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8504"/>
      </w:tblGrid>
      <w:tr w:rsidR="00231132" w:rsidRPr="00071EEB" w14:paraId="2D971F17" w14:textId="77777777" w:rsidTr="00B848CD">
        <w:trPr>
          <w:trHeight w:val="2880"/>
          <w:jc w:val="center"/>
        </w:trPr>
        <w:tc>
          <w:tcPr>
            <w:tcW w:w="5000" w:type="pct"/>
          </w:tcPr>
          <w:p w14:paraId="70288FB7" w14:textId="4F9A7FE1" w:rsidR="00340469" w:rsidRPr="00071EEB" w:rsidRDefault="00DB2BCC" w:rsidP="001777B1">
            <w:pPr>
              <w:tabs>
                <w:tab w:val="left" w:pos="7095"/>
              </w:tabs>
              <w:spacing w:after="0"/>
              <w:rPr>
                <w:rFonts w:ascii="Arial" w:hAnsi="Arial" w:cs="Arial"/>
              </w:rPr>
            </w:pPr>
            <w:bookmarkStart w:id="0" w:name="_GoBack"/>
            <w:bookmarkEnd w:id="0"/>
            <w:r w:rsidRPr="00071EEB">
              <w:rPr>
                <w:rFonts w:ascii="Arial" w:hAnsi="Arial" w:cs="Arial"/>
                <w:noProof/>
                <w:lang w:eastAsia="es-PY"/>
              </w:rPr>
              <w:drawing>
                <wp:anchor distT="0" distB="0" distL="114300" distR="114300" simplePos="0" relativeHeight="251655680" behindDoc="1" locked="0" layoutInCell="1" allowOverlap="1" wp14:anchorId="592665C7" wp14:editId="1BBC0D7E">
                  <wp:simplePos x="0" y="0"/>
                  <wp:positionH relativeFrom="column">
                    <wp:posOffset>83820</wp:posOffset>
                  </wp:positionH>
                  <wp:positionV relativeFrom="paragraph">
                    <wp:posOffset>0</wp:posOffset>
                  </wp:positionV>
                  <wp:extent cx="1169035" cy="501015"/>
                  <wp:effectExtent l="0" t="0" r="0" b="0"/>
                  <wp:wrapThrough wrapText="bothSides">
                    <wp:wrapPolygon edited="0">
                      <wp:start x="0" y="0"/>
                      <wp:lineTo x="0" y="20532"/>
                      <wp:lineTo x="21119" y="20532"/>
                      <wp:lineTo x="2111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501015"/>
                          </a:xfrm>
                          <a:prstGeom prst="rect">
                            <a:avLst/>
                          </a:prstGeom>
                          <a:noFill/>
                        </pic:spPr>
                      </pic:pic>
                    </a:graphicData>
                  </a:graphic>
                  <wp14:sizeRelH relativeFrom="margin">
                    <wp14:pctWidth>0</wp14:pctWidth>
                  </wp14:sizeRelH>
                  <wp14:sizeRelV relativeFrom="margin">
                    <wp14:pctHeight>0</wp14:pctHeight>
                  </wp14:sizeRelV>
                </wp:anchor>
              </w:drawing>
            </w:r>
            <w:r w:rsidRPr="00071EEB">
              <w:rPr>
                <w:rFonts w:ascii="Arial" w:hAnsi="Arial" w:cs="Arial"/>
                <w:noProof/>
                <w:lang w:eastAsia="es-PY"/>
              </w:rPr>
              <w:drawing>
                <wp:anchor distT="0" distB="0" distL="114300" distR="114300" simplePos="0" relativeHeight="251666944" behindDoc="1" locked="0" layoutInCell="1" allowOverlap="1" wp14:anchorId="2D5BCAB7" wp14:editId="0C048109">
                  <wp:simplePos x="0" y="0"/>
                  <wp:positionH relativeFrom="column">
                    <wp:posOffset>3199765</wp:posOffset>
                  </wp:positionH>
                  <wp:positionV relativeFrom="paragraph">
                    <wp:posOffset>0</wp:posOffset>
                  </wp:positionV>
                  <wp:extent cx="2131695" cy="457200"/>
                  <wp:effectExtent l="0" t="0" r="0" b="0"/>
                  <wp:wrapThrough wrapText="bothSides">
                    <wp:wrapPolygon edited="0">
                      <wp:start x="9072" y="0"/>
                      <wp:lineTo x="1737" y="0"/>
                      <wp:lineTo x="0" y="2700"/>
                      <wp:lineTo x="0" y="14400"/>
                      <wp:lineTo x="1158" y="20700"/>
                      <wp:lineTo x="14863" y="20700"/>
                      <wp:lineTo x="16021" y="14400"/>
                      <wp:lineTo x="20075" y="9000"/>
                      <wp:lineTo x="19689" y="4500"/>
                      <wp:lineTo x="10038" y="0"/>
                      <wp:lineTo x="9072" y="0"/>
                    </wp:wrapPolygon>
                  </wp:wrapThrough>
                  <wp:docPr id="1" name="Imagen 1" descr="Resultado de imagen para logo sen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nat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6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132" w:rsidRPr="00071EEB">
              <w:rPr>
                <w:rFonts w:ascii="Arial" w:hAnsi="Arial" w:cs="Arial"/>
              </w:rPr>
              <w:br w:type="page"/>
            </w:r>
          </w:p>
          <w:p w14:paraId="5F1E4FF2" w14:textId="349F0F0C" w:rsidR="00340469" w:rsidRPr="00071EEB" w:rsidRDefault="00340469" w:rsidP="00DC47A4">
            <w:pPr>
              <w:tabs>
                <w:tab w:val="left" w:pos="1320"/>
                <w:tab w:val="left" w:pos="7095"/>
                <w:tab w:val="right" w:pos="8504"/>
              </w:tabs>
              <w:spacing w:after="0"/>
              <w:rPr>
                <w:rFonts w:ascii="Arial" w:hAnsi="Arial" w:cs="Arial"/>
              </w:rPr>
            </w:pPr>
            <w:r w:rsidRPr="00071EEB">
              <w:rPr>
                <w:rFonts w:ascii="Arial" w:hAnsi="Arial" w:cs="Arial"/>
              </w:rPr>
              <w:tab/>
            </w:r>
            <w:r w:rsidR="00A43E9D" w:rsidRPr="00071EEB">
              <w:rPr>
                <w:rFonts w:ascii="Arial" w:hAnsi="Arial" w:cs="Arial"/>
              </w:rPr>
              <w:t xml:space="preserve">   </w:t>
            </w:r>
            <w:r w:rsidRPr="00071EEB">
              <w:rPr>
                <w:rFonts w:ascii="Arial" w:hAnsi="Arial" w:cs="Arial"/>
              </w:rPr>
              <w:tab/>
            </w:r>
          </w:p>
          <w:p w14:paraId="28EDE97B" w14:textId="19D4CAE7" w:rsidR="00340469" w:rsidRPr="00071EEB" w:rsidRDefault="00A43E9D" w:rsidP="00231132">
            <w:pPr>
              <w:tabs>
                <w:tab w:val="left" w:pos="7095"/>
              </w:tabs>
              <w:spacing w:after="0"/>
              <w:jc w:val="center"/>
              <w:rPr>
                <w:rFonts w:ascii="Arial" w:hAnsi="Arial" w:cs="Arial"/>
              </w:rPr>
            </w:pPr>
            <w:r w:rsidRPr="00071EEB">
              <w:rPr>
                <w:rFonts w:ascii="Arial" w:hAnsi="Arial" w:cs="Arial"/>
              </w:rPr>
              <w:t xml:space="preserve">                                                       </w:t>
            </w:r>
          </w:p>
          <w:p w14:paraId="4A22E31B" w14:textId="7C465650" w:rsidR="00231132" w:rsidRPr="00071EEB" w:rsidRDefault="00231132" w:rsidP="00A43E9D">
            <w:pPr>
              <w:tabs>
                <w:tab w:val="left" w:pos="7095"/>
              </w:tabs>
              <w:spacing w:after="0"/>
              <w:jc w:val="center"/>
              <w:rPr>
                <w:rFonts w:ascii="Arial" w:hAnsi="Arial" w:cs="Arial"/>
                <w:caps/>
              </w:rPr>
            </w:pPr>
            <w:r w:rsidRPr="00071EEB">
              <w:rPr>
                <w:rFonts w:ascii="Arial" w:hAnsi="Arial" w:cs="Arial"/>
                <w:caps/>
              </w:rPr>
              <w:t>banco interamericano de desarrollo</w:t>
            </w:r>
          </w:p>
          <w:p w14:paraId="376F7154" w14:textId="6460BA0F" w:rsidR="00231132" w:rsidRPr="00071EEB" w:rsidRDefault="002E2C08" w:rsidP="00A43E9D">
            <w:pPr>
              <w:spacing w:after="0"/>
              <w:jc w:val="center"/>
              <w:rPr>
                <w:rFonts w:ascii="Arial" w:hAnsi="Arial" w:cs="Arial"/>
                <w:caps/>
              </w:rPr>
            </w:pPr>
            <w:r w:rsidRPr="00071EEB">
              <w:rPr>
                <w:rFonts w:ascii="Arial" w:hAnsi="Arial" w:cs="Arial"/>
                <w:caps/>
              </w:rPr>
              <w:t>Secretar</w:t>
            </w:r>
            <w:r w:rsidR="00CD4CED">
              <w:rPr>
                <w:rFonts w:ascii="Arial" w:hAnsi="Arial" w:cs="Arial"/>
                <w:caps/>
              </w:rPr>
              <w:t>Í</w:t>
            </w:r>
            <w:r w:rsidRPr="00071EEB">
              <w:rPr>
                <w:rFonts w:ascii="Arial" w:hAnsi="Arial" w:cs="Arial"/>
                <w:caps/>
              </w:rPr>
              <w:t>a nacional de tec</w:t>
            </w:r>
            <w:r w:rsidR="00CD4CED">
              <w:rPr>
                <w:rFonts w:ascii="Arial" w:hAnsi="Arial" w:cs="Arial"/>
                <w:caps/>
              </w:rPr>
              <w:t>N</w:t>
            </w:r>
            <w:r w:rsidRPr="00071EEB">
              <w:rPr>
                <w:rFonts w:ascii="Arial" w:hAnsi="Arial" w:cs="Arial"/>
                <w:caps/>
              </w:rPr>
              <w:t>ologías</w:t>
            </w:r>
            <w:r w:rsidR="00CD4CED">
              <w:rPr>
                <w:rFonts w:ascii="Arial" w:hAnsi="Arial" w:cs="Arial"/>
                <w:caps/>
              </w:rPr>
              <w:t xml:space="preserve"> </w:t>
            </w:r>
            <w:r w:rsidRPr="00071EEB">
              <w:rPr>
                <w:rFonts w:ascii="Arial" w:hAnsi="Arial" w:cs="Arial"/>
                <w:caps/>
              </w:rPr>
              <w:t>de la información y comunicación</w:t>
            </w:r>
          </w:p>
          <w:p w14:paraId="495B7A48" w14:textId="77777777" w:rsidR="00231132" w:rsidRPr="00071EEB" w:rsidRDefault="00231132" w:rsidP="00B848CD">
            <w:pPr>
              <w:jc w:val="center"/>
              <w:rPr>
                <w:rFonts w:ascii="Arial" w:hAnsi="Arial" w:cs="Arial"/>
                <w:caps/>
              </w:rPr>
            </w:pPr>
          </w:p>
          <w:p w14:paraId="556F0308" w14:textId="77777777" w:rsidR="00231132" w:rsidRPr="00071EEB" w:rsidRDefault="00231132" w:rsidP="00DC47A4">
            <w:pPr>
              <w:tabs>
                <w:tab w:val="left" w:pos="570"/>
                <w:tab w:val="left" w:pos="7035"/>
              </w:tabs>
              <w:jc w:val="right"/>
              <w:rPr>
                <w:rFonts w:ascii="Arial" w:hAnsi="Arial" w:cs="Arial"/>
                <w:caps/>
              </w:rPr>
            </w:pPr>
          </w:p>
          <w:p w14:paraId="1ED432CF" w14:textId="77777777" w:rsidR="00231132" w:rsidRPr="00071EEB" w:rsidRDefault="00231132" w:rsidP="00B848CD">
            <w:pPr>
              <w:jc w:val="center"/>
              <w:rPr>
                <w:rFonts w:ascii="Arial" w:hAnsi="Arial" w:cs="Arial"/>
                <w:caps/>
              </w:rPr>
            </w:pPr>
          </w:p>
          <w:p w14:paraId="4DADEE10" w14:textId="77777777" w:rsidR="00231132" w:rsidRPr="00071EEB" w:rsidRDefault="00231132" w:rsidP="00B848CD">
            <w:pPr>
              <w:jc w:val="center"/>
              <w:rPr>
                <w:rFonts w:ascii="Arial" w:hAnsi="Arial" w:cs="Arial"/>
                <w:caps/>
              </w:rPr>
            </w:pPr>
          </w:p>
          <w:p w14:paraId="2492C4DD" w14:textId="77777777" w:rsidR="00231132" w:rsidRPr="00071EEB" w:rsidRDefault="00231132" w:rsidP="00B848CD">
            <w:pPr>
              <w:jc w:val="center"/>
              <w:rPr>
                <w:rFonts w:ascii="Arial" w:hAnsi="Arial" w:cs="Arial"/>
                <w:caps/>
              </w:rPr>
            </w:pPr>
            <w:r w:rsidRPr="00071EEB">
              <w:rPr>
                <w:rFonts w:ascii="Arial" w:hAnsi="Arial" w:cs="Arial"/>
                <w:caps/>
              </w:rPr>
              <w:t xml:space="preserve"> </w:t>
            </w:r>
          </w:p>
        </w:tc>
      </w:tr>
      <w:tr w:rsidR="00231132" w:rsidRPr="00071EEB" w14:paraId="751B94F1" w14:textId="77777777" w:rsidTr="00DC47A4">
        <w:trPr>
          <w:trHeight w:val="1440"/>
          <w:jc w:val="center"/>
        </w:trPr>
        <w:tc>
          <w:tcPr>
            <w:tcW w:w="5000" w:type="pct"/>
            <w:vAlign w:val="center"/>
          </w:tcPr>
          <w:p w14:paraId="19906FCD" w14:textId="4DA73938" w:rsidR="00231132" w:rsidRPr="00071EEB" w:rsidRDefault="00791EF4" w:rsidP="00B848CD">
            <w:pPr>
              <w:jc w:val="center"/>
              <w:rPr>
                <w:rFonts w:ascii="Arial" w:hAnsi="Arial" w:cs="Arial"/>
                <w:sz w:val="36"/>
                <w:szCs w:val="44"/>
              </w:rPr>
            </w:pPr>
            <w:r w:rsidRPr="00071EEB">
              <w:rPr>
                <w:rFonts w:ascii="Arial" w:hAnsi="Arial" w:cs="Arial"/>
                <w:sz w:val="36"/>
                <w:szCs w:val="44"/>
              </w:rPr>
              <w:t xml:space="preserve">PROGRAMA DE APOYO </w:t>
            </w:r>
            <w:r w:rsidR="0007000A" w:rsidRPr="00071EEB">
              <w:rPr>
                <w:rFonts w:ascii="Arial" w:hAnsi="Arial" w:cs="Arial"/>
                <w:sz w:val="36"/>
                <w:szCs w:val="44"/>
              </w:rPr>
              <w:t xml:space="preserve">A LA </w:t>
            </w:r>
            <w:r w:rsidRPr="00071EEB">
              <w:rPr>
                <w:rFonts w:ascii="Arial" w:hAnsi="Arial" w:cs="Arial"/>
                <w:sz w:val="36"/>
                <w:szCs w:val="44"/>
              </w:rPr>
              <w:t>AGENDA DIGITAL</w:t>
            </w:r>
            <w:r w:rsidR="00231132" w:rsidRPr="00071EEB">
              <w:rPr>
                <w:rFonts w:ascii="Arial" w:hAnsi="Arial" w:cs="Arial"/>
                <w:sz w:val="36"/>
                <w:szCs w:val="44"/>
              </w:rPr>
              <w:t xml:space="preserve"> </w:t>
            </w:r>
          </w:p>
          <w:p w14:paraId="16875CB0" w14:textId="77777777" w:rsidR="00231132" w:rsidRPr="00071EEB" w:rsidRDefault="00791EF4" w:rsidP="00B848CD">
            <w:pPr>
              <w:jc w:val="center"/>
              <w:rPr>
                <w:rFonts w:ascii="Arial" w:hAnsi="Arial" w:cs="Arial"/>
                <w:b/>
                <w:sz w:val="44"/>
                <w:szCs w:val="76"/>
              </w:rPr>
            </w:pPr>
            <w:r w:rsidRPr="00071EEB">
              <w:rPr>
                <w:rFonts w:ascii="Arial" w:hAnsi="Arial" w:cs="Arial"/>
                <w:sz w:val="44"/>
                <w:szCs w:val="44"/>
              </w:rPr>
              <w:t>(PR-L1153</w:t>
            </w:r>
            <w:r w:rsidR="0007000A" w:rsidRPr="00071EEB">
              <w:rPr>
                <w:rFonts w:ascii="Arial" w:hAnsi="Arial" w:cs="Arial"/>
                <w:sz w:val="44"/>
                <w:szCs w:val="44"/>
              </w:rPr>
              <w:t>)</w:t>
            </w:r>
            <w:r w:rsidR="00231132" w:rsidRPr="00071EEB">
              <w:rPr>
                <w:rFonts w:ascii="Arial" w:hAnsi="Arial" w:cs="Arial"/>
                <w:b/>
                <w:sz w:val="44"/>
                <w:szCs w:val="76"/>
              </w:rPr>
              <w:t xml:space="preserve"> </w:t>
            </w:r>
          </w:p>
          <w:p w14:paraId="551DD906" w14:textId="0D7DA0E3" w:rsidR="00791EF4" w:rsidRPr="00071EEB" w:rsidRDefault="00791EF4" w:rsidP="00B848CD">
            <w:pPr>
              <w:jc w:val="center"/>
              <w:rPr>
                <w:rFonts w:ascii="Arial" w:hAnsi="Arial" w:cs="Arial"/>
                <w:b/>
                <w:sz w:val="76"/>
                <w:szCs w:val="76"/>
              </w:rPr>
            </w:pPr>
          </w:p>
        </w:tc>
      </w:tr>
      <w:tr w:rsidR="00231132" w:rsidRPr="00071EEB" w14:paraId="7EF5D4FB" w14:textId="77777777" w:rsidTr="00DC47A4">
        <w:trPr>
          <w:trHeight w:val="720"/>
          <w:jc w:val="center"/>
        </w:trPr>
        <w:tc>
          <w:tcPr>
            <w:tcW w:w="5000" w:type="pct"/>
            <w:vAlign w:val="center"/>
          </w:tcPr>
          <w:p w14:paraId="3E2DD29E" w14:textId="502A2DA1" w:rsidR="00231132" w:rsidRPr="00071EEB" w:rsidRDefault="0007000A" w:rsidP="00B72452">
            <w:pPr>
              <w:keepNext/>
              <w:keepLines/>
              <w:tabs>
                <w:tab w:val="left" w:pos="1440"/>
                <w:tab w:val="left" w:pos="3060"/>
              </w:tabs>
              <w:spacing w:before="480"/>
              <w:jc w:val="center"/>
              <w:rPr>
                <w:rFonts w:ascii="Arial" w:hAnsi="Arial" w:cs="Arial"/>
                <w:sz w:val="44"/>
                <w:szCs w:val="44"/>
              </w:rPr>
            </w:pPr>
            <w:r w:rsidRPr="00071EEB">
              <w:rPr>
                <w:rFonts w:ascii="Arial" w:hAnsi="Arial" w:cs="Arial"/>
                <w:sz w:val="44"/>
                <w:szCs w:val="44"/>
                <w:lang w:val="es-ES"/>
              </w:rPr>
              <w:t>Reglamento</w:t>
            </w:r>
            <w:r w:rsidR="00231132" w:rsidRPr="00071EEB">
              <w:rPr>
                <w:rFonts w:ascii="Arial" w:hAnsi="Arial" w:cs="Arial"/>
                <w:sz w:val="44"/>
                <w:szCs w:val="44"/>
                <w:lang w:val="es-ES"/>
              </w:rPr>
              <w:t xml:space="preserve"> Oper</w:t>
            </w:r>
            <w:r w:rsidRPr="00071EEB">
              <w:rPr>
                <w:rFonts w:ascii="Arial" w:hAnsi="Arial" w:cs="Arial"/>
                <w:sz w:val="44"/>
                <w:szCs w:val="44"/>
                <w:lang w:val="es-ES"/>
              </w:rPr>
              <w:t>ativo</w:t>
            </w:r>
            <w:r w:rsidR="0037001F" w:rsidRPr="00071EEB">
              <w:rPr>
                <w:rFonts w:ascii="Arial" w:hAnsi="Arial" w:cs="Arial"/>
                <w:sz w:val="44"/>
                <w:szCs w:val="44"/>
                <w:lang w:val="es-ES"/>
              </w:rPr>
              <w:t xml:space="preserve"> del </w:t>
            </w:r>
            <w:r w:rsidR="00E01CD1" w:rsidRPr="00071EEB">
              <w:rPr>
                <w:rFonts w:ascii="Arial" w:hAnsi="Arial" w:cs="Arial"/>
                <w:sz w:val="44"/>
                <w:szCs w:val="44"/>
                <w:lang w:val="es-ES"/>
              </w:rPr>
              <w:t>Programa</w:t>
            </w:r>
          </w:p>
        </w:tc>
      </w:tr>
      <w:tr w:rsidR="00231132" w:rsidRPr="00071EEB" w14:paraId="57938D4D" w14:textId="77777777" w:rsidTr="00B848CD">
        <w:trPr>
          <w:trHeight w:val="360"/>
          <w:jc w:val="center"/>
        </w:trPr>
        <w:tc>
          <w:tcPr>
            <w:tcW w:w="5000" w:type="pct"/>
            <w:vAlign w:val="center"/>
          </w:tcPr>
          <w:p w14:paraId="37F89C5E" w14:textId="77777777" w:rsidR="00231132" w:rsidRPr="00071EEB" w:rsidRDefault="00231132" w:rsidP="00231132">
            <w:pPr>
              <w:rPr>
                <w:rFonts w:ascii="Arial" w:hAnsi="Arial" w:cs="Arial"/>
              </w:rPr>
            </w:pPr>
          </w:p>
        </w:tc>
      </w:tr>
      <w:tr w:rsidR="00231132" w:rsidRPr="00071EEB" w14:paraId="77BDBCF2" w14:textId="77777777" w:rsidTr="00B848CD">
        <w:trPr>
          <w:trHeight w:val="360"/>
          <w:jc w:val="center"/>
        </w:trPr>
        <w:tc>
          <w:tcPr>
            <w:tcW w:w="5000" w:type="pct"/>
            <w:vAlign w:val="center"/>
          </w:tcPr>
          <w:p w14:paraId="52A0A3EE" w14:textId="7639D3B8" w:rsidR="00231132" w:rsidRPr="004A4F6B" w:rsidRDefault="004A4F6B" w:rsidP="00B848CD">
            <w:pPr>
              <w:jc w:val="center"/>
              <w:rPr>
                <w:rFonts w:ascii="Arial" w:hAnsi="Arial" w:cs="Arial"/>
                <w:sz w:val="44"/>
                <w:szCs w:val="44"/>
                <w:lang w:val="es-ES"/>
              </w:rPr>
            </w:pPr>
            <w:r w:rsidRPr="004A4F6B">
              <w:rPr>
                <w:rFonts w:ascii="Arial" w:hAnsi="Arial" w:cs="Arial"/>
                <w:sz w:val="44"/>
                <w:szCs w:val="44"/>
                <w:lang w:val="es-ES"/>
              </w:rPr>
              <w:t>(Borrador)</w:t>
            </w:r>
          </w:p>
        </w:tc>
      </w:tr>
      <w:tr w:rsidR="00231132" w:rsidRPr="00071EEB" w14:paraId="26948EED" w14:textId="77777777" w:rsidTr="00B848CD">
        <w:trPr>
          <w:trHeight w:val="513"/>
          <w:jc w:val="center"/>
        </w:trPr>
        <w:tc>
          <w:tcPr>
            <w:tcW w:w="5000" w:type="pct"/>
            <w:vAlign w:val="center"/>
          </w:tcPr>
          <w:p w14:paraId="450687CD" w14:textId="77777777" w:rsidR="00231132" w:rsidRPr="00071EEB" w:rsidRDefault="00231132" w:rsidP="00231132">
            <w:pPr>
              <w:rPr>
                <w:rFonts w:ascii="Arial" w:hAnsi="Arial" w:cs="Arial"/>
                <w:b/>
                <w:bCs/>
              </w:rPr>
            </w:pPr>
          </w:p>
        </w:tc>
      </w:tr>
    </w:tbl>
    <w:p w14:paraId="2C3BF091" w14:textId="5064D08F" w:rsidR="00231132" w:rsidRPr="00071EEB" w:rsidRDefault="00231132" w:rsidP="00231132">
      <w:pPr>
        <w:jc w:val="center"/>
        <w:rPr>
          <w:rFonts w:ascii="Arial" w:hAnsi="Arial" w:cs="Arial"/>
          <w:b/>
        </w:rPr>
      </w:pPr>
      <w:r w:rsidRPr="00071EEB">
        <w:rPr>
          <w:rFonts w:ascii="Arial" w:hAnsi="Arial" w:cs="Arial"/>
          <w:b/>
        </w:rPr>
        <w:t>Versión</w:t>
      </w:r>
      <w:r w:rsidR="00226BDA" w:rsidRPr="00071EEB">
        <w:rPr>
          <w:rFonts w:ascii="Arial" w:hAnsi="Arial" w:cs="Arial"/>
          <w:b/>
        </w:rPr>
        <w:t xml:space="preserve">, </w:t>
      </w:r>
      <w:r w:rsidR="0025239C">
        <w:rPr>
          <w:rFonts w:ascii="Arial" w:hAnsi="Arial" w:cs="Arial"/>
          <w:b/>
        </w:rPr>
        <w:t>10</w:t>
      </w:r>
      <w:r w:rsidR="004E3AB7" w:rsidRPr="00071EEB">
        <w:rPr>
          <w:rFonts w:ascii="Arial" w:hAnsi="Arial" w:cs="Arial"/>
          <w:b/>
        </w:rPr>
        <w:t xml:space="preserve"> de </w:t>
      </w:r>
      <w:r w:rsidR="00810D80">
        <w:rPr>
          <w:rFonts w:ascii="Arial" w:hAnsi="Arial" w:cs="Arial"/>
          <w:b/>
        </w:rPr>
        <w:t>septiembre</w:t>
      </w:r>
      <w:r w:rsidR="00810D80" w:rsidRPr="00071EEB">
        <w:rPr>
          <w:rFonts w:ascii="Arial" w:hAnsi="Arial" w:cs="Arial"/>
          <w:b/>
        </w:rPr>
        <w:t xml:space="preserve"> </w:t>
      </w:r>
      <w:r w:rsidR="00226BDA" w:rsidRPr="00071EEB">
        <w:rPr>
          <w:rFonts w:ascii="Arial" w:hAnsi="Arial" w:cs="Arial"/>
          <w:b/>
        </w:rPr>
        <w:t>de 2018</w:t>
      </w:r>
    </w:p>
    <w:p w14:paraId="1288B5AF" w14:textId="77777777" w:rsidR="00231132" w:rsidRPr="00071EEB" w:rsidRDefault="00231132" w:rsidP="00231132">
      <w:pPr>
        <w:rPr>
          <w:rFonts w:ascii="Arial" w:hAnsi="Arial" w:cs="Arial"/>
          <w:color w:val="0000CC"/>
        </w:rPr>
      </w:pPr>
    </w:p>
    <w:tbl>
      <w:tblPr>
        <w:tblpPr w:leftFromText="187" w:rightFromText="187" w:horzAnchor="margin" w:tblpXSpec="center" w:tblpYSpec="bottom"/>
        <w:tblW w:w="5000" w:type="pct"/>
        <w:tblLook w:val="04A0" w:firstRow="1" w:lastRow="0" w:firstColumn="1" w:lastColumn="0" w:noHBand="0" w:noVBand="1"/>
      </w:tblPr>
      <w:tblGrid>
        <w:gridCol w:w="8504"/>
      </w:tblGrid>
      <w:tr w:rsidR="00231132" w:rsidRPr="00071EEB" w14:paraId="4452662A" w14:textId="77777777" w:rsidTr="00B848CD">
        <w:tc>
          <w:tcPr>
            <w:tcW w:w="5000" w:type="pct"/>
            <w:shd w:val="clear" w:color="auto" w:fill="auto"/>
          </w:tcPr>
          <w:p w14:paraId="21AEA73C" w14:textId="313C829A" w:rsidR="00231132" w:rsidRPr="00071EEB" w:rsidRDefault="0007000A" w:rsidP="00DF31C5">
            <w:pPr>
              <w:spacing w:after="0"/>
              <w:jc w:val="both"/>
              <w:rPr>
                <w:rFonts w:ascii="Arial" w:hAnsi="Arial" w:cs="Arial"/>
                <w:sz w:val="20"/>
                <w:szCs w:val="20"/>
              </w:rPr>
            </w:pPr>
            <w:r w:rsidRPr="00071EEB">
              <w:rPr>
                <w:rFonts w:ascii="Arial" w:hAnsi="Arial" w:cs="Arial"/>
                <w:sz w:val="20"/>
                <w:szCs w:val="20"/>
              </w:rPr>
              <w:t>Est</w:t>
            </w:r>
            <w:r w:rsidR="004E3AB7" w:rsidRPr="00071EEB">
              <w:rPr>
                <w:rFonts w:ascii="Arial" w:hAnsi="Arial" w:cs="Arial"/>
                <w:sz w:val="20"/>
                <w:szCs w:val="20"/>
              </w:rPr>
              <w:t>a versión inicial del</w:t>
            </w:r>
            <w:r w:rsidRPr="00071EEB">
              <w:rPr>
                <w:rFonts w:ascii="Arial" w:hAnsi="Arial" w:cs="Arial"/>
                <w:sz w:val="20"/>
                <w:szCs w:val="20"/>
              </w:rPr>
              <w:t xml:space="preserve"> Reglamento Operativo</w:t>
            </w:r>
            <w:r w:rsidR="00231132" w:rsidRPr="00071EEB">
              <w:rPr>
                <w:rFonts w:ascii="Arial" w:hAnsi="Arial" w:cs="Arial"/>
                <w:sz w:val="20"/>
                <w:szCs w:val="20"/>
              </w:rPr>
              <w:t xml:space="preserve"> </w:t>
            </w:r>
            <w:r w:rsidR="00116DD5" w:rsidRPr="00071EEB">
              <w:rPr>
                <w:rFonts w:ascii="Arial" w:hAnsi="Arial" w:cs="Arial"/>
                <w:sz w:val="20"/>
                <w:szCs w:val="20"/>
              </w:rPr>
              <w:t xml:space="preserve">ha sido </w:t>
            </w:r>
            <w:r w:rsidR="00C73963" w:rsidRPr="00071EEB">
              <w:rPr>
                <w:rFonts w:ascii="Arial" w:hAnsi="Arial" w:cs="Arial"/>
                <w:sz w:val="20"/>
                <w:szCs w:val="20"/>
              </w:rPr>
              <w:t>desarrollada</w:t>
            </w:r>
            <w:r w:rsidR="00116DD5" w:rsidRPr="00071EEB">
              <w:rPr>
                <w:rFonts w:ascii="Arial" w:hAnsi="Arial" w:cs="Arial"/>
                <w:sz w:val="20"/>
                <w:szCs w:val="20"/>
              </w:rPr>
              <w:t xml:space="preserve"> por Grupo von Bargen S.R.L. </w:t>
            </w:r>
            <w:r w:rsidR="004E3AB7" w:rsidRPr="00071EEB">
              <w:rPr>
                <w:rFonts w:ascii="Arial" w:hAnsi="Arial" w:cs="Arial"/>
                <w:sz w:val="20"/>
                <w:szCs w:val="20"/>
              </w:rPr>
              <w:t xml:space="preserve">durante el proceso de preparación del Programa </w:t>
            </w:r>
            <w:r w:rsidR="00116DD5" w:rsidRPr="00071EEB">
              <w:rPr>
                <w:rFonts w:ascii="Arial" w:hAnsi="Arial" w:cs="Arial"/>
                <w:sz w:val="20"/>
                <w:szCs w:val="20"/>
              </w:rPr>
              <w:t xml:space="preserve">y </w:t>
            </w:r>
            <w:r w:rsidR="00231132" w:rsidRPr="00071EEB">
              <w:rPr>
                <w:rFonts w:ascii="Arial" w:hAnsi="Arial" w:cs="Arial"/>
                <w:sz w:val="20"/>
                <w:szCs w:val="20"/>
              </w:rPr>
              <w:t>presenta los aspectos normativos</w:t>
            </w:r>
            <w:r w:rsidR="00340469" w:rsidRPr="00071EEB">
              <w:rPr>
                <w:rFonts w:ascii="Arial" w:hAnsi="Arial" w:cs="Arial"/>
                <w:sz w:val="20"/>
                <w:szCs w:val="20"/>
              </w:rPr>
              <w:t>,</w:t>
            </w:r>
            <w:r w:rsidR="00231132" w:rsidRPr="00071EEB">
              <w:rPr>
                <w:rFonts w:ascii="Arial" w:hAnsi="Arial" w:cs="Arial"/>
                <w:sz w:val="20"/>
                <w:szCs w:val="20"/>
              </w:rPr>
              <w:t xml:space="preserve"> reglamentarios</w:t>
            </w:r>
            <w:r w:rsidR="00123BE6" w:rsidRPr="00071EEB">
              <w:rPr>
                <w:rFonts w:ascii="Arial" w:hAnsi="Arial" w:cs="Arial"/>
                <w:sz w:val="20"/>
                <w:szCs w:val="20"/>
              </w:rPr>
              <w:t>, organizacionales</w:t>
            </w:r>
            <w:r w:rsidR="00340469" w:rsidRPr="00071EEB">
              <w:rPr>
                <w:rFonts w:ascii="Arial" w:hAnsi="Arial" w:cs="Arial"/>
                <w:sz w:val="20"/>
                <w:szCs w:val="20"/>
              </w:rPr>
              <w:t xml:space="preserve"> y procedimentales </w:t>
            </w:r>
            <w:r w:rsidR="00B72452" w:rsidRPr="00071EEB">
              <w:rPr>
                <w:rFonts w:ascii="Arial" w:hAnsi="Arial" w:cs="Arial"/>
                <w:sz w:val="20"/>
                <w:szCs w:val="20"/>
              </w:rPr>
              <w:t>para la gestión técnica, ambiental, social</w:t>
            </w:r>
            <w:r w:rsidR="00340469" w:rsidRPr="00071EEB">
              <w:rPr>
                <w:rFonts w:ascii="Arial" w:hAnsi="Arial" w:cs="Arial"/>
                <w:sz w:val="20"/>
                <w:szCs w:val="20"/>
              </w:rPr>
              <w:t xml:space="preserve">, de planificación y monitoreo, así como </w:t>
            </w:r>
            <w:r w:rsidR="00B72452" w:rsidRPr="00071EEB">
              <w:rPr>
                <w:rFonts w:ascii="Arial" w:hAnsi="Arial" w:cs="Arial"/>
                <w:sz w:val="20"/>
                <w:szCs w:val="20"/>
              </w:rPr>
              <w:t>de</w:t>
            </w:r>
            <w:r w:rsidR="00DF31C5" w:rsidRPr="00071EEB">
              <w:rPr>
                <w:rFonts w:ascii="Arial" w:hAnsi="Arial" w:cs="Arial"/>
                <w:sz w:val="20"/>
                <w:szCs w:val="20"/>
              </w:rPr>
              <w:t xml:space="preserve"> la gestión</w:t>
            </w:r>
            <w:r w:rsidR="00B72452" w:rsidRPr="00071EEB">
              <w:rPr>
                <w:rFonts w:ascii="Arial" w:hAnsi="Arial" w:cs="Arial"/>
                <w:sz w:val="20"/>
                <w:szCs w:val="20"/>
              </w:rPr>
              <w:t xml:space="preserve"> adquisiciones y financiera</w:t>
            </w:r>
            <w:r w:rsidR="00231132" w:rsidRPr="00071EEB">
              <w:rPr>
                <w:rFonts w:ascii="Arial" w:hAnsi="Arial" w:cs="Arial"/>
                <w:sz w:val="20"/>
                <w:szCs w:val="20"/>
              </w:rPr>
              <w:t xml:space="preserve"> que re</w:t>
            </w:r>
            <w:r w:rsidRPr="00071EEB">
              <w:rPr>
                <w:rFonts w:ascii="Arial" w:hAnsi="Arial" w:cs="Arial"/>
                <w:sz w:val="20"/>
                <w:szCs w:val="20"/>
              </w:rPr>
              <w:t xml:space="preserve">girán </w:t>
            </w:r>
            <w:r w:rsidR="00E01CD1" w:rsidRPr="00071EEB">
              <w:rPr>
                <w:rFonts w:ascii="Arial" w:hAnsi="Arial" w:cs="Arial"/>
                <w:sz w:val="20"/>
                <w:szCs w:val="20"/>
              </w:rPr>
              <w:t xml:space="preserve">para </w:t>
            </w:r>
            <w:r w:rsidRPr="00071EEB">
              <w:rPr>
                <w:rFonts w:ascii="Arial" w:hAnsi="Arial" w:cs="Arial"/>
                <w:sz w:val="20"/>
                <w:szCs w:val="20"/>
              </w:rPr>
              <w:t xml:space="preserve">la ejecución del </w:t>
            </w:r>
            <w:r w:rsidR="00E01CD1" w:rsidRPr="00071EEB">
              <w:rPr>
                <w:rFonts w:ascii="Arial" w:hAnsi="Arial" w:cs="Arial"/>
                <w:sz w:val="20"/>
                <w:szCs w:val="20"/>
              </w:rPr>
              <w:t>Programa</w:t>
            </w:r>
            <w:r w:rsidRPr="00071EEB">
              <w:rPr>
                <w:rFonts w:ascii="Arial" w:hAnsi="Arial" w:cs="Arial"/>
                <w:sz w:val="20"/>
                <w:szCs w:val="20"/>
              </w:rPr>
              <w:t xml:space="preserve"> </w:t>
            </w:r>
            <w:r w:rsidR="00231132" w:rsidRPr="00071EEB">
              <w:rPr>
                <w:rFonts w:ascii="Arial" w:hAnsi="Arial" w:cs="Arial"/>
                <w:sz w:val="20"/>
                <w:szCs w:val="20"/>
              </w:rPr>
              <w:t xml:space="preserve">de </w:t>
            </w:r>
            <w:r w:rsidR="00E01CD1" w:rsidRPr="00071EEB">
              <w:rPr>
                <w:rFonts w:ascii="Arial" w:hAnsi="Arial" w:cs="Arial"/>
                <w:sz w:val="20"/>
                <w:szCs w:val="20"/>
              </w:rPr>
              <w:t xml:space="preserve">Apoyo </w:t>
            </w:r>
            <w:r w:rsidRPr="00071EEB">
              <w:rPr>
                <w:rFonts w:ascii="Arial" w:hAnsi="Arial" w:cs="Arial"/>
                <w:sz w:val="20"/>
                <w:szCs w:val="20"/>
              </w:rPr>
              <w:t xml:space="preserve">a la </w:t>
            </w:r>
            <w:r w:rsidR="00E01CD1" w:rsidRPr="00071EEB">
              <w:rPr>
                <w:rFonts w:ascii="Arial" w:hAnsi="Arial" w:cs="Arial"/>
                <w:sz w:val="20"/>
                <w:szCs w:val="20"/>
              </w:rPr>
              <w:t>Agenda Digital</w:t>
            </w:r>
            <w:r w:rsidR="00231132" w:rsidRPr="00071EEB">
              <w:rPr>
                <w:rFonts w:ascii="Arial" w:hAnsi="Arial" w:cs="Arial"/>
                <w:sz w:val="20"/>
                <w:szCs w:val="20"/>
              </w:rPr>
              <w:t xml:space="preserve"> (P</w:t>
            </w:r>
            <w:r w:rsidR="00E01CD1" w:rsidRPr="00071EEB">
              <w:rPr>
                <w:rFonts w:ascii="Arial" w:hAnsi="Arial" w:cs="Arial"/>
                <w:sz w:val="20"/>
                <w:szCs w:val="20"/>
              </w:rPr>
              <w:t>R</w:t>
            </w:r>
            <w:r w:rsidR="00231132" w:rsidRPr="00071EEB">
              <w:rPr>
                <w:rFonts w:ascii="Arial" w:hAnsi="Arial" w:cs="Arial"/>
                <w:sz w:val="20"/>
                <w:szCs w:val="20"/>
              </w:rPr>
              <w:t>-L1</w:t>
            </w:r>
            <w:r w:rsidR="00E01CD1" w:rsidRPr="00071EEB">
              <w:rPr>
                <w:rFonts w:ascii="Arial" w:hAnsi="Arial" w:cs="Arial"/>
                <w:sz w:val="20"/>
                <w:szCs w:val="20"/>
              </w:rPr>
              <w:t>153</w:t>
            </w:r>
            <w:r w:rsidR="00231132" w:rsidRPr="00071EEB">
              <w:rPr>
                <w:rFonts w:ascii="Arial" w:hAnsi="Arial" w:cs="Arial"/>
                <w:sz w:val="20"/>
                <w:szCs w:val="20"/>
              </w:rPr>
              <w:t>)</w:t>
            </w:r>
            <w:r w:rsidR="00E01CD1" w:rsidRPr="00071EEB">
              <w:rPr>
                <w:rFonts w:ascii="Arial" w:hAnsi="Arial" w:cs="Arial"/>
                <w:sz w:val="20"/>
                <w:szCs w:val="20"/>
              </w:rPr>
              <w:t xml:space="preserve"> en la SENATICS</w:t>
            </w:r>
            <w:r w:rsidR="00231132" w:rsidRPr="00071EEB">
              <w:rPr>
                <w:rFonts w:ascii="Arial" w:hAnsi="Arial" w:cs="Arial"/>
                <w:sz w:val="20"/>
                <w:szCs w:val="20"/>
              </w:rPr>
              <w:t>.</w:t>
            </w:r>
          </w:p>
        </w:tc>
      </w:tr>
    </w:tbl>
    <w:p w14:paraId="28262A08" w14:textId="77777777" w:rsidR="00231132" w:rsidRPr="00071EEB" w:rsidRDefault="00231132" w:rsidP="00231132">
      <w:pPr>
        <w:tabs>
          <w:tab w:val="left" w:leader="dot" w:pos="7938"/>
        </w:tabs>
        <w:ind w:firstLine="709"/>
        <w:jc w:val="center"/>
        <w:rPr>
          <w:rFonts w:ascii="Arial" w:hAnsi="Arial" w:cs="Arial"/>
          <w:b/>
          <w:sz w:val="20"/>
          <w:szCs w:val="20"/>
        </w:rPr>
      </w:pPr>
    </w:p>
    <w:p w14:paraId="5B274767" w14:textId="7F9096BA" w:rsidR="00231132" w:rsidRDefault="00231132" w:rsidP="00231132">
      <w:pPr>
        <w:tabs>
          <w:tab w:val="left" w:leader="dot" w:pos="7938"/>
        </w:tabs>
        <w:ind w:firstLine="709"/>
        <w:jc w:val="center"/>
        <w:rPr>
          <w:rFonts w:ascii="Arial" w:hAnsi="Arial" w:cs="Arial"/>
          <w:b/>
          <w:sz w:val="20"/>
          <w:szCs w:val="20"/>
        </w:rPr>
      </w:pPr>
    </w:p>
    <w:p w14:paraId="68F35454" w14:textId="59F716F8" w:rsidR="00192F09" w:rsidRDefault="00192F09" w:rsidP="00231132">
      <w:pPr>
        <w:tabs>
          <w:tab w:val="left" w:leader="dot" w:pos="7938"/>
        </w:tabs>
        <w:ind w:firstLine="709"/>
        <w:jc w:val="center"/>
        <w:rPr>
          <w:rFonts w:ascii="Arial" w:hAnsi="Arial" w:cs="Arial"/>
          <w:b/>
          <w:sz w:val="20"/>
          <w:szCs w:val="20"/>
        </w:rPr>
      </w:pPr>
    </w:p>
    <w:p w14:paraId="77391CFB" w14:textId="6519B0CF" w:rsidR="00192F09" w:rsidRDefault="00192F09" w:rsidP="00231132">
      <w:pPr>
        <w:tabs>
          <w:tab w:val="left" w:leader="dot" w:pos="7938"/>
        </w:tabs>
        <w:ind w:firstLine="709"/>
        <w:jc w:val="center"/>
        <w:rPr>
          <w:rFonts w:ascii="Arial" w:hAnsi="Arial" w:cs="Arial"/>
          <w:b/>
          <w:sz w:val="20"/>
          <w:szCs w:val="20"/>
        </w:rPr>
      </w:pPr>
    </w:p>
    <w:p w14:paraId="25A0D722" w14:textId="2669F657" w:rsidR="00192F09" w:rsidRDefault="00192F09" w:rsidP="00231132">
      <w:pPr>
        <w:tabs>
          <w:tab w:val="left" w:leader="dot" w:pos="7938"/>
        </w:tabs>
        <w:ind w:firstLine="709"/>
        <w:jc w:val="center"/>
        <w:rPr>
          <w:rFonts w:ascii="Arial" w:hAnsi="Arial" w:cs="Arial"/>
          <w:b/>
          <w:sz w:val="20"/>
          <w:szCs w:val="20"/>
        </w:rPr>
      </w:pPr>
    </w:p>
    <w:p w14:paraId="4A1C29EB" w14:textId="3580ECB2" w:rsidR="00192F09" w:rsidRDefault="00192F09" w:rsidP="00231132">
      <w:pPr>
        <w:tabs>
          <w:tab w:val="left" w:leader="dot" w:pos="7938"/>
        </w:tabs>
        <w:ind w:firstLine="709"/>
        <w:jc w:val="center"/>
        <w:rPr>
          <w:rFonts w:ascii="Arial" w:hAnsi="Arial" w:cs="Arial"/>
          <w:b/>
          <w:sz w:val="20"/>
          <w:szCs w:val="20"/>
        </w:rPr>
      </w:pPr>
    </w:p>
    <w:p w14:paraId="2E0537B7" w14:textId="19373329" w:rsidR="00192F09" w:rsidRDefault="00192F09" w:rsidP="00231132">
      <w:pPr>
        <w:tabs>
          <w:tab w:val="left" w:leader="dot" w:pos="7938"/>
        </w:tabs>
        <w:ind w:firstLine="709"/>
        <w:jc w:val="center"/>
        <w:rPr>
          <w:rFonts w:ascii="Arial" w:hAnsi="Arial" w:cs="Arial"/>
          <w:b/>
          <w:sz w:val="20"/>
          <w:szCs w:val="20"/>
        </w:rPr>
      </w:pPr>
    </w:p>
    <w:p w14:paraId="75B270E7" w14:textId="59A232EC" w:rsidR="00192F09" w:rsidRDefault="00192F09" w:rsidP="00231132">
      <w:pPr>
        <w:tabs>
          <w:tab w:val="left" w:leader="dot" w:pos="7938"/>
        </w:tabs>
        <w:ind w:firstLine="709"/>
        <w:jc w:val="center"/>
        <w:rPr>
          <w:rFonts w:ascii="Arial" w:hAnsi="Arial" w:cs="Arial"/>
          <w:b/>
          <w:sz w:val="20"/>
          <w:szCs w:val="20"/>
        </w:rPr>
      </w:pPr>
    </w:p>
    <w:sdt>
      <w:sdtPr>
        <w:rPr>
          <w:rFonts w:ascii="Arial" w:eastAsiaTheme="minorHAnsi" w:hAnsi="Arial" w:cs="Arial"/>
          <w:color w:val="auto"/>
          <w:sz w:val="22"/>
          <w:szCs w:val="22"/>
          <w:lang w:val="es-ES" w:eastAsia="en-US"/>
        </w:rPr>
        <w:id w:val="670298961"/>
        <w:docPartObj>
          <w:docPartGallery w:val="Table of Contents"/>
          <w:docPartUnique/>
        </w:docPartObj>
      </w:sdtPr>
      <w:sdtEndPr>
        <w:rPr>
          <w:b/>
          <w:bCs/>
        </w:rPr>
      </w:sdtEndPr>
      <w:sdtContent>
        <w:p w14:paraId="3160DA8E" w14:textId="77777777" w:rsidR="00545387" w:rsidRPr="00071EEB" w:rsidRDefault="00545387" w:rsidP="003604ED">
          <w:pPr>
            <w:pStyle w:val="TOCHeading"/>
            <w:jc w:val="center"/>
            <w:rPr>
              <w:rFonts w:ascii="Arial" w:hAnsi="Arial" w:cs="Arial"/>
            </w:rPr>
          </w:pPr>
          <w:r w:rsidRPr="00071EEB">
            <w:rPr>
              <w:rFonts w:ascii="Arial" w:hAnsi="Arial" w:cs="Arial"/>
              <w:lang w:val="es-ES"/>
            </w:rPr>
            <w:t>Contenido</w:t>
          </w:r>
        </w:p>
        <w:p w14:paraId="7396C1EF" w14:textId="46D11A0B" w:rsidR="009379D0" w:rsidRDefault="00545387">
          <w:pPr>
            <w:pStyle w:val="TOC1"/>
            <w:tabs>
              <w:tab w:val="left" w:pos="440"/>
              <w:tab w:val="right" w:leader="dot" w:pos="8494"/>
            </w:tabs>
            <w:rPr>
              <w:rFonts w:eastAsiaTheme="minorEastAsia"/>
              <w:noProof/>
              <w:lang w:eastAsia="es-PY"/>
            </w:rPr>
          </w:pPr>
          <w:r w:rsidRPr="00071EEB">
            <w:rPr>
              <w:rFonts w:ascii="Arial" w:hAnsi="Arial" w:cs="Arial"/>
            </w:rPr>
            <w:fldChar w:fldCharType="begin"/>
          </w:r>
          <w:r w:rsidRPr="00071EEB">
            <w:rPr>
              <w:rFonts w:ascii="Arial" w:hAnsi="Arial" w:cs="Arial"/>
            </w:rPr>
            <w:instrText xml:space="preserve"> TOC \o "1-3" \h \z \u </w:instrText>
          </w:r>
          <w:r w:rsidRPr="00071EEB">
            <w:rPr>
              <w:rFonts w:ascii="Arial" w:hAnsi="Arial" w:cs="Arial"/>
            </w:rPr>
            <w:fldChar w:fldCharType="separate"/>
          </w:r>
          <w:hyperlink w:anchor="_Toc524358195" w:history="1">
            <w:r w:rsidR="009379D0" w:rsidRPr="00985CF5">
              <w:rPr>
                <w:rStyle w:val="Hyperlink"/>
                <w:rFonts w:ascii="Arial" w:hAnsi="Arial" w:cs="Arial"/>
                <w:b/>
                <w:noProof/>
              </w:rPr>
              <w:t>1.</w:t>
            </w:r>
            <w:r w:rsidR="009379D0">
              <w:rPr>
                <w:rFonts w:eastAsiaTheme="minorEastAsia"/>
                <w:noProof/>
                <w:lang w:eastAsia="es-PY"/>
              </w:rPr>
              <w:tab/>
            </w:r>
            <w:r w:rsidR="009379D0" w:rsidRPr="00985CF5">
              <w:rPr>
                <w:rStyle w:val="Hyperlink"/>
                <w:rFonts w:ascii="Arial" w:hAnsi="Arial" w:cs="Arial"/>
                <w:b/>
                <w:noProof/>
              </w:rPr>
              <w:t>INTRODUCCIÓN Y ASPECTOS GENERALES</w:t>
            </w:r>
            <w:r w:rsidR="009379D0">
              <w:rPr>
                <w:noProof/>
                <w:webHidden/>
              </w:rPr>
              <w:tab/>
            </w:r>
            <w:r w:rsidR="009379D0">
              <w:rPr>
                <w:noProof/>
                <w:webHidden/>
              </w:rPr>
              <w:fldChar w:fldCharType="begin"/>
            </w:r>
            <w:r w:rsidR="009379D0">
              <w:rPr>
                <w:noProof/>
                <w:webHidden/>
              </w:rPr>
              <w:instrText xml:space="preserve"> PAGEREF _Toc524358195 \h </w:instrText>
            </w:r>
            <w:r w:rsidR="009379D0">
              <w:rPr>
                <w:noProof/>
                <w:webHidden/>
              </w:rPr>
            </w:r>
            <w:r w:rsidR="009379D0">
              <w:rPr>
                <w:noProof/>
                <w:webHidden/>
              </w:rPr>
              <w:fldChar w:fldCharType="separate"/>
            </w:r>
            <w:r w:rsidR="009379D0">
              <w:rPr>
                <w:noProof/>
                <w:webHidden/>
              </w:rPr>
              <w:t>6</w:t>
            </w:r>
            <w:r w:rsidR="009379D0">
              <w:rPr>
                <w:noProof/>
                <w:webHidden/>
              </w:rPr>
              <w:fldChar w:fldCharType="end"/>
            </w:r>
          </w:hyperlink>
        </w:p>
        <w:p w14:paraId="799AEAF4" w14:textId="18922601" w:rsidR="009379D0" w:rsidRDefault="00EC77E7">
          <w:pPr>
            <w:pStyle w:val="TOC2"/>
            <w:tabs>
              <w:tab w:val="left" w:pos="880"/>
              <w:tab w:val="right" w:leader="dot" w:pos="8494"/>
            </w:tabs>
            <w:rPr>
              <w:rFonts w:eastAsiaTheme="minorEastAsia"/>
              <w:noProof/>
              <w:lang w:eastAsia="es-PY"/>
            </w:rPr>
          </w:pPr>
          <w:hyperlink w:anchor="_Toc524358196" w:history="1">
            <w:r w:rsidR="009379D0" w:rsidRPr="00985CF5">
              <w:rPr>
                <w:rStyle w:val="Hyperlink"/>
                <w:rFonts w:ascii="Arial" w:hAnsi="Arial" w:cs="Arial"/>
                <w:b/>
                <w:noProof/>
              </w:rPr>
              <w:t>1.1.</w:t>
            </w:r>
            <w:r w:rsidR="009379D0">
              <w:rPr>
                <w:rFonts w:eastAsiaTheme="minorEastAsia"/>
                <w:noProof/>
                <w:lang w:eastAsia="es-PY"/>
              </w:rPr>
              <w:tab/>
            </w:r>
            <w:r w:rsidR="009379D0" w:rsidRPr="00985CF5">
              <w:rPr>
                <w:rStyle w:val="Hyperlink"/>
                <w:rFonts w:ascii="Arial" w:hAnsi="Arial" w:cs="Arial"/>
                <w:b/>
                <w:noProof/>
              </w:rPr>
              <w:t>Marco Normativo</w:t>
            </w:r>
            <w:r w:rsidR="009379D0">
              <w:rPr>
                <w:noProof/>
                <w:webHidden/>
              </w:rPr>
              <w:tab/>
            </w:r>
            <w:r w:rsidR="009379D0">
              <w:rPr>
                <w:noProof/>
                <w:webHidden/>
              </w:rPr>
              <w:fldChar w:fldCharType="begin"/>
            </w:r>
            <w:r w:rsidR="009379D0">
              <w:rPr>
                <w:noProof/>
                <w:webHidden/>
              </w:rPr>
              <w:instrText xml:space="preserve"> PAGEREF _Toc524358196 \h </w:instrText>
            </w:r>
            <w:r w:rsidR="009379D0">
              <w:rPr>
                <w:noProof/>
                <w:webHidden/>
              </w:rPr>
            </w:r>
            <w:r w:rsidR="009379D0">
              <w:rPr>
                <w:noProof/>
                <w:webHidden/>
              </w:rPr>
              <w:fldChar w:fldCharType="separate"/>
            </w:r>
            <w:r w:rsidR="009379D0">
              <w:rPr>
                <w:noProof/>
                <w:webHidden/>
              </w:rPr>
              <w:t>6</w:t>
            </w:r>
            <w:r w:rsidR="009379D0">
              <w:rPr>
                <w:noProof/>
                <w:webHidden/>
              </w:rPr>
              <w:fldChar w:fldCharType="end"/>
            </w:r>
          </w:hyperlink>
        </w:p>
        <w:p w14:paraId="473479AB" w14:textId="33A037B1" w:rsidR="009379D0" w:rsidRDefault="00EC77E7">
          <w:pPr>
            <w:pStyle w:val="TOC2"/>
            <w:tabs>
              <w:tab w:val="left" w:pos="880"/>
              <w:tab w:val="right" w:leader="dot" w:pos="8494"/>
            </w:tabs>
            <w:rPr>
              <w:rFonts w:eastAsiaTheme="minorEastAsia"/>
              <w:noProof/>
              <w:lang w:eastAsia="es-PY"/>
            </w:rPr>
          </w:pPr>
          <w:hyperlink w:anchor="_Toc524358197" w:history="1">
            <w:r w:rsidR="009379D0" w:rsidRPr="00985CF5">
              <w:rPr>
                <w:rStyle w:val="Hyperlink"/>
                <w:rFonts w:ascii="Arial" w:hAnsi="Arial" w:cs="Arial"/>
                <w:b/>
                <w:noProof/>
              </w:rPr>
              <w:t>1.2.</w:t>
            </w:r>
            <w:r w:rsidR="009379D0">
              <w:rPr>
                <w:rFonts w:eastAsiaTheme="minorEastAsia"/>
                <w:noProof/>
                <w:lang w:eastAsia="es-PY"/>
              </w:rPr>
              <w:tab/>
            </w:r>
            <w:r w:rsidR="009379D0" w:rsidRPr="00985CF5">
              <w:rPr>
                <w:rStyle w:val="Hyperlink"/>
                <w:rFonts w:ascii="Arial" w:hAnsi="Arial" w:cs="Arial"/>
                <w:b/>
                <w:noProof/>
              </w:rPr>
              <w:t>Propósito, Contenido y Aplicación del ROP</w:t>
            </w:r>
            <w:r w:rsidR="009379D0">
              <w:rPr>
                <w:noProof/>
                <w:webHidden/>
              </w:rPr>
              <w:tab/>
            </w:r>
            <w:r w:rsidR="009379D0">
              <w:rPr>
                <w:noProof/>
                <w:webHidden/>
              </w:rPr>
              <w:fldChar w:fldCharType="begin"/>
            </w:r>
            <w:r w:rsidR="009379D0">
              <w:rPr>
                <w:noProof/>
                <w:webHidden/>
              </w:rPr>
              <w:instrText xml:space="preserve"> PAGEREF _Toc524358197 \h </w:instrText>
            </w:r>
            <w:r w:rsidR="009379D0">
              <w:rPr>
                <w:noProof/>
                <w:webHidden/>
              </w:rPr>
            </w:r>
            <w:r w:rsidR="009379D0">
              <w:rPr>
                <w:noProof/>
                <w:webHidden/>
              </w:rPr>
              <w:fldChar w:fldCharType="separate"/>
            </w:r>
            <w:r w:rsidR="009379D0">
              <w:rPr>
                <w:noProof/>
                <w:webHidden/>
              </w:rPr>
              <w:t>7</w:t>
            </w:r>
            <w:r w:rsidR="009379D0">
              <w:rPr>
                <w:noProof/>
                <w:webHidden/>
              </w:rPr>
              <w:fldChar w:fldCharType="end"/>
            </w:r>
          </w:hyperlink>
        </w:p>
        <w:p w14:paraId="432C65AB" w14:textId="655BF586" w:rsidR="009379D0" w:rsidRDefault="00EC77E7">
          <w:pPr>
            <w:pStyle w:val="TOC2"/>
            <w:tabs>
              <w:tab w:val="left" w:pos="880"/>
              <w:tab w:val="right" w:leader="dot" w:pos="8494"/>
            </w:tabs>
            <w:rPr>
              <w:rFonts w:eastAsiaTheme="minorEastAsia"/>
              <w:noProof/>
              <w:lang w:eastAsia="es-PY"/>
            </w:rPr>
          </w:pPr>
          <w:hyperlink w:anchor="_Toc524358198" w:history="1">
            <w:r w:rsidR="009379D0" w:rsidRPr="00985CF5">
              <w:rPr>
                <w:rStyle w:val="Hyperlink"/>
                <w:rFonts w:ascii="Arial" w:hAnsi="Arial" w:cs="Arial"/>
                <w:b/>
                <w:noProof/>
              </w:rPr>
              <w:t>1.3.</w:t>
            </w:r>
            <w:r w:rsidR="009379D0">
              <w:rPr>
                <w:rFonts w:eastAsiaTheme="minorEastAsia"/>
                <w:noProof/>
                <w:lang w:eastAsia="es-PY"/>
              </w:rPr>
              <w:tab/>
            </w:r>
            <w:r w:rsidR="009379D0" w:rsidRPr="00985CF5">
              <w:rPr>
                <w:rStyle w:val="Hyperlink"/>
                <w:rFonts w:ascii="Arial" w:hAnsi="Arial" w:cs="Arial"/>
                <w:b/>
                <w:noProof/>
              </w:rPr>
              <w:t>Uso y Actualización del Reglamento Operativo</w:t>
            </w:r>
            <w:r w:rsidR="009379D0">
              <w:rPr>
                <w:noProof/>
                <w:webHidden/>
              </w:rPr>
              <w:tab/>
            </w:r>
            <w:r w:rsidR="009379D0">
              <w:rPr>
                <w:noProof/>
                <w:webHidden/>
              </w:rPr>
              <w:fldChar w:fldCharType="begin"/>
            </w:r>
            <w:r w:rsidR="009379D0">
              <w:rPr>
                <w:noProof/>
                <w:webHidden/>
              </w:rPr>
              <w:instrText xml:space="preserve"> PAGEREF _Toc524358198 \h </w:instrText>
            </w:r>
            <w:r w:rsidR="009379D0">
              <w:rPr>
                <w:noProof/>
                <w:webHidden/>
              </w:rPr>
            </w:r>
            <w:r w:rsidR="009379D0">
              <w:rPr>
                <w:noProof/>
                <w:webHidden/>
              </w:rPr>
              <w:fldChar w:fldCharType="separate"/>
            </w:r>
            <w:r w:rsidR="009379D0">
              <w:rPr>
                <w:noProof/>
                <w:webHidden/>
              </w:rPr>
              <w:t>7</w:t>
            </w:r>
            <w:r w:rsidR="009379D0">
              <w:rPr>
                <w:noProof/>
                <w:webHidden/>
              </w:rPr>
              <w:fldChar w:fldCharType="end"/>
            </w:r>
          </w:hyperlink>
        </w:p>
        <w:p w14:paraId="19453514" w14:textId="20F49B18" w:rsidR="009379D0" w:rsidRDefault="00EC77E7">
          <w:pPr>
            <w:pStyle w:val="TOC2"/>
            <w:tabs>
              <w:tab w:val="left" w:pos="880"/>
              <w:tab w:val="right" w:leader="dot" w:pos="8494"/>
            </w:tabs>
            <w:rPr>
              <w:rFonts w:eastAsiaTheme="minorEastAsia"/>
              <w:noProof/>
              <w:lang w:eastAsia="es-PY"/>
            </w:rPr>
          </w:pPr>
          <w:hyperlink w:anchor="_Toc524358199" w:history="1">
            <w:r w:rsidR="009379D0" w:rsidRPr="00985CF5">
              <w:rPr>
                <w:rStyle w:val="Hyperlink"/>
                <w:rFonts w:ascii="Arial" w:hAnsi="Arial" w:cs="Arial"/>
                <w:b/>
                <w:noProof/>
              </w:rPr>
              <w:t>1.4.</w:t>
            </w:r>
            <w:r w:rsidR="009379D0">
              <w:rPr>
                <w:rFonts w:eastAsiaTheme="minorEastAsia"/>
                <w:noProof/>
                <w:lang w:eastAsia="es-PY"/>
              </w:rPr>
              <w:tab/>
            </w:r>
            <w:r w:rsidR="009379D0" w:rsidRPr="00985CF5">
              <w:rPr>
                <w:rStyle w:val="Hyperlink"/>
                <w:rFonts w:ascii="Arial" w:hAnsi="Arial" w:cs="Arial"/>
                <w:b/>
                <w:noProof/>
              </w:rPr>
              <w:t>Siglas y Abreviaturas</w:t>
            </w:r>
            <w:r w:rsidR="009379D0">
              <w:rPr>
                <w:noProof/>
                <w:webHidden/>
              </w:rPr>
              <w:tab/>
            </w:r>
            <w:r w:rsidR="009379D0">
              <w:rPr>
                <w:noProof/>
                <w:webHidden/>
              </w:rPr>
              <w:fldChar w:fldCharType="begin"/>
            </w:r>
            <w:r w:rsidR="009379D0">
              <w:rPr>
                <w:noProof/>
                <w:webHidden/>
              </w:rPr>
              <w:instrText xml:space="preserve"> PAGEREF _Toc524358199 \h </w:instrText>
            </w:r>
            <w:r w:rsidR="009379D0">
              <w:rPr>
                <w:noProof/>
                <w:webHidden/>
              </w:rPr>
            </w:r>
            <w:r w:rsidR="009379D0">
              <w:rPr>
                <w:noProof/>
                <w:webHidden/>
              </w:rPr>
              <w:fldChar w:fldCharType="separate"/>
            </w:r>
            <w:r w:rsidR="009379D0">
              <w:rPr>
                <w:noProof/>
                <w:webHidden/>
              </w:rPr>
              <w:t>7</w:t>
            </w:r>
            <w:r w:rsidR="009379D0">
              <w:rPr>
                <w:noProof/>
                <w:webHidden/>
              </w:rPr>
              <w:fldChar w:fldCharType="end"/>
            </w:r>
          </w:hyperlink>
        </w:p>
        <w:p w14:paraId="0F11FF95" w14:textId="3C9A0C9A" w:rsidR="009379D0" w:rsidRDefault="00EC77E7">
          <w:pPr>
            <w:pStyle w:val="TOC1"/>
            <w:tabs>
              <w:tab w:val="left" w:pos="440"/>
              <w:tab w:val="right" w:leader="dot" w:pos="8494"/>
            </w:tabs>
            <w:rPr>
              <w:rFonts w:eastAsiaTheme="minorEastAsia"/>
              <w:noProof/>
              <w:lang w:eastAsia="es-PY"/>
            </w:rPr>
          </w:pPr>
          <w:hyperlink w:anchor="_Toc524358200" w:history="1">
            <w:r w:rsidR="009379D0" w:rsidRPr="00985CF5">
              <w:rPr>
                <w:rStyle w:val="Hyperlink"/>
                <w:rFonts w:ascii="Arial" w:hAnsi="Arial" w:cs="Arial"/>
                <w:b/>
                <w:noProof/>
              </w:rPr>
              <w:t>2.</w:t>
            </w:r>
            <w:r w:rsidR="009379D0">
              <w:rPr>
                <w:rFonts w:eastAsiaTheme="minorEastAsia"/>
                <w:noProof/>
                <w:lang w:eastAsia="es-PY"/>
              </w:rPr>
              <w:tab/>
            </w:r>
            <w:r w:rsidR="009379D0" w:rsidRPr="00985CF5">
              <w:rPr>
                <w:rStyle w:val="Hyperlink"/>
                <w:rFonts w:ascii="Arial" w:hAnsi="Arial" w:cs="Arial"/>
                <w:b/>
                <w:noProof/>
              </w:rPr>
              <w:t>OBJETIVOS Y DESCRIPCIÓN DEL PROGRAMA</w:t>
            </w:r>
            <w:r w:rsidR="009379D0">
              <w:rPr>
                <w:noProof/>
                <w:webHidden/>
              </w:rPr>
              <w:tab/>
            </w:r>
            <w:r w:rsidR="009379D0">
              <w:rPr>
                <w:noProof/>
                <w:webHidden/>
              </w:rPr>
              <w:fldChar w:fldCharType="begin"/>
            </w:r>
            <w:r w:rsidR="009379D0">
              <w:rPr>
                <w:noProof/>
                <w:webHidden/>
              </w:rPr>
              <w:instrText xml:space="preserve"> PAGEREF _Toc524358200 \h </w:instrText>
            </w:r>
            <w:r w:rsidR="009379D0">
              <w:rPr>
                <w:noProof/>
                <w:webHidden/>
              </w:rPr>
            </w:r>
            <w:r w:rsidR="009379D0">
              <w:rPr>
                <w:noProof/>
                <w:webHidden/>
              </w:rPr>
              <w:fldChar w:fldCharType="separate"/>
            </w:r>
            <w:r w:rsidR="009379D0">
              <w:rPr>
                <w:noProof/>
                <w:webHidden/>
              </w:rPr>
              <w:t>9</w:t>
            </w:r>
            <w:r w:rsidR="009379D0">
              <w:rPr>
                <w:noProof/>
                <w:webHidden/>
              </w:rPr>
              <w:fldChar w:fldCharType="end"/>
            </w:r>
          </w:hyperlink>
        </w:p>
        <w:p w14:paraId="4086BD43" w14:textId="2DA75740" w:rsidR="009379D0" w:rsidRDefault="00EC77E7">
          <w:pPr>
            <w:pStyle w:val="TOC2"/>
            <w:tabs>
              <w:tab w:val="left" w:pos="880"/>
              <w:tab w:val="right" w:leader="dot" w:pos="8494"/>
            </w:tabs>
            <w:rPr>
              <w:rFonts w:eastAsiaTheme="minorEastAsia"/>
              <w:noProof/>
              <w:lang w:eastAsia="es-PY"/>
            </w:rPr>
          </w:pPr>
          <w:hyperlink w:anchor="_Toc524358202" w:history="1">
            <w:r w:rsidR="009379D0" w:rsidRPr="00985CF5">
              <w:rPr>
                <w:rStyle w:val="Hyperlink"/>
                <w:rFonts w:ascii="Arial" w:hAnsi="Arial" w:cs="Arial"/>
                <w:b/>
                <w:noProof/>
              </w:rPr>
              <w:t>2.1.</w:t>
            </w:r>
            <w:r w:rsidR="009379D0">
              <w:rPr>
                <w:rFonts w:eastAsiaTheme="minorEastAsia"/>
                <w:noProof/>
                <w:lang w:eastAsia="es-PY"/>
              </w:rPr>
              <w:tab/>
            </w:r>
            <w:r w:rsidR="009379D0" w:rsidRPr="00985CF5">
              <w:rPr>
                <w:rStyle w:val="Hyperlink"/>
                <w:rFonts w:ascii="Arial" w:hAnsi="Arial" w:cs="Arial"/>
                <w:b/>
                <w:noProof/>
              </w:rPr>
              <w:t>Antecedentes del Programa</w:t>
            </w:r>
            <w:r w:rsidR="009379D0">
              <w:rPr>
                <w:noProof/>
                <w:webHidden/>
              </w:rPr>
              <w:tab/>
            </w:r>
            <w:r w:rsidR="009379D0">
              <w:rPr>
                <w:noProof/>
                <w:webHidden/>
              </w:rPr>
              <w:fldChar w:fldCharType="begin"/>
            </w:r>
            <w:r w:rsidR="009379D0">
              <w:rPr>
                <w:noProof/>
                <w:webHidden/>
              </w:rPr>
              <w:instrText xml:space="preserve"> PAGEREF _Toc524358202 \h </w:instrText>
            </w:r>
            <w:r w:rsidR="009379D0">
              <w:rPr>
                <w:noProof/>
                <w:webHidden/>
              </w:rPr>
            </w:r>
            <w:r w:rsidR="009379D0">
              <w:rPr>
                <w:noProof/>
                <w:webHidden/>
              </w:rPr>
              <w:fldChar w:fldCharType="separate"/>
            </w:r>
            <w:r w:rsidR="009379D0">
              <w:rPr>
                <w:noProof/>
                <w:webHidden/>
              </w:rPr>
              <w:t>9</w:t>
            </w:r>
            <w:r w:rsidR="009379D0">
              <w:rPr>
                <w:noProof/>
                <w:webHidden/>
              </w:rPr>
              <w:fldChar w:fldCharType="end"/>
            </w:r>
          </w:hyperlink>
        </w:p>
        <w:p w14:paraId="0C178DC8" w14:textId="7A436CBF" w:rsidR="009379D0" w:rsidRDefault="00EC77E7">
          <w:pPr>
            <w:pStyle w:val="TOC2"/>
            <w:tabs>
              <w:tab w:val="left" w:pos="880"/>
              <w:tab w:val="right" w:leader="dot" w:pos="8494"/>
            </w:tabs>
            <w:rPr>
              <w:rFonts w:eastAsiaTheme="minorEastAsia"/>
              <w:noProof/>
              <w:lang w:eastAsia="es-PY"/>
            </w:rPr>
          </w:pPr>
          <w:hyperlink w:anchor="_Toc524358208" w:history="1">
            <w:r w:rsidR="009379D0" w:rsidRPr="00985CF5">
              <w:rPr>
                <w:rStyle w:val="Hyperlink"/>
                <w:rFonts w:ascii="Arial" w:hAnsi="Arial" w:cs="Arial"/>
                <w:b/>
                <w:noProof/>
              </w:rPr>
              <w:t>2.2.</w:t>
            </w:r>
            <w:r w:rsidR="009379D0">
              <w:rPr>
                <w:rFonts w:eastAsiaTheme="minorEastAsia"/>
                <w:noProof/>
                <w:lang w:eastAsia="es-PY"/>
              </w:rPr>
              <w:tab/>
            </w:r>
            <w:r w:rsidR="009379D0" w:rsidRPr="00985CF5">
              <w:rPr>
                <w:rStyle w:val="Hyperlink"/>
                <w:rFonts w:ascii="Arial" w:hAnsi="Arial" w:cs="Arial"/>
                <w:b/>
                <w:noProof/>
              </w:rPr>
              <w:t>Objetivos del Programa</w:t>
            </w:r>
            <w:r w:rsidR="009379D0">
              <w:rPr>
                <w:noProof/>
                <w:webHidden/>
              </w:rPr>
              <w:tab/>
            </w:r>
            <w:r w:rsidR="009379D0">
              <w:rPr>
                <w:noProof/>
                <w:webHidden/>
              </w:rPr>
              <w:fldChar w:fldCharType="begin"/>
            </w:r>
            <w:r w:rsidR="009379D0">
              <w:rPr>
                <w:noProof/>
                <w:webHidden/>
              </w:rPr>
              <w:instrText xml:space="preserve"> PAGEREF _Toc524358208 \h </w:instrText>
            </w:r>
            <w:r w:rsidR="009379D0">
              <w:rPr>
                <w:noProof/>
                <w:webHidden/>
              </w:rPr>
            </w:r>
            <w:r w:rsidR="009379D0">
              <w:rPr>
                <w:noProof/>
                <w:webHidden/>
              </w:rPr>
              <w:fldChar w:fldCharType="separate"/>
            </w:r>
            <w:r w:rsidR="009379D0">
              <w:rPr>
                <w:noProof/>
                <w:webHidden/>
              </w:rPr>
              <w:t>12</w:t>
            </w:r>
            <w:r w:rsidR="009379D0">
              <w:rPr>
                <w:noProof/>
                <w:webHidden/>
              </w:rPr>
              <w:fldChar w:fldCharType="end"/>
            </w:r>
          </w:hyperlink>
        </w:p>
        <w:p w14:paraId="7EA6EE58" w14:textId="0B9E6503" w:rsidR="009379D0" w:rsidRDefault="00EC77E7">
          <w:pPr>
            <w:pStyle w:val="TOC2"/>
            <w:tabs>
              <w:tab w:val="left" w:pos="880"/>
              <w:tab w:val="right" w:leader="dot" w:pos="8494"/>
            </w:tabs>
            <w:rPr>
              <w:rFonts w:eastAsiaTheme="minorEastAsia"/>
              <w:noProof/>
              <w:lang w:eastAsia="es-PY"/>
            </w:rPr>
          </w:pPr>
          <w:hyperlink w:anchor="_Toc524358209" w:history="1">
            <w:r w:rsidR="009379D0" w:rsidRPr="00985CF5">
              <w:rPr>
                <w:rStyle w:val="Hyperlink"/>
                <w:rFonts w:ascii="Arial" w:hAnsi="Arial" w:cs="Arial"/>
                <w:b/>
                <w:noProof/>
              </w:rPr>
              <w:t>2.3.</w:t>
            </w:r>
            <w:r w:rsidR="009379D0">
              <w:rPr>
                <w:rFonts w:eastAsiaTheme="minorEastAsia"/>
                <w:noProof/>
                <w:lang w:eastAsia="es-PY"/>
              </w:rPr>
              <w:tab/>
            </w:r>
            <w:r w:rsidR="009379D0" w:rsidRPr="00985CF5">
              <w:rPr>
                <w:rStyle w:val="Hyperlink"/>
                <w:rFonts w:ascii="Arial" w:hAnsi="Arial" w:cs="Arial"/>
                <w:b/>
                <w:noProof/>
              </w:rPr>
              <w:t>Características del Programa</w:t>
            </w:r>
            <w:r w:rsidR="009379D0">
              <w:rPr>
                <w:noProof/>
                <w:webHidden/>
              </w:rPr>
              <w:tab/>
            </w:r>
            <w:r w:rsidR="009379D0">
              <w:rPr>
                <w:noProof/>
                <w:webHidden/>
              </w:rPr>
              <w:fldChar w:fldCharType="begin"/>
            </w:r>
            <w:r w:rsidR="009379D0">
              <w:rPr>
                <w:noProof/>
                <w:webHidden/>
              </w:rPr>
              <w:instrText xml:space="preserve"> PAGEREF _Toc524358209 \h </w:instrText>
            </w:r>
            <w:r w:rsidR="009379D0">
              <w:rPr>
                <w:noProof/>
                <w:webHidden/>
              </w:rPr>
            </w:r>
            <w:r w:rsidR="009379D0">
              <w:rPr>
                <w:noProof/>
                <w:webHidden/>
              </w:rPr>
              <w:fldChar w:fldCharType="separate"/>
            </w:r>
            <w:r w:rsidR="009379D0">
              <w:rPr>
                <w:noProof/>
                <w:webHidden/>
              </w:rPr>
              <w:t>12</w:t>
            </w:r>
            <w:r w:rsidR="009379D0">
              <w:rPr>
                <w:noProof/>
                <w:webHidden/>
              </w:rPr>
              <w:fldChar w:fldCharType="end"/>
            </w:r>
          </w:hyperlink>
        </w:p>
        <w:p w14:paraId="6512AB1D" w14:textId="23AA969E" w:rsidR="009379D0" w:rsidRDefault="00EC77E7">
          <w:pPr>
            <w:pStyle w:val="TOC2"/>
            <w:tabs>
              <w:tab w:val="left" w:pos="880"/>
              <w:tab w:val="right" w:leader="dot" w:pos="8494"/>
            </w:tabs>
            <w:rPr>
              <w:rFonts w:eastAsiaTheme="minorEastAsia"/>
              <w:noProof/>
              <w:lang w:eastAsia="es-PY"/>
            </w:rPr>
          </w:pPr>
          <w:hyperlink w:anchor="_Toc524358210" w:history="1">
            <w:r w:rsidR="009379D0" w:rsidRPr="00985CF5">
              <w:rPr>
                <w:rStyle w:val="Hyperlink"/>
                <w:rFonts w:ascii="Arial" w:hAnsi="Arial" w:cs="Arial"/>
                <w:b/>
                <w:noProof/>
              </w:rPr>
              <w:t>2.4.</w:t>
            </w:r>
            <w:r w:rsidR="009379D0">
              <w:rPr>
                <w:rFonts w:eastAsiaTheme="minorEastAsia"/>
                <w:noProof/>
                <w:lang w:eastAsia="es-PY"/>
              </w:rPr>
              <w:tab/>
            </w:r>
            <w:r w:rsidR="009379D0" w:rsidRPr="00985CF5">
              <w:rPr>
                <w:rStyle w:val="Hyperlink"/>
                <w:rFonts w:ascii="Arial" w:hAnsi="Arial" w:cs="Arial"/>
                <w:b/>
                <w:noProof/>
              </w:rPr>
              <w:t>Componentes del Programa</w:t>
            </w:r>
            <w:r w:rsidR="009379D0">
              <w:rPr>
                <w:noProof/>
                <w:webHidden/>
              </w:rPr>
              <w:tab/>
            </w:r>
            <w:r w:rsidR="009379D0">
              <w:rPr>
                <w:noProof/>
                <w:webHidden/>
              </w:rPr>
              <w:fldChar w:fldCharType="begin"/>
            </w:r>
            <w:r w:rsidR="009379D0">
              <w:rPr>
                <w:noProof/>
                <w:webHidden/>
              </w:rPr>
              <w:instrText xml:space="preserve"> PAGEREF _Toc524358210 \h </w:instrText>
            </w:r>
            <w:r w:rsidR="009379D0">
              <w:rPr>
                <w:noProof/>
                <w:webHidden/>
              </w:rPr>
            </w:r>
            <w:r w:rsidR="009379D0">
              <w:rPr>
                <w:noProof/>
                <w:webHidden/>
              </w:rPr>
              <w:fldChar w:fldCharType="separate"/>
            </w:r>
            <w:r w:rsidR="009379D0">
              <w:rPr>
                <w:noProof/>
                <w:webHidden/>
              </w:rPr>
              <w:t>12</w:t>
            </w:r>
            <w:r w:rsidR="009379D0">
              <w:rPr>
                <w:noProof/>
                <w:webHidden/>
              </w:rPr>
              <w:fldChar w:fldCharType="end"/>
            </w:r>
          </w:hyperlink>
        </w:p>
        <w:p w14:paraId="183B6F33" w14:textId="7C0391D2" w:rsidR="009379D0" w:rsidRDefault="00EC77E7">
          <w:pPr>
            <w:pStyle w:val="TOC2"/>
            <w:tabs>
              <w:tab w:val="left" w:pos="880"/>
              <w:tab w:val="right" w:leader="dot" w:pos="8494"/>
            </w:tabs>
            <w:rPr>
              <w:rFonts w:eastAsiaTheme="minorEastAsia"/>
              <w:noProof/>
              <w:lang w:eastAsia="es-PY"/>
            </w:rPr>
          </w:pPr>
          <w:hyperlink w:anchor="_Toc524358211" w:history="1">
            <w:r w:rsidR="009379D0" w:rsidRPr="00985CF5">
              <w:rPr>
                <w:rStyle w:val="Hyperlink"/>
                <w:rFonts w:ascii="Arial" w:hAnsi="Arial" w:cs="Arial"/>
                <w:b/>
                <w:noProof/>
                <w:lang w:val="es-ES_tradnl"/>
              </w:rPr>
              <w:t>2.5.</w:t>
            </w:r>
            <w:r w:rsidR="009379D0">
              <w:rPr>
                <w:rFonts w:eastAsiaTheme="minorEastAsia"/>
                <w:noProof/>
                <w:lang w:eastAsia="es-PY"/>
              </w:rPr>
              <w:tab/>
            </w:r>
            <w:r w:rsidR="009379D0" w:rsidRPr="00985CF5">
              <w:rPr>
                <w:rStyle w:val="Hyperlink"/>
                <w:rFonts w:ascii="Arial" w:hAnsi="Arial" w:cs="Arial"/>
                <w:b/>
                <w:noProof/>
              </w:rPr>
              <w:t>Principales beneficiarios</w:t>
            </w:r>
            <w:r w:rsidR="009379D0">
              <w:rPr>
                <w:noProof/>
                <w:webHidden/>
              </w:rPr>
              <w:tab/>
            </w:r>
            <w:r w:rsidR="009379D0">
              <w:rPr>
                <w:noProof/>
                <w:webHidden/>
              </w:rPr>
              <w:fldChar w:fldCharType="begin"/>
            </w:r>
            <w:r w:rsidR="009379D0">
              <w:rPr>
                <w:noProof/>
                <w:webHidden/>
              </w:rPr>
              <w:instrText xml:space="preserve"> PAGEREF _Toc524358211 \h </w:instrText>
            </w:r>
            <w:r w:rsidR="009379D0">
              <w:rPr>
                <w:noProof/>
                <w:webHidden/>
              </w:rPr>
            </w:r>
            <w:r w:rsidR="009379D0">
              <w:rPr>
                <w:noProof/>
                <w:webHidden/>
              </w:rPr>
              <w:fldChar w:fldCharType="separate"/>
            </w:r>
            <w:r w:rsidR="009379D0">
              <w:rPr>
                <w:noProof/>
                <w:webHidden/>
              </w:rPr>
              <w:t>15</w:t>
            </w:r>
            <w:r w:rsidR="009379D0">
              <w:rPr>
                <w:noProof/>
                <w:webHidden/>
              </w:rPr>
              <w:fldChar w:fldCharType="end"/>
            </w:r>
          </w:hyperlink>
        </w:p>
        <w:p w14:paraId="3B25AE13" w14:textId="14254078" w:rsidR="009379D0" w:rsidRDefault="00EC77E7">
          <w:pPr>
            <w:pStyle w:val="TOC2"/>
            <w:tabs>
              <w:tab w:val="left" w:pos="880"/>
              <w:tab w:val="right" w:leader="dot" w:pos="8494"/>
            </w:tabs>
            <w:rPr>
              <w:rFonts w:eastAsiaTheme="minorEastAsia"/>
              <w:noProof/>
              <w:lang w:eastAsia="es-PY"/>
            </w:rPr>
          </w:pPr>
          <w:hyperlink w:anchor="_Toc524358212" w:history="1">
            <w:r w:rsidR="009379D0" w:rsidRPr="00985CF5">
              <w:rPr>
                <w:rStyle w:val="Hyperlink"/>
                <w:rFonts w:ascii="Arial" w:hAnsi="Arial" w:cs="Arial"/>
                <w:b/>
                <w:noProof/>
              </w:rPr>
              <w:t>2.6.</w:t>
            </w:r>
            <w:r w:rsidR="009379D0">
              <w:rPr>
                <w:rFonts w:eastAsiaTheme="minorEastAsia"/>
                <w:noProof/>
                <w:lang w:eastAsia="es-PY"/>
              </w:rPr>
              <w:tab/>
            </w:r>
            <w:r w:rsidR="009379D0" w:rsidRPr="00985CF5">
              <w:rPr>
                <w:rStyle w:val="Hyperlink"/>
                <w:rFonts w:ascii="Arial" w:hAnsi="Arial" w:cs="Arial"/>
                <w:b/>
                <w:noProof/>
              </w:rPr>
              <w:t>Cuadro de Costos</w:t>
            </w:r>
            <w:r w:rsidR="009379D0">
              <w:rPr>
                <w:noProof/>
                <w:webHidden/>
              </w:rPr>
              <w:tab/>
            </w:r>
            <w:r w:rsidR="009379D0">
              <w:rPr>
                <w:noProof/>
                <w:webHidden/>
              </w:rPr>
              <w:fldChar w:fldCharType="begin"/>
            </w:r>
            <w:r w:rsidR="009379D0">
              <w:rPr>
                <w:noProof/>
                <w:webHidden/>
              </w:rPr>
              <w:instrText xml:space="preserve"> PAGEREF _Toc524358212 \h </w:instrText>
            </w:r>
            <w:r w:rsidR="009379D0">
              <w:rPr>
                <w:noProof/>
                <w:webHidden/>
              </w:rPr>
            </w:r>
            <w:r w:rsidR="009379D0">
              <w:rPr>
                <w:noProof/>
                <w:webHidden/>
              </w:rPr>
              <w:fldChar w:fldCharType="separate"/>
            </w:r>
            <w:r w:rsidR="009379D0">
              <w:rPr>
                <w:noProof/>
                <w:webHidden/>
              </w:rPr>
              <w:t>16</w:t>
            </w:r>
            <w:r w:rsidR="009379D0">
              <w:rPr>
                <w:noProof/>
                <w:webHidden/>
              </w:rPr>
              <w:fldChar w:fldCharType="end"/>
            </w:r>
          </w:hyperlink>
        </w:p>
        <w:p w14:paraId="2F93F1BC" w14:textId="0A2B41A5" w:rsidR="009379D0" w:rsidRDefault="00EC77E7">
          <w:pPr>
            <w:pStyle w:val="TOC2"/>
            <w:tabs>
              <w:tab w:val="left" w:pos="880"/>
              <w:tab w:val="right" w:leader="dot" w:pos="8494"/>
            </w:tabs>
            <w:rPr>
              <w:rFonts w:eastAsiaTheme="minorEastAsia"/>
              <w:noProof/>
              <w:lang w:eastAsia="es-PY"/>
            </w:rPr>
          </w:pPr>
          <w:hyperlink w:anchor="_Toc524358213" w:history="1">
            <w:r w:rsidR="009379D0" w:rsidRPr="00985CF5">
              <w:rPr>
                <w:rStyle w:val="Hyperlink"/>
                <w:rFonts w:ascii="Arial" w:hAnsi="Arial" w:cs="Arial"/>
                <w:b/>
                <w:noProof/>
              </w:rPr>
              <w:t>2.7.</w:t>
            </w:r>
            <w:r w:rsidR="009379D0">
              <w:rPr>
                <w:rFonts w:eastAsiaTheme="minorEastAsia"/>
                <w:noProof/>
                <w:lang w:eastAsia="es-PY"/>
              </w:rPr>
              <w:tab/>
            </w:r>
            <w:r w:rsidR="009379D0" w:rsidRPr="00985CF5">
              <w:rPr>
                <w:rStyle w:val="Hyperlink"/>
                <w:rFonts w:ascii="Arial" w:hAnsi="Arial" w:cs="Arial"/>
                <w:b/>
                <w:noProof/>
              </w:rPr>
              <w:t>Condiciones Contractuales del Programa PR-L1153</w:t>
            </w:r>
            <w:r w:rsidR="009379D0">
              <w:rPr>
                <w:noProof/>
                <w:webHidden/>
              </w:rPr>
              <w:tab/>
            </w:r>
            <w:r w:rsidR="009379D0">
              <w:rPr>
                <w:noProof/>
                <w:webHidden/>
              </w:rPr>
              <w:fldChar w:fldCharType="begin"/>
            </w:r>
            <w:r w:rsidR="009379D0">
              <w:rPr>
                <w:noProof/>
                <w:webHidden/>
              </w:rPr>
              <w:instrText xml:space="preserve"> PAGEREF _Toc524358213 \h </w:instrText>
            </w:r>
            <w:r w:rsidR="009379D0">
              <w:rPr>
                <w:noProof/>
                <w:webHidden/>
              </w:rPr>
            </w:r>
            <w:r w:rsidR="009379D0">
              <w:rPr>
                <w:noProof/>
                <w:webHidden/>
              </w:rPr>
              <w:fldChar w:fldCharType="separate"/>
            </w:r>
            <w:r w:rsidR="009379D0">
              <w:rPr>
                <w:noProof/>
                <w:webHidden/>
              </w:rPr>
              <w:t>16</w:t>
            </w:r>
            <w:r w:rsidR="009379D0">
              <w:rPr>
                <w:noProof/>
                <w:webHidden/>
              </w:rPr>
              <w:fldChar w:fldCharType="end"/>
            </w:r>
          </w:hyperlink>
        </w:p>
        <w:p w14:paraId="59AD832D" w14:textId="462C3BD3" w:rsidR="009379D0" w:rsidRDefault="00EC77E7">
          <w:pPr>
            <w:pStyle w:val="TOC2"/>
            <w:tabs>
              <w:tab w:val="left" w:pos="880"/>
              <w:tab w:val="right" w:leader="dot" w:pos="8494"/>
            </w:tabs>
            <w:rPr>
              <w:rFonts w:eastAsiaTheme="minorEastAsia"/>
              <w:noProof/>
              <w:lang w:eastAsia="es-PY"/>
            </w:rPr>
          </w:pPr>
          <w:hyperlink w:anchor="_Toc524358214" w:history="1">
            <w:r w:rsidR="009379D0" w:rsidRPr="00985CF5">
              <w:rPr>
                <w:rStyle w:val="Hyperlink"/>
                <w:rFonts w:ascii="Arial" w:hAnsi="Arial" w:cs="Arial"/>
                <w:b/>
                <w:noProof/>
              </w:rPr>
              <w:t>2.8.</w:t>
            </w:r>
            <w:r w:rsidR="009379D0">
              <w:rPr>
                <w:rFonts w:eastAsiaTheme="minorEastAsia"/>
                <w:noProof/>
                <w:lang w:eastAsia="es-PY"/>
              </w:rPr>
              <w:tab/>
            </w:r>
            <w:r w:rsidR="009379D0" w:rsidRPr="00985CF5">
              <w:rPr>
                <w:rStyle w:val="Hyperlink"/>
                <w:rFonts w:ascii="Arial" w:hAnsi="Arial" w:cs="Arial"/>
                <w:b/>
                <w:noProof/>
              </w:rPr>
              <w:t>Criterios de elegibilidad de proyectos</w:t>
            </w:r>
            <w:r w:rsidR="009379D0">
              <w:rPr>
                <w:noProof/>
                <w:webHidden/>
              </w:rPr>
              <w:tab/>
            </w:r>
            <w:r w:rsidR="009379D0">
              <w:rPr>
                <w:noProof/>
                <w:webHidden/>
              </w:rPr>
              <w:fldChar w:fldCharType="begin"/>
            </w:r>
            <w:r w:rsidR="009379D0">
              <w:rPr>
                <w:noProof/>
                <w:webHidden/>
              </w:rPr>
              <w:instrText xml:space="preserve"> PAGEREF _Toc524358214 \h </w:instrText>
            </w:r>
            <w:r w:rsidR="009379D0">
              <w:rPr>
                <w:noProof/>
                <w:webHidden/>
              </w:rPr>
            </w:r>
            <w:r w:rsidR="009379D0">
              <w:rPr>
                <w:noProof/>
                <w:webHidden/>
              </w:rPr>
              <w:fldChar w:fldCharType="separate"/>
            </w:r>
            <w:r w:rsidR="009379D0">
              <w:rPr>
                <w:noProof/>
                <w:webHidden/>
              </w:rPr>
              <w:t>18</w:t>
            </w:r>
            <w:r w:rsidR="009379D0">
              <w:rPr>
                <w:noProof/>
                <w:webHidden/>
              </w:rPr>
              <w:fldChar w:fldCharType="end"/>
            </w:r>
          </w:hyperlink>
        </w:p>
        <w:p w14:paraId="708E32EE" w14:textId="5520C100" w:rsidR="009379D0" w:rsidRDefault="00EC77E7">
          <w:pPr>
            <w:pStyle w:val="TOC1"/>
            <w:tabs>
              <w:tab w:val="left" w:pos="440"/>
              <w:tab w:val="right" w:leader="dot" w:pos="8494"/>
            </w:tabs>
            <w:rPr>
              <w:rFonts w:eastAsiaTheme="minorEastAsia"/>
              <w:noProof/>
              <w:lang w:eastAsia="es-PY"/>
            </w:rPr>
          </w:pPr>
          <w:hyperlink w:anchor="_Toc524358215" w:history="1">
            <w:r w:rsidR="009379D0" w:rsidRPr="00985CF5">
              <w:rPr>
                <w:rStyle w:val="Hyperlink"/>
                <w:rFonts w:ascii="Arial" w:hAnsi="Arial" w:cs="Arial"/>
                <w:b/>
                <w:noProof/>
              </w:rPr>
              <w:t>3.</w:t>
            </w:r>
            <w:r w:rsidR="009379D0">
              <w:rPr>
                <w:rFonts w:eastAsiaTheme="minorEastAsia"/>
                <w:noProof/>
                <w:lang w:eastAsia="es-PY"/>
              </w:rPr>
              <w:tab/>
            </w:r>
            <w:r w:rsidR="009379D0" w:rsidRPr="00985CF5">
              <w:rPr>
                <w:rStyle w:val="Hyperlink"/>
                <w:rFonts w:ascii="Arial" w:hAnsi="Arial" w:cs="Arial"/>
                <w:b/>
                <w:noProof/>
              </w:rPr>
              <w:t>MODELO DE INTERVENCIÓN</w:t>
            </w:r>
            <w:r w:rsidR="009379D0">
              <w:rPr>
                <w:noProof/>
                <w:webHidden/>
              </w:rPr>
              <w:tab/>
            </w:r>
            <w:r w:rsidR="009379D0">
              <w:rPr>
                <w:noProof/>
                <w:webHidden/>
              </w:rPr>
              <w:fldChar w:fldCharType="begin"/>
            </w:r>
            <w:r w:rsidR="009379D0">
              <w:rPr>
                <w:noProof/>
                <w:webHidden/>
              </w:rPr>
              <w:instrText xml:space="preserve"> PAGEREF _Toc524358215 \h </w:instrText>
            </w:r>
            <w:r w:rsidR="009379D0">
              <w:rPr>
                <w:noProof/>
                <w:webHidden/>
              </w:rPr>
            </w:r>
            <w:r w:rsidR="009379D0">
              <w:rPr>
                <w:noProof/>
                <w:webHidden/>
              </w:rPr>
              <w:fldChar w:fldCharType="separate"/>
            </w:r>
            <w:r w:rsidR="009379D0">
              <w:rPr>
                <w:noProof/>
                <w:webHidden/>
              </w:rPr>
              <w:t>19</w:t>
            </w:r>
            <w:r w:rsidR="009379D0">
              <w:rPr>
                <w:noProof/>
                <w:webHidden/>
              </w:rPr>
              <w:fldChar w:fldCharType="end"/>
            </w:r>
          </w:hyperlink>
        </w:p>
        <w:p w14:paraId="1A44CFA5" w14:textId="667E931C" w:rsidR="009379D0" w:rsidRDefault="00EC77E7">
          <w:pPr>
            <w:pStyle w:val="TOC2"/>
            <w:tabs>
              <w:tab w:val="left" w:pos="880"/>
              <w:tab w:val="right" w:leader="dot" w:pos="8494"/>
            </w:tabs>
            <w:rPr>
              <w:rFonts w:eastAsiaTheme="minorEastAsia"/>
              <w:noProof/>
              <w:lang w:eastAsia="es-PY"/>
            </w:rPr>
          </w:pPr>
          <w:hyperlink w:anchor="_Toc524358217" w:history="1">
            <w:r w:rsidR="009379D0" w:rsidRPr="00985CF5">
              <w:rPr>
                <w:rStyle w:val="Hyperlink"/>
                <w:rFonts w:ascii="Arial" w:hAnsi="Arial" w:cs="Arial"/>
                <w:b/>
                <w:noProof/>
              </w:rPr>
              <w:t>3.1.</w:t>
            </w:r>
            <w:r w:rsidR="009379D0">
              <w:rPr>
                <w:rFonts w:eastAsiaTheme="minorEastAsia"/>
                <w:noProof/>
                <w:lang w:eastAsia="es-PY"/>
              </w:rPr>
              <w:tab/>
            </w:r>
            <w:r w:rsidR="009379D0" w:rsidRPr="00985CF5">
              <w:rPr>
                <w:rStyle w:val="Hyperlink"/>
                <w:rFonts w:ascii="Arial" w:hAnsi="Arial" w:cs="Arial"/>
                <w:b/>
                <w:noProof/>
              </w:rPr>
              <w:t>Estructura de Desglose del Trabajo (EDT)</w:t>
            </w:r>
            <w:r w:rsidR="009379D0">
              <w:rPr>
                <w:noProof/>
                <w:webHidden/>
              </w:rPr>
              <w:tab/>
            </w:r>
            <w:r w:rsidR="009379D0">
              <w:rPr>
                <w:noProof/>
                <w:webHidden/>
              </w:rPr>
              <w:fldChar w:fldCharType="begin"/>
            </w:r>
            <w:r w:rsidR="009379D0">
              <w:rPr>
                <w:noProof/>
                <w:webHidden/>
              </w:rPr>
              <w:instrText xml:space="preserve"> PAGEREF _Toc524358217 \h </w:instrText>
            </w:r>
            <w:r w:rsidR="009379D0">
              <w:rPr>
                <w:noProof/>
                <w:webHidden/>
              </w:rPr>
            </w:r>
            <w:r w:rsidR="009379D0">
              <w:rPr>
                <w:noProof/>
                <w:webHidden/>
              </w:rPr>
              <w:fldChar w:fldCharType="separate"/>
            </w:r>
            <w:r w:rsidR="009379D0">
              <w:rPr>
                <w:noProof/>
                <w:webHidden/>
              </w:rPr>
              <w:t>20</w:t>
            </w:r>
            <w:r w:rsidR="009379D0">
              <w:rPr>
                <w:noProof/>
                <w:webHidden/>
              </w:rPr>
              <w:fldChar w:fldCharType="end"/>
            </w:r>
          </w:hyperlink>
        </w:p>
        <w:p w14:paraId="5CDEB818" w14:textId="3049B2AE" w:rsidR="009379D0" w:rsidRDefault="00EC77E7">
          <w:pPr>
            <w:pStyle w:val="TOC2"/>
            <w:tabs>
              <w:tab w:val="left" w:pos="880"/>
              <w:tab w:val="right" w:leader="dot" w:pos="8494"/>
            </w:tabs>
            <w:rPr>
              <w:rFonts w:eastAsiaTheme="minorEastAsia"/>
              <w:noProof/>
              <w:lang w:eastAsia="es-PY"/>
            </w:rPr>
          </w:pPr>
          <w:hyperlink w:anchor="_Toc524358218" w:history="1">
            <w:r w:rsidR="009379D0" w:rsidRPr="00985CF5">
              <w:rPr>
                <w:rStyle w:val="Hyperlink"/>
                <w:rFonts w:ascii="Arial" w:hAnsi="Arial" w:cs="Arial"/>
                <w:b/>
                <w:noProof/>
              </w:rPr>
              <w:t>3.2.</w:t>
            </w:r>
            <w:r w:rsidR="009379D0">
              <w:rPr>
                <w:rFonts w:eastAsiaTheme="minorEastAsia"/>
                <w:noProof/>
                <w:lang w:eastAsia="es-PY"/>
              </w:rPr>
              <w:tab/>
            </w:r>
            <w:r w:rsidR="009379D0" w:rsidRPr="00985CF5">
              <w:rPr>
                <w:rStyle w:val="Hyperlink"/>
                <w:rFonts w:ascii="Arial" w:hAnsi="Arial" w:cs="Arial"/>
                <w:b/>
                <w:noProof/>
              </w:rPr>
              <w:t>Componente 1: Digitalización de procesos y mejora de la entrega de servicios prestados por el sector público</w:t>
            </w:r>
            <w:r w:rsidR="009379D0">
              <w:rPr>
                <w:noProof/>
                <w:webHidden/>
              </w:rPr>
              <w:tab/>
            </w:r>
            <w:r w:rsidR="009379D0">
              <w:rPr>
                <w:noProof/>
                <w:webHidden/>
              </w:rPr>
              <w:fldChar w:fldCharType="begin"/>
            </w:r>
            <w:r w:rsidR="009379D0">
              <w:rPr>
                <w:noProof/>
                <w:webHidden/>
              </w:rPr>
              <w:instrText xml:space="preserve"> PAGEREF _Toc524358218 \h </w:instrText>
            </w:r>
            <w:r w:rsidR="009379D0">
              <w:rPr>
                <w:noProof/>
                <w:webHidden/>
              </w:rPr>
            </w:r>
            <w:r w:rsidR="009379D0">
              <w:rPr>
                <w:noProof/>
                <w:webHidden/>
              </w:rPr>
              <w:fldChar w:fldCharType="separate"/>
            </w:r>
            <w:r w:rsidR="009379D0">
              <w:rPr>
                <w:noProof/>
                <w:webHidden/>
              </w:rPr>
              <w:t>21</w:t>
            </w:r>
            <w:r w:rsidR="009379D0">
              <w:rPr>
                <w:noProof/>
                <w:webHidden/>
              </w:rPr>
              <w:fldChar w:fldCharType="end"/>
            </w:r>
          </w:hyperlink>
        </w:p>
        <w:p w14:paraId="674951AD" w14:textId="18A906F2" w:rsidR="009379D0" w:rsidRDefault="00EC77E7">
          <w:pPr>
            <w:pStyle w:val="TOC2"/>
            <w:tabs>
              <w:tab w:val="left" w:pos="1100"/>
              <w:tab w:val="right" w:leader="dot" w:pos="8494"/>
            </w:tabs>
            <w:rPr>
              <w:rFonts w:eastAsiaTheme="minorEastAsia"/>
              <w:noProof/>
              <w:lang w:eastAsia="es-PY"/>
            </w:rPr>
          </w:pPr>
          <w:hyperlink w:anchor="_Toc524358219" w:history="1">
            <w:r w:rsidR="009379D0" w:rsidRPr="00985CF5">
              <w:rPr>
                <w:rStyle w:val="Hyperlink"/>
                <w:rFonts w:ascii="Arial" w:hAnsi="Arial" w:cs="Arial"/>
                <w:b/>
                <w:iCs/>
                <w:noProof/>
              </w:rPr>
              <w:t>3.2.1.</w:t>
            </w:r>
            <w:r w:rsidR="009379D0">
              <w:rPr>
                <w:rFonts w:eastAsiaTheme="minorEastAsia"/>
                <w:noProof/>
                <w:lang w:eastAsia="es-PY"/>
              </w:rPr>
              <w:tab/>
            </w:r>
            <w:r w:rsidR="009379D0" w:rsidRPr="00985CF5">
              <w:rPr>
                <w:rStyle w:val="Hyperlink"/>
                <w:rFonts w:ascii="Arial" w:hAnsi="Arial" w:cs="Arial"/>
                <w:b/>
                <w:iCs/>
                <w:noProof/>
              </w:rPr>
              <w:t>Producto 1: Propuestas de normativas en gobierno digital y sectores estratégicos, elaboradas</w:t>
            </w:r>
            <w:r w:rsidR="009379D0">
              <w:rPr>
                <w:noProof/>
                <w:webHidden/>
              </w:rPr>
              <w:tab/>
            </w:r>
            <w:r w:rsidR="009379D0">
              <w:rPr>
                <w:noProof/>
                <w:webHidden/>
              </w:rPr>
              <w:fldChar w:fldCharType="begin"/>
            </w:r>
            <w:r w:rsidR="009379D0">
              <w:rPr>
                <w:noProof/>
                <w:webHidden/>
              </w:rPr>
              <w:instrText xml:space="preserve"> PAGEREF _Toc524358219 \h </w:instrText>
            </w:r>
            <w:r w:rsidR="009379D0">
              <w:rPr>
                <w:noProof/>
                <w:webHidden/>
              </w:rPr>
            </w:r>
            <w:r w:rsidR="009379D0">
              <w:rPr>
                <w:noProof/>
                <w:webHidden/>
              </w:rPr>
              <w:fldChar w:fldCharType="separate"/>
            </w:r>
            <w:r w:rsidR="009379D0">
              <w:rPr>
                <w:noProof/>
                <w:webHidden/>
              </w:rPr>
              <w:t>21</w:t>
            </w:r>
            <w:r w:rsidR="009379D0">
              <w:rPr>
                <w:noProof/>
                <w:webHidden/>
              </w:rPr>
              <w:fldChar w:fldCharType="end"/>
            </w:r>
          </w:hyperlink>
        </w:p>
        <w:p w14:paraId="02CF3557" w14:textId="43D58CB6" w:rsidR="009379D0" w:rsidRDefault="00EC77E7">
          <w:pPr>
            <w:pStyle w:val="TOC2"/>
            <w:tabs>
              <w:tab w:val="left" w:pos="1100"/>
              <w:tab w:val="right" w:leader="dot" w:pos="8494"/>
            </w:tabs>
            <w:rPr>
              <w:rFonts w:eastAsiaTheme="minorEastAsia"/>
              <w:noProof/>
              <w:lang w:eastAsia="es-PY"/>
            </w:rPr>
          </w:pPr>
          <w:hyperlink w:anchor="_Toc524358220" w:history="1">
            <w:r w:rsidR="009379D0" w:rsidRPr="00985CF5">
              <w:rPr>
                <w:rStyle w:val="Hyperlink"/>
                <w:rFonts w:ascii="Arial" w:hAnsi="Arial" w:cs="Arial"/>
                <w:b/>
                <w:iCs/>
                <w:noProof/>
              </w:rPr>
              <w:t>3.2.2.</w:t>
            </w:r>
            <w:r w:rsidR="009379D0">
              <w:rPr>
                <w:rFonts w:eastAsiaTheme="minorEastAsia"/>
                <w:noProof/>
                <w:lang w:eastAsia="es-PY"/>
              </w:rPr>
              <w:tab/>
            </w:r>
            <w:r w:rsidR="009379D0" w:rsidRPr="00985CF5">
              <w:rPr>
                <w:rStyle w:val="Hyperlink"/>
                <w:rFonts w:ascii="Arial" w:hAnsi="Arial" w:cs="Arial"/>
                <w:b/>
                <w:iCs/>
                <w:noProof/>
              </w:rPr>
              <w:t>Producto 2: Servicios simplificados y digitalizados</w:t>
            </w:r>
            <w:r w:rsidR="009379D0">
              <w:rPr>
                <w:noProof/>
                <w:webHidden/>
              </w:rPr>
              <w:tab/>
            </w:r>
            <w:r w:rsidR="009379D0">
              <w:rPr>
                <w:noProof/>
                <w:webHidden/>
              </w:rPr>
              <w:fldChar w:fldCharType="begin"/>
            </w:r>
            <w:r w:rsidR="009379D0">
              <w:rPr>
                <w:noProof/>
                <w:webHidden/>
              </w:rPr>
              <w:instrText xml:space="preserve"> PAGEREF _Toc524358220 \h </w:instrText>
            </w:r>
            <w:r w:rsidR="009379D0">
              <w:rPr>
                <w:noProof/>
                <w:webHidden/>
              </w:rPr>
            </w:r>
            <w:r w:rsidR="009379D0">
              <w:rPr>
                <w:noProof/>
                <w:webHidden/>
              </w:rPr>
              <w:fldChar w:fldCharType="separate"/>
            </w:r>
            <w:r w:rsidR="009379D0">
              <w:rPr>
                <w:noProof/>
                <w:webHidden/>
              </w:rPr>
              <w:t>21</w:t>
            </w:r>
            <w:r w:rsidR="009379D0">
              <w:rPr>
                <w:noProof/>
                <w:webHidden/>
              </w:rPr>
              <w:fldChar w:fldCharType="end"/>
            </w:r>
          </w:hyperlink>
        </w:p>
        <w:p w14:paraId="623DF5C3" w14:textId="0702FF75" w:rsidR="009379D0" w:rsidRDefault="00EC77E7">
          <w:pPr>
            <w:pStyle w:val="TOC2"/>
            <w:tabs>
              <w:tab w:val="left" w:pos="1100"/>
              <w:tab w:val="right" w:leader="dot" w:pos="8494"/>
            </w:tabs>
            <w:rPr>
              <w:rFonts w:eastAsiaTheme="minorEastAsia"/>
              <w:noProof/>
              <w:lang w:eastAsia="es-PY"/>
            </w:rPr>
          </w:pPr>
          <w:hyperlink w:anchor="_Toc524358221" w:history="1">
            <w:r w:rsidR="009379D0" w:rsidRPr="00985CF5">
              <w:rPr>
                <w:rStyle w:val="Hyperlink"/>
                <w:rFonts w:ascii="Arial" w:hAnsi="Arial" w:cs="Arial"/>
                <w:b/>
                <w:iCs/>
                <w:noProof/>
              </w:rPr>
              <w:t>3.2.3.</w:t>
            </w:r>
            <w:r w:rsidR="009379D0">
              <w:rPr>
                <w:rFonts w:eastAsiaTheme="minorEastAsia"/>
                <w:noProof/>
                <w:lang w:eastAsia="es-PY"/>
              </w:rPr>
              <w:tab/>
            </w:r>
            <w:r w:rsidR="009379D0" w:rsidRPr="00985CF5">
              <w:rPr>
                <w:rStyle w:val="Hyperlink"/>
                <w:rFonts w:ascii="Arial" w:hAnsi="Arial" w:cs="Arial"/>
                <w:b/>
                <w:iCs/>
                <w:noProof/>
              </w:rPr>
              <w:t>Producto 3: Sistema de Información de Salud (HIS), ampliado</w:t>
            </w:r>
            <w:r w:rsidR="009379D0">
              <w:rPr>
                <w:noProof/>
                <w:webHidden/>
              </w:rPr>
              <w:tab/>
            </w:r>
            <w:r w:rsidR="009379D0">
              <w:rPr>
                <w:noProof/>
                <w:webHidden/>
              </w:rPr>
              <w:fldChar w:fldCharType="begin"/>
            </w:r>
            <w:r w:rsidR="009379D0">
              <w:rPr>
                <w:noProof/>
                <w:webHidden/>
              </w:rPr>
              <w:instrText xml:space="preserve"> PAGEREF _Toc524358221 \h </w:instrText>
            </w:r>
            <w:r w:rsidR="009379D0">
              <w:rPr>
                <w:noProof/>
                <w:webHidden/>
              </w:rPr>
            </w:r>
            <w:r w:rsidR="009379D0">
              <w:rPr>
                <w:noProof/>
                <w:webHidden/>
              </w:rPr>
              <w:fldChar w:fldCharType="separate"/>
            </w:r>
            <w:r w:rsidR="009379D0">
              <w:rPr>
                <w:noProof/>
                <w:webHidden/>
              </w:rPr>
              <w:t>21</w:t>
            </w:r>
            <w:r w:rsidR="009379D0">
              <w:rPr>
                <w:noProof/>
                <w:webHidden/>
              </w:rPr>
              <w:fldChar w:fldCharType="end"/>
            </w:r>
          </w:hyperlink>
        </w:p>
        <w:p w14:paraId="7E0A2BA8" w14:textId="34F55A1D" w:rsidR="009379D0" w:rsidRDefault="00EC77E7">
          <w:pPr>
            <w:pStyle w:val="TOC2"/>
            <w:tabs>
              <w:tab w:val="left" w:pos="1100"/>
              <w:tab w:val="right" w:leader="dot" w:pos="8494"/>
            </w:tabs>
            <w:rPr>
              <w:rFonts w:eastAsiaTheme="minorEastAsia"/>
              <w:noProof/>
              <w:lang w:eastAsia="es-PY"/>
            </w:rPr>
          </w:pPr>
          <w:hyperlink w:anchor="_Toc524358222" w:history="1">
            <w:r w:rsidR="009379D0" w:rsidRPr="00985CF5">
              <w:rPr>
                <w:rStyle w:val="Hyperlink"/>
                <w:rFonts w:ascii="Arial" w:hAnsi="Arial" w:cs="Arial"/>
                <w:b/>
                <w:iCs/>
                <w:noProof/>
              </w:rPr>
              <w:t>3.2.4.</w:t>
            </w:r>
            <w:r w:rsidR="009379D0">
              <w:rPr>
                <w:rFonts w:eastAsiaTheme="minorEastAsia"/>
                <w:noProof/>
                <w:lang w:eastAsia="es-PY"/>
              </w:rPr>
              <w:tab/>
            </w:r>
            <w:r w:rsidR="009379D0" w:rsidRPr="00985CF5">
              <w:rPr>
                <w:rStyle w:val="Hyperlink"/>
                <w:rFonts w:ascii="Arial" w:hAnsi="Arial" w:cs="Arial"/>
                <w:b/>
                <w:iCs/>
                <w:noProof/>
              </w:rPr>
              <w:t>Producto 4: Plan de Mejora de los servicios brindados por el Servicio Nacional de Catastro, implementado</w:t>
            </w:r>
            <w:r w:rsidR="009379D0">
              <w:rPr>
                <w:noProof/>
                <w:webHidden/>
              </w:rPr>
              <w:tab/>
            </w:r>
            <w:r w:rsidR="009379D0">
              <w:rPr>
                <w:noProof/>
                <w:webHidden/>
              </w:rPr>
              <w:fldChar w:fldCharType="begin"/>
            </w:r>
            <w:r w:rsidR="009379D0">
              <w:rPr>
                <w:noProof/>
                <w:webHidden/>
              </w:rPr>
              <w:instrText xml:space="preserve"> PAGEREF _Toc524358222 \h </w:instrText>
            </w:r>
            <w:r w:rsidR="009379D0">
              <w:rPr>
                <w:noProof/>
                <w:webHidden/>
              </w:rPr>
            </w:r>
            <w:r w:rsidR="009379D0">
              <w:rPr>
                <w:noProof/>
                <w:webHidden/>
              </w:rPr>
              <w:fldChar w:fldCharType="separate"/>
            </w:r>
            <w:r w:rsidR="009379D0">
              <w:rPr>
                <w:noProof/>
                <w:webHidden/>
              </w:rPr>
              <w:t>22</w:t>
            </w:r>
            <w:r w:rsidR="009379D0">
              <w:rPr>
                <w:noProof/>
                <w:webHidden/>
              </w:rPr>
              <w:fldChar w:fldCharType="end"/>
            </w:r>
          </w:hyperlink>
        </w:p>
        <w:p w14:paraId="6739B980" w14:textId="23506C4D" w:rsidR="009379D0" w:rsidRDefault="00EC77E7">
          <w:pPr>
            <w:pStyle w:val="TOC2"/>
            <w:tabs>
              <w:tab w:val="left" w:pos="1100"/>
              <w:tab w:val="right" w:leader="dot" w:pos="8494"/>
            </w:tabs>
            <w:rPr>
              <w:rFonts w:eastAsiaTheme="minorEastAsia"/>
              <w:noProof/>
              <w:lang w:eastAsia="es-PY"/>
            </w:rPr>
          </w:pPr>
          <w:hyperlink w:anchor="_Toc524358223" w:history="1">
            <w:r w:rsidR="009379D0" w:rsidRPr="00985CF5">
              <w:rPr>
                <w:rStyle w:val="Hyperlink"/>
                <w:rFonts w:ascii="Arial" w:hAnsi="Arial" w:cs="Arial"/>
                <w:b/>
                <w:iCs/>
                <w:noProof/>
              </w:rPr>
              <w:t>3.2.5.</w:t>
            </w:r>
            <w:r w:rsidR="009379D0">
              <w:rPr>
                <w:rFonts w:eastAsiaTheme="minorEastAsia"/>
                <w:noProof/>
                <w:lang w:eastAsia="es-PY"/>
              </w:rPr>
              <w:tab/>
            </w:r>
            <w:r w:rsidR="009379D0" w:rsidRPr="00985CF5">
              <w:rPr>
                <w:rStyle w:val="Hyperlink"/>
                <w:rFonts w:ascii="Arial" w:hAnsi="Arial" w:cs="Arial"/>
                <w:b/>
                <w:iCs/>
                <w:noProof/>
              </w:rPr>
              <w:t>Producto 5: Aplicaciones transversales de gobierno digital, desarrolladas e implementadas</w:t>
            </w:r>
            <w:r w:rsidR="009379D0">
              <w:rPr>
                <w:noProof/>
                <w:webHidden/>
              </w:rPr>
              <w:tab/>
            </w:r>
            <w:r w:rsidR="009379D0">
              <w:rPr>
                <w:noProof/>
                <w:webHidden/>
              </w:rPr>
              <w:fldChar w:fldCharType="begin"/>
            </w:r>
            <w:r w:rsidR="009379D0">
              <w:rPr>
                <w:noProof/>
                <w:webHidden/>
              </w:rPr>
              <w:instrText xml:space="preserve"> PAGEREF _Toc524358223 \h </w:instrText>
            </w:r>
            <w:r w:rsidR="009379D0">
              <w:rPr>
                <w:noProof/>
                <w:webHidden/>
              </w:rPr>
            </w:r>
            <w:r w:rsidR="009379D0">
              <w:rPr>
                <w:noProof/>
                <w:webHidden/>
              </w:rPr>
              <w:fldChar w:fldCharType="separate"/>
            </w:r>
            <w:r w:rsidR="009379D0">
              <w:rPr>
                <w:noProof/>
                <w:webHidden/>
              </w:rPr>
              <w:t>22</w:t>
            </w:r>
            <w:r w:rsidR="009379D0">
              <w:rPr>
                <w:noProof/>
                <w:webHidden/>
              </w:rPr>
              <w:fldChar w:fldCharType="end"/>
            </w:r>
          </w:hyperlink>
        </w:p>
        <w:p w14:paraId="2C8E4BE0" w14:textId="05665AAE" w:rsidR="009379D0" w:rsidRDefault="00EC77E7">
          <w:pPr>
            <w:pStyle w:val="TOC2"/>
            <w:tabs>
              <w:tab w:val="left" w:pos="1100"/>
              <w:tab w:val="right" w:leader="dot" w:pos="8494"/>
            </w:tabs>
            <w:rPr>
              <w:rFonts w:eastAsiaTheme="minorEastAsia"/>
              <w:noProof/>
              <w:lang w:eastAsia="es-PY"/>
            </w:rPr>
          </w:pPr>
          <w:hyperlink w:anchor="_Toc524358224" w:history="1">
            <w:r w:rsidR="009379D0" w:rsidRPr="00985CF5">
              <w:rPr>
                <w:rStyle w:val="Hyperlink"/>
                <w:rFonts w:ascii="Arial" w:hAnsi="Arial" w:cs="Arial"/>
                <w:b/>
                <w:iCs/>
                <w:noProof/>
              </w:rPr>
              <w:t>3.2.6.</w:t>
            </w:r>
            <w:r w:rsidR="009379D0">
              <w:rPr>
                <w:rFonts w:eastAsiaTheme="minorEastAsia"/>
                <w:noProof/>
                <w:lang w:eastAsia="es-PY"/>
              </w:rPr>
              <w:tab/>
            </w:r>
            <w:r w:rsidR="009379D0" w:rsidRPr="00985CF5">
              <w:rPr>
                <w:rStyle w:val="Hyperlink"/>
                <w:rFonts w:ascii="Arial" w:hAnsi="Arial" w:cs="Arial"/>
                <w:b/>
                <w:iCs/>
                <w:noProof/>
              </w:rPr>
              <w:t>Producto 6: Laboratorio de innovación gubernamental para apoyar el desarrollo de sectores estratégicos, implementado</w:t>
            </w:r>
            <w:r w:rsidR="009379D0">
              <w:rPr>
                <w:noProof/>
                <w:webHidden/>
              </w:rPr>
              <w:tab/>
            </w:r>
            <w:r w:rsidR="009379D0">
              <w:rPr>
                <w:noProof/>
                <w:webHidden/>
              </w:rPr>
              <w:fldChar w:fldCharType="begin"/>
            </w:r>
            <w:r w:rsidR="009379D0">
              <w:rPr>
                <w:noProof/>
                <w:webHidden/>
              </w:rPr>
              <w:instrText xml:space="preserve"> PAGEREF _Toc524358224 \h </w:instrText>
            </w:r>
            <w:r w:rsidR="009379D0">
              <w:rPr>
                <w:noProof/>
                <w:webHidden/>
              </w:rPr>
            </w:r>
            <w:r w:rsidR="009379D0">
              <w:rPr>
                <w:noProof/>
                <w:webHidden/>
              </w:rPr>
              <w:fldChar w:fldCharType="separate"/>
            </w:r>
            <w:r w:rsidR="009379D0">
              <w:rPr>
                <w:noProof/>
                <w:webHidden/>
              </w:rPr>
              <w:t>22</w:t>
            </w:r>
            <w:r w:rsidR="009379D0">
              <w:rPr>
                <w:noProof/>
                <w:webHidden/>
              </w:rPr>
              <w:fldChar w:fldCharType="end"/>
            </w:r>
          </w:hyperlink>
        </w:p>
        <w:p w14:paraId="6A01AB30" w14:textId="69F51392" w:rsidR="009379D0" w:rsidRDefault="00EC77E7">
          <w:pPr>
            <w:pStyle w:val="TOC2"/>
            <w:tabs>
              <w:tab w:val="left" w:pos="1100"/>
              <w:tab w:val="right" w:leader="dot" w:pos="8494"/>
            </w:tabs>
            <w:rPr>
              <w:rFonts w:eastAsiaTheme="minorEastAsia"/>
              <w:noProof/>
              <w:lang w:eastAsia="es-PY"/>
            </w:rPr>
          </w:pPr>
          <w:hyperlink w:anchor="_Toc524358225" w:history="1">
            <w:r w:rsidR="009379D0" w:rsidRPr="00985CF5">
              <w:rPr>
                <w:rStyle w:val="Hyperlink"/>
                <w:rFonts w:ascii="Arial" w:hAnsi="Arial" w:cs="Arial"/>
                <w:b/>
                <w:iCs/>
                <w:noProof/>
              </w:rPr>
              <w:t>3.2.7.</w:t>
            </w:r>
            <w:r w:rsidR="009379D0">
              <w:rPr>
                <w:rFonts w:eastAsiaTheme="minorEastAsia"/>
                <w:noProof/>
                <w:lang w:eastAsia="es-PY"/>
              </w:rPr>
              <w:tab/>
            </w:r>
            <w:r w:rsidR="009379D0" w:rsidRPr="00985CF5">
              <w:rPr>
                <w:rStyle w:val="Hyperlink"/>
                <w:rFonts w:ascii="Arial" w:hAnsi="Arial" w:cs="Arial"/>
                <w:b/>
                <w:iCs/>
                <w:noProof/>
              </w:rPr>
              <w:t>Producto 7: Modelo de atención multicanal, implementado</w:t>
            </w:r>
            <w:r w:rsidR="009379D0">
              <w:rPr>
                <w:noProof/>
                <w:webHidden/>
              </w:rPr>
              <w:tab/>
            </w:r>
            <w:r w:rsidR="009379D0">
              <w:rPr>
                <w:noProof/>
                <w:webHidden/>
              </w:rPr>
              <w:fldChar w:fldCharType="begin"/>
            </w:r>
            <w:r w:rsidR="009379D0">
              <w:rPr>
                <w:noProof/>
                <w:webHidden/>
              </w:rPr>
              <w:instrText xml:space="preserve"> PAGEREF _Toc524358225 \h </w:instrText>
            </w:r>
            <w:r w:rsidR="009379D0">
              <w:rPr>
                <w:noProof/>
                <w:webHidden/>
              </w:rPr>
            </w:r>
            <w:r w:rsidR="009379D0">
              <w:rPr>
                <w:noProof/>
                <w:webHidden/>
              </w:rPr>
              <w:fldChar w:fldCharType="separate"/>
            </w:r>
            <w:r w:rsidR="009379D0">
              <w:rPr>
                <w:noProof/>
                <w:webHidden/>
              </w:rPr>
              <w:t>23</w:t>
            </w:r>
            <w:r w:rsidR="009379D0">
              <w:rPr>
                <w:noProof/>
                <w:webHidden/>
              </w:rPr>
              <w:fldChar w:fldCharType="end"/>
            </w:r>
          </w:hyperlink>
        </w:p>
        <w:p w14:paraId="5D112FF8" w14:textId="75A5A215" w:rsidR="009379D0" w:rsidRDefault="00EC77E7">
          <w:pPr>
            <w:pStyle w:val="TOC2"/>
            <w:tabs>
              <w:tab w:val="left" w:pos="1100"/>
              <w:tab w:val="right" w:leader="dot" w:pos="8494"/>
            </w:tabs>
            <w:rPr>
              <w:rFonts w:eastAsiaTheme="minorEastAsia"/>
              <w:noProof/>
              <w:lang w:eastAsia="es-PY"/>
            </w:rPr>
          </w:pPr>
          <w:hyperlink w:anchor="_Toc524358226" w:history="1">
            <w:r w:rsidR="009379D0" w:rsidRPr="00985CF5">
              <w:rPr>
                <w:rStyle w:val="Hyperlink"/>
                <w:rFonts w:ascii="Arial" w:hAnsi="Arial" w:cs="Arial"/>
                <w:b/>
                <w:iCs/>
                <w:noProof/>
              </w:rPr>
              <w:t>3.2.8.</w:t>
            </w:r>
            <w:r w:rsidR="009379D0">
              <w:rPr>
                <w:rFonts w:eastAsiaTheme="minorEastAsia"/>
                <w:noProof/>
                <w:lang w:eastAsia="es-PY"/>
              </w:rPr>
              <w:tab/>
            </w:r>
            <w:r w:rsidR="009379D0" w:rsidRPr="00985CF5">
              <w:rPr>
                <w:rStyle w:val="Hyperlink"/>
                <w:rFonts w:ascii="Arial" w:hAnsi="Arial" w:cs="Arial"/>
                <w:b/>
                <w:iCs/>
                <w:noProof/>
              </w:rPr>
              <w:t>Producto 8: Sistema Nacional de Ciberseguridad, modernizado</w:t>
            </w:r>
            <w:r w:rsidR="009379D0">
              <w:rPr>
                <w:noProof/>
                <w:webHidden/>
              </w:rPr>
              <w:tab/>
            </w:r>
            <w:r w:rsidR="009379D0">
              <w:rPr>
                <w:noProof/>
                <w:webHidden/>
              </w:rPr>
              <w:fldChar w:fldCharType="begin"/>
            </w:r>
            <w:r w:rsidR="009379D0">
              <w:rPr>
                <w:noProof/>
                <w:webHidden/>
              </w:rPr>
              <w:instrText xml:space="preserve"> PAGEREF _Toc524358226 \h </w:instrText>
            </w:r>
            <w:r w:rsidR="009379D0">
              <w:rPr>
                <w:noProof/>
                <w:webHidden/>
              </w:rPr>
            </w:r>
            <w:r w:rsidR="009379D0">
              <w:rPr>
                <w:noProof/>
                <w:webHidden/>
              </w:rPr>
              <w:fldChar w:fldCharType="separate"/>
            </w:r>
            <w:r w:rsidR="009379D0">
              <w:rPr>
                <w:noProof/>
                <w:webHidden/>
              </w:rPr>
              <w:t>23</w:t>
            </w:r>
            <w:r w:rsidR="009379D0">
              <w:rPr>
                <w:noProof/>
                <w:webHidden/>
              </w:rPr>
              <w:fldChar w:fldCharType="end"/>
            </w:r>
          </w:hyperlink>
        </w:p>
        <w:p w14:paraId="776A2DA2" w14:textId="5D097FC3" w:rsidR="009379D0" w:rsidRDefault="00EC77E7">
          <w:pPr>
            <w:pStyle w:val="TOC2"/>
            <w:tabs>
              <w:tab w:val="left" w:pos="880"/>
              <w:tab w:val="right" w:leader="dot" w:pos="8494"/>
            </w:tabs>
            <w:rPr>
              <w:rFonts w:eastAsiaTheme="minorEastAsia"/>
              <w:noProof/>
              <w:lang w:eastAsia="es-PY"/>
            </w:rPr>
          </w:pPr>
          <w:hyperlink w:anchor="_Toc524358227" w:history="1">
            <w:r w:rsidR="009379D0" w:rsidRPr="00985CF5">
              <w:rPr>
                <w:rStyle w:val="Hyperlink"/>
                <w:rFonts w:ascii="Arial" w:hAnsi="Arial" w:cs="Arial"/>
                <w:b/>
                <w:noProof/>
              </w:rPr>
              <w:t>3.3.</w:t>
            </w:r>
            <w:r w:rsidR="009379D0">
              <w:rPr>
                <w:rFonts w:eastAsiaTheme="minorEastAsia"/>
                <w:noProof/>
                <w:lang w:eastAsia="es-PY"/>
              </w:rPr>
              <w:tab/>
            </w:r>
            <w:r w:rsidR="009379D0" w:rsidRPr="00985CF5">
              <w:rPr>
                <w:rStyle w:val="Hyperlink"/>
                <w:rFonts w:ascii="Arial" w:hAnsi="Arial" w:cs="Arial"/>
                <w:b/>
                <w:noProof/>
              </w:rPr>
              <w:t>Componente 2: Mejora de la inversión en TIC mediante el apoyo a jóvenes, emprendedores y empresas</w:t>
            </w:r>
            <w:r w:rsidR="009379D0">
              <w:rPr>
                <w:noProof/>
                <w:webHidden/>
              </w:rPr>
              <w:tab/>
            </w:r>
            <w:r w:rsidR="009379D0">
              <w:rPr>
                <w:noProof/>
                <w:webHidden/>
              </w:rPr>
              <w:fldChar w:fldCharType="begin"/>
            </w:r>
            <w:r w:rsidR="009379D0">
              <w:rPr>
                <w:noProof/>
                <w:webHidden/>
              </w:rPr>
              <w:instrText xml:space="preserve"> PAGEREF _Toc524358227 \h </w:instrText>
            </w:r>
            <w:r w:rsidR="009379D0">
              <w:rPr>
                <w:noProof/>
                <w:webHidden/>
              </w:rPr>
            </w:r>
            <w:r w:rsidR="009379D0">
              <w:rPr>
                <w:noProof/>
                <w:webHidden/>
              </w:rPr>
              <w:fldChar w:fldCharType="separate"/>
            </w:r>
            <w:r w:rsidR="009379D0">
              <w:rPr>
                <w:noProof/>
                <w:webHidden/>
              </w:rPr>
              <w:t>23</w:t>
            </w:r>
            <w:r w:rsidR="009379D0">
              <w:rPr>
                <w:noProof/>
                <w:webHidden/>
              </w:rPr>
              <w:fldChar w:fldCharType="end"/>
            </w:r>
          </w:hyperlink>
        </w:p>
        <w:p w14:paraId="3F659950" w14:textId="210410DF" w:rsidR="009379D0" w:rsidRDefault="00EC77E7">
          <w:pPr>
            <w:pStyle w:val="TOC2"/>
            <w:tabs>
              <w:tab w:val="left" w:pos="1100"/>
              <w:tab w:val="right" w:leader="dot" w:pos="8494"/>
            </w:tabs>
            <w:rPr>
              <w:rFonts w:eastAsiaTheme="minorEastAsia"/>
              <w:noProof/>
              <w:lang w:eastAsia="es-PY"/>
            </w:rPr>
          </w:pPr>
          <w:hyperlink w:anchor="_Toc524358228" w:history="1">
            <w:r w:rsidR="009379D0" w:rsidRPr="00985CF5">
              <w:rPr>
                <w:rStyle w:val="Hyperlink"/>
                <w:rFonts w:ascii="Arial" w:hAnsi="Arial" w:cs="Arial"/>
                <w:b/>
                <w:iCs/>
                <w:noProof/>
              </w:rPr>
              <w:t>3.3.1.</w:t>
            </w:r>
            <w:r w:rsidR="009379D0">
              <w:rPr>
                <w:rFonts w:eastAsiaTheme="minorEastAsia"/>
                <w:noProof/>
                <w:lang w:eastAsia="es-PY"/>
              </w:rPr>
              <w:tab/>
            </w:r>
            <w:r w:rsidR="009379D0" w:rsidRPr="00985CF5">
              <w:rPr>
                <w:rStyle w:val="Hyperlink"/>
                <w:rFonts w:ascii="Arial" w:hAnsi="Arial" w:cs="Arial"/>
                <w:b/>
                <w:iCs/>
                <w:noProof/>
              </w:rPr>
              <w:t>Producto 9: Emprendimientos con Base Digital, financiados con capital semilla</w:t>
            </w:r>
            <w:r w:rsidR="009379D0">
              <w:rPr>
                <w:noProof/>
                <w:webHidden/>
              </w:rPr>
              <w:tab/>
            </w:r>
            <w:r w:rsidR="009379D0">
              <w:rPr>
                <w:noProof/>
                <w:webHidden/>
              </w:rPr>
              <w:fldChar w:fldCharType="begin"/>
            </w:r>
            <w:r w:rsidR="009379D0">
              <w:rPr>
                <w:noProof/>
                <w:webHidden/>
              </w:rPr>
              <w:instrText xml:space="preserve"> PAGEREF _Toc524358228 \h </w:instrText>
            </w:r>
            <w:r w:rsidR="009379D0">
              <w:rPr>
                <w:noProof/>
                <w:webHidden/>
              </w:rPr>
            </w:r>
            <w:r w:rsidR="009379D0">
              <w:rPr>
                <w:noProof/>
                <w:webHidden/>
              </w:rPr>
              <w:fldChar w:fldCharType="separate"/>
            </w:r>
            <w:r w:rsidR="009379D0">
              <w:rPr>
                <w:noProof/>
                <w:webHidden/>
              </w:rPr>
              <w:t>23</w:t>
            </w:r>
            <w:r w:rsidR="009379D0">
              <w:rPr>
                <w:noProof/>
                <w:webHidden/>
              </w:rPr>
              <w:fldChar w:fldCharType="end"/>
            </w:r>
          </w:hyperlink>
        </w:p>
        <w:p w14:paraId="37B75679" w14:textId="72814682" w:rsidR="009379D0" w:rsidRDefault="00EC77E7">
          <w:pPr>
            <w:pStyle w:val="TOC2"/>
            <w:tabs>
              <w:tab w:val="left" w:pos="1100"/>
              <w:tab w:val="right" w:leader="dot" w:pos="8494"/>
            </w:tabs>
            <w:rPr>
              <w:rFonts w:eastAsiaTheme="minorEastAsia"/>
              <w:noProof/>
              <w:lang w:eastAsia="es-PY"/>
            </w:rPr>
          </w:pPr>
          <w:hyperlink w:anchor="_Toc524358229" w:history="1">
            <w:r w:rsidR="009379D0" w:rsidRPr="00985CF5">
              <w:rPr>
                <w:rStyle w:val="Hyperlink"/>
                <w:rFonts w:ascii="Arial" w:hAnsi="Arial" w:cs="Arial"/>
                <w:b/>
                <w:iCs/>
                <w:noProof/>
              </w:rPr>
              <w:t>3.3.2.</w:t>
            </w:r>
            <w:r w:rsidR="009379D0">
              <w:rPr>
                <w:rFonts w:eastAsiaTheme="minorEastAsia"/>
                <w:noProof/>
                <w:lang w:eastAsia="es-PY"/>
              </w:rPr>
              <w:tab/>
            </w:r>
            <w:r w:rsidR="009379D0" w:rsidRPr="00985CF5">
              <w:rPr>
                <w:rStyle w:val="Hyperlink"/>
                <w:rFonts w:ascii="Arial" w:hAnsi="Arial" w:cs="Arial"/>
                <w:b/>
                <w:iCs/>
                <w:noProof/>
              </w:rPr>
              <w:t>Producto 10: Actividades para la promoción del emprendedurismo con BD, realizadas</w:t>
            </w:r>
            <w:r w:rsidR="009379D0">
              <w:rPr>
                <w:noProof/>
                <w:webHidden/>
              </w:rPr>
              <w:tab/>
            </w:r>
            <w:r w:rsidR="009379D0">
              <w:rPr>
                <w:noProof/>
                <w:webHidden/>
              </w:rPr>
              <w:fldChar w:fldCharType="begin"/>
            </w:r>
            <w:r w:rsidR="009379D0">
              <w:rPr>
                <w:noProof/>
                <w:webHidden/>
              </w:rPr>
              <w:instrText xml:space="preserve"> PAGEREF _Toc524358229 \h </w:instrText>
            </w:r>
            <w:r w:rsidR="009379D0">
              <w:rPr>
                <w:noProof/>
                <w:webHidden/>
              </w:rPr>
            </w:r>
            <w:r w:rsidR="009379D0">
              <w:rPr>
                <w:noProof/>
                <w:webHidden/>
              </w:rPr>
              <w:fldChar w:fldCharType="separate"/>
            </w:r>
            <w:r w:rsidR="009379D0">
              <w:rPr>
                <w:noProof/>
                <w:webHidden/>
              </w:rPr>
              <w:t>24</w:t>
            </w:r>
            <w:r w:rsidR="009379D0">
              <w:rPr>
                <w:noProof/>
                <w:webHidden/>
              </w:rPr>
              <w:fldChar w:fldCharType="end"/>
            </w:r>
          </w:hyperlink>
        </w:p>
        <w:p w14:paraId="0F7D3395" w14:textId="0CE99FD6" w:rsidR="009379D0" w:rsidRDefault="00EC77E7">
          <w:pPr>
            <w:pStyle w:val="TOC2"/>
            <w:tabs>
              <w:tab w:val="left" w:pos="1100"/>
              <w:tab w:val="right" w:leader="dot" w:pos="8494"/>
            </w:tabs>
            <w:rPr>
              <w:rFonts w:eastAsiaTheme="minorEastAsia"/>
              <w:noProof/>
              <w:lang w:eastAsia="es-PY"/>
            </w:rPr>
          </w:pPr>
          <w:hyperlink w:anchor="_Toc524358230" w:history="1">
            <w:r w:rsidR="009379D0" w:rsidRPr="00985CF5">
              <w:rPr>
                <w:rStyle w:val="Hyperlink"/>
                <w:rFonts w:ascii="Arial" w:hAnsi="Arial" w:cs="Arial"/>
                <w:b/>
                <w:iCs/>
                <w:noProof/>
              </w:rPr>
              <w:t>3.3.3.</w:t>
            </w:r>
            <w:r w:rsidR="009379D0">
              <w:rPr>
                <w:rFonts w:eastAsiaTheme="minorEastAsia"/>
                <w:noProof/>
                <w:lang w:eastAsia="es-PY"/>
              </w:rPr>
              <w:tab/>
            </w:r>
            <w:r w:rsidR="009379D0" w:rsidRPr="00985CF5">
              <w:rPr>
                <w:rStyle w:val="Hyperlink"/>
                <w:rFonts w:ascii="Arial" w:hAnsi="Arial" w:cs="Arial"/>
                <w:b/>
                <w:iCs/>
                <w:noProof/>
              </w:rPr>
              <w:t>Producto 11: Iniciativas Digitales Extranjeras, captadas</w:t>
            </w:r>
            <w:r w:rsidR="009379D0">
              <w:rPr>
                <w:noProof/>
                <w:webHidden/>
              </w:rPr>
              <w:tab/>
            </w:r>
            <w:r w:rsidR="009379D0">
              <w:rPr>
                <w:noProof/>
                <w:webHidden/>
              </w:rPr>
              <w:fldChar w:fldCharType="begin"/>
            </w:r>
            <w:r w:rsidR="009379D0">
              <w:rPr>
                <w:noProof/>
                <w:webHidden/>
              </w:rPr>
              <w:instrText xml:space="preserve"> PAGEREF _Toc524358230 \h </w:instrText>
            </w:r>
            <w:r w:rsidR="009379D0">
              <w:rPr>
                <w:noProof/>
                <w:webHidden/>
              </w:rPr>
            </w:r>
            <w:r w:rsidR="009379D0">
              <w:rPr>
                <w:noProof/>
                <w:webHidden/>
              </w:rPr>
              <w:fldChar w:fldCharType="separate"/>
            </w:r>
            <w:r w:rsidR="009379D0">
              <w:rPr>
                <w:noProof/>
                <w:webHidden/>
              </w:rPr>
              <w:t>24</w:t>
            </w:r>
            <w:r w:rsidR="009379D0">
              <w:rPr>
                <w:noProof/>
                <w:webHidden/>
              </w:rPr>
              <w:fldChar w:fldCharType="end"/>
            </w:r>
          </w:hyperlink>
        </w:p>
        <w:p w14:paraId="51308384" w14:textId="5FC66A4B" w:rsidR="009379D0" w:rsidRDefault="00EC77E7">
          <w:pPr>
            <w:pStyle w:val="TOC2"/>
            <w:tabs>
              <w:tab w:val="left" w:pos="1100"/>
              <w:tab w:val="right" w:leader="dot" w:pos="8494"/>
            </w:tabs>
            <w:rPr>
              <w:rFonts w:eastAsiaTheme="minorEastAsia"/>
              <w:noProof/>
              <w:lang w:eastAsia="es-PY"/>
            </w:rPr>
          </w:pPr>
          <w:hyperlink w:anchor="_Toc524358231" w:history="1">
            <w:r w:rsidR="009379D0" w:rsidRPr="00985CF5">
              <w:rPr>
                <w:rStyle w:val="Hyperlink"/>
                <w:rFonts w:ascii="Arial" w:hAnsi="Arial" w:cs="Arial"/>
                <w:b/>
                <w:iCs/>
                <w:noProof/>
              </w:rPr>
              <w:t>3.3.4.</w:t>
            </w:r>
            <w:r w:rsidR="009379D0">
              <w:rPr>
                <w:rFonts w:eastAsiaTheme="minorEastAsia"/>
                <w:noProof/>
                <w:lang w:eastAsia="es-PY"/>
              </w:rPr>
              <w:tab/>
            </w:r>
            <w:r w:rsidR="009379D0" w:rsidRPr="00985CF5">
              <w:rPr>
                <w:rStyle w:val="Hyperlink"/>
                <w:rFonts w:ascii="Arial" w:hAnsi="Arial" w:cs="Arial"/>
                <w:b/>
                <w:iCs/>
                <w:noProof/>
              </w:rPr>
              <w:t>Producto 12: Jóvenes con talento digital identificado</w:t>
            </w:r>
            <w:r w:rsidR="009379D0">
              <w:rPr>
                <w:noProof/>
                <w:webHidden/>
              </w:rPr>
              <w:tab/>
            </w:r>
            <w:r w:rsidR="009379D0">
              <w:rPr>
                <w:noProof/>
                <w:webHidden/>
              </w:rPr>
              <w:fldChar w:fldCharType="begin"/>
            </w:r>
            <w:r w:rsidR="009379D0">
              <w:rPr>
                <w:noProof/>
                <w:webHidden/>
              </w:rPr>
              <w:instrText xml:space="preserve"> PAGEREF _Toc524358231 \h </w:instrText>
            </w:r>
            <w:r w:rsidR="009379D0">
              <w:rPr>
                <w:noProof/>
                <w:webHidden/>
              </w:rPr>
            </w:r>
            <w:r w:rsidR="009379D0">
              <w:rPr>
                <w:noProof/>
                <w:webHidden/>
              </w:rPr>
              <w:fldChar w:fldCharType="separate"/>
            </w:r>
            <w:r w:rsidR="009379D0">
              <w:rPr>
                <w:noProof/>
                <w:webHidden/>
              </w:rPr>
              <w:t>24</w:t>
            </w:r>
            <w:r w:rsidR="009379D0">
              <w:rPr>
                <w:noProof/>
                <w:webHidden/>
              </w:rPr>
              <w:fldChar w:fldCharType="end"/>
            </w:r>
          </w:hyperlink>
        </w:p>
        <w:p w14:paraId="4D32351F" w14:textId="319DAA43" w:rsidR="009379D0" w:rsidRDefault="00EC77E7">
          <w:pPr>
            <w:pStyle w:val="TOC2"/>
            <w:tabs>
              <w:tab w:val="left" w:pos="1100"/>
              <w:tab w:val="right" w:leader="dot" w:pos="8494"/>
            </w:tabs>
            <w:rPr>
              <w:rFonts w:eastAsiaTheme="minorEastAsia"/>
              <w:noProof/>
              <w:lang w:eastAsia="es-PY"/>
            </w:rPr>
          </w:pPr>
          <w:hyperlink w:anchor="_Toc524358232" w:history="1">
            <w:r w:rsidR="009379D0" w:rsidRPr="00985CF5">
              <w:rPr>
                <w:rStyle w:val="Hyperlink"/>
                <w:rFonts w:ascii="Arial" w:hAnsi="Arial" w:cs="Arial"/>
                <w:b/>
                <w:iCs/>
                <w:noProof/>
              </w:rPr>
              <w:t>3.3.5.</w:t>
            </w:r>
            <w:r w:rsidR="009379D0">
              <w:rPr>
                <w:rFonts w:eastAsiaTheme="minorEastAsia"/>
                <w:noProof/>
                <w:lang w:eastAsia="es-PY"/>
              </w:rPr>
              <w:tab/>
            </w:r>
            <w:r w:rsidR="009379D0" w:rsidRPr="00985CF5">
              <w:rPr>
                <w:rStyle w:val="Hyperlink"/>
                <w:rFonts w:ascii="Arial" w:hAnsi="Arial" w:cs="Arial"/>
                <w:b/>
                <w:iCs/>
                <w:noProof/>
              </w:rPr>
              <w:t>Producto 13: Personas formadas en certificaciones de competencias digitales</w:t>
            </w:r>
            <w:r w:rsidR="009379D0">
              <w:rPr>
                <w:noProof/>
                <w:webHidden/>
              </w:rPr>
              <w:tab/>
            </w:r>
            <w:r w:rsidR="009379D0">
              <w:rPr>
                <w:noProof/>
                <w:webHidden/>
              </w:rPr>
              <w:fldChar w:fldCharType="begin"/>
            </w:r>
            <w:r w:rsidR="009379D0">
              <w:rPr>
                <w:noProof/>
                <w:webHidden/>
              </w:rPr>
              <w:instrText xml:space="preserve"> PAGEREF _Toc524358232 \h </w:instrText>
            </w:r>
            <w:r w:rsidR="009379D0">
              <w:rPr>
                <w:noProof/>
                <w:webHidden/>
              </w:rPr>
            </w:r>
            <w:r w:rsidR="009379D0">
              <w:rPr>
                <w:noProof/>
                <w:webHidden/>
              </w:rPr>
              <w:fldChar w:fldCharType="separate"/>
            </w:r>
            <w:r w:rsidR="009379D0">
              <w:rPr>
                <w:noProof/>
                <w:webHidden/>
              </w:rPr>
              <w:t>24</w:t>
            </w:r>
            <w:r w:rsidR="009379D0">
              <w:rPr>
                <w:noProof/>
                <w:webHidden/>
              </w:rPr>
              <w:fldChar w:fldCharType="end"/>
            </w:r>
          </w:hyperlink>
        </w:p>
        <w:p w14:paraId="1A2CBBC2" w14:textId="0BCA2DC0" w:rsidR="009379D0" w:rsidRDefault="00EC77E7">
          <w:pPr>
            <w:pStyle w:val="TOC2"/>
            <w:tabs>
              <w:tab w:val="left" w:pos="1100"/>
              <w:tab w:val="right" w:leader="dot" w:pos="8494"/>
            </w:tabs>
            <w:rPr>
              <w:rFonts w:eastAsiaTheme="minorEastAsia"/>
              <w:noProof/>
              <w:lang w:eastAsia="es-PY"/>
            </w:rPr>
          </w:pPr>
          <w:hyperlink w:anchor="_Toc524358233" w:history="1">
            <w:r w:rsidR="009379D0" w:rsidRPr="00985CF5">
              <w:rPr>
                <w:rStyle w:val="Hyperlink"/>
                <w:rFonts w:ascii="Arial" w:hAnsi="Arial" w:cs="Arial"/>
                <w:b/>
                <w:iCs/>
                <w:noProof/>
              </w:rPr>
              <w:t>3.3.6.</w:t>
            </w:r>
            <w:r w:rsidR="009379D0">
              <w:rPr>
                <w:rFonts w:eastAsiaTheme="minorEastAsia"/>
                <w:noProof/>
                <w:lang w:eastAsia="es-PY"/>
              </w:rPr>
              <w:tab/>
            </w:r>
            <w:r w:rsidR="009379D0" w:rsidRPr="00985CF5">
              <w:rPr>
                <w:rStyle w:val="Hyperlink"/>
                <w:rFonts w:ascii="Arial" w:hAnsi="Arial" w:cs="Arial"/>
                <w:b/>
                <w:iCs/>
                <w:noProof/>
              </w:rPr>
              <w:t>Producto 14: Proyectos asociativos para la mejora de programas de formación en tecnologías digitales, ejecutados</w:t>
            </w:r>
            <w:r w:rsidR="009379D0">
              <w:rPr>
                <w:noProof/>
                <w:webHidden/>
              </w:rPr>
              <w:tab/>
            </w:r>
            <w:r w:rsidR="009379D0">
              <w:rPr>
                <w:noProof/>
                <w:webHidden/>
              </w:rPr>
              <w:fldChar w:fldCharType="begin"/>
            </w:r>
            <w:r w:rsidR="009379D0">
              <w:rPr>
                <w:noProof/>
                <w:webHidden/>
              </w:rPr>
              <w:instrText xml:space="preserve"> PAGEREF _Toc524358233 \h </w:instrText>
            </w:r>
            <w:r w:rsidR="009379D0">
              <w:rPr>
                <w:noProof/>
                <w:webHidden/>
              </w:rPr>
            </w:r>
            <w:r w:rsidR="009379D0">
              <w:rPr>
                <w:noProof/>
                <w:webHidden/>
              </w:rPr>
              <w:fldChar w:fldCharType="separate"/>
            </w:r>
            <w:r w:rsidR="009379D0">
              <w:rPr>
                <w:noProof/>
                <w:webHidden/>
              </w:rPr>
              <w:t>24</w:t>
            </w:r>
            <w:r w:rsidR="009379D0">
              <w:rPr>
                <w:noProof/>
                <w:webHidden/>
              </w:rPr>
              <w:fldChar w:fldCharType="end"/>
            </w:r>
          </w:hyperlink>
        </w:p>
        <w:p w14:paraId="412BBE9E" w14:textId="1F3C9B4E" w:rsidR="009379D0" w:rsidRDefault="00EC77E7">
          <w:pPr>
            <w:pStyle w:val="TOC2"/>
            <w:tabs>
              <w:tab w:val="left" w:pos="1100"/>
              <w:tab w:val="right" w:leader="dot" w:pos="8494"/>
            </w:tabs>
            <w:rPr>
              <w:rFonts w:eastAsiaTheme="minorEastAsia"/>
              <w:noProof/>
              <w:lang w:eastAsia="es-PY"/>
            </w:rPr>
          </w:pPr>
          <w:hyperlink w:anchor="_Toc524358234" w:history="1">
            <w:r w:rsidR="009379D0" w:rsidRPr="00985CF5">
              <w:rPr>
                <w:rStyle w:val="Hyperlink"/>
                <w:rFonts w:ascii="Arial" w:hAnsi="Arial" w:cs="Arial"/>
                <w:b/>
                <w:iCs/>
                <w:noProof/>
              </w:rPr>
              <w:t>3.3.7.</w:t>
            </w:r>
            <w:r w:rsidR="009379D0">
              <w:rPr>
                <w:rFonts w:eastAsiaTheme="minorEastAsia"/>
                <w:noProof/>
                <w:lang w:eastAsia="es-PY"/>
              </w:rPr>
              <w:tab/>
            </w:r>
            <w:r w:rsidR="009379D0" w:rsidRPr="00985CF5">
              <w:rPr>
                <w:rStyle w:val="Hyperlink"/>
                <w:rFonts w:ascii="Arial" w:hAnsi="Arial" w:cs="Arial"/>
                <w:b/>
                <w:iCs/>
                <w:noProof/>
              </w:rPr>
              <w:t>Producto 15: Servicios para la industria de TICs, implementados</w:t>
            </w:r>
            <w:r w:rsidR="009379D0">
              <w:rPr>
                <w:noProof/>
                <w:webHidden/>
              </w:rPr>
              <w:tab/>
            </w:r>
            <w:r w:rsidR="009379D0">
              <w:rPr>
                <w:noProof/>
                <w:webHidden/>
              </w:rPr>
              <w:fldChar w:fldCharType="begin"/>
            </w:r>
            <w:r w:rsidR="009379D0">
              <w:rPr>
                <w:noProof/>
                <w:webHidden/>
              </w:rPr>
              <w:instrText xml:space="preserve"> PAGEREF _Toc524358234 \h </w:instrText>
            </w:r>
            <w:r w:rsidR="009379D0">
              <w:rPr>
                <w:noProof/>
                <w:webHidden/>
              </w:rPr>
            </w:r>
            <w:r w:rsidR="009379D0">
              <w:rPr>
                <w:noProof/>
                <w:webHidden/>
              </w:rPr>
              <w:fldChar w:fldCharType="separate"/>
            </w:r>
            <w:r w:rsidR="009379D0">
              <w:rPr>
                <w:noProof/>
                <w:webHidden/>
              </w:rPr>
              <w:t>25</w:t>
            </w:r>
            <w:r w:rsidR="009379D0">
              <w:rPr>
                <w:noProof/>
                <w:webHidden/>
              </w:rPr>
              <w:fldChar w:fldCharType="end"/>
            </w:r>
          </w:hyperlink>
        </w:p>
        <w:p w14:paraId="463C95A1" w14:textId="21F584E3" w:rsidR="009379D0" w:rsidRDefault="00EC77E7">
          <w:pPr>
            <w:pStyle w:val="TOC2"/>
            <w:tabs>
              <w:tab w:val="left" w:pos="1100"/>
              <w:tab w:val="right" w:leader="dot" w:pos="8494"/>
            </w:tabs>
            <w:rPr>
              <w:rFonts w:eastAsiaTheme="minorEastAsia"/>
              <w:noProof/>
              <w:lang w:eastAsia="es-PY"/>
            </w:rPr>
          </w:pPr>
          <w:hyperlink w:anchor="_Toc524358235" w:history="1">
            <w:r w:rsidR="009379D0" w:rsidRPr="00985CF5">
              <w:rPr>
                <w:rStyle w:val="Hyperlink"/>
                <w:rFonts w:ascii="Arial" w:hAnsi="Arial" w:cs="Arial"/>
                <w:b/>
                <w:iCs/>
                <w:noProof/>
              </w:rPr>
              <w:t>3.3.8.</w:t>
            </w:r>
            <w:r w:rsidR="009379D0">
              <w:rPr>
                <w:rFonts w:eastAsiaTheme="minorEastAsia"/>
                <w:noProof/>
                <w:lang w:eastAsia="es-PY"/>
              </w:rPr>
              <w:tab/>
            </w:r>
            <w:r w:rsidR="009379D0" w:rsidRPr="00985CF5">
              <w:rPr>
                <w:rStyle w:val="Hyperlink"/>
                <w:rFonts w:ascii="Arial" w:hAnsi="Arial" w:cs="Arial"/>
                <w:b/>
                <w:iCs/>
                <w:noProof/>
              </w:rPr>
              <w:t>Producto 16: Proyectos de transformación digital sectorial financiados</w:t>
            </w:r>
            <w:r w:rsidR="009379D0">
              <w:rPr>
                <w:noProof/>
                <w:webHidden/>
              </w:rPr>
              <w:tab/>
            </w:r>
            <w:r w:rsidR="009379D0">
              <w:rPr>
                <w:noProof/>
                <w:webHidden/>
              </w:rPr>
              <w:fldChar w:fldCharType="begin"/>
            </w:r>
            <w:r w:rsidR="009379D0">
              <w:rPr>
                <w:noProof/>
                <w:webHidden/>
              </w:rPr>
              <w:instrText xml:space="preserve"> PAGEREF _Toc524358235 \h </w:instrText>
            </w:r>
            <w:r w:rsidR="009379D0">
              <w:rPr>
                <w:noProof/>
                <w:webHidden/>
              </w:rPr>
            </w:r>
            <w:r w:rsidR="009379D0">
              <w:rPr>
                <w:noProof/>
                <w:webHidden/>
              </w:rPr>
              <w:fldChar w:fldCharType="separate"/>
            </w:r>
            <w:r w:rsidR="009379D0">
              <w:rPr>
                <w:noProof/>
                <w:webHidden/>
              </w:rPr>
              <w:t>25</w:t>
            </w:r>
            <w:r w:rsidR="009379D0">
              <w:rPr>
                <w:noProof/>
                <w:webHidden/>
              </w:rPr>
              <w:fldChar w:fldCharType="end"/>
            </w:r>
          </w:hyperlink>
        </w:p>
        <w:p w14:paraId="1D45205A" w14:textId="523C586D" w:rsidR="009379D0" w:rsidRDefault="00EC77E7">
          <w:pPr>
            <w:pStyle w:val="TOC2"/>
            <w:tabs>
              <w:tab w:val="left" w:pos="1100"/>
              <w:tab w:val="right" w:leader="dot" w:pos="8494"/>
            </w:tabs>
            <w:rPr>
              <w:rFonts w:eastAsiaTheme="minorEastAsia"/>
              <w:noProof/>
              <w:lang w:eastAsia="es-PY"/>
            </w:rPr>
          </w:pPr>
          <w:hyperlink w:anchor="_Toc524358236" w:history="1">
            <w:r w:rsidR="009379D0" w:rsidRPr="00985CF5">
              <w:rPr>
                <w:rStyle w:val="Hyperlink"/>
                <w:rFonts w:ascii="Arial" w:hAnsi="Arial" w:cs="Arial"/>
                <w:b/>
                <w:iCs/>
                <w:noProof/>
              </w:rPr>
              <w:t>3.3.9.</w:t>
            </w:r>
            <w:r w:rsidR="009379D0">
              <w:rPr>
                <w:rFonts w:eastAsiaTheme="minorEastAsia"/>
                <w:noProof/>
                <w:lang w:eastAsia="es-PY"/>
              </w:rPr>
              <w:tab/>
            </w:r>
            <w:r w:rsidR="009379D0" w:rsidRPr="00985CF5">
              <w:rPr>
                <w:rStyle w:val="Hyperlink"/>
                <w:rFonts w:ascii="Arial" w:hAnsi="Arial" w:cs="Arial"/>
                <w:b/>
                <w:iCs/>
                <w:noProof/>
              </w:rPr>
              <w:t>Producto 17: Distrito digital operaando</w:t>
            </w:r>
            <w:r w:rsidR="009379D0">
              <w:rPr>
                <w:noProof/>
                <w:webHidden/>
              </w:rPr>
              <w:tab/>
            </w:r>
            <w:r w:rsidR="009379D0">
              <w:rPr>
                <w:noProof/>
                <w:webHidden/>
              </w:rPr>
              <w:fldChar w:fldCharType="begin"/>
            </w:r>
            <w:r w:rsidR="009379D0">
              <w:rPr>
                <w:noProof/>
                <w:webHidden/>
              </w:rPr>
              <w:instrText xml:space="preserve"> PAGEREF _Toc524358236 \h </w:instrText>
            </w:r>
            <w:r w:rsidR="009379D0">
              <w:rPr>
                <w:noProof/>
                <w:webHidden/>
              </w:rPr>
            </w:r>
            <w:r w:rsidR="009379D0">
              <w:rPr>
                <w:noProof/>
                <w:webHidden/>
              </w:rPr>
              <w:fldChar w:fldCharType="separate"/>
            </w:r>
            <w:r w:rsidR="009379D0">
              <w:rPr>
                <w:noProof/>
                <w:webHidden/>
              </w:rPr>
              <w:t>25</w:t>
            </w:r>
            <w:r w:rsidR="009379D0">
              <w:rPr>
                <w:noProof/>
                <w:webHidden/>
              </w:rPr>
              <w:fldChar w:fldCharType="end"/>
            </w:r>
          </w:hyperlink>
        </w:p>
        <w:p w14:paraId="7FF6CE85" w14:textId="70048942" w:rsidR="009379D0" w:rsidRDefault="00EC77E7">
          <w:pPr>
            <w:pStyle w:val="TOC2"/>
            <w:tabs>
              <w:tab w:val="left" w:pos="880"/>
              <w:tab w:val="right" w:leader="dot" w:pos="8494"/>
            </w:tabs>
            <w:rPr>
              <w:rFonts w:eastAsiaTheme="minorEastAsia"/>
              <w:noProof/>
              <w:lang w:eastAsia="es-PY"/>
            </w:rPr>
          </w:pPr>
          <w:hyperlink w:anchor="_Toc524358237" w:history="1">
            <w:r w:rsidR="009379D0" w:rsidRPr="00985CF5">
              <w:rPr>
                <w:rStyle w:val="Hyperlink"/>
                <w:rFonts w:ascii="Arial" w:hAnsi="Arial" w:cs="Arial"/>
                <w:b/>
                <w:noProof/>
              </w:rPr>
              <w:t>3.4.</w:t>
            </w:r>
            <w:r w:rsidR="009379D0">
              <w:rPr>
                <w:rFonts w:eastAsiaTheme="minorEastAsia"/>
                <w:noProof/>
                <w:lang w:eastAsia="es-PY"/>
              </w:rPr>
              <w:tab/>
            </w:r>
            <w:r w:rsidR="009379D0" w:rsidRPr="00985CF5">
              <w:rPr>
                <w:rStyle w:val="Hyperlink"/>
                <w:rFonts w:ascii="Arial" w:hAnsi="Arial" w:cs="Arial"/>
                <w:b/>
                <w:noProof/>
              </w:rPr>
              <w:t>Componente 3: Extensión del uso de la Banda Ancha y mejora de su calidad y precio</w:t>
            </w:r>
            <w:r w:rsidR="009379D0">
              <w:rPr>
                <w:noProof/>
                <w:webHidden/>
              </w:rPr>
              <w:tab/>
            </w:r>
            <w:r w:rsidR="009379D0">
              <w:rPr>
                <w:noProof/>
                <w:webHidden/>
              </w:rPr>
              <w:fldChar w:fldCharType="begin"/>
            </w:r>
            <w:r w:rsidR="009379D0">
              <w:rPr>
                <w:noProof/>
                <w:webHidden/>
              </w:rPr>
              <w:instrText xml:space="preserve"> PAGEREF _Toc524358237 \h </w:instrText>
            </w:r>
            <w:r w:rsidR="009379D0">
              <w:rPr>
                <w:noProof/>
                <w:webHidden/>
              </w:rPr>
            </w:r>
            <w:r w:rsidR="009379D0">
              <w:rPr>
                <w:noProof/>
                <w:webHidden/>
              </w:rPr>
              <w:fldChar w:fldCharType="separate"/>
            </w:r>
            <w:r w:rsidR="009379D0">
              <w:rPr>
                <w:noProof/>
                <w:webHidden/>
              </w:rPr>
              <w:t>25</w:t>
            </w:r>
            <w:r w:rsidR="009379D0">
              <w:rPr>
                <w:noProof/>
                <w:webHidden/>
              </w:rPr>
              <w:fldChar w:fldCharType="end"/>
            </w:r>
          </w:hyperlink>
        </w:p>
        <w:p w14:paraId="3A5DBC81" w14:textId="7CA3E612" w:rsidR="009379D0" w:rsidRDefault="00EC77E7">
          <w:pPr>
            <w:pStyle w:val="TOC2"/>
            <w:tabs>
              <w:tab w:val="left" w:pos="1100"/>
              <w:tab w:val="right" w:leader="dot" w:pos="8494"/>
            </w:tabs>
            <w:rPr>
              <w:rFonts w:eastAsiaTheme="minorEastAsia"/>
              <w:noProof/>
              <w:lang w:eastAsia="es-PY"/>
            </w:rPr>
          </w:pPr>
          <w:hyperlink w:anchor="_Toc524358238" w:history="1">
            <w:r w:rsidR="009379D0" w:rsidRPr="00985CF5">
              <w:rPr>
                <w:rStyle w:val="Hyperlink"/>
                <w:rFonts w:ascii="Arial" w:hAnsi="Arial" w:cs="Arial"/>
                <w:b/>
                <w:iCs/>
                <w:noProof/>
                <w:lang w:val="es-MX"/>
              </w:rPr>
              <w:t>3.4.1.</w:t>
            </w:r>
            <w:r w:rsidR="009379D0">
              <w:rPr>
                <w:rFonts w:eastAsiaTheme="minorEastAsia"/>
                <w:noProof/>
                <w:lang w:eastAsia="es-PY"/>
              </w:rPr>
              <w:tab/>
            </w:r>
            <w:r w:rsidR="009379D0" w:rsidRPr="00985CF5">
              <w:rPr>
                <w:rStyle w:val="Hyperlink"/>
                <w:rFonts w:ascii="Arial" w:hAnsi="Arial" w:cs="Arial"/>
                <w:b/>
                <w:iCs/>
                <w:noProof/>
              </w:rPr>
              <w:t>Producto 18: Sitios, antenas y edificios públicos conectados</w:t>
            </w:r>
            <w:r w:rsidR="009379D0">
              <w:rPr>
                <w:noProof/>
                <w:webHidden/>
              </w:rPr>
              <w:tab/>
            </w:r>
            <w:r w:rsidR="009379D0">
              <w:rPr>
                <w:noProof/>
                <w:webHidden/>
              </w:rPr>
              <w:fldChar w:fldCharType="begin"/>
            </w:r>
            <w:r w:rsidR="009379D0">
              <w:rPr>
                <w:noProof/>
                <w:webHidden/>
              </w:rPr>
              <w:instrText xml:space="preserve"> PAGEREF _Toc524358238 \h </w:instrText>
            </w:r>
            <w:r w:rsidR="009379D0">
              <w:rPr>
                <w:noProof/>
                <w:webHidden/>
              </w:rPr>
            </w:r>
            <w:r w:rsidR="009379D0">
              <w:rPr>
                <w:noProof/>
                <w:webHidden/>
              </w:rPr>
              <w:fldChar w:fldCharType="separate"/>
            </w:r>
            <w:r w:rsidR="009379D0">
              <w:rPr>
                <w:noProof/>
                <w:webHidden/>
              </w:rPr>
              <w:t>25</w:t>
            </w:r>
            <w:r w:rsidR="009379D0">
              <w:rPr>
                <w:noProof/>
                <w:webHidden/>
              </w:rPr>
              <w:fldChar w:fldCharType="end"/>
            </w:r>
          </w:hyperlink>
        </w:p>
        <w:p w14:paraId="391561D4" w14:textId="4E8D4B70" w:rsidR="009379D0" w:rsidRDefault="00EC77E7">
          <w:pPr>
            <w:pStyle w:val="TOC2"/>
            <w:tabs>
              <w:tab w:val="left" w:pos="1100"/>
              <w:tab w:val="right" w:leader="dot" w:pos="8494"/>
            </w:tabs>
            <w:rPr>
              <w:rFonts w:eastAsiaTheme="minorEastAsia"/>
              <w:noProof/>
              <w:lang w:eastAsia="es-PY"/>
            </w:rPr>
          </w:pPr>
          <w:hyperlink w:anchor="_Toc524358239" w:history="1">
            <w:r w:rsidR="009379D0" w:rsidRPr="00985CF5">
              <w:rPr>
                <w:rStyle w:val="Hyperlink"/>
                <w:rFonts w:ascii="Arial" w:hAnsi="Arial" w:cs="Arial"/>
                <w:b/>
                <w:iCs/>
                <w:noProof/>
                <w:lang w:val="es-MX"/>
              </w:rPr>
              <w:t>3.4.2.</w:t>
            </w:r>
            <w:r w:rsidR="009379D0">
              <w:rPr>
                <w:rFonts w:eastAsiaTheme="minorEastAsia"/>
                <w:noProof/>
                <w:lang w:eastAsia="es-PY"/>
              </w:rPr>
              <w:tab/>
            </w:r>
            <w:r w:rsidR="009379D0" w:rsidRPr="00985CF5">
              <w:rPr>
                <w:rStyle w:val="Hyperlink"/>
                <w:rFonts w:ascii="Arial" w:hAnsi="Arial" w:cs="Arial"/>
                <w:b/>
                <w:noProof/>
              </w:rPr>
              <w:t>Producto 19</w:t>
            </w:r>
            <w:r w:rsidR="009379D0">
              <w:rPr>
                <w:noProof/>
                <w:webHidden/>
              </w:rPr>
              <w:tab/>
            </w:r>
            <w:r w:rsidR="009379D0">
              <w:rPr>
                <w:noProof/>
                <w:webHidden/>
              </w:rPr>
              <w:fldChar w:fldCharType="begin"/>
            </w:r>
            <w:r w:rsidR="009379D0">
              <w:rPr>
                <w:noProof/>
                <w:webHidden/>
              </w:rPr>
              <w:instrText xml:space="preserve"> PAGEREF _Toc524358239 \h </w:instrText>
            </w:r>
            <w:r w:rsidR="009379D0">
              <w:rPr>
                <w:noProof/>
                <w:webHidden/>
              </w:rPr>
            </w:r>
            <w:r w:rsidR="009379D0">
              <w:rPr>
                <w:noProof/>
                <w:webHidden/>
              </w:rPr>
              <w:fldChar w:fldCharType="separate"/>
            </w:r>
            <w:r w:rsidR="009379D0">
              <w:rPr>
                <w:noProof/>
                <w:webHidden/>
              </w:rPr>
              <w:t>25</w:t>
            </w:r>
            <w:r w:rsidR="009379D0">
              <w:rPr>
                <w:noProof/>
                <w:webHidden/>
              </w:rPr>
              <w:fldChar w:fldCharType="end"/>
            </w:r>
          </w:hyperlink>
        </w:p>
        <w:p w14:paraId="0456C801" w14:textId="1651E310" w:rsidR="009379D0" w:rsidRDefault="00EC77E7">
          <w:pPr>
            <w:pStyle w:val="TOC2"/>
            <w:tabs>
              <w:tab w:val="left" w:pos="1100"/>
              <w:tab w:val="right" w:leader="dot" w:pos="8494"/>
            </w:tabs>
            <w:rPr>
              <w:rFonts w:eastAsiaTheme="minorEastAsia"/>
              <w:noProof/>
              <w:lang w:eastAsia="es-PY"/>
            </w:rPr>
          </w:pPr>
          <w:hyperlink w:anchor="_Toc524358240" w:history="1">
            <w:r w:rsidR="009379D0" w:rsidRPr="00985CF5">
              <w:rPr>
                <w:rStyle w:val="Hyperlink"/>
                <w:rFonts w:ascii="Arial" w:hAnsi="Arial" w:cs="Arial"/>
                <w:b/>
                <w:iCs/>
                <w:noProof/>
              </w:rPr>
              <w:t>3.4.3.</w:t>
            </w:r>
            <w:r w:rsidR="009379D0">
              <w:rPr>
                <w:rFonts w:eastAsiaTheme="minorEastAsia"/>
                <w:noProof/>
                <w:lang w:eastAsia="es-PY"/>
              </w:rPr>
              <w:tab/>
            </w:r>
            <w:r w:rsidR="009379D0" w:rsidRPr="00985CF5">
              <w:rPr>
                <w:rStyle w:val="Hyperlink"/>
                <w:rFonts w:ascii="Arial" w:hAnsi="Arial" w:cs="Arial"/>
                <w:b/>
                <w:iCs/>
                <w:noProof/>
              </w:rPr>
              <w:t>Producto 20: Derechos de uso para conectividad internacional, adquiridos</w:t>
            </w:r>
            <w:r w:rsidR="009379D0">
              <w:rPr>
                <w:noProof/>
                <w:webHidden/>
              </w:rPr>
              <w:tab/>
            </w:r>
            <w:r w:rsidR="009379D0">
              <w:rPr>
                <w:noProof/>
                <w:webHidden/>
              </w:rPr>
              <w:fldChar w:fldCharType="begin"/>
            </w:r>
            <w:r w:rsidR="009379D0">
              <w:rPr>
                <w:noProof/>
                <w:webHidden/>
              </w:rPr>
              <w:instrText xml:space="preserve"> PAGEREF _Toc524358240 \h </w:instrText>
            </w:r>
            <w:r w:rsidR="009379D0">
              <w:rPr>
                <w:noProof/>
                <w:webHidden/>
              </w:rPr>
            </w:r>
            <w:r w:rsidR="009379D0">
              <w:rPr>
                <w:noProof/>
                <w:webHidden/>
              </w:rPr>
              <w:fldChar w:fldCharType="separate"/>
            </w:r>
            <w:r w:rsidR="009379D0">
              <w:rPr>
                <w:noProof/>
                <w:webHidden/>
              </w:rPr>
              <w:t>26</w:t>
            </w:r>
            <w:r w:rsidR="009379D0">
              <w:rPr>
                <w:noProof/>
                <w:webHidden/>
              </w:rPr>
              <w:fldChar w:fldCharType="end"/>
            </w:r>
          </w:hyperlink>
        </w:p>
        <w:p w14:paraId="10437481" w14:textId="318E5840" w:rsidR="009379D0" w:rsidRDefault="00EC77E7">
          <w:pPr>
            <w:pStyle w:val="TOC2"/>
            <w:tabs>
              <w:tab w:val="left" w:pos="880"/>
              <w:tab w:val="right" w:leader="dot" w:pos="8494"/>
            </w:tabs>
            <w:rPr>
              <w:rFonts w:eastAsiaTheme="minorEastAsia"/>
              <w:noProof/>
              <w:lang w:eastAsia="es-PY"/>
            </w:rPr>
          </w:pPr>
          <w:hyperlink w:anchor="_Toc524358241" w:history="1">
            <w:r w:rsidR="009379D0" w:rsidRPr="00985CF5">
              <w:rPr>
                <w:rStyle w:val="Hyperlink"/>
                <w:rFonts w:ascii="Arial" w:hAnsi="Arial" w:cs="Arial"/>
                <w:b/>
                <w:noProof/>
              </w:rPr>
              <w:t>3.5.</w:t>
            </w:r>
            <w:r w:rsidR="009379D0">
              <w:rPr>
                <w:rFonts w:eastAsiaTheme="minorEastAsia"/>
                <w:noProof/>
                <w:lang w:eastAsia="es-PY"/>
              </w:rPr>
              <w:tab/>
            </w:r>
            <w:r w:rsidR="009379D0" w:rsidRPr="00985CF5">
              <w:rPr>
                <w:rStyle w:val="Hyperlink"/>
                <w:rFonts w:ascii="Arial" w:hAnsi="Arial" w:cs="Arial"/>
                <w:b/>
                <w:noProof/>
              </w:rPr>
              <w:t>Componente 4: Fortalecimiento del marco institucional y la capacidad gubernamental para el desarrollo de la Agenda Digital</w:t>
            </w:r>
            <w:r w:rsidR="009379D0">
              <w:rPr>
                <w:noProof/>
                <w:webHidden/>
              </w:rPr>
              <w:tab/>
            </w:r>
            <w:r w:rsidR="009379D0">
              <w:rPr>
                <w:noProof/>
                <w:webHidden/>
              </w:rPr>
              <w:fldChar w:fldCharType="begin"/>
            </w:r>
            <w:r w:rsidR="009379D0">
              <w:rPr>
                <w:noProof/>
                <w:webHidden/>
              </w:rPr>
              <w:instrText xml:space="preserve"> PAGEREF _Toc524358241 \h </w:instrText>
            </w:r>
            <w:r w:rsidR="009379D0">
              <w:rPr>
                <w:noProof/>
                <w:webHidden/>
              </w:rPr>
            </w:r>
            <w:r w:rsidR="009379D0">
              <w:rPr>
                <w:noProof/>
                <w:webHidden/>
              </w:rPr>
              <w:fldChar w:fldCharType="separate"/>
            </w:r>
            <w:r w:rsidR="009379D0">
              <w:rPr>
                <w:noProof/>
                <w:webHidden/>
              </w:rPr>
              <w:t>26</w:t>
            </w:r>
            <w:r w:rsidR="009379D0">
              <w:rPr>
                <w:noProof/>
                <w:webHidden/>
              </w:rPr>
              <w:fldChar w:fldCharType="end"/>
            </w:r>
          </w:hyperlink>
        </w:p>
        <w:p w14:paraId="06D93DCD" w14:textId="6A72FA0A" w:rsidR="009379D0" w:rsidRDefault="00EC77E7">
          <w:pPr>
            <w:pStyle w:val="TOC2"/>
            <w:tabs>
              <w:tab w:val="left" w:pos="1100"/>
              <w:tab w:val="right" w:leader="dot" w:pos="8494"/>
            </w:tabs>
            <w:rPr>
              <w:rFonts w:eastAsiaTheme="minorEastAsia"/>
              <w:noProof/>
              <w:lang w:eastAsia="es-PY"/>
            </w:rPr>
          </w:pPr>
          <w:hyperlink w:anchor="_Toc524358242" w:history="1">
            <w:r w:rsidR="009379D0" w:rsidRPr="00985CF5">
              <w:rPr>
                <w:rStyle w:val="Hyperlink"/>
                <w:rFonts w:ascii="Arial" w:hAnsi="Arial" w:cs="Arial"/>
                <w:b/>
                <w:iCs/>
                <w:noProof/>
              </w:rPr>
              <w:t>3.5.1.</w:t>
            </w:r>
            <w:r w:rsidR="009379D0">
              <w:rPr>
                <w:rFonts w:eastAsiaTheme="minorEastAsia"/>
                <w:noProof/>
                <w:lang w:eastAsia="es-PY"/>
              </w:rPr>
              <w:tab/>
            </w:r>
            <w:r w:rsidR="009379D0" w:rsidRPr="00985CF5">
              <w:rPr>
                <w:rStyle w:val="Hyperlink"/>
                <w:rFonts w:ascii="Arial" w:hAnsi="Arial" w:cs="Arial"/>
                <w:b/>
                <w:iCs/>
                <w:noProof/>
              </w:rPr>
              <w:t>Producto 21: Nuevo Modelo de Gestión Institucional diseñado e implementado</w:t>
            </w:r>
            <w:r w:rsidR="009379D0">
              <w:rPr>
                <w:noProof/>
                <w:webHidden/>
              </w:rPr>
              <w:tab/>
            </w:r>
            <w:r w:rsidR="009379D0">
              <w:rPr>
                <w:noProof/>
                <w:webHidden/>
              </w:rPr>
              <w:fldChar w:fldCharType="begin"/>
            </w:r>
            <w:r w:rsidR="009379D0">
              <w:rPr>
                <w:noProof/>
                <w:webHidden/>
              </w:rPr>
              <w:instrText xml:space="preserve"> PAGEREF _Toc524358242 \h </w:instrText>
            </w:r>
            <w:r w:rsidR="009379D0">
              <w:rPr>
                <w:noProof/>
                <w:webHidden/>
              </w:rPr>
            </w:r>
            <w:r w:rsidR="009379D0">
              <w:rPr>
                <w:noProof/>
                <w:webHidden/>
              </w:rPr>
              <w:fldChar w:fldCharType="separate"/>
            </w:r>
            <w:r w:rsidR="009379D0">
              <w:rPr>
                <w:noProof/>
                <w:webHidden/>
              </w:rPr>
              <w:t>26</w:t>
            </w:r>
            <w:r w:rsidR="009379D0">
              <w:rPr>
                <w:noProof/>
                <w:webHidden/>
              </w:rPr>
              <w:fldChar w:fldCharType="end"/>
            </w:r>
          </w:hyperlink>
        </w:p>
        <w:p w14:paraId="57249925" w14:textId="632DA09E" w:rsidR="009379D0" w:rsidRDefault="00EC77E7">
          <w:pPr>
            <w:pStyle w:val="TOC2"/>
            <w:tabs>
              <w:tab w:val="left" w:pos="1100"/>
              <w:tab w:val="right" w:leader="dot" w:pos="8494"/>
            </w:tabs>
            <w:rPr>
              <w:rFonts w:eastAsiaTheme="minorEastAsia"/>
              <w:noProof/>
              <w:lang w:eastAsia="es-PY"/>
            </w:rPr>
          </w:pPr>
          <w:hyperlink w:anchor="_Toc524358243" w:history="1">
            <w:r w:rsidR="009379D0" w:rsidRPr="00985CF5">
              <w:rPr>
                <w:rStyle w:val="Hyperlink"/>
                <w:rFonts w:ascii="Arial" w:hAnsi="Arial" w:cs="Arial"/>
                <w:b/>
                <w:iCs/>
                <w:noProof/>
              </w:rPr>
              <w:t>3.5.2.</w:t>
            </w:r>
            <w:r w:rsidR="009379D0">
              <w:rPr>
                <w:rFonts w:eastAsiaTheme="minorEastAsia"/>
                <w:noProof/>
                <w:lang w:eastAsia="es-PY"/>
              </w:rPr>
              <w:tab/>
            </w:r>
            <w:r w:rsidR="009379D0" w:rsidRPr="00985CF5">
              <w:rPr>
                <w:rStyle w:val="Hyperlink"/>
                <w:rFonts w:ascii="Arial" w:hAnsi="Arial" w:cs="Arial"/>
                <w:b/>
                <w:noProof/>
              </w:rPr>
              <w:t>Producto 22</w:t>
            </w:r>
            <w:r w:rsidR="009379D0">
              <w:rPr>
                <w:noProof/>
                <w:webHidden/>
              </w:rPr>
              <w:tab/>
            </w:r>
            <w:r w:rsidR="009379D0">
              <w:rPr>
                <w:noProof/>
                <w:webHidden/>
              </w:rPr>
              <w:fldChar w:fldCharType="begin"/>
            </w:r>
            <w:r w:rsidR="009379D0">
              <w:rPr>
                <w:noProof/>
                <w:webHidden/>
              </w:rPr>
              <w:instrText xml:space="preserve"> PAGEREF _Toc524358243 \h </w:instrText>
            </w:r>
            <w:r w:rsidR="009379D0">
              <w:rPr>
                <w:noProof/>
                <w:webHidden/>
              </w:rPr>
            </w:r>
            <w:r w:rsidR="009379D0">
              <w:rPr>
                <w:noProof/>
                <w:webHidden/>
              </w:rPr>
              <w:fldChar w:fldCharType="separate"/>
            </w:r>
            <w:r w:rsidR="009379D0">
              <w:rPr>
                <w:noProof/>
                <w:webHidden/>
              </w:rPr>
              <w:t>27</w:t>
            </w:r>
            <w:r w:rsidR="009379D0">
              <w:rPr>
                <w:noProof/>
                <w:webHidden/>
              </w:rPr>
              <w:fldChar w:fldCharType="end"/>
            </w:r>
          </w:hyperlink>
        </w:p>
        <w:p w14:paraId="3213F8B5" w14:textId="354C6B38" w:rsidR="009379D0" w:rsidRDefault="00EC77E7">
          <w:pPr>
            <w:pStyle w:val="TOC2"/>
            <w:tabs>
              <w:tab w:val="left" w:pos="1100"/>
              <w:tab w:val="right" w:leader="dot" w:pos="8494"/>
            </w:tabs>
            <w:rPr>
              <w:rFonts w:eastAsiaTheme="minorEastAsia"/>
              <w:noProof/>
              <w:lang w:eastAsia="es-PY"/>
            </w:rPr>
          </w:pPr>
          <w:hyperlink w:anchor="_Toc524358244" w:history="1">
            <w:r w:rsidR="009379D0" w:rsidRPr="00985CF5">
              <w:rPr>
                <w:rStyle w:val="Hyperlink"/>
                <w:rFonts w:ascii="Arial" w:hAnsi="Arial" w:cs="Arial"/>
                <w:b/>
                <w:iCs/>
                <w:noProof/>
              </w:rPr>
              <w:t>3.5.3.</w:t>
            </w:r>
            <w:r w:rsidR="009379D0">
              <w:rPr>
                <w:rFonts w:eastAsiaTheme="minorEastAsia"/>
                <w:noProof/>
                <w:lang w:eastAsia="es-PY"/>
              </w:rPr>
              <w:tab/>
            </w:r>
            <w:r w:rsidR="009379D0" w:rsidRPr="00985CF5">
              <w:rPr>
                <w:rStyle w:val="Hyperlink"/>
                <w:rFonts w:ascii="Arial" w:hAnsi="Arial" w:cs="Arial"/>
                <w:b/>
                <w:iCs/>
                <w:noProof/>
              </w:rPr>
              <w:t>Producto 23: Sistema Informático Integrado de Gestión, implementado</w:t>
            </w:r>
            <w:r w:rsidR="009379D0">
              <w:rPr>
                <w:noProof/>
                <w:webHidden/>
              </w:rPr>
              <w:tab/>
            </w:r>
            <w:r w:rsidR="009379D0">
              <w:rPr>
                <w:noProof/>
                <w:webHidden/>
              </w:rPr>
              <w:fldChar w:fldCharType="begin"/>
            </w:r>
            <w:r w:rsidR="009379D0">
              <w:rPr>
                <w:noProof/>
                <w:webHidden/>
              </w:rPr>
              <w:instrText xml:space="preserve"> PAGEREF _Toc524358244 \h </w:instrText>
            </w:r>
            <w:r w:rsidR="009379D0">
              <w:rPr>
                <w:noProof/>
                <w:webHidden/>
              </w:rPr>
            </w:r>
            <w:r w:rsidR="009379D0">
              <w:rPr>
                <w:noProof/>
                <w:webHidden/>
              </w:rPr>
              <w:fldChar w:fldCharType="separate"/>
            </w:r>
            <w:r w:rsidR="009379D0">
              <w:rPr>
                <w:noProof/>
                <w:webHidden/>
              </w:rPr>
              <w:t>27</w:t>
            </w:r>
            <w:r w:rsidR="009379D0">
              <w:rPr>
                <w:noProof/>
                <w:webHidden/>
              </w:rPr>
              <w:fldChar w:fldCharType="end"/>
            </w:r>
          </w:hyperlink>
        </w:p>
        <w:p w14:paraId="4339108B" w14:textId="17FAB36E" w:rsidR="009379D0" w:rsidRDefault="00EC77E7">
          <w:pPr>
            <w:pStyle w:val="TOC2"/>
            <w:tabs>
              <w:tab w:val="left" w:pos="1100"/>
              <w:tab w:val="right" w:leader="dot" w:pos="8494"/>
            </w:tabs>
            <w:rPr>
              <w:rFonts w:eastAsiaTheme="minorEastAsia"/>
              <w:noProof/>
              <w:lang w:eastAsia="es-PY"/>
            </w:rPr>
          </w:pPr>
          <w:hyperlink w:anchor="_Toc524358245" w:history="1">
            <w:r w:rsidR="009379D0" w:rsidRPr="00985CF5">
              <w:rPr>
                <w:rStyle w:val="Hyperlink"/>
                <w:rFonts w:ascii="Arial" w:hAnsi="Arial" w:cs="Arial"/>
                <w:b/>
                <w:iCs/>
                <w:noProof/>
              </w:rPr>
              <w:t>3.5.4.</w:t>
            </w:r>
            <w:r w:rsidR="009379D0">
              <w:rPr>
                <w:rFonts w:eastAsiaTheme="minorEastAsia"/>
                <w:noProof/>
                <w:lang w:eastAsia="es-PY"/>
              </w:rPr>
              <w:tab/>
            </w:r>
            <w:r w:rsidR="009379D0" w:rsidRPr="00985CF5">
              <w:rPr>
                <w:rStyle w:val="Hyperlink"/>
                <w:rFonts w:ascii="Arial" w:hAnsi="Arial" w:cs="Arial"/>
                <w:b/>
                <w:iCs/>
                <w:noProof/>
              </w:rPr>
              <w:t>Producto 24: Capacidad técnica y operativa de la SENATICs incrementada</w:t>
            </w:r>
            <w:r w:rsidR="009379D0">
              <w:rPr>
                <w:noProof/>
                <w:webHidden/>
              </w:rPr>
              <w:tab/>
            </w:r>
            <w:r w:rsidR="009379D0">
              <w:rPr>
                <w:noProof/>
                <w:webHidden/>
              </w:rPr>
              <w:fldChar w:fldCharType="begin"/>
            </w:r>
            <w:r w:rsidR="009379D0">
              <w:rPr>
                <w:noProof/>
                <w:webHidden/>
              </w:rPr>
              <w:instrText xml:space="preserve"> PAGEREF _Toc524358245 \h </w:instrText>
            </w:r>
            <w:r w:rsidR="009379D0">
              <w:rPr>
                <w:noProof/>
                <w:webHidden/>
              </w:rPr>
            </w:r>
            <w:r w:rsidR="009379D0">
              <w:rPr>
                <w:noProof/>
                <w:webHidden/>
              </w:rPr>
              <w:fldChar w:fldCharType="separate"/>
            </w:r>
            <w:r w:rsidR="009379D0">
              <w:rPr>
                <w:noProof/>
                <w:webHidden/>
              </w:rPr>
              <w:t>27</w:t>
            </w:r>
            <w:r w:rsidR="009379D0">
              <w:rPr>
                <w:noProof/>
                <w:webHidden/>
              </w:rPr>
              <w:fldChar w:fldCharType="end"/>
            </w:r>
          </w:hyperlink>
        </w:p>
        <w:p w14:paraId="7F3C87B3" w14:textId="186B56FC" w:rsidR="009379D0" w:rsidRDefault="00EC77E7">
          <w:pPr>
            <w:pStyle w:val="TOC2"/>
            <w:tabs>
              <w:tab w:val="left" w:pos="1100"/>
              <w:tab w:val="right" w:leader="dot" w:pos="8494"/>
            </w:tabs>
            <w:rPr>
              <w:rFonts w:eastAsiaTheme="minorEastAsia"/>
              <w:noProof/>
              <w:lang w:eastAsia="es-PY"/>
            </w:rPr>
          </w:pPr>
          <w:hyperlink w:anchor="_Toc524358246" w:history="1">
            <w:r w:rsidR="009379D0" w:rsidRPr="00985CF5">
              <w:rPr>
                <w:rStyle w:val="Hyperlink"/>
                <w:rFonts w:ascii="Arial" w:hAnsi="Arial" w:cs="Arial"/>
                <w:b/>
                <w:iCs/>
                <w:noProof/>
              </w:rPr>
              <w:t>3.5.5.</w:t>
            </w:r>
            <w:r w:rsidR="009379D0">
              <w:rPr>
                <w:rFonts w:eastAsiaTheme="minorEastAsia"/>
                <w:noProof/>
                <w:lang w:eastAsia="es-PY"/>
              </w:rPr>
              <w:tab/>
            </w:r>
            <w:r w:rsidR="009379D0" w:rsidRPr="00985CF5">
              <w:rPr>
                <w:rStyle w:val="Hyperlink"/>
                <w:rFonts w:ascii="Arial" w:hAnsi="Arial" w:cs="Arial"/>
                <w:b/>
                <w:iCs/>
                <w:noProof/>
              </w:rPr>
              <w:t>Producto 25: Personal de las instituciones claves del ecosistema público en TIC, capacitado</w:t>
            </w:r>
            <w:r w:rsidR="009379D0">
              <w:rPr>
                <w:noProof/>
                <w:webHidden/>
              </w:rPr>
              <w:tab/>
            </w:r>
            <w:r w:rsidR="009379D0">
              <w:rPr>
                <w:noProof/>
                <w:webHidden/>
              </w:rPr>
              <w:fldChar w:fldCharType="begin"/>
            </w:r>
            <w:r w:rsidR="009379D0">
              <w:rPr>
                <w:noProof/>
                <w:webHidden/>
              </w:rPr>
              <w:instrText xml:space="preserve"> PAGEREF _Toc524358246 \h </w:instrText>
            </w:r>
            <w:r w:rsidR="009379D0">
              <w:rPr>
                <w:noProof/>
                <w:webHidden/>
              </w:rPr>
            </w:r>
            <w:r w:rsidR="009379D0">
              <w:rPr>
                <w:noProof/>
                <w:webHidden/>
              </w:rPr>
              <w:fldChar w:fldCharType="separate"/>
            </w:r>
            <w:r w:rsidR="009379D0">
              <w:rPr>
                <w:noProof/>
                <w:webHidden/>
              </w:rPr>
              <w:t>27</w:t>
            </w:r>
            <w:r w:rsidR="009379D0">
              <w:rPr>
                <w:noProof/>
                <w:webHidden/>
              </w:rPr>
              <w:fldChar w:fldCharType="end"/>
            </w:r>
          </w:hyperlink>
        </w:p>
        <w:p w14:paraId="502ECABF" w14:textId="47EEC4A4" w:rsidR="009379D0" w:rsidRDefault="00EC77E7">
          <w:pPr>
            <w:pStyle w:val="TOC2"/>
            <w:tabs>
              <w:tab w:val="left" w:pos="1100"/>
              <w:tab w:val="right" w:leader="dot" w:pos="8494"/>
            </w:tabs>
            <w:rPr>
              <w:rFonts w:eastAsiaTheme="minorEastAsia"/>
              <w:noProof/>
              <w:lang w:eastAsia="es-PY"/>
            </w:rPr>
          </w:pPr>
          <w:hyperlink w:anchor="_Toc524358247" w:history="1">
            <w:r w:rsidR="009379D0" w:rsidRPr="00985CF5">
              <w:rPr>
                <w:rStyle w:val="Hyperlink"/>
                <w:rFonts w:ascii="Arial" w:hAnsi="Arial" w:cs="Arial"/>
                <w:b/>
                <w:iCs/>
                <w:noProof/>
              </w:rPr>
              <w:t>3.5.6.</w:t>
            </w:r>
            <w:r w:rsidR="009379D0">
              <w:rPr>
                <w:rFonts w:eastAsiaTheme="minorEastAsia"/>
                <w:noProof/>
                <w:lang w:eastAsia="es-PY"/>
              </w:rPr>
              <w:tab/>
            </w:r>
            <w:r w:rsidR="009379D0" w:rsidRPr="00985CF5">
              <w:rPr>
                <w:rStyle w:val="Hyperlink"/>
                <w:rFonts w:ascii="Arial" w:hAnsi="Arial" w:cs="Arial"/>
                <w:b/>
                <w:iCs/>
                <w:noProof/>
              </w:rPr>
              <w:t>Producto 26: Actividades de sensibilización dirigidas a ciudadanos para el uso de los trámites digitalizados, realizadas</w:t>
            </w:r>
            <w:r w:rsidR="009379D0">
              <w:rPr>
                <w:noProof/>
                <w:webHidden/>
              </w:rPr>
              <w:tab/>
            </w:r>
            <w:r w:rsidR="009379D0">
              <w:rPr>
                <w:noProof/>
                <w:webHidden/>
              </w:rPr>
              <w:fldChar w:fldCharType="begin"/>
            </w:r>
            <w:r w:rsidR="009379D0">
              <w:rPr>
                <w:noProof/>
                <w:webHidden/>
              </w:rPr>
              <w:instrText xml:space="preserve"> PAGEREF _Toc524358247 \h </w:instrText>
            </w:r>
            <w:r w:rsidR="009379D0">
              <w:rPr>
                <w:noProof/>
                <w:webHidden/>
              </w:rPr>
            </w:r>
            <w:r w:rsidR="009379D0">
              <w:rPr>
                <w:noProof/>
                <w:webHidden/>
              </w:rPr>
              <w:fldChar w:fldCharType="separate"/>
            </w:r>
            <w:r w:rsidR="009379D0">
              <w:rPr>
                <w:noProof/>
                <w:webHidden/>
              </w:rPr>
              <w:t>28</w:t>
            </w:r>
            <w:r w:rsidR="009379D0">
              <w:rPr>
                <w:noProof/>
                <w:webHidden/>
              </w:rPr>
              <w:fldChar w:fldCharType="end"/>
            </w:r>
          </w:hyperlink>
        </w:p>
        <w:p w14:paraId="2E24F0CE" w14:textId="7EE9085F" w:rsidR="009379D0" w:rsidRDefault="00EC77E7">
          <w:pPr>
            <w:pStyle w:val="TOC1"/>
            <w:tabs>
              <w:tab w:val="left" w:pos="440"/>
              <w:tab w:val="right" w:leader="dot" w:pos="8494"/>
            </w:tabs>
            <w:rPr>
              <w:rFonts w:eastAsiaTheme="minorEastAsia"/>
              <w:noProof/>
              <w:lang w:eastAsia="es-PY"/>
            </w:rPr>
          </w:pPr>
          <w:hyperlink w:anchor="_Toc524358248" w:history="1">
            <w:r w:rsidR="009379D0" w:rsidRPr="00985CF5">
              <w:rPr>
                <w:rStyle w:val="Hyperlink"/>
                <w:rFonts w:ascii="Arial" w:hAnsi="Arial" w:cs="Arial"/>
                <w:b/>
                <w:noProof/>
              </w:rPr>
              <w:t>4.</w:t>
            </w:r>
            <w:r w:rsidR="009379D0">
              <w:rPr>
                <w:rFonts w:eastAsiaTheme="minorEastAsia"/>
                <w:noProof/>
                <w:lang w:eastAsia="es-PY"/>
              </w:rPr>
              <w:tab/>
            </w:r>
            <w:r w:rsidR="009379D0" w:rsidRPr="00985CF5">
              <w:rPr>
                <w:rStyle w:val="Hyperlink"/>
                <w:rFonts w:ascii="Arial" w:hAnsi="Arial" w:cs="Arial"/>
                <w:b/>
                <w:noProof/>
              </w:rPr>
              <w:t>ASPECTOS AMBIENTALES Y SOCIALES</w:t>
            </w:r>
            <w:r w:rsidR="009379D0">
              <w:rPr>
                <w:noProof/>
                <w:webHidden/>
              </w:rPr>
              <w:tab/>
            </w:r>
            <w:r w:rsidR="009379D0">
              <w:rPr>
                <w:noProof/>
                <w:webHidden/>
              </w:rPr>
              <w:fldChar w:fldCharType="begin"/>
            </w:r>
            <w:r w:rsidR="009379D0">
              <w:rPr>
                <w:noProof/>
                <w:webHidden/>
              </w:rPr>
              <w:instrText xml:space="preserve"> PAGEREF _Toc524358248 \h </w:instrText>
            </w:r>
            <w:r w:rsidR="009379D0">
              <w:rPr>
                <w:noProof/>
                <w:webHidden/>
              </w:rPr>
            </w:r>
            <w:r w:rsidR="009379D0">
              <w:rPr>
                <w:noProof/>
                <w:webHidden/>
              </w:rPr>
              <w:fldChar w:fldCharType="separate"/>
            </w:r>
            <w:r w:rsidR="009379D0">
              <w:rPr>
                <w:noProof/>
                <w:webHidden/>
              </w:rPr>
              <w:t>28</w:t>
            </w:r>
            <w:r w:rsidR="009379D0">
              <w:rPr>
                <w:noProof/>
                <w:webHidden/>
              </w:rPr>
              <w:fldChar w:fldCharType="end"/>
            </w:r>
          </w:hyperlink>
        </w:p>
        <w:p w14:paraId="5A36EC7F" w14:textId="3F10DB82" w:rsidR="009379D0" w:rsidRDefault="00EC77E7">
          <w:pPr>
            <w:pStyle w:val="TOC2"/>
            <w:tabs>
              <w:tab w:val="left" w:pos="880"/>
              <w:tab w:val="right" w:leader="dot" w:pos="8494"/>
            </w:tabs>
            <w:rPr>
              <w:rFonts w:eastAsiaTheme="minorEastAsia"/>
              <w:noProof/>
              <w:lang w:eastAsia="es-PY"/>
            </w:rPr>
          </w:pPr>
          <w:hyperlink w:anchor="_Toc524358251" w:history="1">
            <w:r w:rsidR="009379D0" w:rsidRPr="00985CF5">
              <w:rPr>
                <w:rStyle w:val="Hyperlink"/>
                <w:rFonts w:ascii="Arial" w:hAnsi="Arial" w:cs="Arial"/>
                <w:b/>
                <w:noProof/>
              </w:rPr>
              <w:t>4.1.</w:t>
            </w:r>
            <w:r w:rsidR="009379D0">
              <w:rPr>
                <w:rFonts w:eastAsiaTheme="minorEastAsia"/>
                <w:noProof/>
                <w:lang w:eastAsia="es-PY"/>
              </w:rPr>
              <w:tab/>
            </w:r>
            <w:r w:rsidR="009379D0" w:rsidRPr="00985CF5">
              <w:rPr>
                <w:rStyle w:val="Hyperlink"/>
                <w:rFonts w:ascii="Arial" w:hAnsi="Arial" w:cs="Arial"/>
                <w:b/>
                <w:noProof/>
              </w:rPr>
              <w:t>Normativa ambiental aplicable al Programa</w:t>
            </w:r>
            <w:r w:rsidR="009379D0">
              <w:rPr>
                <w:noProof/>
                <w:webHidden/>
              </w:rPr>
              <w:tab/>
            </w:r>
            <w:r w:rsidR="009379D0">
              <w:rPr>
                <w:noProof/>
                <w:webHidden/>
              </w:rPr>
              <w:fldChar w:fldCharType="begin"/>
            </w:r>
            <w:r w:rsidR="009379D0">
              <w:rPr>
                <w:noProof/>
                <w:webHidden/>
              </w:rPr>
              <w:instrText xml:space="preserve"> PAGEREF _Toc524358251 \h </w:instrText>
            </w:r>
            <w:r w:rsidR="009379D0">
              <w:rPr>
                <w:noProof/>
                <w:webHidden/>
              </w:rPr>
            </w:r>
            <w:r w:rsidR="009379D0">
              <w:rPr>
                <w:noProof/>
                <w:webHidden/>
              </w:rPr>
              <w:fldChar w:fldCharType="separate"/>
            </w:r>
            <w:r w:rsidR="009379D0">
              <w:rPr>
                <w:noProof/>
                <w:webHidden/>
              </w:rPr>
              <w:t>29</w:t>
            </w:r>
            <w:r w:rsidR="009379D0">
              <w:rPr>
                <w:noProof/>
                <w:webHidden/>
              </w:rPr>
              <w:fldChar w:fldCharType="end"/>
            </w:r>
          </w:hyperlink>
        </w:p>
        <w:p w14:paraId="081B9FED" w14:textId="5D091287" w:rsidR="009379D0" w:rsidRDefault="00EC77E7">
          <w:pPr>
            <w:pStyle w:val="TOC2"/>
            <w:tabs>
              <w:tab w:val="left" w:pos="880"/>
              <w:tab w:val="right" w:leader="dot" w:pos="8494"/>
            </w:tabs>
            <w:rPr>
              <w:rFonts w:eastAsiaTheme="minorEastAsia"/>
              <w:noProof/>
              <w:lang w:eastAsia="es-PY"/>
            </w:rPr>
          </w:pPr>
          <w:hyperlink w:anchor="_Toc524358252" w:history="1">
            <w:r w:rsidR="009379D0" w:rsidRPr="00985CF5">
              <w:rPr>
                <w:rStyle w:val="Hyperlink"/>
                <w:rFonts w:ascii="Arial" w:hAnsi="Arial" w:cs="Arial"/>
                <w:b/>
                <w:noProof/>
              </w:rPr>
              <w:t>4.2.</w:t>
            </w:r>
            <w:r w:rsidR="009379D0">
              <w:rPr>
                <w:rFonts w:eastAsiaTheme="minorEastAsia"/>
                <w:noProof/>
                <w:lang w:eastAsia="es-PY"/>
              </w:rPr>
              <w:tab/>
            </w:r>
            <w:r w:rsidR="009379D0" w:rsidRPr="00985CF5">
              <w:rPr>
                <w:rStyle w:val="Hyperlink"/>
                <w:rFonts w:ascii="Arial" w:hAnsi="Arial" w:cs="Arial"/>
                <w:b/>
                <w:noProof/>
              </w:rPr>
              <w:t>Requisitos de Evaluación y Divulgación de Información</w:t>
            </w:r>
            <w:r w:rsidR="009379D0">
              <w:rPr>
                <w:noProof/>
                <w:webHidden/>
              </w:rPr>
              <w:tab/>
            </w:r>
            <w:r w:rsidR="009379D0">
              <w:rPr>
                <w:noProof/>
                <w:webHidden/>
              </w:rPr>
              <w:fldChar w:fldCharType="begin"/>
            </w:r>
            <w:r w:rsidR="009379D0">
              <w:rPr>
                <w:noProof/>
                <w:webHidden/>
              </w:rPr>
              <w:instrText xml:space="preserve"> PAGEREF _Toc524358252 \h </w:instrText>
            </w:r>
            <w:r w:rsidR="009379D0">
              <w:rPr>
                <w:noProof/>
                <w:webHidden/>
              </w:rPr>
            </w:r>
            <w:r w:rsidR="009379D0">
              <w:rPr>
                <w:noProof/>
                <w:webHidden/>
              </w:rPr>
              <w:fldChar w:fldCharType="separate"/>
            </w:r>
            <w:r w:rsidR="009379D0">
              <w:rPr>
                <w:noProof/>
                <w:webHidden/>
              </w:rPr>
              <w:t>29</w:t>
            </w:r>
            <w:r w:rsidR="009379D0">
              <w:rPr>
                <w:noProof/>
                <w:webHidden/>
              </w:rPr>
              <w:fldChar w:fldCharType="end"/>
            </w:r>
          </w:hyperlink>
        </w:p>
        <w:p w14:paraId="26D30E22" w14:textId="618E2CC7" w:rsidR="009379D0" w:rsidRDefault="00EC77E7">
          <w:pPr>
            <w:pStyle w:val="TOC2"/>
            <w:tabs>
              <w:tab w:val="left" w:pos="880"/>
              <w:tab w:val="right" w:leader="dot" w:pos="8494"/>
            </w:tabs>
            <w:rPr>
              <w:rFonts w:eastAsiaTheme="minorEastAsia"/>
              <w:noProof/>
              <w:lang w:eastAsia="es-PY"/>
            </w:rPr>
          </w:pPr>
          <w:hyperlink w:anchor="_Toc524358253" w:history="1">
            <w:r w:rsidR="009379D0" w:rsidRPr="00985CF5">
              <w:rPr>
                <w:rStyle w:val="Hyperlink"/>
                <w:rFonts w:ascii="Arial" w:hAnsi="Arial" w:cs="Arial"/>
                <w:b/>
                <w:noProof/>
              </w:rPr>
              <w:t>4.3.</w:t>
            </w:r>
            <w:r w:rsidR="009379D0">
              <w:rPr>
                <w:rFonts w:eastAsiaTheme="minorEastAsia"/>
                <w:noProof/>
                <w:lang w:eastAsia="es-PY"/>
              </w:rPr>
              <w:tab/>
            </w:r>
            <w:r w:rsidR="009379D0" w:rsidRPr="00985CF5">
              <w:rPr>
                <w:rStyle w:val="Hyperlink"/>
                <w:rFonts w:ascii="Arial" w:hAnsi="Arial" w:cs="Arial"/>
                <w:b/>
                <w:noProof/>
              </w:rPr>
              <w:t>Requisitos Ambientales y Sociales</w:t>
            </w:r>
            <w:r w:rsidR="009379D0">
              <w:rPr>
                <w:noProof/>
                <w:webHidden/>
              </w:rPr>
              <w:tab/>
            </w:r>
            <w:r w:rsidR="009379D0">
              <w:rPr>
                <w:noProof/>
                <w:webHidden/>
              </w:rPr>
              <w:fldChar w:fldCharType="begin"/>
            </w:r>
            <w:r w:rsidR="009379D0">
              <w:rPr>
                <w:noProof/>
                <w:webHidden/>
              </w:rPr>
              <w:instrText xml:space="preserve"> PAGEREF _Toc524358253 \h </w:instrText>
            </w:r>
            <w:r w:rsidR="009379D0">
              <w:rPr>
                <w:noProof/>
                <w:webHidden/>
              </w:rPr>
            </w:r>
            <w:r w:rsidR="009379D0">
              <w:rPr>
                <w:noProof/>
                <w:webHidden/>
              </w:rPr>
              <w:fldChar w:fldCharType="separate"/>
            </w:r>
            <w:r w:rsidR="009379D0">
              <w:rPr>
                <w:noProof/>
                <w:webHidden/>
              </w:rPr>
              <w:t>29</w:t>
            </w:r>
            <w:r w:rsidR="009379D0">
              <w:rPr>
                <w:noProof/>
                <w:webHidden/>
              </w:rPr>
              <w:fldChar w:fldCharType="end"/>
            </w:r>
          </w:hyperlink>
        </w:p>
        <w:p w14:paraId="09D1E953" w14:textId="6AF0E039" w:rsidR="009379D0" w:rsidRDefault="00EC77E7">
          <w:pPr>
            <w:pStyle w:val="TOC2"/>
            <w:tabs>
              <w:tab w:val="left" w:pos="880"/>
              <w:tab w:val="right" w:leader="dot" w:pos="8494"/>
            </w:tabs>
            <w:rPr>
              <w:rFonts w:eastAsiaTheme="minorEastAsia"/>
              <w:noProof/>
              <w:lang w:eastAsia="es-PY"/>
            </w:rPr>
          </w:pPr>
          <w:hyperlink w:anchor="_Toc524358254" w:history="1">
            <w:r w:rsidR="009379D0" w:rsidRPr="00985CF5">
              <w:rPr>
                <w:rStyle w:val="Hyperlink"/>
                <w:rFonts w:ascii="Arial" w:hAnsi="Arial" w:cs="Arial"/>
                <w:b/>
                <w:noProof/>
              </w:rPr>
              <w:t>4.4.</w:t>
            </w:r>
            <w:r w:rsidR="009379D0">
              <w:rPr>
                <w:rFonts w:eastAsiaTheme="minorEastAsia"/>
                <w:noProof/>
                <w:lang w:eastAsia="es-PY"/>
              </w:rPr>
              <w:tab/>
            </w:r>
            <w:r w:rsidR="009379D0" w:rsidRPr="00985CF5">
              <w:rPr>
                <w:rStyle w:val="Hyperlink"/>
                <w:rFonts w:ascii="Arial" w:hAnsi="Arial" w:cs="Arial"/>
                <w:b/>
                <w:noProof/>
              </w:rPr>
              <w:t>Seguimiento y control de la gestión ambiental y social</w:t>
            </w:r>
            <w:r w:rsidR="009379D0">
              <w:rPr>
                <w:noProof/>
                <w:webHidden/>
              </w:rPr>
              <w:tab/>
            </w:r>
            <w:r w:rsidR="009379D0">
              <w:rPr>
                <w:noProof/>
                <w:webHidden/>
              </w:rPr>
              <w:fldChar w:fldCharType="begin"/>
            </w:r>
            <w:r w:rsidR="009379D0">
              <w:rPr>
                <w:noProof/>
                <w:webHidden/>
              </w:rPr>
              <w:instrText xml:space="preserve"> PAGEREF _Toc524358254 \h </w:instrText>
            </w:r>
            <w:r w:rsidR="009379D0">
              <w:rPr>
                <w:noProof/>
                <w:webHidden/>
              </w:rPr>
            </w:r>
            <w:r w:rsidR="009379D0">
              <w:rPr>
                <w:noProof/>
                <w:webHidden/>
              </w:rPr>
              <w:fldChar w:fldCharType="separate"/>
            </w:r>
            <w:r w:rsidR="009379D0">
              <w:rPr>
                <w:noProof/>
                <w:webHidden/>
              </w:rPr>
              <w:t>31</w:t>
            </w:r>
            <w:r w:rsidR="009379D0">
              <w:rPr>
                <w:noProof/>
                <w:webHidden/>
              </w:rPr>
              <w:fldChar w:fldCharType="end"/>
            </w:r>
          </w:hyperlink>
        </w:p>
        <w:p w14:paraId="54F0C6C1" w14:textId="2988322A" w:rsidR="009379D0" w:rsidRDefault="00EC77E7">
          <w:pPr>
            <w:pStyle w:val="TOC2"/>
            <w:tabs>
              <w:tab w:val="left" w:pos="880"/>
              <w:tab w:val="right" w:leader="dot" w:pos="8494"/>
            </w:tabs>
            <w:rPr>
              <w:rFonts w:eastAsiaTheme="minorEastAsia"/>
              <w:noProof/>
              <w:lang w:eastAsia="es-PY"/>
            </w:rPr>
          </w:pPr>
          <w:hyperlink w:anchor="_Toc524358255" w:history="1">
            <w:r w:rsidR="009379D0" w:rsidRPr="00985CF5">
              <w:rPr>
                <w:rStyle w:val="Hyperlink"/>
                <w:rFonts w:ascii="Arial" w:hAnsi="Arial" w:cs="Arial"/>
                <w:b/>
                <w:noProof/>
              </w:rPr>
              <w:t>4.5.</w:t>
            </w:r>
            <w:r w:rsidR="009379D0">
              <w:rPr>
                <w:rFonts w:eastAsiaTheme="minorEastAsia"/>
                <w:noProof/>
                <w:lang w:eastAsia="es-PY"/>
              </w:rPr>
              <w:tab/>
            </w:r>
            <w:r w:rsidR="009379D0" w:rsidRPr="00985CF5">
              <w:rPr>
                <w:rStyle w:val="Hyperlink"/>
                <w:rFonts w:ascii="Arial" w:hAnsi="Arial" w:cs="Arial"/>
                <w:b/>
                <w:noProof/>
              </w:rPr>
              <w:t>Supervisión de la Gestión Ambiental y Social</w:t>
            </w:r>
            <w:r w:rsidR="009379D0">
              <w:rPr>
                <w:noProof/>
                <w:webHidden/>
              </w:rPr>
              <w:tab/>
            </w:r>
            <w:r w:rsidR="009379D0">
              <w:rPr>
                <w:noProof/>
                <w:webHidden/>
              </w:rPr>
              <w:fldChar w:fldCharType="begin"/>
            </w:r>
            <w:r w:rsidR="009379D0">
              <w:rPr>
                <w:noProof/>
                <w:webHidden/>
              </w:rPr>
              <w:instrText xml:space="preserve"> PAGEREF _Toc524358255 \h </w:instrText>
            </w:r>
            <w:r w:rsidR="009379D0">
              <w:rPr>
                <w:noProof/>
                <w:webHidden/>
              </w:rPr>
            </w:r>
            <w:r w:rsidR="009379D0">
              <w:rPr>
                <w:noProof/>
                <w:webHidden/>
              </w:rPr>
              <w:fldChar w:fldCharType="separate"/>
            </w:r>
            <w:r w:rsidR="009379D0">
              <w:rPr>
                <w:noProof/>
                <w:webHidden/>
              </w:rPr>
              <w:t>31</w:t>
            </w:r>
            <w:r w:rsidR="009379D0">
              <w:rPr>
                <w:noProof/>
                <w:webHidden/>
              </w:rPr>
              <w:fldChar w:fldCharType="end"/>
            </w:r>
          </w:hyperlink>
        </w:p>
        <w:p w14:paraId="3405BD65" w14:textId="2B46F898" w:rsidR="009379D0" w:rsidRDefault="00EC77E7">
          <w:pPr>
            <w:pStyle w:val="TOC1"/>
            <w:tabs>
              <w:tab w:val="left" w:pos="440"/>
              <w:tab w:val="right" w:leader="dot" w:pos="8494"/>
            </w:tabs>
            <w:rPr>
              <w:rFonts w:eastAsiaTheme="minorEastAsia"/>
              <w:noProof/>
              <w:lang w:eastAsia="es-PY"/>
            </w:rPr>
          </w:pPr>
          <w:hyperlink w:anchor="_Toc524358256" w:history="1">
            <w:r w:rsidR="009379D0" w:rsidRPr="00985CF5">
              <w:rPr>
                <w:rStyle w:val="Hyperlink"/>
                <w:rFonts w:ascii="Arial" w:hAnsi="Arial" w:cs="Arial"/>
                <w:b/>
                <w:noProof/>
              </w:rPr>
              <w:t>5.</w:t>
            </w:r>
            <w:r w:rsidR="009379D0">
              <w:rPr>
                <w:rFonts w:eastAsiaTheme="minorEastAsia"/>
                <w:noProof/>
                <w:lang w:eastAsia="es-PY"/>
              </w:rPr>
              <w:tab/>
            </w:r>
            <w:r w:rsidR="009379D0" w:rsidRPr="00985CF5">
              <w:rPr>
                <w:rStyle w:val="Hyperlink"/>
                <w:rFonts w:ascii="Arial" w:hAnsi="Arial" w:cs="Arial"/>
                <w:b/>
                <w:noProof/>
              </w:rPr>
              <w:t>ORGANIZACIÓN PARA LA EJECUCIÓN DEL PROGRAMA</w:t>
            </w:r>
            <w:r w:rsidR="009379D0">
              <w:rPr>
                <w:noProof/>
                <w:webHidden/>
              </w:rPr>
              <w:tab/>
            </w:r>
            <w:r w:rsidR="009379D0">
              <w:rPr>
                <w:noProof/>
                <w:webHidden/>
              </w:rPr>
              <w:fldChar w:fldCharType="begin"/>
            </w:r>
            <w:r w:rsidR="009379D0">
              <w:rPr>
                <w:noProof/>
                <w:webHidden/>
              </w:rPr>
              <w:instrText xml:space="preserve"> PAGEREF _Toc524358256 \h </w:instrText>
            </w:r>
            <w:r w:rsidR="009379D0">
              <w:rPr>
                <w:noProof/>
                <w:webHidden/>
              </w:rPr>
            </w:r>
            <w:r w:rsidR="009379D0">
              <w:rPr>
                <w:noProof/>
                <w:webHidden/>
              </w:rPr>
              <w:fldChar w:fldCharType="separate"/>
            </w:r>
            <w:r w:rsidR="009379D0">
              <w:rPr>
                <w:noProof/>
                <w:webHidden/>
              </w:rPr>
              <w:t>31</w:t>
            </w:r>
            <w:r w:rsidR="009379D0">
              <w:rPr>
                <w:noProof/>
                <w:webHidden/>
              </w:rPr>
              <w:fldChar w:fldCharType="end"/>
            </w:r>
          </w:hyperlink>
        </w:p>
        <w:p w14:paraId="5B3F9904" w14:textId="47D4CDEA" w:rsidR="009379D0" w:rsidRDefault="00EC77E7">
          <w:pPr>
            <w:pStyle w:val="TOC2"/>
            <w:tabs>
              <w:tab w:val="left" w:pos="880"/>
              <w:tab w:val="right" w:leader="dot" w:pos="8494"/>
            </w:tabs>
            <w:rPr>
              <w:rFonts w:eastAsiaTheme="minorEastAsia"/>
              <w:noProof/>
              <w:lang w:eastAsia="es-PY"/>
            </w:rPr>
          </w:pPr>
          <w:hyperlink w:anchor="_Toc524358261" w:history="1">
            <w:r w:rsidR="009379D0" w:rsidRPr="00985CF5">
              <w:rPr>
                <w:rStyle w:val="Hyperlink"/>
                <w:rFonts w:ascii="Arial" w:hAnsi="Arial" w:cs="Arial"/>
                <w:b/>
                <w:noProof/>
              </w:rPr>
              <w:t>5.1.</w:t>
            </w:r>
            <w:r w:rsidR="009379D0">
              <w:rPr>
                <w:rFonts w:eastAsiaTheme="minorEastAsia"/>
                <w:noProof/>
                <w:lang w:eastAsia="es-PY"/>
              </w:rPr>
              <w:tab/>
            </w:r>
            <w:r w:rsidR="009379D0" w:rsidRPr="00985CF5">
              <w:rPr>
                <w:rStyle w:val="Hyperlink"/>
                <w:rFonts w:ascii="Arial" w:hAnsi="Arial" w:cs="Arial"/>
                <w:b/>
                <w:noProof/>
              </w:rPr>
              <w:t>Prestatario y Organismo Ejecutor</w:t>
            </w:r>
            <w:r w:rsidR="009379D0">
              <w:rPr>
                <w:noProof/>
                <w:webHidden/>
              </w:rPr>
              <w:tab/>
            </w:r>
            <w:r w:rsidR="009379D0">
              <w:rPr>
                <w:noProof/>
                <w:webHidden/>
              </w:rPr>
              <w:fldChar w:fldCharType="begin"/>
            </w:r>
            <w:r w:rsidR="009379D0">
              <w:rPr>
                <w:noProof/>
                <w:webHidden/>
              </w:rPr>
              <w:instrText xml:space="preserve"> PAGEREF _Toc524358261 \h </w:instrText>
            </w:r>
            <w:r w:rsidR="009379D0">
              <w:rPr>
                <w:noProof/>
                <w:webHidden/>
              </w:rPr>
            </w:r>
            <w:r w:rsidR="009379D0">
              <w:rPr>
                <w:noProof/>
                <w:webHidden/>
              </w:rPr>
              <w:fldChar w:fldCharType="separate"/>
            </w:r>
            <w:r w:rsidR="009379D0">
              <w:rPr>
                <w:noProof/>
                <w:webHidden/>
              </w:rPr>
              <w:t>31</w:t>
            </w:r>
            <w:r w:rsidR="009379D0">
              <w:rPr>
                <w:noProof/>
                <w:webHidden/>
              </w:rPr>
              <w:fldChar w:fldCharType="end"/>
            </w:r>
          </w:hyperlink>
        </w:p>
        <w:p w14:paraId="31DE19AD" w14:textId="417DFA1E" w:rsidR="009379D0" w:rsidRDefault="00EC77E7">
          <w:pPr>
            <w:pStyle w:val="TOC2"/>
            <w:tabs>
              <w:tab w:val="left" w:pos="1100"/>
              <w:tab w:val="right" w:leader="dot" w:pos="8494"/>
            </w:tabs>
            <w:rPr>
              <w:rFonts w:eastAsiaTheme="minorEastAsia"/>
              <w:noProof/>
              <w:lang w:eastAsia="es-PY"/>
            </w:rPr>
          </w:pPr>
          <w:hyperlink w:anchor="_Toc524358262" w:history="1">
            <w:r w:rsidR="009379D0" w:rsidRPr="00985CF5">
              <w:rPr>
                <w:rStyle w:val="Hyperlink"/>
                <w:rFonts w:ascii="Arial" w:hAnsi="Arial" w:cs="Arial"/>
                <w:b/>
                <w:noProof/>
              </w:rPr>
              <w:t>5.1.1.</w:t>
            </w:r>
            <w:r w:rsidR="009379D0">
              <w:rPr>
                <w:rFonts w:eastAsiaTheme="minorEastAsia"/>
                <w:noProof/>
                <w:lang w:eastAsia="es-PY"/>
              </w:rPr>
              <w:tab/>
            </w:r>
            <w:r w:rsidR="009379D0" w:rsidRPr="00985CF5">
              <w:rPr>
                <w:rStyle w:val="Hyperlink"/>
                <w:rFonts w:ascii="Arial" w:hAnsi="Arial" w:cs="Arial"/>
                <w:b/>
                <w:noProof/>
              </w:rPr>
              <w:t>Niveles de Decisiones Relevantes</w:t>
            </w:r>
            <w:r w:rsidR="009379D0">
              <w:rPr>
                <w:noProof/>
                <w:webHidden/>
              </w:rPr>
              <w:tab/>
            </w:r>
            <w:r w:rsidR="009379D0">
              <w:rPr>
                <w:noProof/>
                <w:webHidden/>
              </w:rPr>
              <w:fldChar w:fldCharType="begin"/>
            </w:r>
            <w:r w:rsidR="009379D0">
              <w:rPr>
                <w:noProof/>
                <w:webHidden/>
              </w:rPr>
              <w:instrText xml:space="preserve"> PAGEREF _Toc524358262 \h </w:instrText>
            </w:r>
            <w:r w:rsidR="009379D0">
              <w:rPr>
                <w:noProof/>
                <w:webHidden/>
              </w:rPr>
            </w:r>
            <w:r w:rsidR="009379D0">
              <w:rPr>
                <w:noProof/>
                <w:webHidden/>
              </w:rPr>
              <w:fldChar w:fldCharType="separate"/>
            </w:r>
            <w:r w:rsidR="009379D0">
              <w:rPr>
                <w:noProof/>
                <w:webHidden/>
              </w:rPr>
              <w:t>34</w:t>
            </w:r>
            <w:r w:rsidR="009379D0">
              <w:rPr>
                <w:noProof/>
                <w:webHidden/>
              </w:rPr>
              <w:fldChar w:fldCharType="end"/>
            </w:r>
          </w:hyperlink>
        </w:p>
        <w:p w14:paraId="308BD8EA" w14:textId="4DD535C6" w:rsidR="009379D0" w:rsidRDefault="00EC77E7">
          <w:pPr>
            <w:pStyle w:val="TOC2"/>
            <w:tabs>
              <w:tab w:val="left" w:pos="1100"/>
              <w:tab w:val="right" w:leader="dot" w:pos="8494"/>
            </w:tabs>
            <w:rPr>
              <w:rFonts w:eastAsiaTheme="minorEastAsia"/>
              <w:noProof/>
              <w:lang w:eastAsia="es-PY"/>
            </w:rPr>
          </w:pPr>
          <w:hyperlink w:anchor="_Toc524358263" w:history="1">
            <w:r w:rsidR="009379D0" w:rsidRPr="00985CF5">
              <w:rPr>
                <w:rStyle w:val="Hyperlink"/>
                <w:rFonts w:ascii="Arial" w:hAnsi="Arial" w:cs="Arial"/>
                <w:b/>
                <w:noProof/>
              </w:rPr>
              <w:t>5.1.2.</w:t>
            </w:r>
            <w:r w:rsidR="009379D0">
              <w:rPr>
                <w:rFonts w:eastAsiaTheme="minorEastAsia"/>
                <w:noProof/>
                <w:lang w:eastAsia="es-PY"/>
              </w:rPr>
              <w:tab/>
            </w:r>
            <w:r w:rsidR="009379D0" w:rsidRPr="00985CF5">
              <w:rPr>
                <w:rStyle w:val="Hyperlink"/>
                <w:rFonts w:ascii="Arial" w:hAnsi="Arial" w:cs="Arial"/>
                <w:b/>
                <w:noProof/>
              </w:rPr>
              <w:t>Matriz de Asignación de Responsabilidades (MAR) por Procesos</w:t>
            </w:r>
            <w:r w:rsidR="009379D0">
              <w:rPr>
                <w:noProof/>
                <w:webHidden/>
              </w:rPr>
              <w:tab/>
            </w:r>
            <w:r w:rsidR="009379D0">
              <w:rPr>
                <w:noProof/>
                <w:webHidden/>
              </w:rPr>
              <w:fldChar w:fldCharType="begin"/>
            </w:r>
            <w:r w:rsidR="009379D0">
              <w:rPr>
                <w:noProof/>
                <w:webHidden/>
              </w:rPr>
              <w:instrText xml:space="preserve"> PAGEREF _Toc524358263 \h </w:instrText>
            </w:r>
            <w:r w:rsidR="009379D0">
              <w:rPr>
                <w:noProof/>
                <w:webHidden/>
              </w:rPr>
            </w:r>
            <w:r w:rsidR="009379D0">
              <w:rPr>
                <w:noProof/>
                <w:webHidden/>
              </w:rPr>
              <w:fldChar w:fldCharType="separate"/>
            </w:r>
            <w:r w:rsidR="009379D0">
              <w:rPr>
                <w:noProof/>
                <w:webHidden/>
              </w:rPr>
              <w:t>34</w:t>
            </w:r>
            <w:r w:rsidR="009379D0">
              <w:rPr>
                <w:noProof/>
                <w:webHidden/>
              </w:rPr>
              <w:fldChar w:fldCharType="end"/>
            </w:r>
          </w:hyperlink>
        </w:p>
        <w:p w14:paraId="000D6566" w14:textId="12EA21D1" w:rsidR="009379D0" w:rsidRDefault="00EC77E7">
          <w:pPr>
            <w:pStyle w:val="TOC2"/>
            <w:tabs>
              <w:tab w:val="left" w:pos="880"/>
              <w:tab w:val="right" w:leader="dot" w:pos="8494"/>
            </w:tabs>
            <w:rPr>
              <w:rFonts w:eastAsiaTheme="minorEastAsia"/>
              <w:noProof/>
              <w:lang w:eastAsia="es-PY"/>
            </w:rPr>
          </w:pPr>
          <w:hyperlink w:anchor="_Toc524358264" w:history="1">
            <w:r w:rsidR="009379D0" w:rsidRPr="00985CF5">
              <w:rPr>
                <w:rStyle w:val="Hyperlink"/>
                <w:rFonts w:ascii="Arial" w:hAnsi="Arial" w:cs="Arial"/>
                <w:b/>
                <w:noProof/>
              </w:rPr>
              <w:t>5.2.</w:t>
            </w:r>
            <w:r w:rsidR="009379D0">
              <w:rPr>
                <w:rFonts w:eastAsiaTheme="minorEastAsia"/>
                <w:noProof/>
                <w:lang w:eastAsia="es-PY"/>
              </w:rPr>
              <w:tab/>
            </w:r>
            <w:r w:rsidR="009379D0" w:rsidRPr="00985CF5">
              <w:rPr>
                <w:rStyle w:val="Hyperlink"/>
                <w:rFonts w:ascii="Arial" w:hAnsi="Arial" w:cs="Arial"/>
                <w:b/>
                <w:noProof/>
              </w:rPr>
              <w:t>Secretaría Nacional de Tecnologías de la Información y Comunicación - SENATICs</w:t>
            </w:r>
            <w:r w:rsidR="009379D0">
              <w:rPr>
                <w:noProof/>
                <w:webHidden/>
              </w:rPr>
              <w:tab/>
            </w:r>
            <w:r w:rsidR="009379D0">
              <w:rPr>
                <w:noProof/>
                <w:webHidden/>
              </w:rPr>
              <w:fldChar w:fldCharType="begin"/>
            </w:r>
            <w:r w:rsidR="009379D0">
              <w:rPr>
                <w:noProof/>
                <w:webHidden/>
              </w:rPr>
              <w:instrText xml:space="preserve"> PAGEREF _Toc524358264 \h </w:instrText>
            </w:r>
            <w:r w:rsidR="009379D0">
              <w:rPr>
                <w:noProof/>
                <w:webHidden/>
              </w:rPr>
            </w:r>
            <w:r w:rsidR="009379D0">
              <w:rPr>
                <w:noProof/>
                <w:webHidden/>
              </w:rPr>
              <w:fldChar w:fldCharType="separate"/>
            </w:r>
            <w:r w:rsidR="009379D0">
              <w:rPr>
                <w:noProof/>
                <w:webHidden/>
              </w:rPr>
              <w:t>37</w:t>
            </w:r>
            <w:r w:rsidR="009379D0">
              <w:rPr>
                <w:noProof/>
                <w:webHidden/>
              </w:rPr>
              <w:fldChar w:fldCharType="end"/>
            </w:r>
          </w:hyperlink>
        </w:p>
        <w:p w14:paraId="1CF7AC1C" w14:textId="78D0F359" w:rsidR="009379D0" w:rsidRDefault="00EC77E7">
          <w:pPr>
            <w:pStyle w:val="TOC2"/>
            <w:tabs>
              <w:tab w:val="left" w:pos="1100"/>
              <w:tab w:val="right" w:leader="dot" w:pos="8494"/>
            </w:tabs>
            <w:rPr>
              <w:rFonts w:eastAsiaTheme="minorEastAsia"/>
              <w:noProof/>
              <w:lang w:eastAsia="es-PY"/>
            </w:rPr>
          </w:pPr>
          <w:hyperlink w:anchor="_Toc524358265" w:history="1">
            <w:r w:rsidR="009379D0" w:rsidRPr="00985CF5">
              <w:rPr>
                <w:rStyle w:val="Hyperlink"/>
                <w:rFonts w:ascii="Arial" w:hAnsi="Arial" w:cs="Arial"/>
                <w:b/>
                <w:noProof/>
              </w:rPr>
              <w:t>5.2.1.</w:t>
            </w:r>
            <w:r w:rsidR="009379D0">
              <w:rPr>
                <w:rFonts w:eastAsiaTheme="minorEastAsia"/>
                <w:noProof/>
                <w:lang w:eastAsia="es-PY"/>
              </w:rPr>
              <w:tab/>
            </w:r>
            <w:r w:rsidR="009379D0" w:rsidRPr="00985CF5">
              <w:rPr>
                <w:rStyle w:val="Hyperlink"/>
                <w:rFonts w:ascii="Arial" w:hAnsi="Arial" w:cs="Arial"/>
                <w:b/>
                <w:noProof/>
              </w:rPr>
              <w:t>Titular de la SENATICs</w:t>
            </w:r>
            <w:r w:rsidR="009379D0">
              <w:rPr>
                <w:noProof/>
                <w:webHidden/>
              </w:rPr>
              <w:tab/>
            </w:r>
            <w:r w:rsidR="009379D0">
              <w:rPr>
                <w:noProof/>
                <w:webHidden/>
              </w:rPr>
              <w:fldChar w:fldCharType="begin"/>
            </w:r>
            <w:r w:rsidR="009379D0">
              <w:rPr>
                <w:noProof/>
                <w:webHidden/>
              </w:rPr>
              <w:instrText xml:space="preserve"> PAGEREF _Toc524358265 \h </w:instrText>
            </w:r>
            <w:r w:rsidR="009379D0">
              <w:rPr>
                <w:noProof/>
                <w:webHidden/>
              </w:rPr>
            </w:r>
            <w:r w:rsidR="009379D0">
              <w:rPr>
                <w:noProof/>
                <w:webHidden/>
              </w:rPr>
              <w:fldChar w:fldCharType="separate"/>
            </w:r>
            <w:r w:rsidR="009379D0">
              <w:rPr>
                <w:noProof/>
                <w:webHidden/>
              </w:rPr>
              <w:t>37</w:t>
            </w:r>
            <w:r w:rsidR="009379D0">
              <w:rPr>
                <w:noProof/>
                <w:webHidden/>
              </w:rPr>
              <w:fldChar w:fldCharType="end"/>
            </w:r>
          </w:hyperlink>
        </w:p>
        <w:p w14:paraId="64926E89" w14:textId="48D55BD6" w:rsidR="009379D0" w:rsidRDefault="00EC77E7">
          <w:pPr>
            <w:pStyle w:val="TOC2"/>
            <w:tabs>
              <w:tab w:val="left" w:pos="880"/>
              <w:tab w:val="right" w:leader="dot" w:pos="8494"/>
            </w:tabs>
            <w:rPr>
              <w:rFonts w:eastAsiaTheme="minorEastAsia"/>
              <w:noProof/>
              <w:lang w:eastAsia="es-PY"/>
            </w:rPr>
          </w:pPr>
          <w:hyperlink w:anchor="_Toc524358266" w:history="1">
            <w:r w:rsidR="009379D0" w:rsidRPr="00985CF5">
              <w:rPr>
                <w:rStyle w:val="Hyperlink"/>
                <w:rFonts w:ascii="Arial" w:hAnsi="Arial" w:cs="Arial"/>
                <w:b/>
                <w:noProof/>
              </w:rPr>
              <w:t>5.3.</w:t>
            </w:r>
            <w:r w:rsidR="009379D0">
              <w:rPr>
                <w:rFonts w:eastAsiaTheme="minorEastAsia"/>
                <w:noProof/>
                <w:lang w:eastAsia="es-PY"/>
              </w:rPr>
              <w:tab/>
            </w:r>
            <w:r w:rsidR="009379D0" w:rsidRPr="00985CF5">
              <w:rPr>
                <w:rStyle w:val="Hyperlink"/>
                <w:rFonts w:ascii="Arial" w:hAnsi="Arial" w:cs="Arial"/>
                <w:b/>
                <w:noProof/>
              </w:rPr>
              <w:t>Comité de Dirección Estratégica del Programa (CDEP)</w:t>
            </w:r>
            <w:r w:rsidR="009379D0">
              <w:rPr>
                <w:noProof/>
                <w:webHidden/>
              </w:rPr>
              <w:tab/>
            </w:r>
            <w:r w:rsidR="009379D0">
              <w:rPr>
                <w:noProof/>
                <w:webHidden/>
              </w:rPr>
              <w:fldChar w:fldCharType="begin"/>
            </w:r>
            <w:r w:rsidR="009379D0">
              <w:rPr>
                <w:noProof/>
                <w:webHidden/>
              </w:rPr>
              <w:instrText xml:space="preserve"> PAGEREF _Toc524358266 \h </w:instrText>
            </w:r>
            <w:r w:rsidR="009379D0">
              <w:rPr>
                <w:noProof/>
                <w:webHidden/>
              </w:rPr>
            </w:r>
            <w:r w:rsidR="009379D0">
              <w:rPr>
                <w:noProof/>
                <w:webHidden/>
              </w:rPr>
              <w:fldChar w:fldCharType="separate"/>
            </w:r>
            <w:r w:rsidR="009379D0">
              <w:rPr>
                <w:noProof/>
                <w:webHidden/>
              </w:rPr>
              <w:t>38</w:t>
            </w:r>
            <w:r w:rsidR="009379D0">
              <w:rPr>
                <w:noProof/>
                <w:webHidden/>
              </w:rPr>
              <w:fldChar w:fldCharType="end"/>
            </w:r>
          </w:hyperlink>
        </w:p>
        <w:p w14:paraId="60A7665E" w14:textId="5ADB52FB" w:rsidR="009379D0" w:rsidRDefault="00EC77E7">
          <w:pPr>
            <w:pStyle w:val="TOC2"/>
            <w:tabs>
              <w:tab w:val="left" w:pos="880"/>
              <w:tab w:val="right" w:leader="dot" w:pos="8494"/>
            </w:tabs>
            <w:rPr>
              <w:rFonts w:eastAsiaTheme="minorEastAsia"/>
              <w:noProof/>
              <w:lang w:eastAsia="es-PY"/>
            </w:rPr>
          </w:pPr>
          <w:hyperlink w:anchor="_Toc524358267" w:history="1">
            <w:r w:rsidR="009379D0" w:rsidRPr="00985CF5">
              <w:rPr>
                <w:rStyle w:val="Hyperlink"/>
                <w:rFonts w:ascii="Arial" w:hAnsi="Arial" w:cs="Arial"/>
                <w:b/>
                <w:noProof/>
              </w:rPr>
              <w:t>5.4.</w:t>
            </w:r>
            <w:r w:rsidR="009379D0">
              <w:rPr>
                <w:rFonts w:eastAsiaTheme="minorEastAsia"/>
                <w:noProof/>
                <w:lang w:eastAsia="es-PY"/>
              </w:rPr>
              <w:tab/>
            </w:r>
            <w:r w:rsidR="009379D0" w:rsidRPr="00985CF5">
              <w:rPr>
                <w:rStyle w:val="Hyperlink"/>
                <w:rFonts w:ascii="Arial" w:hAnsi="Arial" w:cs="Arial"/>
                <w:b/>
                <w:noProof/>
              </w:rPr>
              <w:t>Comité para la Selección de Proyectos con Fondos Concursables del Programa PR-L1153 (CSPFCP)</w:t>
            </w:r>
            <w:r w:rsidR="009379D0">
              <w:rPr>
                <w:noProof/>
                <w:webHidden/>
              </w:rPr>
              <w:tab/>
            </w:r>
            <w:r w:rsidR="009379D0">
              <w:rPr>
                <w:noProof/>
                <w:webHidden/>
              </w:rPr>
              <w:fldChar w:fldCharType="begin"/>
            </w:r>
            <w:r w:rsidR="009379D0">
              <w:rPr>
                <w:noProof/>
                <w:webHidden/>
              </w:rPr>
              <w:instrText xml:space="preserve"> PAGEREF _Toc524358267 \h </w:instrText>
            </w:r>
            <w:r w:rsidR="009379D0">
              <w:rPr>
                <w:noProof/>
                <w:webHidden/>
              </w:rPr>
            </w:r>
            <w:r w:rsidR="009379D0">
              <w:rPr>
                <w:noProof/>
                <w:webHidden/>
              </w:rPr>
              <w:fldChar w:fldCharType="separate"/>
            </w:r>
            <w:r w:rsidR="009379D0">
              <w:rPr>
                <w:noProof/>
                <w:webHidden/>
              </w:rPr>
              <w:t>38</w:t>
            </w:r>
            <w:r w:rsidR="009379D0">
              <w:rPr>
                <w:noProof/>
                <w:webHidden/>
              </w:rPr>
              <w:fldChar w:fldCharType="end"/>
            </w:r>
          </w:hyperlink>
        </w:p>
        <w:p w14:paraId="110F13DF" w14:textId="12DF894E" w:rsidR="009379D0" w:rsidRDefault="00EC77E7">
          <w:pPr>
            <w:pStyle w:val="TOC2"/>
            <w:tabs>
              <w:tab w:val="left" w:pos="880"/>
              <w:tab w:val="right" w:leader="dot" w:pos="8494"/>
            </w:tabs>
            <w:rPr>
              <w:rFonts w:eastAsiaTheme="minorEastAsia"/>
              <w:noProof/>
              <w:lang w:eastAsia="es-PY"/>
            </w:rPr>
          </w:pPr>
          <w:hyperlink w:anchor="_Toc524358268" w:history="1">
            <w:r w:rsidR="009379D0" w:rsidRPr="00985CF5">
              <w:rPr>
                <w:rStyle w:val="Hyperlink"/>
                <w:rFonts w:ascii="Arial" w:hAnsi="Arial" w:cs="Arial"/>
                <w:b/>
                <w:noProof/>
              </w:rPr>
              <w:t>5.5.</w:t>
            </w:r>
            <w:r w:rsidR="009379D0">
              <w:rPr>
                <w:rFonts w:eastAsiaTheme="minorEastAsia"/>
                <w:noProof/>
                <w:lang w:eastAsia="es-PY"/>
              </w:rPr>
              <w:tab/>
            </w:r>
            <w:r w:rsidR="009379D0" w:rsidRPr="00985CF5">
              <w:rPr>
                <w:rStyle w:val="Hyperlink"/>
                <w:rFonts w:ascii="Arial" w:hAnsi="Arial" w:cs="Arial"/>
                <w:b/>
                <w:noProof/>
              </w:rPr>
              <w:t>Unidad Ejecutora del Programa PR-L1153 / UEP - SENATICs</w:t>
            </w:r>
            <w:r w:rsidR="009379D0">
              <w:rPr>
                <w:noProof/>
                <w:webHidden/>
              </w:rPr>
              <w:tab/>
            </w:r>
            <w:r w:rsidR="009379D0">
              <w:rPr>
                <w:noProof/>
                <w:webHidden/>
              </w:rPr>
              <w:fldChar w:fldCharType="begin"/>
            </w:r>
            <w:r w:rsidR="009379D0">
              <w:rPr>
                <w:noProof/>
                <w:webHidden/>
              </w:rPr>
              <w:instrText xml:space="preserve"> PAGEREF _Toc524358268 \h </w:instrText>
            </w:r>
            <w:r w:rsidR="009379D0">
              <w:rPr>
                <w:noProof/>
                <w:webHidden/>
              </w:rPr>
            </w:r>
            <w:r w:rsidR="009379D0">
              <w:rPr>
                <w:noProof/>
                <w:webHidden/>
              </w:rPr>
              <w:fldChar w:fldCharType="separate"/>
            </w:r>
            <w:r w:rsidR="009379D0">
              <w:rPr>
                <w:noProof/>
                <w:webHidden/>
              </w:rPr>
              <w:t>39</w:t>
            </w:r>
            <w:r w:rsidR="009379D0">
              <w:rPr>
                <w:noProof/>
                <w:webHidden/>
              </w:rPr>
              <w:fldChar w:fldCharType="end"/>
            </w:r>
          </w:hyperlink>
        </w:p>
        <w:p w14:paraId="0A79FED3" w14:textId="12C1B676" w:rsidR="009379D0" w:rsidRDefault="00EC77E7">
          <w:pPr>
            <w:pStyle w:val="TOC2"/>
            <w:tabs>
              <w:tab w:val="left" w:pos="1100"/>
              <w:tab w:val="right" w:leader="dot" w:pos="8494"/>
            </w:tabs>
            <w:rPr>
              <w:rFonts w:eastAsiaTheme="minorEastAsia"/>
              <w:noProof/>
              <w:lang w:eastAsia="es-PY"/>
            </w:rPr>
          </w:pPr>
          <w:hyperlink w:anchor="_Toc524358269" w:history="1">
            <w:r w:rsidR="009379D0" w:rsidRPr="00985CF5">
              <w:rPr>
                <w:rStyle w:val="Hyperlink"/>
                <w:rFonts w:ascii="Arial" w:hAnsi="Arial" w:cs="Arial"/>
                <w:b/>
                <w:noProof/>
              </w:rPr>
              <w:t>5.5.1.</w:t>
            </w:r>
            <w:r w:rsidR="009379D0">
              <w:rPr>
                <w:rFonts w:eastAsiaTheme="minorEastAsia"/>
                <w:noProof/>
                <w:lang w:eastAsia="es-PY"/>
              </w:rPr>
              <w:tab/>
            </w:r>
            <w:r w:rsidR="009379D0" w:rsidRPr="00985CF5">
              <w:rPr>
                <w:rStyle w:val="Hyperlink"/>
                <w:rFonts w:ascii="Arial" w:hAnsi="Arial" w:cs="Arial"/>
                <w:b/>
                <w:noProof/>
              </w:rPr>
              <w:t>Funciones y Responsabilidades de la UEP - SENATICs</w:t>
            </w:r>
            <w:r w:rsidR="009379D0">
              <w:rPr>
                <w:noProof/>
                <w:webHidden/>
              </w:rPr>
              <w:tab/>
            </w:r>
            <w:r w:rsidR="009379D0">
              <w:rPr>
                <w:noProof/>
                <w:webHidden/>
              </w:rPr>
              <w:fldChar w:fldCharType="begin"/>
            </w:r>
            <w:r w:rsidR="009379D0">
              <w:rPr>
                <w:noProof/>
                <w:webHidden/>
              </w:rPr>
              <w:instrText xml:space="preserve"> PAGEREF _Toc524358269 \h </w:instrText>
            </w:r>
            <w:r w:rsidR="009379D0">
              <w:rPr>
                <w:noProof/>
                <w:webHidden/>
              </w:rPr>
            </w:r>
            <w:r w:rsidR="009379D0">
              <w:rPr>
                <w:noProof/>
                <w:webHidden/>
              </w:rPr>
              <w:fldChar w:fldCharType="separate"/>
            </w:r>
            <w:r w:rsidR="009379D0">
              <w:rPr>
                <w:noProof/>
                <w:webHidden/>
              </w:rPr>
              <w:t>39</w:t>
            </w:r>
            <w:r w:rsidR="009379D0">
              <w:rPr>
                <w:noProof/>
                <w:webHidden/>
              </w:rPr>
              <w:fldChar w:fldCharType="end"/>
            </w:r>
          </w:hyperlink>
        </w:p>
        <w:p w14:paraId="05318999" w14:textId="01F24972" w:rsidR="009379D0" w:rsidRDefault="00EC77E7">
          <w:pPr>
            <w:pStyle w:val="TOC2"/>
            <w:tabs>
              <w:tab w:val="left" w:pos="1100"/>
              <w:tab w:val="right" w:leader="dot" w:pos="8494"/>
            </w:tabs>
            <w:rPr>
              <w:rFonts w:eastAsiaTheme="minorEastAsia"/>
              <w:noProof/>
              <w:lang w:eastAsia="es-PY"/>
            </w:rPr>
          </w:pPr>
          <w:hyperlink w:anchor="_Toc524358270" w:history="1">
            <w:r w:rsidR="009379D0" w:rsidRPr="00985CF5">
              <w:rPr>
                <w:rStyle w:val="Hyperlink"/>
                <w:rFonts w:ascii="Arial" w:hAnsi="Arial" w:cs="Arial"/>
                <w:b/>
                <w:noProof/>
              </w:rPr>
              <w:t>5.5.2.</w:t>
            </w:r>
            <w:r w:rsidR="009379D0">
              <w:rPr>
                <w:rFonts w:eastAsiaTheme="minorEastAsia"/>
                <w:noProof/>
                <w:lang w:eastAsia="es-PY"/>
              </w:rPr>
              <w:tab/>
            </w:r>
            <w:r w:rsidR="009379D0" w:rsidRPr="00985CF5">
              <w:rPr>
                <w:rStyle w:val="Hyperlink"/>
                <w:rFonts w:ascii="Arial" w:hAnsi="Arial" w:cs="Arial"/>
                <w:b/>
                <w:noProof/>
              </w:rPr>
              <w:t>Integración de la UEP - SENATICS</w:t>
            </w:r>
            <w:r w:rsidR="009379D0">
              <w:rPr>
                <w:noProof/>
                <w:webHidden/>
              </w:rPr>
              <w:tab/>
            </w:r>
            <w:r w:rsidR="009379D0">
              <w:rPr>
                <w:noProof/>
                <w:webHidden/>
              </w:rPr>
              <w:fldChar w:fldCharType="begin"/>
            </w:r>
            <w:r w:rsidR="009379D0">
              <w:rPr>
                <w:noProof/>
                <w:webHidden/>
              </w:rPr>
              <w:instrText xml:space="preserve"> PAGEREF _Toc524358270 \h </w:instrText>
            </w:r>
            <w:r w:rsidR="009379D0">
              <w:rPr>
                <w:noProof/>
                <w:webHidden/>
              </w:rPr>
            </w:r>
            <w:r w:rsidR="009379D0">
              <w:rPr>
                <w:noProof/>
                <w:webHidden/>
              </w:rPr>
              <w:fldChar w:fldCharType="separate"/>
            </w:r>
            <w:r w:rsidR="009379D0">
              <w:rPr>
                <w:noProof/>
                <w:webHidden/>
              </w:rPr>
              <w:t>40</w:t>
            </w:r>
            <w:r w:rsidR="009379D0">
              <w:rPr>
                <w:noProof/>
                <w:webHidden/>
              </w:rPr>
              <w:fldChar w:fldCharType="end"/>
            </w:r>
          </w:hyperlink>
        </w:p>
        <w:p w14:paraId="587854C0" w14:textId="4AA21396" w:rsidR="009379D0" w:rsidRDefault="00EC77E7">
          <w:pPr>
            <w:pStyle w:val="TOC2"/>
            <w:tabs>
              <w:tab w:val="left" w:pos="1100"/>
              <w:tab w:val="right" w:leader="dot" w:pos="8494"/>
            </w:tabs>
            <w:rPr>
              <w:rFonts w:eastAsiaTheme="minorEastAsia"/>
              <w:noProof/>
              <w:lang w:eastAsia="es-PY"/>
            </w:rPr>
          </w:pPr>
          <w:hyperlink w:anchor="_Toc524358271" w:history="1">
            <w:r w:rsidR="009379D0" w:rsidRPr="00985CF5">
              <w:rPr>
                <w:rStyle w:val="Hyperlink"/>
                <w:rFonts w:ascii="Arial" w:hAnsi="Arial" w:cs="Arial"/>
                <w:b/>
                <w:noProof/>
              </w:rPr>
              <w:t>5.5.3.</w:t>
            </w:r>
            <w:r w:rsidR="009379D0">
              <w:rPr>
                <w:rFonts w:eastAsiaTheme="minorEastAsia"/>
                <w:noProof/>
                <w:lang w:eastAsia="es-PY"/>
              </w:rPr>
              <w:tab/>
            </w:r>
            <w:r w:rsidR="009379D0" w:rsidRPr="00985CF5">
              <w:rPr>
                <w:rStyle w:val="Hyperlink"/>
                <w:rFonts w:ascii="Arial" w:hAnsi="Arial" w:cs="Arial"/>
                <w:b/>
                <w:noProof/>
              </w:rPr>
              <w:t>Funciones del equipo de la UEP</w:t>
            </w:r>
            <w:r w:rsidR="009379D0">
              <w:rPr>
                <w:noProof/>
                <w:webHidden/>
              </w:rPr>
              <w:tab/>
            </w:r>
            <w:r w:rsidR="009379D0">
              <w:rPr>
                <w:noProof/>
                <w:webHidden/>
              </w:rPr>
              <w:fldChar w:fldCharType="begin"/>
            </w:r>
            <w:r w:rsidR="009379D0">
              <w:rPr>
                <w:noProof/>
                <w:webHidden/>
              </w:rPr>
              <w:instrText xml:space="preserve"> PAGEREF _Toc524358271 \h </w:instrText>
            </w:r>
            <w:r w:rsidR="009379D0">
              <w:rPr>
                <w:noProof/>
                <w:webHidden/>
              </w:rPr>
            </w:r>
            <w:r w:rsidR="009379D0">
              <w:rPr>
                <w:noProof/>
                <w:webHidden/>
              </w:rPr>
              <w:fldChar w:fldCharType="separate"/>
            </w:r>
            <w:r w:rsidR="009379D0">
              <w:rPr>
                <w:noProof/>
                <w:webHidden/>
              </w:rPr>
              <w:t>41</w:t>
            </w:r>
            <w:r w:rsidR="009379D0">
              <w:rPr>
                <w:noProof/>
                <w:webHidden/>
              </w:rPr>
              <w:fldChar w:fldCharType="end"/>
            </w:r>
          </w:hyperlink>
        </w:p>
        <w:p w14:paraId="1B581CFF" w14:textId="247773F7" w:rsidR="009379D0" w:rsidRDefault="00EC77E7">
          <w:pPr>
            <w:pStyle w:val="TOC2"/>
            <w:tabs>
              <w:tab w:val="left" w:pos="1320"/>
              <w:tab w:val="right" w:leader="dot" w:pos="8494"/>
            </w:tabs>
            <w:rPr>
              <w:rFonts w:eastAsiaTheme="minorEastAsia"/>
              <w:noProof/>
              <w:lang w:eastAsia="es-PY"/>
            </w:rPr>
          </w:pPr>
          <w:hyperlink w:anchor="_Toc524358272" w:history="1">
            <w:r w:rsidR="009379D0" w:rsidRPr="00985CF5">
              <w:rPr>
                <w:rStyle w:val="Hyperlink"/>
                <w:rFonts w:ascii="Arial" w:hAnsi="Arial" w:cs="Arial"/>
                <w:b/>
                <w:noProof/>
              </w:rPr>
              <w:t>5.5.3.1.</w:t>
            </w:r>
            <w:r w:rsidR="009379D0">
              <w:rPr>
                <w:rFonts w:eastAsiaTheme="minorEastAsia"/>
                <w:noProof/>
                <w:lang w:eastAsia="es-PY"/>
              </w:rPr>
              <w:tab/>
            </w:r>
            <w:r w:rsidR="009379D0" w:rsidRPr="00985CF5">
              <w:rPr>
                <w:rStyle w:val="Hyperlink"/>
                <w:rFonts w:ascii="Arial" w:hAnsi="Arial" w:cs="Arial"/>
                <w:b/>
                <w:noProof/>
              </w:rPr>
              <w:t>Director General del Pograma</w:t>
            </w:r>
            <w:r w:rsidR="009379D0">
              <w:rPr>
                <w:noProof/>
                <w:webHidden/>
              </w:rPr>
              <w:tab/>
            </w:r>
            <w:r w:rsidR="009379D0">
              <w:rPr>
                <w:noProof/>
                <w:webHidden/>
              </w:rPr>
              <w:fldChar w:fldCharType="begin"/>
            </w:r>
            <w:r w:rsidR="009379D0">
              <w:rPr>
                <w:noProof/>
                <w:webHidden/>
              </w:rPr>
              <w:instrText xml:space="preserve"> PAGEREF _Toc524358272 \h </w:instrText>
            </w:r>
            <w:r w:rsidR="009379D0">
              <w:rPr>
                <w:noProof/>
                <w:webHidden/>
              </w:rPr>
            </w:r>
            <w:r w:rsidR="009379D0">
              <w:rPr>
                <w:noProof/>
                <w:webHidden/>
              </w:rPr>
              <w:fldChar w:fldCharType="separate"/>
            </w:r>
            <w:r w:rsidR="009379D0">
              <w:rPr>
                <w:noProof/>
                <w:webHidden/>
              </w:rPr>
              <w:t>41</w:t>
            </w:r>
            <w:r w:rsidR="009379D0">
              <w:rPr>
                <w:noProof/>
                <w:webHidden/>
              </w:rPr>
              <w:fldChar w:fldCharType="end"/>
            </w:r>
          </w:hyperlink>
        </w:p>
        <w:p w14:paraId="1E5D34E9" w14:textId="406B944C" w:rsidR="009379D0" w:rsidRDefault="00EC77E7">
          <w:pPr>
            <w:pStyle w:val="TOC2"/>
            <w:tabs>
              <w:tab w:val="left" w:pos="1320"/>
              <w:tab w:val="right" w:leader="dot" w:pos="8494"/>
            </w:tabs>
            <w:rPr>
              <w:rFonts w:eastAsiaTheme="minorEastAsia"/>
              <w:noProof/>
              <w:lang w:eastAsia="es-PY"/>
            </w:rPr>
          </w:pPr>
          <w:hyperlink w:anchor="_Toc524358273" w:history="1">
            <w:r w:rsidR="009379D0" w:rsidRPr="00985CF5">
              <w:rPr>
                <w:rStyle w:val="Hyperlink"/>
                <w:rFonts w:ascii="Arial" w:hAnsi="Arial" w:cs="Arial"/>
                <w:b/>
                <w:noProof/>
              </w:rPr>
              <w:t>5.5.3.2.</w:t>
            </w:r>
            <w:r w:rsidR="009379D0">
              <w:rPr>
                <w:rFonts w:eastAsiaTheme="minorEastAsia"/>
                <w:noProof/>
                <w:lang w:eastAsia="es-PY"/>
              </w:rPr>
              <w:tab/>
            </w:r>
            <w:r w:rsidR="009379D0" w:rsidRPr="00985CF5">
              <w:rPr>
                <w:rStyle w:val="Hyperlink"/>
                <w:rFonts w:ascii="Arial" w:hAnsi="Arial" w:cs="Arial"/>
                <w:b/>
                <w:noProof/>
              </w:rPr>
              <w:t>Especialista en Planificación y Monitoreo</w:t>
            </w:r>
            <w:r w:rsidR="009379D0">
              <w:rPr>
                <w:noProof/>
                <w:webHidden/>
              </w:rPr>
              <w:tab/>
            </w:r>
            <w:r w:rsidR="009379D0">
              <w:rPr>
                <w:noProof/>
                <w:webHidden/>
              </w:rPr>
              <w:fldChar w:fldCharType="begin"/>
            </w:r>
            <w:r w:rsidR="009379D0">
              <w:rPr>
                <w:noProof/>
                <w:webHidden/>
              </w:rPr>
              <w:instrText xml:space="preserve"> PAGEREF _Toc524358273 \h </w:instrText>
            </w:r>
            <w:r w:rsidR="009379D0">
              <w:rPr>
                <w:noProof/>
                <w:webHidden/>
              </w:rPr>
            </w:r>
            <w:r w:rsidR="009379D0">
              <w:rPr>
                <w:noProof/>
                <w:webHidden/>
              </w:rPr>
              <w:fldChar w:fldCharType="separate"/>
            </w:r>
            <w:r w:rsidR="009379D0">
              <w:rPr>
                <w:noProof/>
                <w:webHidden/>
              </w:rPr>
              <w:t>42</w:t>
            </w:r>
            <w:r w:rsidR="009379D0">
              <w:rPr>
                <w:noProof/>
                <w:webHidden/>
              </w:rPr>
              <w:fldChar w:fldCharType="end"/>
            </w:r>
          </w:hyperlink>
        </w:p>
        <w:p w14:paraId="78C3930D" w14:textId="24EA7214" w:rsidR="009379D0" w:rsidRDefault="00EC77E7">
          <w:pPr>
            <w:pStyle w:val="TOC2"/>
            <w:tabs>
              <w:tab w:val="left" w:pos="1320"/>
              <w:tab w:val="right" w:leader="dot" w:pos="8494"/>
            </w:tabs>
            <w:rPr>
              <w:rFonts w:eastAsiaTheme="minorEastAsia"/>
              <w:noProof/>
              <w:lang w:eastAsia="es-PY"/>
            </w:rPr>
          </w:pPr>
          <w:hyperlink w:anchor="_Toc524358274" w:history="1">
            <w:r w:rsidR="009379D0" w:rsidRPr="00985CF5">
              <w:rPr>
                <w:rStyle w:val="Hyperlink"/>
                <w:rFonts w:ascii="Arial" w:hAnsi="Arial" w:cs="Arial"/>
                <w:b/>
                <w:noProof/>
              </w:rPr>
              <w:t>5.5.3.3.</w:t>
            </w:r>
            <w:r w:rsidR="009379D0">
              <w:rPr>
                <w:rFonts w:eastAsiaTheme="minorEastAsia"/>
                <w:noProof/>
                <w:lang w:eastAsia="es-PY"/>
              </w:rPr>
              <w:tab/>
            </w:r>
            <w:r w:rsidR="009379D0" w:rsidRPr="00985CF5">
              <w:rPr>
                <w:rStyle w:val="Hyperlink"/>
                <w:rFonts w:ascii="Arial" w:hAnsi="Arial" w:cs="Arial"/>
                <w:b/>
                <w:noProof/>
              </w:rPr>
              <w:t>Especialista en Adquisiciones</w:t>
            </w:r>
            <w:r w:rsidR="009379D0">
              <w:rPr>
                <w:noProof/>
                <w:webHidden/>
              </w:rPr>
              <w:tab/>
            </w:r>
            <w:r w:rsidR="009379D0">
              <w:rPr>
                <w:noProof/>
                <w:webHidden/>
              </w:rPr>
              <w:fldChar w:fldCharType="begin"/>
            </w:r>
            <w:r w:rsidR="009379D0">
              <w:rPr>
                <w:noProof/>
                <w:webHidden/>
              </w:rPr>
              <w:instrText xml:space="preserve"> PAGEREF _Toc524358274 \h </w:instrText>
            </w:r>
            <w:r w:rsidR="009379D0">
              <w:rPr>
                <w:noProof/>
                <w:webHidden/>
              </w:rPr>
            </w:r>
            <w:r w:rsidR="009379D0">
              <w:rPr>
                <w:noProof/>
                <w:webHidden/>
              </w:rPr>
              <w:fldChar w:fldCharType="separate"/>
            </w:r>
            <w:r w:rsidR="009379D0">
              <w:rPr>
                <w:noProof/>
                <w:webHidden/>
              </w:rPr>
              <w:t>43</w:t>
            </w:r>
            <w:r w:rsidR="009379D0">
              <w:rPr>
                <w:noProof/>
                <w:webHidden/>
              </w:rPr>
              <w:fldChar w:fldCharType="end"/>
            </w:r>
          </w:hyperlink>
        </w:p>
        <w:p w14:paraId="01ED53B6" w14:textId="3C1089D1" w:rsidR="009379D0" w:rsidRDefault="00EC77E7">
          <w:pPr>
            <w:pStyle w:val="TOC2"/>
            <w:tabs>
              <w:tab w:val="left" w:pos="1320"/>
              <w:tab w:val="right" w:leader="dot" w:pos="8494"/>
            </w:tabs>
            <w:rPr>
              <w:rFonts w:eastAsiaTheme="minorEastAsia"/>
              <w:noProof/>
              <w:lang w:eastAsia="es-PY"/>
            </w:rPr>
          </w:pPr>
          <w:hyperlink w:anchor="_Toc524358275" w:history="1">
            <w:r w:rsidR="009379D0" w:rsidRPr="00985CF5">
              <w:rPr>
                <w:rStyle w:val="Hyperlink"/>
                <w:rFonts w:ascii="Arial" w:hAnsi="Arial" w:cs="Arial"/>
                <w:b/>
                <w:noProof/>
              </w:rPr>
              <w:t>5.5.3.4.</w:t>
            </w:r>
            <w:r w:rsidR="009379D0">
              <w:rPr>
                <w:rFonts w:eastAsiaTheme="minorEastAsia"/>
                <w:noProof/>
                <w:lang w:eastAsia="es-PY"/>
              </w:rPr>
              <w:tab/>
            </w:r>
            <w:r w:rsidR="009379D0" w:rsidRPr="00985CF5">
              <w:rPr>
                <w:rStyle w:val="Hyperlink"/>
                <w:rFonts w:ascii="Arial" w:hAnsi="Arial" w:cs="Arial"/>
                <w:b/>
                <w:noProof/>
              </w:rPr>
              <w:t>Especialista Administrativo Financiero</w:t>
            </w:r>
            <w:r w:rsidR="009379D0">
              <w:rPr>
                <w:noProof/>
                <w:webHidden/>
              </w:rPr>
              <w:tab/>
            </w:r>
            <w:r w:rsidR="009379D0">
              <w:rPr>
                <w:noProof/>
                <w:webHidden/>
              </w:rPr>
              <w:fldChar w:fldCharType="begin"/>
            </w:r>
            <w:r w:rsidR="009379D0">
              <w:rPr>
                <w:noProof/>
                <w:webHidden/>
              </w:rPr>
              <w:instrText xml:space="preserve"> PAGEREF _Toc524358275 \h </w:instrText>
            </w:r>
            <w:r w:rsidR="009379D0">
              <w:rPr>
                <w:noProof/>
                <w:webHidden/>
              </w:rPr>
            </w:r>
            <w:r w:rsidR="009379D0">
              <w:rPr>
                <w:noProof/>
                <w:webHidden/>
              </w:rPr>
              <w:fldChar w:fldCharType="separate"/>
            </w:r>
            <w:r w:rsidR="009379D0">
              <w:rPr>
                <w:noProof/>
                <w:webHidden/>
              </w:rPr>
              <w:t>44</w:t>
            </w:r>
            <w:r w:rsidR="009379D0">
              <w:rPr>
                <w:noProof/>
                <w:webHidden/>
              </w:rPr>
              <w:fldChar w:fldCharType="end"/>
            </w:r>
          </w:hyperlink>
        </w:p>
        <w:p w14:paraId="08B11582" w14:textId="5EC23916" w:rsidR="009379D0" w:rsidRDefault="00EC77E7">
          <w:pPr>
            <w:pStyle w:val="TOC2"/>
            <w:tabs>
              <w:tab w:val="left" w:pos="1320"/>
              <w:tab w:val="right" w:leader="dot" w:pos="8494"/>
            </w:tabs>
            <w:rPr>
              <w:rFonts w:eastAsiaTheme="minorEastAsia"/>
              <w:noProof/>
              <w:lang w:eastAsia="es-PY"/>
            </w:rPr>
          </w:pPr>
          <w:hyperlink w:anchor="_Toc524358276" w:history="1">
            <w:r w:rsidR="009379D0" w:rsidRPr="00985CF5">
              <w:rPr>
                <w:rStyle w:val="Hyperlink"/>
                <w:rFonts w:ascii="Arial" w:hAnsi="Arial" w:cs="Arial"/>
                <w:b/>
                <w:noProof/>
              </w:rPr>
              <w:t>5.5.3.5.</w:t>
            </w:r>
            <w:r w:rsidR="009379D0">
              <w:rPr>
                <w:rFonts w:eastAsiaTheme="minorEastAsia"/>
                <w:noProof/>
                <w:lang w:eastAsia="es-PY"/>
              </w:rPr>
              <w:tab/>
            </w:r>
            <w:r w:rsidR="009379D0" w:rsidRPr="00985CF5">
              <w:rPr>
                <w:rStyle w:val="Hyperlink"/>
                <w:rFonts w:ascii="Arial" w:hAnsi="Arial" w:cs="Arial"/>
                <w:b/>
                <w:noProof/>
              </w:rPr>
              <w:t>Especialista Técnico</w:t>
            </w:r>
            <w:r w:rsidR="009379D0">
              <w:rPr>
                <w:noProof/>
                <w:webHidden/>
              </w:rPr>
              <w:tab/>
            </w:r>
            <w:r w:rsidR="009379D0">
              <w:rPr>
                <w:noProof/>
                <w:webHidden/>
              </w:rPr>
              <w:fldChar w:fldCharType="begin"/>
            </w:r>
            <w:r w:rsidR="009379D0">
              <w:rPr>
                <w:noProof/>
                <w:webHidden/>
              </w:rPr>
              <w:instrText xml:space="preserve"> PAGEREF _Toc524358276 \h </w:instrText>
            </w:r>
            <w:r w:rsidR="009379D0">
              <w:rPr>
                <w:noProof/>
                <w:webHidden/>
              </w:rPr>
            </w:r>
            <w:r w:rsidR="009379D0">
              <w:rPr>
                <w:noProof/>
                <w:webHidden/>
              </w:rPr>
              <w:fldChar w:fldCharType="separate"/>
            </w:r>
            <w:r w:rsidR="009379D0">
              <w:rPr>
                <w:noProof/>
                <w:webHidden/>
              </w:rPr>
              <w:t>44</w:t>
            </w:r>
            <w:r w:rsidR="009379D0">
              <w:rPr>
                <w:noProof/>
                <w:webHidden/>
              </w:rPr>
              <w:fldChar w:fldCharType="end"/>
            </w:r>
          </w:hyperlink>
        </w:p>
        <w:p w14:paraId="0C92CC09" w14:textId="433655D2" w:rsidR="009379D0" w:rsidRDefault="00EC77E7">
          <w:pPr>
            <w:pStyle w:val="TOC2"/>
            <w:tabs>
              <w:tab w:val="left" w:pos="1320"/>
              <w:tab w:val="right" w:leader="dot" w:pos="8494"/>
            </w:tabs>
            <w:rPr>
              <w:rFonts w:eastAsiaTheme="minorEastAsia"/>
              <w:noProof/>
              <w:lang w:eastAsia="es-PY"/>
            </w:rPr>
          </w:pPr>
          <w:hyperlink w:anchor="_Toc524358277" w:history="1">
            <w:r w:rsidR="009379D0" w:rsidRPr="00985CF5">
              <w:rPr>
                <w:rStyle w:val="Hyperlink"/>
                <w:rFonts w:ascii="Arial" w:hAnsi="Arial" w:cs="Arial"/>
                <w:b/>
                <w:noProof/>
              </w:rPr>
              <w:t>5.5.3.6.</w:t>
            </w:r>
            <w:r w:rsidR="009379D0">
              <w:rPr>
                <w:rFonts w:eastAsiaTheme="minorEastAsia"/>
                <w:noProof/>
                <w:lang w:eastAsia="es-PY"/>
              </w:rPr>
              <w:tab/>
            </w:r>
            <w:r w:rsidR="009379D0" w:rsidRPr="00985CF5">
              <w:rPr>
                <w:rStyle w:val="Hyperlink"/>
                <w:rFonts w:ascii="Arial" w:hAnsi="Arial" w:cs="Arial"/>
                <w:b/>
                <w:noProof/>
              </w:rPr>
              <w:t>Especialista en Gestión Ambiental y Social</w:t>
            </w:r>
            <w:r w:rsidR="009379D0">
              <w:rPr>
                <w:noProof/>
                <w:webHidden/>
              </w:rPr>
              <w:tab/>
            </w:r>
            <w:r w:rsidR="009379D0">
              <w:rPr>
                <w:noProof/>
                <w:webHidden/>
              </w:rPr>
              <w:fldChar w:fldCharType="begin"/>
            </w:r>
            <w:r w:rsidR="009379D0">
              <w:rPr>
                <w:noProof/>
                <w:webHidden/>
              </w:rPr>
              <w:instrText xml:space="preserve"> PAGEREF _Toc524358277 \h </w:instrText>
            </w:r>
            <w:r w:rsidR="009379D0">
              <w:rPr>
                <w:noProof/>
                <w:webHidden/>
              </w:rPr>
            </w:r>
            <w:r w:rsidR="009379D0">
              <w:rPr>
                <w:noProof/>
                <w:webHidden/>
              </w:rPr>
              <w:fldChar w:fldCharType="separate"/>
            </w:r>
            <w:r w:rsidR="009379D0">
              <w:rPr>
                <w:noProof/>
                <w:webHidden/>
              </w:rPr>
              <w:t>45</w:t>
            </w:r>
            <w:r w:rsidR="009379D0">
              <w:rPr>
                <w:noProof/>
                <w:webHidden/>
              </w:rPr>
              <w:fldChar w:fldCharType="end"/>
            </w:r>
          </w:hyperlink>
        </w:p>
        <w:p w14:paraId="76AA3B64" w14:textId="6AF8071B" w:rsidR="009379D0" w:rsidRDefault="00EC77E7">
          <w:pPr>
            <w:pStyle w:val="TOC2"/>
            <w:tabs>
              <w:tab w:val="left" w:pos="1320"/>
              <w:tab w:val="right" w:leader="dot" w:pos="8494"/>
            </w:tabs>
            <w:rPr>
              <w:rFonts w:eastAsiaTheme="minorEastAsia"/>
              <w:noProof/>
              <w:lang w:eastAsia="es-PY"/>
            </w:rPr>
          </w:pPr>
          <w:hyperlink w:anchor="_Toc524358278" w:history="1">
            <w:r w:rsidR="009379D0" w:rsidRPr="00985CF5">
              <w:rPr>
                <w:rStyle w:val="Hyperlink"/>
                <w:rFonts w:ascii="Arial" w:hAnsi="Arial" w:cs="Arial"/>
                <w:b/>
                <w:noProof/>
              </w:rPr>
              <w:t>5.5.3.7.</w:t>
            </w:r>
            <w:r w:rsidR="009379D0">
              <w:rPr>
                <w:rFonts w:eastAsiaTheme="minorEastAsia"/>
                <w:noProof/>
                <w:lang w:eastAsia="es-PY"/>
              </w:rPr>
              <w:tab/>
            </w:r>
            <w:r w:rsidR="009379D0" w:rsidRPr="00985CF5">
              <w:rPr>
                <w:rStyle w:val="Hyperlink"/>
                <w:rFonts w:ascii="Arial" w:hAnsi="Arial" w:cs="Arial"/>
                <w:b/>
                <w:noProof/>
              </w:rPr>
              <w:t>Coordinador el Componente IV</w:t>
            </w:r>
            <w:r w:rsidR="009379D0">
              <w:rPr>
                <w:noProof/>
                <w:webHidden/>
              </w:rPr>
              <w:tab/>
            </w:r>
            <w:r w:rsidR="009379D0">
              <w:rPr>
                <w:noProof/>
                <w:webHidden/>
              </w:rPr>
              <w:fldChar w:fldCharType="begin"/>
            </w:r>
            <w:r w:rsidR="009379D0">
              <w:rPr>
                <w:noProof/>
                <w:webHidden/>
              </w:rPr>
              <w:instrText xml:space="preserve"> PAGEREF _Toc524358278 \h </w:instrText>
            </w:r>
            <w:r w:rsidR="009379D0">
              <w:rPr>
                <w:noProof/>
                <w:webHidden/>
              </w:rPr>
            </w:r>
            <w:r w:rsidR="009379D0">
              <w:rPr>
                <w:noProof/>
                <w:webHidden/>
              </w:rPr>
              <w:fldChar w:fldCharType="separate"/>
            </w:r>
            <w:r w:rsidR="009379D0">
              <w:rPr>
                <w:noProof/>
                <w:webHidden/>
              </w:rPr>
              <w:t>46</w:t>
            </w:r>
            <w:r w:rsidR="009379D0">
              <w:rPr>
                <w:noProof/>
                <w:webHidden/>
              </w:rPr>
              <w:fldChar w:fldCharType="end"/>
            </w:r>
          </w:hyperlink>
        </w:p>
        <w:p w14:paraId="7BB55CDF" w14:textId="76EEE5F6" w:rsidR="009379D0" w:rsidRDefault="00EC77E7">
          <w:pPr>
            <w:pStyle w:val="TOC2"/>
            <w:tabs>
              <w:tab w:val="left" w:pos="1320"/>
              <w:tab w:val="right" w:leader="dot" w:pos="8494"/>
            </w:tabs>
            <w:rPr>
              <w:rFonts w:eastAsiaTheme="minorEastAsia"/>
              <w:noProof/>
              <w:lang w:eastAsia="es-PY"/>
            </w:rPr>
          </w:pPr>
          <w:hyperlink w:anchor="_Toc524358279" w:history="1">
            <w:r w:rsidR="009379D0" w:rsidRPr="00985CF5">
              <w:rPr>
                <w:rStyle w:val="Hyperlink"/>
                <w:rFonts w:ascii="Arial" w:hAnsi="Arial" w:cs="Arial"/>
                <w:b/>
                <w:noProof/>
              </w:rPr>
              <w:t>5.5.3.8.</w:t>
            </w:r>
            <w:r w:rsidR="009379D0">
              <w:rPr>
                <w:rFonts w:eastAsiaTheme="minorEastAsia"/>
                <w:noProof/>
                <w:lang w:eastAsia="es-PY"/>
              </w:rPr>
              <w:tab/>
            </w:r>
            <w:r w:rsidR="009379D0" w:rsidRPr="00985CF5">
              <w:rPr>
                <w:rStyle w:val="Hyperlink"/>
                <w:rFonts w:ascii="Arial" w:hAnsi="Arial" w:cs="Arial"/>
                <w:b/>
                <w:noProof/>
              </w:rPr>
              <w:t>Administrador</w:t>
            </w:r>
            <w:r w:rsidR="009379D0">
              <w:rPr>
                <w:noProof/>
                <w:webHidden/>
              </w:rPr>
              <w:tab/>
            </w:r>
            <w:r w:rsidR="009379D0">
              <w:rPr>
                <w:noProof/>
                <w:webHidden/>
              </w:rPr>
              <w:fldChar w:fldCharType="begin"/>
            </w:r>
            <w:r w:rsidR="009379D0">
              <w:rPr>
                <w:noProof/>
                <w:webHidden/>
              </w:rPr>
              <w:instrText xml:space="preserve"> PAGEREF _Toc524358279 \h </w:instrText>
            </w:r>
            <w:r w:rsidR="009379D0">
              <w:rPr>
                <w:noProof/>
                <w:webHidden/>
              </w:rPr>
            </w:r>
            <w:r w:rsidR="009379D0">
              <w:rPr>
                <w:noProof/>
                <w:webHidden/>
              </w:rPr>
              <w:fldChar w:fldCharType="separate"/>
            </w:r>
            <w:r w:rsidR="009379D0">
              <w:rPr>
                <w:noProof/>
                <w:webHidden/>
              </w:rPr>
              <w:t>46</w:t>
            </w:r>
            <w:r w:rsidR="009379D0">
              <w:rPr>
                <w:noProof/>
                <w:webHidden/>
              </w:rPr>
              <w:fldChar w:fldCharType="end"/>
            </w:r>
          </w:hyperlink>
        </w:p>
        <w:p w14:paraId="77B8BF62" w14:textId="0240638E" w:rsidR="009379D0" w:rsidRDefault="00EC77E7">
          <w:pPr>
            <w:pStyle w:val="TOC2"/>
            <w:tabs>
              <w:tab w:val="left" w:pos="1320"/>
              <w:tab w:val="right" w:leader="dot" w:pos="8494"/>
            </w:tabs>
            <w:rPr>
              <w:rFonts w:eastAsiaTheme="minorEastAsia"/>
              <w:noProof/>
              <w:lang w:eastAsia="es-PY"/>
            </w:rPr>
          </w:pPr>
          <w:hyperlink w:anchor="_Toc524358280" w:history="1">
            <w:r w:rsidR="009379D0" w:rsidRPr="00985CF5">
              <w:rPr>
                <w:rStyle w:val="Hyperlink"/>
                <w:rFonts w:ascii="Arial" w:hAnsi="Arial" w:cs="Arial"/>
                <w:b/>
                <w:noProof/>
              </w:rPr>
              <w:t>5.5.3.9.</w:t>
            </w:r>
            <w:r w:rsidR="009379D0">
              <w:rPr>
                <w:rFonts w:eastAsiaTheme="minorEastAsia"/>
                <w:noProof/>
                <w:lang w:eastAsia="es-PY"/>
              </w:rPr>
              <w:tab/>
            </w:r>
            <w:r w:rsidR="009379D0" w:rsidRPr="00985CF5">
              <w:rPr>
                <w:rStyle w:val="Hyperlink"/>
                <w:rFonts w:ascii="Arial" w:hAnsi="Arial" w:cs="Arial"/>
                <w:b/>
                <w:noProof/>
              </w:rPr>
              <w:t>Especialista Legal</w:t>
            </w:r>
            <w:r w:rsidR="009379D0">
              <w:rPr>
                <w:noProof/>
                <w:webHidden/>
              </w:rPr>
              <w:tab/>
            </w:r>
            <w:r w:rsidR="009379D0">
              <w:rPr>
                <w:noProof/>
                <w:webHidden/>
              </w:rPr>
              <w:fldChar w:fldCharType="begin"/>
            </w:r>
            <w:r w:rsidR="009379D0">
              <w:rPr>
                <w:noProof/>
                <w:webHidden/>
              </w:rPr>
              <w:instrText xml:space="preserve"> PAGEREF _Toc524358280 \h </w:instrText>
            </w:r>
            <w:r w:rsidR="009379D0">
              <w:rPr>
                <w:noProof/>
                <w:webHidden/>
              </w:rPr>
            </w:r>
            <w:r w:rsidR="009379D0">
              <w:rPr>
                <w:noProof/>
                <w:webHidden/>
              </w:rPr>
              <w:fldChar w:fldCharType="separate"/>
            </w:r>
            <w:r w:rsidR="009379D0">
              <w:rPr>
                <w:noProof/>
                <w:webHidden/>
              </w:rPr>
              <w:t>46</w:t>
            </w:r>
            <w:r w:rsidR="009379D0">
              <w:rPr>
                <w:noProof/>
                <w:webHidden/>
              </w:rPr>
              <w:fldChar w:fldCharType="end"/>
            </w:r>
          </w:hyperlink>
        </w:p>
        <w:p w14:paraId="059313DB" w14:textId="3D9B4537" w:rsidR="009379D0" w:rsidRDefault="00EC77E7">
          <w:pPr>
            <w:pStyle w:val="TOC2"/>
            <w:tabs>
              <w:tab w:val="left" w:pos="880"/>
              <w:tab w:val="right" w:leader="dot" w:pos="8494"/>
            </w:tabs>
            <w:rPr>
              <w:rFonts w:eastAsiaTheme="minorEastAsia"/>
              <w:noProof/>
              <w:lang w:eastAsia="es-PY"/>
            </w:rPr>
          </w:pPr>
          <w:hyperlink w:anchor="_Toc524358281" w:history="1">
            <w:r w:rsidR="009379D0" w:rsidRPr="00985CF5">
              <w:rPr>
                <w:rStyle w:val="Hyperlink"/>
                <w:rFonts w:ascii="Arial" w:hAnsi="Arial" w:cs="Arial"/>
                <w:b/>
                <w:noProof/>
              </w:rPr>
              <w:t>5.6.</w:t>
            </w:r>
            <w:r w:rsidR="009379D0">
              <w:rPr>
                <w:rFonts w:eastAsiaTheme="minorEastAsia"/>
                <w:noProof/>
                <w:lang w:eastAsia="es-PY"/>
              </w:rPr>
              <w:tab/>
            </w:r>
            <w:r w:rsidR="009379D0" w:rsidRPr="00985CF5">
              <w:rPr>
                <w:rStyle w:val="Hyperlink"/>
                <w:rFonts w:ascii="Arial" w:hAnsi="Arial" w:cs="Arial"/>
                <w:b/>
                <w:noProof/>
              </w:rPr>
              <w:t>Direcciones Misionales de la SENATICs participantes del Programa</w:t>
            </w:r>
            <w:r w:rsidR="009379D0">
              <w:rPr>
                <w:noProof/>
                <w:webHidden/>
              </w:rPr>
              <w:tab/>
            </w:r>
            <w:r w:rsidR="009379D0">
              <w:rPr>
                <w:noProof/>
                <w:webHidden/>
              </w:rPr>
              <w:fldChar w:fldCharType="begin"/>
            </w:r>
            <w:r w:rsidR="009379D0">
              <w:rPr>
                <w:noProof/>
                <w:webHidden/>
              </w:rPr>
              <w:instrText xml:space="preserve"> PAGEREF _Toc524358281 \h </w:instrText>
            </w:r>
            <w:r w:rsidR="009379D0">
              <w:rPr>
                <w:noProof/>
                <w:webHidden/>
              </w:rPr>
            </w:r>
            <w:r w:rsidR="009379D0">
              <w:rPr>
                <w:noProof/>
                <w:webHidden/>
              </w:rPr>
              <w:fldChar w:fldCharType="separate"/>
            </w:r>
            <w:r w:rsidR="009379D0">
              <w:rPr>
                <w:noProof/>
                <w:webHidden/>
              </w:rPr>
              <w:t>46</w:t>
            </w:r>
            <w:r w:rsidR="009379D0">
              <w:rPr>
                <w:noProof/>
                <w:webHidden/>
              </w:rPr>
              <w:fldChar w:fldCharType="end"/>
            </w:r>
          </w:hyperlink>
        </w:p>
        <w:p w14:paraId="766D78C5" w14:textId="2A3B5D89" w:rsidR="009379D0" w:rsidRDefault="00EC77E7">
          <w:pPr>
            <w:pStyle w:val="TOC1"/>
            <w:tabs>
              <w:tab w:val="left" w:pos="440"/>
              <w:tab w:val="right" w:leader="dot" w:pos="8494"/>
            </w:tabs>
            <w:rPr>
              <w:rFonts w:eastAsiaTheme="minorEastAsia"/>
              <w:noProof/>
              <w:lang w:eastAsia="es-PY"/>
            </w:rPr>
          </w:pPr>
          <w:hyperlink w:anchor="_Toc524358282" w:history="1">
            <w:r w:rsidR="009379D0" w:rsidRPr="00985CF5">
              <w:rPr>
                <w:rStyle w:val="Hyperlink"/>
                <w:rFonts w:ascii="Arial" w:hAnsi="Arial" w:cs="Arial"/>
                <w:b/>
                <w:noProof/>
              </w:rPr>
              <w:t>6.</w:t>
            </w:r>
            <w:r w:rsidR="009379D0">
              <w:rPr>
                <w:rFonts w:eastAsiaTheme="minorEastAsia"/>
                <w:noProof/>
                <w:lang w:eastAsia="es-PY"/>
              </w:rPr>
              <w:tab/>
            </w:r>
            <w:r w:rsidR="009379D0" w:rsidRPr="00985CF5">
              <w:rPr>
                <w:rStyle w:val="Hyperlink"/>
                <w:rFonts w:ascii="Arial" w:hAnsi="Arial" w:cs="Arial"/>
                <w:b/>
                <w:noProof/>
              </w:rPr>
              <w:t>SEGUIMIENTO, MONITOREO Y EVALUACIÓN</w:t>
            </w:r>
            <w:r w:rsidR="009379D0">
              <w:rPr>
                <w:noProof/>
                <w:webHidden/>
              </w:rPr>
              <w:tab/>
            </w:r>
            <w:r w:rsidR="009379D0">
              <w:rPr>
                <w:noProof/>
                <w:webHidden/>
              </w:rPr>
              <w:fldChar w:fldCharType="begin"/>
            </w:r>
            <w:r w:rsidR="009379D0">
              <w:rPr>
                <w:noProof/>
                <w:webHidden/>
              </w:rPr>
              <w:instrText xml:space="preserve"> PAGEREF _Toc524358282 \h </w:instrText>
            </w:r>
            <w:r w:rsidR="009379D0">
              <w:rPr>
                <w:noProof/>
                <w:webHidden/>
              </w:rPr>
            </w:r>
            <w:r w:rsidR="009379D0">
              <w:rPr>
                <w:noProof/>
                <w:webHidden/>
              </w:rPr>
              <w:fldChar w:fldCharType="separate"/>
            </w:r>
            <w:r w:rsidR="009379D0">
              <w:rPr>
                <w:noProof/>
                <w:webHidden/>
              </w:rPr>
              <w:t>47</w:t>
            </w:r>
            <w:r w:rsidR="009379D0">
              <w:rPr>
                <w:noProof/>
                <w:webHidden/>
              </w:rPr>
              <w:fldChar w:fldCharType="end"/>
            </w:r>
          </w:hyperlink>
        </w:p>
        <w:p w14:paraId="60BF10F4" w14:textId="01837E57" w:rsidR="009379D0" w:rsidRDefault="00EC77E7">
          <w:pPr>
            <w:pStyle w:val="TOC2"/>
            <w:tabs>
              <w:tab w:val="left" w:pos="880"/>
              <w:tab w:val="right" w:leader="dot" w:pos="8494"/>
            </w:tabs>
            <w:rPr>
              <w:rFonts w:eastAsiaTheme="minorEastAsia"/>
              <w:noProof/>
              <w:lang w:eastAsia="es-PY"/>
            </w:rPr>
          </w:pPr>
          <w:hyperlink w:anchor="_Toc524358285" w:history="1">
            <w:r w:rsidR="009379D0" w:rsidRPr="00985CF5">
              <w:rPr>
                <w:rStyle w:val="Hyperlink"/>
                <w:rFonts w:ascii="Arial" w:hAnsi="Arial" w:cs="Arial"/>
                <w:b/>
                <w:noProof/>
              </w:rPr>
              <w:t>6.1.</w:t>
            </w:r>
            <w:r w:rsidR="009379D0">
              <w:rPr>
                <w:rFonts w:eastAsiaTheme="minorEastAsia"/>
                <w:noProof/>
                <w:lang w:eastAsia="es-PY"/>
              </w:rPr>
              <w:tab/>
            </w:r>
            <w:r w:rsidR="009379D0" w:rsidRPr="00985CF5">
              <w:rPr>
                <w:rStyle w:val="Hyperlink"/>
                <w:rFonts w:ascii="Arial" w:hAnsi="Arial" w:cs="Arial"/>
                <w:b/>
                <w:noProof/>
              </w:rPr>
              <w:t>Objetivo del Seguimiento y Monitoreo</w:t>
            </w:r>
            <w:r w:rsidR="009379D0">
              <w:rPr>
                <w:noProof/>
                <w:webHidden/>
              </w:rPr>
              <w:tab/>
            </w:r>
            <w:r w:rsidR="009379D0">
              <w:rPr>
                <w:noProof/>
                <w:webHidden/>
              </w:rPr>
              <w:fldChar w:fldCharType="begin"/>
            </w:r>
            <w:r w:rsidR="009379D0">
              <w:rPr>
                <w:noProof/>
                <w:webHidden/>
              </w:rPr>
              <w:instrText xml:space="preserve"> PAGEREF _Toc524358285 \h </w:instrText>
            </w:r>
            <w:r w:rsidR="009379D0">
              <w:rPr>
                <w:noProof/>
                <w:webHidden/>
              </w:rPr>
            </w:r>
            <w:r w:rsidR="009379D0">
              <w:rPr>
                <w:noProof/>
                <w:webHidden/>
              </w:rPr>
              <w:fldChar w:fldCharType="separate"/>
            </w:r>
            <w:r w:rsidR="009379D0">
              <w:rPr>
                <w:noProof/>
                <w:webHidden/>
              </w:rPr>
              <w:t>47</w:t>
            </w:r>
            <w:r w:rsidR="009379D0">
              <w:rPr>
                <w:noProof/>
                <w:webHidden/>
              </w:rPr>
              <w:fldChar w:fldCharType="end"/>
            </w:r>
          </w:hyperlink>
        </w:p>
        <w:p w14:paraId="1CFA565B" w14:textId="0265BD38" w:rsidR="009379D0" w:rsidRDefault="00EC77E7">
          <w:pPr>
            <w:pStyle w:val="TOC2"/>
            <w:tabs>
              <w:tab w:val="left" w:pos="880"/>
              <w:tab w:val="right" w:leader="dot" w:pos="8494"/>
            </w:tabs>
            <w:rPr>
              <w:rFonts w:eastAsiaTheme="minorEastAsia"/>
              <w:noProof/>
              <w:lang w:eastAsia="es-PY"/>
            </w:rPr>
          </w:pPr>
          <w:hyperlink w:anchor="_Toc524358286" w:history="1">
            <w:r w:rsidR="009379D0" w:rsidRPr="00985CF5">
              <w:rPr>
                <w:rStyle w:val="Hyperlink"/>
                <w:rFonts w:ascii="Arial" w:hAnsi="Arial" w:cs="Arial"/>
                <w:b/>
                <w:noProof/>
              </w:rPr>
              <w:t>6.2.</w:t>
            </w:r>
            <w:r w:rsidR="009379D0">
              <w:rPr>
                <w:rFonts w:eastAsiaTheme="minorEastAsia"/>
                <w:noProof/>
                <w:lang w:eastAsia="es-PY"/>
              </w:rPr>
              <w:tab/>
            </w:r>
            <w:r w:rsidR="009379D0" w:rsidRPr="00985CF5">
              <w:rPr>
                <w:rStyle w:val="Hyperlink"/>
                <w:rFonts w:ascii="Arial" w:hAnsi="Arial" w:cs="Arial"/>
                <w:b/>
                <w:noProof/>
              </w:rPr>
              <w:t>Esquema de seguimiento, monitoreo y evaluación</w:t>
            </w:r>
            <w:r w:rsidR="009379D0">
              <w:rPr>
                <w:noProof/>
                <w:webHidden/>
              </w:rPr>
              <w:tab/>
            </w:r>
            <w:r w:rsidR="009379D0">
              <w:rPr>
                <w:noProof/>
                <w:webHidden/>
              </w:rPr>
              <w:fldChar w:fldCharType="begin"/>
            </w:r>
            <w:r w:rsidR="009379D0">
              <w:rPr>
                <w:noProof/>
                <w:webHidden/>
              </w:rPr>
              <w:instrText xml:space="preserve"> PAGEREF _Toc524358286 \h </w:instrText>
            </w:r>
            <w:r w:rsidR="009379D0">
              <w:rPr>
                <w:noProof/>
                <w:webHidden/>
              </w:rPr>
            </w:r>
            <w:r w:rsidR="009379D0">
              <w:rPr>
                <w:noProof/>
                <w:webHidden/>
              </w:rPr>
              <w:fldChar w:fldCharType="separate"/>
            </w:r>
            <w:r w:rsidR="009379D0">
              <w:rPr>
                <w:noProof/>
                <w:webHidden/>
              </w:rPr>
              <w:t>48</w:t>
            </w:r>
            <w:r w:rsidR="009379D0">
              <w:rPr>
                <w:noProof/>
                <w:webHidden/>
              </w:rPr>
              <w:fldChar w:fldCharType="end"/>
            </w:r>
          </w:hyperlink>
        </w:p>
        <w:p w14:paraId="4ACFA23F" w14:textId="2312C1EC" w:rsidR="009379D0" w:rsidRDefault="00EC77E7">
          <w:pPr>
            <w:pStyle w:val="TOC2"/>
            <w:tabs>
              <w:tab w:val="left" w:pos="880"/>
              <w:tab w:val="right" w:leader="dot" w:pos="8494"/>
            </w:tabs>
            <w:rPr>
              <w:rFonts w:eastAsiaTheme="minorEastAsia"/>
              <w:noProof/>
              <w:lang w:eastAsia="es-PY"/>
            </w:rPr>
          </w:pPr>
          <w:hyperlink w:anchor="_Toc524358287" w:history="1">
            <w:r w:rsidR="009379D0" w:rsidRPr="00985CF5">
              <w:rPr>
                <w:rStyle w:val="Hyperlink"/>
                <w:rFonts w:ascii="Arial" w:hAnsi="Arial" w:cs="Arial"/>
                <w:b/>
                <w:noProof/>
              </w:rPr>
              <w:t>6.3.</w:t>
            </w:r>
            <w:r w:rsidR="009379D0">
              <w:rPr>
                <w:rFonts w:eastAsiaTheme="minorEastAsia"/>
                <w:noProof/>
                <w:lang w:eastAsia="es-PY"/>
              </w:rPr>
              <w:tab/>
            </w:r>
            <w:r w:rsidR="009379D0" w:rsidRPr="00985CF5">
              <w:rPr>
                <w:rStyle w:val="Hyperlink"/>
                <w:rFonts w:ascii="Arial" w:hAnsi="Arial" w:cs="Arial"/>
                <w:b/>
                <w:noProof/>
              </w:rPr>
              <w:t>Responsabilidades del Especialista de Planificación y Monitoreo</w:t>
            </w:r>
            <w:r w:rsidR="009379D0">
              <w:rPr>
                <w:noProof/>
                <w:webHidden/>
              </w:rPr>
              <w:tab/>
            </w:r>
            <w:r w:rsidR="009379D0">
              <w:rPr>
                <w:noProof/>
                <w:webHidden/>
              </w:rPr>
              <w:fldChar w:fldCharType="begin"/>
            </w:r>
            <w:r w:rsidR="009379D0">
              <w:rPr>
                <w:noProof/>
                <w:webHidden/>
              </w:rPr>
              <w:instrText xml:space="preserve"> PAGEREF _Toc524358287 \h </w:instrText>
            </w:r>
            <w:r w:rsidR="009379D0">
              <w:rPr>
                <w:noProof/>
                <w:webHidden/>
              </w:rPr>
            </w:r>
            <w:r w:rsidR="009379D0">
              <w:rPr>
                <w:noProof/>
                <w:webHidden/>
              </w:rPr>
              <w:fldChar w:fldCharType="separate"/>
            </w:r>
            <w:r w:rsidR="009379D0">
              <w:rPr>
                <w:noProof/>
                <w:webHidden/>
              </w:rPr>
              <w:t>48</w:t>
            </w:r>
            <w:r w:rsidR="009379D0">
              <w:rPr>
                <w:noProof/>
                <w:webHidden/>
              </w:rPr>
              <w:fldChar w:fldCharType="end"/>
            </w:r>
          </w:hyperlink>
        </w:p>
        <w:p w14:paraId="1A9025C7" w14:textId="09F24EDB" w:rsidR="009379D0" w:rsidRDefault="00EC77E7">
          <w:pPr>
            <w:pStyle w:val="TOC2"/>
            <w:tabs>
              <w:tab w:val="left" w:pos="880"/>
              <w:tab w:val="right" w:leader="dot" w:pos="8494"/>
            </w:tabs>
            <w:rPr>
              <w:rFonts w:eastAsiaTheme="minorEastAsia"/>
              <w:noProof/>
              <w:lang w:eastAsia="es-PY"/>
            </w:rPr>
          </w:pPr>
          <w:hyperlink w:anchor="_Toc524358288" w:history="1">
            <w:r w:rsidR="009379D0" w:rsidRPr="00985CF5">
              <w:rPr>
                <w:rStyle w:val="Hyperlink"/>
                <w:rFonts w:ascii="Arial" w:hAnsi="Arial" w:cs="Arial"/>
                <w:b/>
                <w:noProof/>
              </w:rPr>
              <w:t>6.4.</w:t>
            </w:r>
            <w:r w:rsidR="009379D0">
              <w:rPr>
                <w:rFonts w:eastAsiaTheme="minorEastAsia"/>
                <w:noProof/>
                <w:lang w:eastAsia="es-PY"/>
              </w:rPr>
              <w:tab/>
            </w:r>
            <w:r w:rsidR="009379D0" w:rsidRPr="00985CF5">
              <w:rPr>
                <w:rStyle w:val="Hyperlink"/>
                <w:rFonts w:ascii="Arial" w:hAnsi="Arial" w:cs="Arial"/>
                <w:b/>
                <w:noProof/>
              </w:rPr>
              <w:t>Recopilación de datos e instrumentos</w:t>
            </w:r>
            <w:r w:rsidR="009379D0">
              <w:rPr>
                <w:noProof/>
                <w:webHidden/>
              </w:rPr>
              <w:tab/>
            </w:r>
            <w:r w:rsidR="009379D0">
              <w:rPr>
                <w:noProof/>
                <w:webHidden/>
              </w:rPr>
              <w:fldChar w:fldCharType="begin"/>
            </w:r>
            <w:r w:rsidR="009379D0">
              <w:rPr>
                <w:noProof/>
                <w:webHidden/>
              </w:rPr>
              <w:instrText xml:space="preserve"> PAGEREF _Toc524358288 \h </w:instrText>
            </w:r>
            <w:r w:rsidR="009379D0">
              <w:rPr>
                <w:noProof/>
                <w:webHidden/>
              </w:rPr>
            </w:r>
            <w:r w:rsidR="009379D0">
              <w:rPr>
                <w:noProof/>
                <w:webHidden/>
              </w:rPr>
              <w:fldChar w:fldCharType="separate"/>
            </w:r>
            <w:r w:rsidR="009379D0">
              <w:rPr>
                <w:noProof/>
                <w:webHidden/>
              </w:rPr>
              <w:t>48</w:t>
            </w:r>
            <w:r w:rsidR="009379D0">
              <w:rPr>
                <w:noProof/>
                <w:webHidden/>
              </w:rPr>
              <w:fldChar w:fldCharType="end"/>
            </w:r>
          </w:hyperlink>
        </w:p>
        <w:p w14:paraId="2706036F" w14:textId="4D82BD0B" w:rsidR="009379D0" w:rsidRDefault="00EC77E7">
          <w:pPr>
            <w:pStyle w:val="TOC2"/>
            <w:tabs>
              <w:tab w:val="left" w:pos="880"/>
              <w:tab w:val="right" w:leader="dot" w:pos="8494"/>
            </w:tabs>
            <w:rPr>
              <w:rFonts w:eastAsiaTheme="minorEastAsia"/>
              <w:noProof/>
              <w:lang w:eastAsia="es-PY"/>
            </w:rPr>
          </w:pPr>
          <w:hyperlink w:anchor="_Toc524358289" w:history="1">
            <w:r w:rsidR="009379D0" w:rsidRPr="00985CF5">
              <w:rPr>
                <w:rStyle w:val="Hyperlink"/>
                <w:rFonts w:ascii="Arial" w:hAnsi="Arial" w:cs="Arial"/>
                <w:b/>
                <w:noProof/>
              </w:rPr>
              <w:t>6.5.</w:t>
            </w:r>
            <w:r w:rsidR="009379D0">
              <w:rPr>
                <w:rFonts w:eastAsiaTheme="minorEastAsia"/>
                <w:noProof/>
                <w:lang w:eastAsia="es-PY"/>
              </w:rPr>
              <w:tab/>
            </w:r>
            <w:r w:rsidR="009379D0" w:rsidRPr="00985CF5">
              <w:rPr>
                <w:rStyle w:val="Hyperlink"/>
                <w:rFonts w:ascii="Arial" w:hAnsi="Arial" w:cs="Arial"/>
                <w:b/>
                <w:noProof/>
              </w:rPr>
              <w:t>Presentación de Informes</w:t>
            </w:r>
            <w:r w:rsidR="009379D0">
              <w:rPr>
                <w:noProof/>
                <w:webHidden/>
              </w:rPr>
              <w:tab/>
            </w:r>
            <w:r w:rsidR="009379D0">
              <w:rPr>
                <w:noProof/>
                <w:webHidden/>
              </w:rPr>
              <w:fldChar w:fldCharType="begin"/>
            </w:r>
            <w:r w:rsidR="009379D0">
              <w:rPr>
                <w:noProof/>
                <w:webHidden/>
              </w:rPr>
              <w:instrText xml:space="preserve"> PAGEREF _Toc524358289 \h </w:instrText>
            </w:r>
            <w:r w:rsidR="009379D0">
              <w:rPr>
                <w:noProof/>
                <w:webHidden/>
              </w:rPr>
            </w:r>
            <w:r w:rsidR="009379D0">
              <w:rPr>
                <w:noProof/>
                <w:webHidden/>
              </w:rPr>
              <w:fldChar w:fldCharType="separate"/>
            </w:r>
            <w:r w:rsidR="009379D0">
              <w:rPr>
                <w:noProof/>
                <w:webHidden/>
              </w:rPr>
              <w:t>48</w:t>
            </w:r>
            <w:r w:rsidR="009379D0">
              <w:rPr>
                <w:noProof/>
                <w:webHidden/>
              </w:rPr>
              <w:fldChar w:fldCharType="end"/>
            </w:r>
          </w:hyperlink>
        </w:p>
        <w:p w14:paraId="2CBE7F62" w14:textId="5394F4C7" w:rsidR="009379D0" w:rsidRDefault="00EC77E7">
          <w:pPr>
            <w:pStyle w:val="TOC2"/>
            <w:tabs>
              <w:tab w:val="left" w:pos="880"/>
              <w:tab w:val="right" w:leader="dot" w:pos="8494"/>
            </w:tabs>
            <w:rPr>
              <w:rFonts w:eastAsiaTheme="minorEastAsia"/>
              <w:noProof/>
              <w:lang w:eastAsia="es-PY"/>
            </w:rPr>
          </w:pPr>
          <w:hyperlink w:anchor="_Toc524358290" w:history="1">
            <w:r w:rsidR="009379D0" w:rsidRPr="00985CF5">
              <w:rPr>
                <w:rStyle w:val="Hyperlink"/>
                <w:rFonts w:ascii="Arial" w:hAnsi="Arial" w:cs="Arial"/>
                <w:b/>
                <w:noProof/>
              </w:rPr>
              <w:t>6.6.</w:t>
            </w:r>
            <w:r w:rsidR="009379D0">
              <w:rPr>
                <w:rFonts w:eastAsiaTheme="minorEastAsia"/>
                <w:noProof/>
                <w:lang w:eastAsia="es-PY"/>
              </w:rPr>
              <w:tab/>
            </w:r>
            <w:r w:rsidR="009379D0" w:rsidRPr="00985CF5">
              <w:rPr>
                <w:rStyle w:val="Hyperlink"/>
                <w:rFonts w:ascii="Arial" w:hAnsi="Arial" w:cs="Arial"/>
                <w:b/>
                <w:noProof/>
              </w:rPr>
              <w:t>Coordinación y plan de trabajo del monitoreo</w:t>
            </w:r>
            <w:r w:rsidR="009379D0">
              <w:rPr>
                <w:noProof/>
                <w:webHidden/>
              </w:rPr>
              <w:tab/>
            </w:r>
            <w:r w:rsidR="009379D0">
              <w:rPr>
                <w:noProof/>
                <w:webHidden/>
              </w:rPr>
              <w:fldChar w:fldCharType="begin"/>
            </w:r>
            <w:r w:rsidR="009379D0">
              <w:rPr>
                <w:noProof/>
                <w:webHidden/>
              </w:rPr>
              <w:instrText xml:space="preserve"> PAGEREF _Toc524358290 \h </w:instrText>
            </w:r>
            <w:r w:rsidR="009379D0">
              <w:rPr>
                <w:noProof/>
                <w:webHidden/>
              </w:rPr>
            </w:r>
            <w:r w:rsidR="009379D0">
              <w:rPr>
                <w:noProof/>
                <w:webHidden/>
              </w:rPr>
              <w:fldChar w:fldCharType="separate"/>
            </w:r>
            <w:r w:rsidR="009379D0">
              <w:rPr>
                <w:noProof/>
                <w:webHidden/>
              </w:rPr>
              <w:t>49</w:t>
            </w:r>
            <w:r w:rsidR="009379D0">
              <w:rPr>
                <w:noProof/>
                <w:webHidden/>
              </w:rPr>
              <w:fldChar w:fldCharType="end"/>
            </w:r>
          </w:hyperlink>
        </w:p>
        <w:p w14:paraId="2329A613" w14:textId="7DF98128" w:rsidR="009379D0" w:rsidRDefault="00EC77E7">
          <w:pPr>
            <w:pStyle w:val="TOC2"/>
            <w:tabs>
              <w:tab w:val="left" w:pos="880"/>
              <w:tab w:val="right" w:leader="dot" w:pos="8494"/>
            </w:tabs>
            <w:rPr>
              <w:rFonts w:eastAsiaTheme="minorEastAsia"/>
              <w:noProof/>
              <w:lang w:eastAsia="es-PY"/>
            </w:rPr>
          </w:pPr>
          <w:hyperlink w:anchor="_Toc524358291" w:history="1">
            <w:r w:rsidR="009379D0" w:rsidRPr="00985CF5">
              <w:rPr>
                <w:rStyle w:val="Hyperlink"/>
                <w:rFonts w:ascii="Arial" w:hAnsi="Arial" w:cs="Arial"/>
                <w:b/>
                <w:noProof/>
              </w:rPr>
              <w:t>6.7.</w:t>
            </w:r>
            <w:r w:rsidR="009379D0">
              <w:rPr>
                <w:rFonts w:eastAsiaTheme="minorEastAsia"/>
                <w:noProof/>
                <w:lang w:eastAsia="es-PY"/>
              </w:rPr>
              <w:tab/>
            </w:r>
            <w:r w:rsidR="009379D0" w:rsidRPr="00985CF5">
              <w:rPr>
                <w:rStyle w:val="Hyperlink"/>
                <w:rFonts w:ascii="Arial" w:hAnsi="Arial" w:cs="Arial"/>
                <w:b/>
                <w:noProof/>
              </w:rPr>
              <w:t>Visitas de Inspección y  Misiones de Administración</w:t>
            </w:r>
            <w:r w:rsidR="009379D0">
              <w:rPr>
                <w:noProof/>
                <w:webHidden/>
              </w:rPr>
              <w:tab/>
            </w:r>
            <w:r w:rsidR="009379D0">
              <w:rPr>
                <w:noProof/>
                <w:webHidden/>
              </w:rPr>
              <w:fldChar w:fldCharType="begin"/>
            </w:r>
            <w:r w:rsidR="009379D0">
              <w:rPr>
                <w:noProof/>
                <w:webHidden/>
              </w:rPr>
              <w:instrText xml:space="preserve"> PAGEREF _Toc524358291 \h </w:instrText>
            </w:r>
            <w:r w:rsidR="009379D0">
              <w:rPr>
                <w:noProof/>
                <w:webHidden/>
              </w:rPr>
            </w:r>
            <w:r w:rsidR="009379D0">
              <w:rPr>
                <w:noProof/>
                <w:webHidden/>
              </w:rPr>
              <w:fldChar w:fldCharType="separate"/>
            </w:r>
            <w:r w:rsidR="009379D0">
              <w:rPr>
                <w:noProof/>
                <w:webHidden/>
              </w:rPr>
              <w:t>49</w:t>
            </w:r>
            <w:r w:rsidR="009379D0">
              <w:rPr>
                <w:noProof/>
                <w:webHidden/>
              </w:rPr>
              <w:fldChar w:fldCharType="end"/>
            </w:r>
          </w:hyperlink>
        </w:p>
        <w:p w14:paraId="0FD4E7B8" w14:textId="6D2E86FA" w:rsidR="009379D0" w:rsidRDefault="00EC77E7">
          <w:pPr>
            <w:pStyle w:val="TOC2"/>
            <w:tabs>
              <w:tab w:val="left" w:pos="880"/>
              <w:tab w:val="right" w:leader="dot" w:pos="8494"/>
            </w:tabs>
            <w:rPr>
              <w:rFonts w:eastAsiaTheme="minorEastAsia"/>
              <w:noProof/>
              <w:lang w:eastAsia="es-PY"/>
            </w:rPr>
          </w:pPr>
          <w:hyperlink w:anchor="_Toc524358292" w:history="1">
            <w:r w:rsidR="009379D0" w:rsidRPr="00985CF5">
              <w:rPr>
                <w:rStyle w:val="Hyperlink"/>
                <w:rFonts w:ascii="Arial" w:hAnsi="Arial" w:cs="Arial"/>
                <w:b/>
                <w:noProof/>
              </w:rPr>
              <w:t>6.8.</w:t>
            </w:r>
            <w:r w:rsidR="009379D0">
              <w:rPr>
                <w:rFonts w:eastAsiaTheme="minorEastAsia"/>
                <w:noProof/>
                <w:lang w:eastAsia="es-PY"/>
              </w:rPr>
              <w:tab/>
            </w:r>
            <w:r w:rsidR="009379D0" w:rsidRPr="00985CF5">
              <w:rPr>
                <w:rStyle w:val="Hyperlink"/>
                <w:rFonts w:ascii="Arial" w:hAnsi="Arial" w:cs="Arial"/>
                <w:b/>
                <w:noProof/>
              </w:rPr>
              <w:t>Auditoría Externa</w:t>
            </w:r>
            <w:r w:rsidR="009379D0">
              <w:rPr>
                <w:noProof/>
                <w:webHidden/>
              </w:rPr>
              <w:tab/>
            </w:r>
            <w:r w:rsidR="009379D0">
              <w:rPr>
                <w:noProof/>
                <w:webHidden/>
              </w:rPr>
              <w:fldChar w:fldCharType="begin"/>
            </w:r>
            <w:r w:rsidR="009379D0">
              <w:rPr>
                <w:noProof/>
                <w:webHidden/>
              </w:rPr>
              <w:instrText xml:space="preserve"> PAGEREF _Toc524358292 \h </w:instrText>
            </w:r>
            <w:r w:rsidR="009379D0">
              <w:rPr>
                <w:noProof/>
                <w:webHidden/>
              </w:rPr>
            </w:r>
            <w:r w:rsidR="009379D0">
              <w:rPr>
                <w:noProof/>
                <w:webHidden/>
              </w:rPr>
              <w:fldChar w:fldCharType="separate"/>
            </w:r>
            <w:r w:rsidR="009379D0">
              <w:rPr>
                <w:noProof/>
                <w:webHidden/>
              </w:rPr>
              <w:t>49</w:t>
            </w:r>
            <w:r w:rsidR="009379D0">
              <w:rPr>
                <w:noProof/>
                <w:webHidden/>
              </w:rPr>
              <w:fldChar w:fldCharType="end"/>
            </w:r>
          </w:hyperlink>
        </w:p>
        <w:p w14:paraId="75CA35E3" w14:textId="617D39D5" w:rsidR="009379D0" w:rsidRDefault="00EC77E7">
          <w:pPr>
            <w:pStyle w:val="TOC2"/>
            <w:tabs>
              <w:tab w:val="left" w:pos="880"/>
              <w:tab w:val="right" w:leader="dot" w:pos="8494"/>
            </w:tabs>
            <w:rPr>
              <w:rFonts w:eastAsiaTheme="minorEastAsia"/>
              <w:noProof/>
              <w:lang w:eastAsia="es-PY"/>
            </w:rPr>
          </w:pPr>
          <w:hyperlink w:anchor="_Toc524358293" w:history="1">
            <w:r w:rsidR="009379D0" w:rsidRPr="00985CF5">
              <w:rPr>
                <w:rStyle w:val="Hyperlink"/>
                <w:rFonts w:ascii="Arial" w:hAnsi="Arial" w:cs="Arial"/>
                <w:b/>
                <w:noProof/>
              </w:rPr>
              <w:t>6.9.</w:t>
            </w:r>
            <w:r w:rsidR="009379D0">
              <w:rPr>
                <w:rFonts w:eastAsiaTheme="minorEastAsia"/>
                <w:noProof/>
                <w:lang w:eastAsia="es-PY"/>
              </w:rPr>
              <w:tab/>
            </w:r>
            <w:r w:rsidR="009379D0" w:rsidRPr="00985CF5">
              <w:rPr>
                <w:rStyle w:val="Hyperlink"/>
                <w:rFonts w:ascii="Arial" w:hAnsi="Arial" w:cs="Arial"/>
                <w:b/>
                <w:noProof/>
              </w:rPr>
              <w:t>Evaluaciones del Programa PR-L1153</w:t>
            </w:r>
            <w:r w:rsidR="009379D0">
              <w:rPr>
                <w:noProof/>
                <w:webHidden/>
              </w:rPr>
              <w:tab/>
            </w:r>
            <w:r w:rsidR="009379D0">
              <w:rPr>
                <w:noProof/>
                <w:webHidden/>
              </w:rPr>
              <w:fldChar w:fldCharType="begin"/>
            </w:r>
            <w:r w:rsidR="009379D0">
              <w:rPr>
                <w:noProof/>
                <w:webHidden/>
              </w:rPr>
              <w:instrText xml:space="preserve"> PAGEREF _Toc524358293 \h </w:instrText>
            </w:r>
            <w:r w:rsidR="009379D0">
              <w:rPr>
                <w:noProof/>
                <w:webHidden/>
              </w:rPr>
            </w:r>
            <w:r w:rsidR="009379D0">
              <w:rPr>
                <w:noProof/>
                <w:webHidden/>
              </w:rPr>
              <w:fldChar w:fldCharType="separate"/>
            </w:r>
            <w:r w:rsidR="009379D0">
              <w:rPr>
                <w:noProof/>
                <w:webHidden/>
              </w:rPr>
              <w:t>50</w:t>
            </w:r>
            <w:r w:rsidR="009379D0">
              <w:rPr>
                <w:noProof/>
                <w:webHidden/>
              </w:rPr>
              <w:fldChar w:fldCharType="end"/>
            </w:r>
          </w:hyperlink>
        </w:p>
        <w:p w14:paraId="69824092" w14:textId="51589F67" w:rsidR="009379D0" w:rsidRDefault="00EC77E7">
          <w:pPr>
            <w:pStyle w:val="TOC2"/>
            <w:tabs>
              <w:tab w:val="left" w:pos="1100"/>
              <w:tab w:val="right" w:leader="dot" w:pos="8494"/>
            </w:tabs>
            <w:rPr>
              <w:rFonts w:eastAsiaTheme="minorEastAsia"/>
              <w:noProof/>
              <w:lang w:eastAsia="es-PY"/>
            </w:rPr>
          </w:pPr>
          <w:hyperlink w:anchor="_Toc524358294" w:history="1">
            <w:r w:rsidR="009379D0" w:rsidRPr="00985CF5">
              <w:rPr>
                <w:rStyle w:val="Hyperlink"/>
                <w:rFonts w:ascii="Arial" w:hAnsi="Arial" w:cs="Arial"/>
                <w:b/>
                <w:noProof/>
              </w:rPr>
              <w:t>6.10.</w:t>
            </w:r>
            <w:r w:rsidR="009379D0">
              <w:rPr>
                <w:rFonts w:eastAsiaTheme="minorEastAsia"/>
                <w:noProof/>
                <w:lang w:eastAsia="es-PY"/>
              </w:rPr>
              <w:tab/>
            </w:r>
            <w:r w:rsidR="009379D0" w:rsidRPr="00985CF5">
              <w:rPr>
                <w:rStyle w:val="Hyperlink"/>
                <w:rFonts w:ascii="Arial" w:hAnsi="Arial" w:cs="Arial"/>
                <w:b/>
                <w:noProof/>
              </w:rPr>
              <w:t>Retroalimentación a los involucrados del Programa</w:t>
            </w:r>
            <w:r w:rsidR="009379D0">
              <w:rPr>
                <w:noProof/>
                <w:webHidden/>
              </w:rPr>
              <w:tab/>
            </w:r>
            <w:r w:rsidR="009379D0">
              <w:rPr>
                <w:noProof/>
                <w:webHidden/>
              </w:rPr>
              <w:fldChar w:fldCharType="begin"/>
            </w:r>
            <w:r w:rsidR="009379D0">
              <w:rPr>
                <w:noProof/>
                <w:webHidden/>
              </w:rPr>
              <w:instrText xml:space="preserve"> PAGEREF _Toc524358294 \h </w:instrText>
            </w:r>
            <w:r w:rsidR="009379D0">
              <w:rPr>
                <w:noProof/>
                <w:webHidden/>
              </w:rPr>
            </w:r>
            <w:r w:rsidR="009379D0">
              <w:rPr>
                <w:noProof/>
                <w:webHidden/>
              </w:rPr>
              <w:fldChar w:fldCharType="separate"/>
            </w:r>
            <w:r w:rsidR="009379D0">
              <w:rPr>
                <w:noProof/>
                <w:webHidden/>
              </w:rPr>
              <w:t>52</w:t>
            </w:r>
            <w:r w:rsidR="009379D0">
              <w:rPr>
                <w:noProof/>
                <w:webHidden/>
              </w:rPr>
              <w:fldChar w:fldCharType="end"/>
            </w:r>
          </w:hyperlink>
        </w:p>
        <w:p w14:paraId="7D351620" w14:textId="1F7E7B51" w:rsidR="00545387" w:rsidRPr="00071EEB" w:rsidRDefault="00545387">
          <w:pPr>
            <w:rPr>
              <w:rFonts w:ascii="Arial" w:hAnsi="Arial" w:cs="Arial"/>
            </w:rPr>
          </w:pPr>
          <w:r w:rsidRPr="00071EEB">
            <w:rPr>
              <w:rFonts w:ascii="Arial" w:hAnsi="Arial" w:cs="Arial"/>
              <w:b/>
              <w:bCs/>
              <w:lang w:val="es-ES"/>
            </w:rPr>
            <w:fldChar w:fldCharType="end"/>
          </w:r>
        </w:p>
      </w:sdtContent>
    </w:sdt>
    <w:p w14:paraId="789EC3AE" w14:textId="77777777" w:rsidR="00231132" w:rsidRPr="00071EEB" w:rsidRDefault="00C25CB9" w:rsidP="00A65105">
      <w:pPr>
        <w:spacing w:after="120"/>
        <w:rPr>
          <w:rFonts w:ascii="Arial" w:hAnsi="Arial" w:cs="Arial"/>
          <w:b/>
          <w:lang w:val="pt-BR"/>
        </w:rPr>
      </w:pPr>
      <w:r w:rsidRPr="00071EEB">
        <w:rPr>
          <w:rFonts w:ascii="Arial" w:hAnsi="Arial" w:cs="Arial"/>
          <w:b/>
          <w:lang w:val="pt-BR"/>
        </w:rPr>
        <w:t>Anexos</w:t>
      </w:r>
    </w:p>
    <w:p w14:paraId="7DC5E65D" w14:textId="589FF9D6" w:rsidR="00C25CB9" w:rsidRPr="00071EEB" w:rsidRDefault="00A65105" w:rsidP="001777B1">
      <w:pPr>
        <w:spacing w:after="0"/>
        <w:jc w:val="both"/>
        <w:rPr>
          <w:rFonts w:ascii="Arial" w:hAnsi="Arial" w:cs="Arial"/>
          <w:lang w:val="pt-BR"/>
        </w:rPr>
      </w:pPr>
      <w:bookmarkStart w:id="1" w:name="_Toc455498659"/>
      <w:r w:rsidRPr="00071EEB">
        <w:rPr>
          <w:rFonts w:ascii="Arial" w:hAnsi="Arial" w:cs="Arial"/>
          <w:lang w:val="pt-BR"/>
        </w:rPr>
        <w:t>Anexo I</w:t>
      </w:r>
      <w:r w:rsidR="00EC6107" w:rsidRPr="00071EEB">
        <w:rPr>
          <w:rFonts w:ascii="Arial" w:hAnsi="Arial" w:cs="Arial"/>
          <w:lang w:val="pt-BR"/>
        </w:rPr>
        <w:t xml:space="preserve">. </w:t>
      </w:r>
      <w:r w:rsidR="00C25CB9" w:rsidRPr="00071EEB">
        <w:rPr>
          <w:rFonts w:ascii="Arial" w:hAnsi="Arial" w:cs="Arial"/>
          <w:lang w:val="pt-BR"/>
        </w:rPr>
        <w:t>Matriz de Resultados del Pro</w:t>
      </w:r>
      <w:bookmarkEnd w:id="1"/>
      <w:r w:rsidR="00E01CD1" w:rsidRPr="00071EEB">
        <w:rPr>
          <w:rFonts w:ascii="Arial" w:hAnsi="Arial" w:cs="Arial"/>
          <w:lang w:val="pt-BR"/>
        </w:rPr>
        <w:t>grama PR-L1153</w:t>
      </w:r>
    </w:p>
    <w:p w14:paraId="2C237D3D" w14:textId="1F7AC6A3" w:rsidR="00B339E3" w:rsidRPr="00071EEB" w:rsidRDefault="00AC3819" w:rsidP="001777B1">
      <w:pPr>
        <w:tabs>
          <w:tab w:val="left" w:pos="1418"/>
        </w:tabs>
        <w:spacing w:after="0"/>
        <w:jc w:val="both"/>
        <w:rPr>
          <w:rFonts w:ascii="Arial" w:hAnsi="Arial" w:cs="Arial"/>
          <w:lang w:val="pt-BR"/>
        </w:rPr>
      </w:pPr>
      <w:r w:rsidRPr="00071EEB">
        <w:rPr>
          <w:rFonts w:ascii="Arial" w:hAnsi="Arial" w:cs="Arial"/>
          <w:lang w:val="pt-BR"/>
        </w:rPr>
        <w:t>Anexo II</w:t>
      </w:r>
      <w:r w:rsidR="00EC6107" w:rsidRPr="00071EEB">
        <w:rPr>
          <w:rFonts w:ascii="Arial" w:hAnsi="Arial" w:cs="Arial"/>
          <w:lang w:val="pt-BR"/>
        </w:rPr>
        <w:t xml:space="preserve">. </w:t>
      </w:r>
      <w:r w:rsidRPr="00071EEB">
        <w:rPr>
          <w:rFonts w:ascii="Arial" w:hAnsi="Arial" w:cs="Arial"/>
          <w:lang w:val="pt-BR"/>
        </w:rPr>
        <w:t xml:space="preserve">Manual </w:t>
      </w:r>
      <w:proofErr w:type="spellStart"/>
      <w:r w:rsidRPr="00071EEB">
        <w:rPr>
          <w:rFonts w:ascii="Arial" w:hAnsi="Arial" w:cs="Arial"/>
          <w:lang w:val="pt-BR"/>
        </w:rPr>
        <w:t>Fiduciario</w:t>
      </w:r>
      <w:proofErr w:type="spellEnd"/>
      <w:r w:rsidR="00E01CD1" w:rsidRPr="00071EEB">
        <w:rPr>
          <w:rFonts w:ascii="Arial" w:hAnsi="Arial" w:cs="Arial"/>
          <w:lang w:val="pt-BR"/>
        </w:rPr>
        <w:t xml:space="preserve"> del Programa </w:t>
      </w:r>
      <w:r w:rsidR="00BF56CC" w:rsidRPr="00071EEB">
        <w:rPr>
          <w:rFonts w:ascii="Arial" w:hAnsi="Arial" w:cs="Arial"/>
          <w:lang w:val="pt-BR"/>
        </w:rPr>
        <w:t>PR-L1153</w:t>
      </w:r>
    </w:p>
    <w:p w14:paraId="688865F3" w14:textId="108A0761" w:rsidR="00AC3819" w:rsidRPr="00071EEB" w:rsidRDefault="00B339E3" w:rsidP="001777B1">
      <w:pPr>
        <w:tabs>
          <w:tab w:val="left" w:pos="1418"/>
        </w:tabs>
        <w:spacing w:after="0"/>
        <w:jc w:val="both"/>
        <w:rPr>
          <w:rFonts w:ascii="Arial" w:hAnsi="Arial" w:cs="Arial"/>
        </w:rPr>
      </w:pPr>
      <w:r w:rsidRPr="00071EEB">
        <w:rPr>
          <w:rFonts w:ascii="Arial" w:hAnsi="Arial" w:cs="Arial"/>
          <w:lang w:val="pt-BR"/>
        </w:rPr>
        <w:t>Anexo III</w:t>
      </w:r>
      <w:r w:rsidR="00EC6107" w:rsidRPr="00071EEB">
        <w:rPr>
          <w:rFonts w:ascii="Arial" w:hAnsi="Arial" w:cs="Arial"/>
          <w:lang w:val="pt-BR"/>
        </w:rPr>
        <w:t xml:space="preserve">. </w:t>
      </w:r>
      <w:r w:rsidRPr="00071EEB">
        <w:rPr>
          <w:rFonts w:ascii="Arial" w:hAnsi="Arial" w:cs="Arial"/>
        </w:rPr>
        <w:t xml:space="preserve">Procedimientos </w:t>
      </w:r>
      <w:r w:rsidR="00B72452" w:rsidRPr="00071EEB">
        <w:rPr>
          <w:rFonts w:ascii="Arial" w:hAnsi="Arial" w:cs="Arial"/>
        </w:rPr>
        <w:t>de la UEP</w:t>
      </w:r>
      <w:r w:rsidR="00AC3819" w:rsidRPr="00071EEB">
        <w:rPr>
          <w:rFonts w:ascii="Arial" w:hAnsi="Arial" w:cs="Arial"/>
        </w:rPr>
        <w:tab/>
      </w:r>
    </w:p>
    <w:p w14:paraId="53BBFE7B" w14:textId="74876C05" w:rsidR="00C200EA" w:rsidRPr="00071EEB" w:rsidRDefault="00C200EA" w:rsidP="001777B1">
      <w:pPr>
        <w:tabs>
          <w:tab w:val="left" w:pos="1418"/>
        </w:tabs>
        <w:spacing w:after="0"/>
        <w:jc w:val="both"/>
        <w:rPr>
          <w:rFonts w:ascii="Arial" w:hAnsi="Arial" w:cs="Arial"/>
        </w:rPr>
      </w:pPr>
      <w:r w:rsidRPr="00071EEB">
        <w:rPr>
          <w:rFonts w:ascii="Arial" w:hAnsi="Arial" w:cs="Arial"/>
        </w:rPr>
        <w:t xml:space="preserve">Anexo </w:t>
      </w:r>
      <w:r w:rsidR="007D703D" w:rsidRPr="00071EEB">
        <w:rPr>
          <w:rFonts w:ascii="Arial" w:hAnsi="Arial" w:cs="Arial"/>
        </w:rPr>
        <w:t>I</w:t>
      </w:r>
      <w:r w:rsidRPr="00071EEB">
        <w:rPr>
          <w:rFonts w:ascii="Arial" w:hAnsi="Arial" w:cs="Arial"/>
        </w:rPr>
        <w:t>V</w:t>
      </w:r>
      <w:r w:rsidR="00EC6107" w:rsidRPr="00071EEB">
        <w:rPr>
          <w:rFonts w:ascii="Arial" w:hAnsi="Arial" w:cs="Arial"/>
        </w:rPr>
        <w:t xml:space="preserve">. </w:t>
      </w:r>
      <w:r w:rsidR="00B72452" w:rsidRPr="00071EEB">
        <w:rPr>
          <w:rFonts w:ascii="Arial" w:hAnsi="Arial" w:cs="Arial"/>
        </w:rPr>
        <w:t>TDR del Equipo de la UEP</w:t>
      </w:r>
      <w:r w:rsidR="00873AD2" w:rsidRPr="00071EEB">
        <w:rPr>
          <w:rFonts w:ascii="Arial" w:hAnsi="Arial" w:cs="Arial"/>
        </w:rPr>
        <w:t xml:space="preserve"> (</w:t>
      </w:r>
      <w:r w:rsidR="00873AD2" w:rsidRPr="00071EEB">
        <w:rPr>
          <w:rFonts w:ascii="Arial" w:hAnsi="Arial" w:cs="Arial"/>
          <w:i/>
          <w:highlight w:val="lightGray"/>
        </w:rPr>
        <w:t>a ser desarrollado</w:t>
      </w:r>
      <w:r w:rsidR="00B22756" w:rsidRPr="00071EEB">
        <w:rPr>
          <w:rFonts w:ascii="Arial" w:hAnsi="Arial" w:cs="Arial"/>
          <w:i/>
          <w:highlight w:val="lightGray"/>
        </w:rPr>
        <w:t xml:space="preserve"> – siguiente etapa</w:t>
      </w:r>
      <w:r w:rsidR="00873AD2" w:rsidRPr="00071EEB">
        <w:rPr>
          <w:rFonts w:ascii="Arial" w:hAnsi="Arial" w:cs="Arial"/>
        </w:rPr>
        <w:t>)</w:t>
      </w:r>
    </w:p>
    <w:p w14:paraId="7FE1D929" w14:textId="58AE4DAC" w:rsidR="00A93050" w:rsidRPr="00071EEB" w:rsidRDefault="00A93050" w:rsidP="001777B1">
      <w:pPr>
        <w:tabs>
          <w:tab w:val="left" w:pos="1418"/>
        </w:tabs>
        <w:spacing w:after="0"/>
        <w:jc w:val="both"/>
        <w:rPr>
          <w:rFonts w:ascii="Arial" w:hAnsi="Arial" w:cs="Arial"/>
        </w:rPr>
      </w:pPr>
      <w:r w:rsidRPr="00071EEB">
        <w:rPr>
          <w:rFonts w:ascii="Arial" w:hAnsi="Arial" w:cs="Arial"/>
        </w:rPr>
        <w:lastRenderedPageBreak/>
        <w:t>Anexo V. Reglamento de Selección de Proyectos con Fondos Concursables (</w:t>
      </w:r>
      <w:r w:rsidRPr="00071EEB">
        <w:rPr>
          <w:rFonts w:ascii="Arial" w:hAnsi="Arial" w:cs="Arial"/>
          <w:i/>
          <w:highlight w:val="lightGray"/>
        </w:rPr>
        <w:t>a ser desarrollado – siguiente etapa</w:t>
      </w:r>
      <w:r w:rsidRPr="00071EEB">
        <w:rPr>
          <w:rFonts w:ascii="Arial" w:hAnsi="Arial" w:cs="Arial"/>
        </w:rPr>
        <w:t>)</w:t>
      </w:r>
    </w:p>
    <w:p w14:paraId="2E24DD5F" w14:textId="31E6A96F" w:rsidR="006A5892" w:rsidRPr="00071EEB" w:rsidRDefault="006A5892" w:rsidP="006A5892">
      <w:pPr>
        <w:tabs>
          <w:tab w:val="left" w:pos="1418"/>
        </w:tabs>
        <w:spacing w:after="0"/>
        <w:jc w:val="both"/>
        <w:rPr>
          <w:rFonts w:ascii="Arial" w:hAnsi="Arial" w:cs="Arial"/>
        </w:rPr>
      </w:pPr>
      <w:r w:rsidRPr="00071EEB">
        <w:rPr>
          <w:rFonts w:ascii="Arial" w:hAnsi="Arial" w:cs="Arial"/>
        </w:rPr>
        <w:t>Anexo V</w:t>
      </w:r>
      <w:r w:rsidR="00A93050" w:rsidRPr="00071EEB">
        <w:rPr>
          <w:rFonts w:ascii="Arial" w:hAnsi="Arial" w:cs="Arial"/>
        </w:rPr>
        <w:t>I</w:t>
      </w:r>
      <w:r w:rsidRPr="00071EEB">
        <w:rPr>
          <w:rFonts w:ascii="Arial" w:hAnsi="Arial" w:cs="Arial"/>
        </w:rPr>
        <w:t xml:space="preserve">. Modelos de Convenio Interinstitucional </w:t>
      </w:r>
      <w:r w:rsidR="000928FD" w:rsidRPr="00071EEB">
        <w:rPr>
          <w:rFonts w:ascii="Arial" w:hAnsi="Arial" w:cs="Arial"/>
        </w:rPr>
        <w:t>para el Componente 1</w:t>
      </w:r>
      <w:r w:rsidR="008F41AC" w:rsidRPr="00071EEB">
        <w:rPr>
          <w:rFonts w:ascii="Arial" w:hAnsi="Arial" w:cs="Arial"/>
        </w:rPr>
        <w:t xml:space="preserve"> (Marco, Subsidiario y de Traspaso de Bienes y Obras)</w:t>
      </w:r>
    </w:p>
    <w:p w14:paraId="394FA1DC" w14:textId="78FEDB04" w:rsidR="00A93050" w:rsidRPr="00071EEB" w:rsidRDefault="00A93050" w:rsidP="00EC6107">
      <w:pPr>
        <w:tabs>
          <w:tab w:val="left" w:pos="1418"/>
        </w:tabs>
        <w:spacing w:after="0"/>
        <w:jc w:val="both"/>
        <w:rPr>
          <w:rFonts w:ascii="Arial" w:hAnsi="Arial" w:cs="Arial"/>
        </w:rPr>
      </w:pPr>
      <w:r w:rsidRPr="00071EEB">
        <w:rPr>
          <w:rFonts w:ascii="Arial" w:hAnsi="Arial" w:cs="Arial"/>
        </w:rPr>
        <w:t>Anexo VII. Modelo de Convenio OE/beneficiarios para proyectos del Componente 2 (</w:t>
      </w:r>
      <w:r w:rsidRPr="00071EEB">
        <w:rPr>
          <w:rFonts w:ascii="Arial" w:hAnsi="Arial" w:cs="Arial"/>
          <w:i/>
          <w:highlight w:val="lightGray"/>
        </w:rPr>
        <w:t>a ser desarrollado – siguiente etapa</w:t>
      </w:r>
      <w:r w:rsidRPr="00071EEB">
        <w:rPr>
          <w:rFonts w:ascii="Arial" w:hAnsi="Arial" w:cs="Arial"/>
        </w:rPr>
        <w:t>)</w:t>
      </w:r>
    </w:p>
    <w:p w14:paraId="2822DBC3" w14:textId="64252488" w:rsidR="007D703D" w:rsidRPr="00071EEB" w:rsidRDefault="00B72452" w:rsidP="001777B1">
      <w:pPr>
        <w:tabs>
          <w:tab w:val="left" w:pos="1418"/>
        </w:tabs>
        <w:spacing w:after="0"/>
        <w:jc w:val="both"/>
        <w:rPr>
          <w:rFonts w:ascii="Arial" w:hAnsi="Arial" w:cs="Arial"/>
        </w:rPr>
      </w:pPr>
      <w:r w:rsidRPr="00071EEB">
        <w:rPr>
          <w:rFonts w:ascii="Arial" w:hAnsi="Arial" w:cs="Arial"/>
        </w:rPr>
        <w:t xml:space="preserve">Anexo </w:t>
      </w:r>
      <w:r w:rsidR="00C438F8">
        <w:rPr>
          <w:rFonts w:ascii="Arial" w:hAnsi="Arial" w:cs="Arial"/>
        </w:rPr>
        <w:t>VII</w:t>
      </w:r>
      <w:r w:rsidR="00E6496C" w:rsidRPr="00071EEB">
        <w:rPr>
          <w:rFonts w:ascii="Arial" w:hAnsi="Arial" w:cs="Arial"/>
        </w:rPr>
        <w:t>I</w:t>
      </w:r>
      <w:r w:rsidR="00EC6107" w:rsidRPr="00071EEB">
        <w:rPr>
          <w:rFonts w:ascii="Arial" w:hAnsi="Arial" w:cs="Arial"/>
        </w:rPr>
        <w:t xml:space="preserve">. </w:t>
      </w:r>
      <w:r w:rsidR="007D703D" w:rsidRPr="00071EEB">
        <w:rPr>
          <w:rFonts w:ascii="Arial" w:hAnsi="Arial" w:cs="Arial"/>
        </w:rPr>
        <w:t>Modelo de Informe de Avance</w:t>
      </w:r>
      <w:r w:rsidR="00280486" w:rsidRPr="00071EEB">
        <w:rPr>
          <w:rFonts w:ascii="Arial" w:hAnsi="Arial" w:cs="Arial"/>
        </w:rPr>
        <w:t xml:space="preserve"> para el </w:t>
      </w:r>
      <w:r w:rsidRPr="00071EEB">
        <w:rPr>
          <w:rFonts w:ascii="Arial" w:hAnsi="Arial" w:cs="Arial"/>
        </w:rPr>
        <w:t>Programa</w:t>
      </w:r>
      <w:r w:rsidR="00280486" w:rsidRPr="00071EEB">
        <w:rPr>
          <w:rFonts w:ascii="Arial" w:hAnsi="Arial" w:cs="Arial"/>
        </w:rPr>
        <w:t xml:space="preserve">  </w:t>
      </w:r>
    </w:p>
    <w:p w14:paraId="5C559EAE" w14:textId="6891F48A" w:rsidR="007D703D" w:rsidRPr="00071EEB" w:rsidRDefault="007D703D" w:rsidP="001777B1">
      <w:pPr>
        <w:tabs>
          <w:tab w:val="left" w:pos="1418"/>
        </w:tabs>
        <w:spacing w:after="0"/>
        <w:jc w:val="both"/>
        <w:rPr>
          <w:rFonts w:ascii="Arial" w:hAnsi="Arial" w:cs="Arial"/>
        </w:rPr>
      </w:pPr>
      <w:r w:rsidRPr="00071EEB">
        <w:rPr>
          <w:rFonts w:ascii="Arial" w:hAnsi="Arial" w:cs="Arial"/>
        </w:rPr>
        <w:t xml:space="preserve">Anexo </w:t>
      </w:r>
      <w:r w:rsidR="00C438F8">
        <w:rPr>
          <w:rFonts w:ascii="Arial" w:hAnsi="Arial" w:cs="Arial"/>
        </w:rPr>
        <w:t>I</w:t>
      </w:r>
      <w:r w:rsidR="00EC6107" w:rsidRPr="00071EEB">
        <w:rPr>
          <w:rFonts w:ascii="Arial" w:hAnsi="Arial" w:cs="Arial"/>
        </w:rPr>
        <w:t xml:space="preserve">X. </w:t>
      </w:r>
      <w:r w:rsidRPr="00071EEB">
        <w:rPr>
          <w:rFonts w:ascii="Arial" w:hAnsi="Arial" w:cs="Arial"/>
        </w:rPr>
        <w:t xml:space="preserve">Plan de Monitoreo y Evaluación del </w:t>
      </w:r>
      <w:r w:rsidR="00E01CD1" w:rsidRPr="00071EEB">
        <w:rPr>
          <w:rFonts w:ascii="Arial" w:hAnsi="Arial" w:cs="Arial"/>
        </w:rPr>
        <w:t>Programa</w:t>
      </w:r>
    </w:p>
    <w:p w14:paraId="5BB5670E" w14:textId="7FF76DD0" w:rsidR="007D703D" w:rsidRPr="00071EEB" w:rsidRDefault="007D703D" w:rsidP="001777B1">
      <w:pPr>
        <w:tabs>
          <w:tab w:val="left" w:pos="1418"/>
        </w:tabs>
        <w:spacing w:after="0"/>
        <w:jc w:val="both"/>
        <w:rPr>
          <w:rFonts w:ascii="Arial" w:hAnsi="Arial" w:cs="Arial"/>
        </w:rPr>
      </w:pPr>
      <w:r w:rsidRPr="00071EEB">
        <w:rPr>
          <w:rFonts w:ascii="Arial" w:hAnsi="Arial" w:cs="Arial"/>
        </w:rPr>
        <w:t xml:space="preserve">Anexo </w:t>
      </w:r>
      <w:r w:rsidR="00EC6107" w:rsidRPr="00071EEB">
        <w:rPr>
          <w:rFonts w:ascii="Arial" w:hAnsi="Arial" w:cs="Arial"/>
        </w:rPr>
        <w:t xml:space="preserve">X. </w:t>
      </w:r>
      <w:r w:rsidRPr="00071EEB">
        <w:rPr>
          <w:rFonts w:ascii="Arial" w:hAnsi="Arial" w:cs="Arial"/>
        </w:rPr>
        <w:t>Informe de Gestión Ambiental y Social – IGAS</w:t>
      </w:r>
    </w:p>
    <w:p w14:paraId="593F68DD" w14:textId="610EDC0C" w:rsidR="00247D23" w:rsidRDefault="00247D23" w:rsidP="00E87724">
      <w:pPr>
        <w:spacing w:after="0"/>
        <w:rPr>
          <w:rFonts w:ascii="Arial" w:hAnsi="Arial" w:cs="Arial"/>
        </w:rPr>
      </w:pPr>
    </w:p>
    <w:p w14:paraId="121CAD67" w14:textId="7134F140" w:rsidR="007330BC" w:rsidRDefault="007330BC" w:rsidP="00E87724">
      <w:pPr>
        <w:spacing w:after="0"/>
        <w:rPr>
          <w:rFonts w:ascii="Arial" w:hAnsi="Arial" w:cs="Arial"/>
        </w:rPr>
      </w:pPr>
    </w:p>
    <w:p w14:paraId="1718243B" w14:textId="17D7A143" w:rsidR="007330BC" w:rsidRDefault="007330BC" w:rsidP="00E87724">
      <w:pPr>
        <w:spacing w:after="0"/>
        <w:rPr>
          <w:rFonts w:ascii="Arial" w:hAnsi="Arial" w:cs="Arial"/>
        </w:rPr>
      </w:pPr>
    </w:p>
    <w:p w14:paraId="4652375E" w14:textId="2248405B" w:rsidR="007330BC" w:rsidRDefault="007330BC" w:rsidP="00E87724">
      <w:pPr>
        <w:spacing w:after="0"/>
        <w:rPr>
          <w:rFonts w:ascii="Arial" w:hAnsi="Arial" w:cs="Arial"/>
        </w:rPr>
      </w:pPr>
    </w:p>
    <w:p w14:paraId="48D9B75A" w14:textId="63846D16" w:rsidR="007330BC" w:rsidRDefault="007330BC" w:rsidP="00E87724">
      <w:pPr>
        <w:spacing w:after="0"/>
        <w:rPr>
          <w:rFonts w:ascii="Arial" w:hAnsi="Arial" w:cs="Arial"/>
        </w:rPr>
      </w:pPr>
    </w:p>
    <w:p w14:paraId="6A59CF2A" w14:textId="1B8FA9F7" w:rsidR="007330BC" w:rsidRDefault="007330BC" w:rsidP="00E87724">
      <w:pPr>
        <w:spacing w:after="0"/>
        <w:rPr>
          <w:rFonts w:ascii="Arial" w:hAnsi="Arial" w:cs="Arial"/>
        </w:rPr>
      </w:pPr>
    </w:p>
    <w:p w14:paraId="71783408" w14:textId="3809D11E" w:rsidR="007330BC" w:rsidRDefault="007330BC" w:rsidP="00E87724">
      <w:pPr>
        <w:spacing w:after="0"/>
        <w:rPr>
          <w:rFonts w:ascii="Arial" w:hAnsi="Arial" w:cs="Arial"/>
        </w:rPr>
      </w:pPr>
    </w:p>
    <w:p w14:paraId="6BA8304E" w14:textId="0E77A64E" w:rsidR="007330BC" w:rsidRDefault="007330BC" w:rsidP="00E87724">
      <w:pPr>
        <w:spacing w:after="0"/>
        <w:rPr>
          <w:rFonts w:ascii="Arial" w:hAnsi="Arial" w:cs="Arial"/>
        </w:rPr>
      </w:pPr>
    </w:p>
    <w:p w14:paraId="1F33AD78" w14:textId="644008E6" w:rsidR="007330BC" w:rsidRDefault="007330BC" w:rsidP="00E87724">
      <w:pPr>
        <w:spacing w:after="0"/>
        <w:rPr>
          <w:rFonts w:ascii="Arial" w:hAnsi="Arial" w:cs="Arial"/>
        </w:rPr>
      </w:pPr>
    </w:p>
    <w:p w14:paraId="07A25E1D" w14:textId="137FC602" w:rsidR="007330BC" w:rsidRDefault="007330BC" w:rsidP="00E87724">
      <w:pPr>
        <w:spacing w:after="0"/>
        <w:rPr>
          <w:rFonts w:ascii="Arial" w:hAnsi="Arial" w:cs="Arial"/>
        </w:rPr>
      </w:pPr>
    </w:p>
    <w:p w14:paraId="27DBE7E9" w14:textId="1F633196" w:rsidR="007330BC" w:rsidRDefault="007330BC" w:rsidP="00E87724">
      <w:pPr>
        <w:spacing w:after="0"/>
        <w:rPr>
          <w:rFonts w:ascii="Arial" w:hAnsi="Arial" w:cs="Arial"/>
        </w:rPr>
      </w:pPr>
    </w:p>
    <w:p w14:paraId="3B720828" w14:textId="4A580621" w:rsidR="007330BC" w:rsidRDefault="007330BC" w:rsidP="00E87724">
      <w:pPr>
        <w:spacing w:after="0"/>
        <w:rPr>
          <w:rFonts w:ascii="Arial" w:hAnsi="Arial" w:cs="Arial"/>
        </w:rPr>
      </w:pPr>
    </w:p>
    <w:p w14:paraId="2DF00C1C" w14:textId="35832E4B" w:rsidR="007330BC" w:rsidRDefault="007330BC" w:rsidP="00E87724">
      <w:pPr>
        <w:spacing w:after="0"/>
        <w:rPr>
          <w:rFonts w:ascii="Arial" w:hAnsi="Arial" w:cs="Arial"/>
        </w:rPr>
      </w:pPr>
    </w:p>
    <w:p w14:paraId="0493B6AF" w14:textId="1C49C068" w:rsidR="007330BC" w:rsidRDefault="007330BC" w:rsidP="00E87724">
      <w:pPr>
        <w:spacing w:after="0"/>
        <w:rPr>
          <w:rFonts w:ascii="Arial" w:hAnsi="Arial" w:cs="Arial"/>
        </w:rPr>
      </w:pPr>
    </w:p>
    <w:p w14:paraId="54670C54" w14:textId="3C0AD234" w:rsidR="007330BC" w:rsidRDefault="007330BC" w:rsidP="00E87724">
      <w:pPr>
        <w:spacing w:after="0"/>
        <w:rPr>
          <w:rFonts w:ascii="Arial" w:hAnsi="Arial" w:cs="Arial"/>
        </w:rPr>
      </w:pPr>
    </w:p>
    <w:p w14:paraId="062EE9B7" w14:textId="4AC1FFAB" w:rsidR="007330BC" w:rsidRDefault="007330BC" w:rsidP="00E87724">
      <w:pPr>
        <w:spacing w:after="0"/>
        <w:rPr>
          <w:rFonts w:ascii="Arial" w:hAnsi="Arial" w:cs="Arial"/>
        </w:rPr>
      </w:pPr>
    </w:p>
    <w:p w14:paraId="0F7A14A5" w14:textId="02DB35E7" w:rsidR="007330BC" w:rsidRDefault="007330BC" w:rsidP="00E87724">
      <w:pPr>
        <w:spacing w:after="0"/>
        <w:rPr>
          <w:rFonts w:ascii="Arial" w:hAnsi="Arial" w:cs="Arial"/>
        </w:rPr>
      </w:pPr>
    </w:p>
    <w:p w14:paraId="2EAF8B94" w14:textId="268AF56B" w:rsidR="007330BC" w:rsidRDefault="007330BC" w:rsidP="00E87724">
      <w:pPr>
        <w:spacing w:after="0"/>
        <w:rPr>
          <w:rFonts w:ascii="Arial" w:hAnsi="Arial" w:cs="Arial"/>
        </w:rPr>
      </w:pPr>
    </w:p>
    <w:p w14:paraId="3BF5E403" w14:textId="60141EF7" w:rsidR="007330BC" w:rsidRDefault="007330BC" w:rsidP="00E87724">
      <w:pPr>
        <w:spacing w:after="0"/>
        <w:rPr>
          <w:rFonts w:ascii="Arial" w:hAnsi="Arial" w:cs="Arial"/>
        </w:rPr>
      </w:pPr>
    </w:p>
    <w:p w14:paraId="7EF4CDC2" w14:textId="53A578C5" w:rsidR="007330BC" w:rsidRDefault="007330BC" w:rsidP="00E87724">
      <w:pPr>
        <w:spacing w:after="0"/>
        <w:rPr>
          <w:rFonts w:ascii="Arial" w:hAnsi="Arial" w:cs="Arial"/>
        </w:rPr>
      </w:pPr>
    </w:p>
    <w:p w14:paraId="0E16F4DC" w14:textId="687EA9BC" w:rsidR="007330BC" w:rsidRDefault="007330BC" w:rsidP="00E87724">
      <w:pPr>
        <w:spacing w:after="0"/>
        <w:rPr>
          <w:rFonts w:ascii="Arial" w:hAnsi="Arial" w:cs="Arial"/>
        </w:rPr>
      </w:pPr>
    </w:p>
    <w:p w14:paraId="5E42880F" w14:textId="7C16998C" w:rsidR="007330BC" w:rsidRDefault="007330BC" w:rsidP="00E87724">
      <w:pPr>
        <w:spacing w:after="0"/>
        <w:rPr>
          <w:rFonts w:ascii="Arial" w:hAnsi="Arial" w:cs="Arial"/>
        </w:rPr>
      </w:pPr>
    </w:p>
    <w:p w14:paraId="0A0D97B5" w14:textId="5CDBEA7C" w:rsidR="007330BC" w:rsidRDefault="007330BC" w:rsidP="00E87724">
      <w:pPr>
        <w:spacing w:after="0"/>
        <w:rPr>
          <w:rFonts w:ascii="Arial" w:hAnsi="Arial" w:cs="Arial"/>
        </w:rPr>
      </w:pPr>
    </w:p>
    <w:p w14:paraId="7BBF7BAC" w14:textId="5B27A50C" w:rsidR="007330BC" w:rsidRDefault="007330BC" w:rsidP="00E87724">
      <w:pPr>
        <w:spacing w:after="0"/>
        <w:rPr>
          <w:rFonts w:ascii="Arial" w:hAnsi="Arial" w:cs="Arial"/>
        </w:rPr>
      </w:pPr>
    </w:p>
    <w:p w14:paraId="1AF3A5D0" w14:textId="31391F23" w:rsidR="007330BC" w:rsidRDefault="007330BC" w:rsidP="00E87724">
      <w:pPr>
        <w:spacing w:after="0"/>
        <w:rPr>
          <w:rFonts w:ascii="Arial" w:hAnsi="Arial" w:cs="Arial"/>
        </w:rPr>
      </w:pPr>
    </w:p>
    <w:p w14:paraId="776C5149" w14:textId="2D07E977" w:rsidR="007330BC" w:rsidRDefault="007330BC" w:rsidP="00E87724">
      <w:pPr>
        <w:spacing w:after="0"/>
        <w:rPr>
          <w:rFonts w:ascii="Arial" w:hAnsi="Arial" w:cs="Arial"/>
        </w:rPr>
      </w:pPr>
    </w:p>
    <w:p w14:paraId="239457F8" w14:textId="38173A7F" w:rsidR="007330BC" w:rsidRDefault="007330BC" w:rsidP="00E87724">
      <w:pPr>
        <w:spacing w:after="0"/>
        <w:rPr>
          <w:rFonts w:ascii="Arial" w:hAnsi="Arial" w:cs="Arial"/>
        </w:rPr>
      </w:pPr>
    </w:p>
    <w:p w14:paraId="6E2BEE94" w14:textId="354180A0" w:rsidR="007330BC" w:rsidRDefault="007330BC" w:rsidP="00E87724">
      <w:pPr>
        <w:spacing w:after="0"/>
        <w:rPr>
          <w:rFonts w:ascii="Arial" w:hAnsi="Arial" w:cs="Arial"/>
        </w:rPr>
      </w:pPr>
    </w:p>
    <w:p w14:paraId="2CF05504" w14:textId="6F393A43" w:rsidR="007330BC" w:rsidRDefault="007330BC" w:rsidP="00E87724">
      <w:pPr>
        <w:spacing w:after="0"/>
        <w:rPr>
          <w:rFonts w:ascii="Arial" w:hAnsi="Arial" w:cs="Arial"/>
        </w:rPr>
      </w:pPr>
    </w:p>
    <w:p w14:paraId="017D0385" w14:textId="473233FC" w:rsidR="007330BC" w:rsidRDefault="007330BC" w:rsidP="00E87724">
      <w:pPr>
        <w:spacing w:after="0"/>
        <w:rPr>
          <w:rFonts w:ascii="Arial" w:hAnsi="Arial" w:cs="Arial"/>
        </w:rPr>
      </w:pPr>
    </w:p>
    <w:p w14:paraId="6C011849" w14:textId="2AE55826" w:rsidR="007330BC" w:rsidRDefault="007330BC" w:rsidP="00E87724">
      <w:pPr>
        <w:spacing w:after="0"/>
        <w:rPr>
          <w:rFonts w:ascii="Arial" w:hAnsi="Arial" w:cs="Arial"/>
        </w:rPr>
      </w:pPr>
    </w:p>
    <w:p w14:paraId="3B7375F8" w14:textId="22EFFC52" w:rsidR="007330BC" w:rsidRDefault="007330BC" w:rsidP="00E87724">
      <w:pPr>
        <w:spacing w:after="0"/>
        <w:rPr>
          <w:rFonts w:ascii="Arial" w:hAnsi="Arial" w:cs="Arial"/>
        </w:rPr>
      </w:pPr>
    </w:p>
    <w:p w14:paraId="6BAFA942" w14:textId="6730B061" w:rsidR="007330BC" w:rsidRDefault="007330BC" w:rsidP="00E87724">
      <w:pPr>
        <w:spacing w:after="0"/>
        <w:rPr>
          <w:rFonts w:ascii="Arial" w:hAnsi="Arial" w:cs="Arial"/>
        </w:rPr>
      </w:pPr>
    </w:p>
    <w:p w14:paraId="51EB5FAA" w14:textId="4BB73342" w:rsidR="007330BC" w:rsidRDefault="007330BC" w:rsidP="00E87724">
      <w:pPr>
        <w:spacing w:after="0"/>
        <w:rPr>
          <w:rFonts w:ascii="Arial" w:hAnsi="Arial" w:cs="Arial"/>
        </w:rPr>
      </w:pPr>
    </w:p>
    <w:p w14:paraId="4E3642BC" w14:textId="702B8F95" w:rsidR="00552B6C" w:rsidRDefault="00552B6C" w:rsidP="00E87724">
      <w:pPr>
        <w:spacing w:after="0"/>
        <w:rPr>
          <w:rFonts w:ascii="Arial" w:hAnsi="Arial" w:cs="Arial"/>
        </w:rPr>
      </w:pPr>
    </w:p>
    <w:p w14:paraId="523027C9" w14:textId="77777777" w:rsidR="00552B6C" w:rsidRDefault="00552B6C" w:rsidP="00E87724">
      <w:pPr>
        <w:spacing w:after="0"/>
        <w:rPr>
          <w:rFonts w:ascii="Arial" w:hAnsi="Arial" w:cs="Arial"/>
        </w:rPr>
      </w:pPr>
    </w:p>
    <w:p w14:paraId="55ED8404" w14:textId="312AA521" w:rsidR="007330BC" w:rsidRDefault="007330BC" w:rsidP="00E87724">
      <w:pPr>
        <w:spacing w:after="0"/>
        <w:rPr>
          <w:rFonts w:ascii="Arial" w:hAnsi="Arial" w:cs="Arial"/>
        </w:rPr>
      </w:pPr>
    </w:p>
    <w:p w14:paraId="4C0DB20A" w14:textId="45C66E8B" w:rsidR="007330BC" w:rsidRDefault="007330BC" w:rsidP="00E87724">
      <w:pPr>
        <w:spacing w:after="0"/>
        <w:rPr>
          <w:rFonts w:ascii="Arial" w:hAnsi="Arial" w:cs="Arial"/>
        </w:rPr>
      </w:pPr>
    </w:p>
    <w:p w14:paraId="688B9EA3" w14:textId="7984D1DE" w:rsidR="007330BC" w:rsidRDefault="007330BC" w:rsidP="00E87724">
      <w:pPr>
        <w:spacing w:after="0"/>
        <w:rPr>
          <w:rFonts w:ascii="Arial" w:hAnsi="Arial" w:cs="Arial"/>
        </w:rPr>
      </w:pPr>
    </w:p>
    <w:p w14:paraId="777422DD" w14:textId="1BBD2612" w:rsidR="007330BC" w:rsidRDefault="007330BC" w:rsidP="00E87724">
      <w:pPr>
        <w:spacing w:after="0"/>
        <w:rPr>
          <w:rFonts w:ascii="Arial" w:hAnsi="Arial" w:cs="Arial"/>
        </w:rPr>
      </w:pPr>
    </w:p>
    <w:p w14:paraId="6BB5C383" w14:textId="77777777" w:rsidR="00231132" w:rsidRPr="00071EEB" w:rsidRDefault="00177AE7" w:rsidP="00E87724">
      <w:pPr>
        <w:pStyle w:val="Heading1"/>
        <w:numPr>
          <w:ilvl w:val="0"/>
          <w:numId w:val="1"/>
        </w:numPr>
        <w:spacing w:after="240"/>
        <w:rPr>
          <w:rFonts w:ascii="Arial" w:hAnsi="Arial" w:cs="Arial"/>
          <w:b/>
          <w:color w:val="auto"/>
          <w:sz w:val="22"/>
          <w:szCs w:val="22"/>
        </w:rPr>
      </w:pPr>
      <w:bookmarkStart w:id="2" w:name="_Toc522297221"/>
      <w:bookmarkStart w:id="3" w:name="_Toc522298255"/>
      <w:bookmarkStart w:id="4" w:name="_Toc522299093"/>
      <w:bookmarkStart w:id="5" w:name="_Toc497298364"/>
      <w:bookmarkStart w:id="6" w:name="_Toc497298365"/>
      <w:bookmarkStart w:id="7" w:name="_Toc497298366"/>
      <w:bookmarkStart w:id="8" w:name="_Toc497298367"/>
      <w:bookmarkStart w:id="9" w:name="_Toc497298368"/>
      <w:bookmarkStart w:id="10" w:name="_Toc497298369"/>
      <w:bookmarkStart w:id="11" w:name="_Toc497298370"/>
      <w:bookmarkStart w:id="12" w:name="_Toc497298371"/>
      <w:bookmarkStart w:id="13" w:name="_Toc497298372"/>
      <w:bookmarkStart w:id="14" w:name="_Toc497298373"/>
      <w:bookmarkStart w:id="15" w:name="_Toc497298374"/>
      <w:bookmarkStart w:id="16" w:name="_Toc497298375"/>
      <w:bookmarkStart w:id="17" w:name="_Toc497298376"/>
      <w:bookmarkStart w:id="18" w:name="_Toc497298377"/>
      <w:bookmarkStart w:id="19" w:name="_Toc5243581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71EEB">
        <w:rPr>
          <w:rFonts w:ascii="Arial" w:hAnsi="Arial" w:cs="Arial"/>
          <w:b/>
          <w:color w:val="auto"/>
          <w:sz w:val="22"/>
          <w:szCs w:val="22"/>
        </w:rPr>
        <w:lastRenderedPageBreak/>
        <w:t>INTRODUCCIÓN Y ASPECTOS GENERALES</w:t>
      </w:r>
      <w:bookmarkEnd w:id="19"/>
    </w:p>
    <w:p w14:paraId="0DAFD476" w14:textId="3A6B5733" w:rsidR="00203F73" w:rsidRPr="00071EEB" w:rsidRDefault="00830255" w:rsidP="00E87724">
      <w:pPr>
        <w:spacing w:before="240" w:after="240"/>
        <w:jc w:val="both"/>
        <w:rPr>
          <w:rFonts w:ascii="Arial" w:hAnsi="Arial" w:cs="Arial"/>
        </w:rPr>
      </w:pPr>
      <w:r w:rsidRPr="00071EEB">
        <w:rPr>
          <w:rFonts w:ascii="Arial" w:hAnsi="Arial" w:cs="Arial"/>
        </w:rPr>
        <w:t xml:space="preserve">El presente </w:t>
      </w:r>
      <w:r w:rsidR="00AA7E8D" w:rsidRPr="00071EEB">
        <w:rPr>
          <w:rFonts w:ascii="Arial" w:hAnsi="Arial" w:cs="Arial"/>
        </w:rPr>
        <w:t>Reglamento</w:t>
      </w:r>
      <w:r w:rsidRPr="00071EEB">
        <w:rPr>
          <w:rFonts w:ascii="Arial" w:hAnsi="Arial" w:cs="Arial"/>
        </w:rPr>
        <w:t xml:space="preserve"> Oper</w:t>
      </w:r>
      <w:r w:rsidR="00AA7E8D" w:rsidRPr="00071EEB">
        <w:rPr>
          <w:rFonts w:ascii="Arial" w:hAnsi="Arial" w:cs="Arial"/>
        </w:rPr>
        <w:t>ativo</w:t>
      </w:r>
      <w:r w:rsidRPr="00071EEB">
        <w:rPr>
          <w:rFonts w:ascii="Arial" w:hAnsi="Arial" w:cs="Arial"/>
        </w:rPr>
        <w:t xml:space="preserve"> </w:t>
      </w:r>
      <w:r w:rsidR="00E01CD1" w:rsidRPr="00071EEB">
        <w:rPr>
          <w:rFonts w:ascii="Arial" w:hAnsi="Arial" w:cs="Arial"/>
        </w:rPr>
        <w:t xml:space="preserve">del Programa </w:t>
      </w:r>
      <w:r w:rsidRPr="00071EEB">
        <w:rPr>
          <w:rFonts w:ascii="Arial" w:hAnsi="Arial" w:cs="Arial"/>
        </w:rPr>
        <w:t>(</w:t>
      </w:r>
      <w:r w:rsidR="00AA7E8D" w:rsidRPr="00071EEB">
        <w:rPr>
          <w:rFonts w:ascii="Arial" w:hAnsi="Arial" w:cs="Arial"/>
        </w:rPr>
        <w:t xml:space="preserve">ROP) de Apoyo </w:t>
      </w:r>
      <w:r w:rsidR="00E01CD1" w:rsidRPr="00071EEB">
        <w:rPr>
          <w:rFonts w:ascii="Arial" w:hAnsi="Arial" w:cs="Arial"/>
        </w:rPr>
        <w:t>a la Agenda Digital</w:t>
      </w:r>
      <w:r w:rsidR="00AA7E8D" w:rsidRPr="00071EEB">
        <w:rPr>
          <w:rFonts w:ascii="Arial" w:hAnsi="Arial" w:cs="Arial"/>
        </w:rPr>
        <w:t xml:space="preserve"> </w:t>
      </w:r>
      <w:r w:rsidR="00C5188C" w:rsidRPr="00071EEB">
        <w:rPr>
          <w:rFonts w:ascii="Arial" w:hAnsi="Arial" w:cs="Arial"/>
        </w:rPr>
        <w:t>(</w:t>
      </w:r>
      <w:r w:rsidR="00012B2F" w:rsidRPr="00071EEB">
        <w:rPr>
          <w:rFonts w:ascii="Arial" w:hAnsi="Arial" w:cs="Arial"/>
        </w:rPr>
        <w:t>PR-L1153</w:t>
      </w:r>
      <w:r w:rsidR="00C5188C" w:rsidRPr="00071EEB">
        <w:rPr>
          <w:rFonts w:ascii="Arial" w:hAnsi="Arial" w:cs="Arial"/>
        </w:rPr>
        <w:t>)</w:t>
      </w:r>
      <w:r w:rsidR="00012B2F" w:rsidRPr="00071EEB">
        <w:rPr>
          <w:rFonts w:ascii="Arial" w:hAnsi="Arial" w:cs="Arial"/>
        </w:rPr>
        <w:t xml:space="preserve"> </w:t>
      </w:r>
      <w:r w:rsidRPr="00071EEB">
        <w:rPr>
          <w:rFonts w:ascii="Arial" w:hAnsi="Arial" w:cs="Arial"/>
        </w:rPr>
        <w:t>tiene por objeto servir como guía a todas</w:t>
      </w:r>
      <w:r w:rsidR="00203F73" w:rsidRPr="00071EEB">
        <w:rPr>
          <w:rFonts w:ascii="Arial" w:hAnsi="Arial" w:cs="Arial"/>
        </w:rPr>
        <w:t xml:space="preserve"> </w:t>
      </w:r>
      <w:r w:rsidRPr="00071EEB">
        <w:rPr>
          <w:rFonts w:ascii="Arial" w:hAnsi="Arial" w:cs="Arial"/>
        </w:rPr>
        <w:t>las dependencias y personas que partici</w:t>
      </w:r>
      <w:r w:rsidR="00AA7E8D" w:rsidRPr="00071EEB">
        <w:rPr>
          <w:rFonts w:ascii="Arial" w:hAnsi="Arial" w:cs="Arial"/>
        </w:rPr>
        <w:t xml:space="preserve">pan en la ejecución del </w:t>
      </w:r>
      <w:proofErr w:type="spellStart"/>
      <w:r w:rsidR="00E01CD1" w:rsidRPr="00071EEB">
        <w:rPr>
          <w:rFonts w:ascii="Arial" w:hAnsi="Arial" w:cs="Arial"/>
        </w:rPr>
        <w:t>Programa</w:t>
      </w:r>
      <w:r w:rsidRPr="00071EEB">
        <w:rPr>
          <w:rFonts w:ascii="Arial" w:hAnsi="Arial" w:cs="Arial"/>
        </w:rPr>
        <w:t>.</w:t>
      </w:r>
      <w:r w:rsidR="00AC77FA" w:rsidRPr="00071EEB">
        <w:rPr>
          <w:rFonts w:ascii="Arial" w:hAnsi="Arial" w:cs="Arial"/>
        </w:rPr>
        <w:t>b</w:t>
      </w:r>
      <w:r w:rsidR="00AA7E8D" w:rsidRPr="00071EEB">
        <w:rPr>
          <w:rFonts w:ascii="Arial" w:hAnsi="Arial" w:cs="Arial"/>
        </w:rPr>
        <w:t>Este</w:t>
      </w:r>
      <w:proofErr w:type="spellEnd"/>
      <w:r w:rsidR="00AA7E8D" w:rsidRPr="00071EEB">
        <w:rPr>
          <w:rFonts w:ascii="Arial" w:hAnsi="Arial" w:cs="Arial"/>
        </w:rPr>
        <w:t xml:space="preserve"> Reglamento</w:t>
      </w:r>
      <w:r w:rsidR="00203F73" w:rsidRPr="00071EEB">
        <w:rPr>
          <w:rFonts w:ascii="Arial" w:hAnsi="Arial" w:cs="Arial"/>
        </w:rPr>
        <w:t xml:space="preserve"> presenta </w:t>
      </w:r>
      <w:r w:rsidR="00AA7E8D" w:rsidRPr="00071EEB">
        <w:rPr>
          <w:rFonts w:ascii="Arial" w:hAnsi="Arial" w:cs="Arial"/>
        </w:rPr>
        <w:t xml:space="preserve">el marco conceptual del </w:t>
      </w:r>
      <w:r w:rsidR="00E01CD1" w:rsidRPr="00071EEB">
        <w:rPr>
          <w:rFonts w:ascii="Arial" w:hAnsi="Arial" w:cs="Arial"/>
        </w:rPr>
        <w:t xml:space="preserve">Programa </w:t>
      </w:r>
      <w:r w:rsidR="003532A4" w:rsidRPr="00071EEB">
        <w:rPr>
          <w:rFonts w:ascii="Arial" w:hAnsi="Arial" w:cs="Arial"/>
        </w:rPr>
        <w:t>en general</w:t>
      </w:r>
      <w:r w:rsidR="00203F73" w:rsidRPr="00071EEB">
        <w:rPr>
          <w:rFonts w:ascii="Arial" w:hAnsi="Arial" w:cs="Arial"/>
        </w:rPr>
        <w:t xml:space="preserve">, </w:t>
      </w:r>
      <w:r w:rsidR="003532A4" w:rsidRPr="00071EEB">
        <w:rPr>
          <w:rFonts w:ascii="Arial" w:hAnsi="Arial" w:cs="Arial"/>
        </w:rPr>
        <w:t xml:space="preserve">y en </w:t>
      </w:r>
      <w:r w:rsidR="00C2652F" w:rsidRPr="00071EEB">
        <w:rPr>
          <w:rFonts w:ascii="Arial" w:hAnsi="Arial" w:cs="Arial"/>
        </w:rPr>
        <w:t xml:space="preserve">particular, </w:t>
      </w:r>
      <w:r w:rsidR="00203F73" w:rsidRPr="00071EEB">
        <w:rPr>
          <w:rFonts w:ascii="Arial" w:hAnsi="Arial" w:cs="Arial"/>
        </w:rPr>
        <w:t>las responsabilidades institucionales y las respectivas normativas e instrumentos para la operativización, financi</w:t>
      </w:r>
      <w:r w:rsidR="00AA7E8D" w:rsidRPr="00071EEB">
        <w:rPr>
          <w:rFonts w:ascii="Arial" w:hAnsi="Arial" w:cs="Arial"/>
        </w:rPr>
        <w:t xml:space="preserve">amiento y monitoreo del </w:t>
      </w:r>
      <w:r w:rsidR="00E01CD1" w:rsidRPr="00071EEB">
        <w:rPr>
          <w:rFonts w:ascii="Arial" w:hAnsi="Arial" w:cs="Arial"/>
        </w:rPr>
        <w:t>mismo</w:t>
      </w:r>
      <w:r w:rsidR="00632575" w:rsidRPr="00071EEB">
        <w:rPr>
          <w:rFonts w:ascii="Arial" w:hAnsi="Arial" w:cs="Arial"/>
        </w:rPr>
        <w:t>,</w:t>
      </w:r>
      <w:r w:rsidR="00B41D24" w:rsidRPr="00071EEB">
        <w:rPr>
          <w:rFonts w:ascii="Arial" w:hAnsi="Arial" w:cs="Arial"/>
        </w:rPr>
        <w:t xml:space="preserve"> responsabilidad</w:t>
      </w:r>
      <w:r w:rsidR="00CA3A20" w:rsidRPr="00071EEB">
        <w:rPr>
          <w:rFonts w:ascii="Arial" w:hAnsi="Arial" w:cs="Arial"/>
        </w:rPr>
        <w:t>es</w:t>
      </w:r>
      <w:r w:rsidR="00B41D24" w:rsidRPr="00071EEB">
        <w:rPr>
          <w:rFonts w:ascii="Arial" w:hAnsi="Arial" w:cs="Arial"/>
        </w:rPr>
        <w:t xml:space="preserve"> de</w:t>
      </w:r>
      <w:r w:rsidR="00E01CD1" w:rsidRPr="00071EEB">
        <w:rPr>
          <w:rFonts w:ascii="Arial" w:hAnsi="Arial" w:cs="Arial"/>
        </w:rPr>
        <w:t xml:space="preserve"> </w:t>
      </w:r>
      <w:r w:rsidR="00B41D24" w:rsidRPr="00071EEB">
        <w:rPr>
          <w:rFonts w:ascii="Arial" w:hAnsi="Arial" w:cs="Arial"/>
        </w:rPr>
        <w:t>l</w:t>
      </w:r>
      <w:r w:rsidR="00E01CD1" w:rsidRPr="00071EEB">
        <w:rPr>
          <w:rFonts w:ascii="Arial" w:hAnsi="Arial" w:cs="Arial"/>
        </w:rPr>
        <w:t>a</w:t>
      </w:r>
      <w:r w:rsidR="00B41D24" w:rsidRPr="00071EEB">
        <w:rPr>
          <w:rFonts w:ascii="Arial" w:hAnsi="Arial" w:cs="Arial"/>
        </w:rPr>
        <w:t xml:space="preserve"> </w:t>
      </w:r>
      <w:r w:rsidR="00E01CD1" w:rsidRPr="00071EEB">
        <w:rPr>
          <w:rFonts w:ascii="Arial" w:hAnsi="Arial" w:cs="Arial"/>
          <w:lang w:val="es-ES_tradnl"/>
        </w:rPr>
        <w:t xml:space="preserve">Secretaría Nacional de Tecnologías de la Información y Comunicación </w:t>
      </w:r>
      <w:r w:rsidR="00B41D24" w:rsidRPr="00071EEB">
        <w:rPr>
          <w:rFonts w:ascii="Arial" w:hAnsi="Arial" w:cs="Arial"/>
        </w:rPr>
        <w:t>(</w:t>
      </w:r>
      <w:r w:rsidR="00E01CD1" w:rsidRPr="00071EEB">
        <w:rPr>
          <w:rFonts w:ascii="Arial" w:hAnsi="Arial" w:cs="Arial"/>
        </w:rPr>
        <w:t>SENATIC</w:t>
      </w:r>
      <w:r w:rsidR="00C5188C" w:rsidRPr="00071EEB">
        <w:rPr>
          <w:rFonts w:ascii="Arial" w:hAnsi="Arial" w:cs="Arial"/>
        </w:rPr>
        <w:t>s</w:t>
      </w:r>
      <w:r w:rsidR="00B41D24" w:rsidRPr="00071EEB">
        <w:rPr>
          <w:rFonts w:ascii="Arial" w:hAnsi="Arial" w:cs="Arial"/>
        </w:rPr>
        <w:t>)</w:t>
      </w:r>
      <w:r w:rsidR="007C5A33" w:rsidRPr="00071EEB">
        <w:rPr>
          <w:rStyle w:val="FootnoteReference"/>
          <w:rFonts w:ascii="Arial" w:hAnsi="Arial" w:cs="Arial"/>
        </w:rPr>
        <w:footnoteReference w:id="1"/>
      </w:r>
      <w:r w:rsidR="00632575" w:rsidRPr="00071EEB">
        <w:rPr>
          <w:rFonts w:ascii="Arial" w:hAnsi="Arial" w:cs="Arial"/>
        </w:rPr>
        <w:t>.</w:t>
      </w:r>
      <w:r w:rsidR="009D4ED9" w:rsidRPr="00071EEB">
        <w:rPr>
          <w:rFonts w:ascii="Arial" w:hAnsi="Arial" w:cs="Arial"/>
        </w:rPr>
        <w:t xml:space="preserve"> </w:t>
      </w:r>
      <w:r w:rsidR="00632575" w:rsidRPr="00071EEB">
        <w:rPr>
          <w:rFonts w:ascii="Arial" w:hAnsi="Arial" w:cs="Arial"/>
        </w:rPr>
        <w:t>I</w:t>
      </w:r>
      <w:r w:rsidR="009D4ED9" w:rsidRPr="00071EEB">
        <w:rPr>
          <w:rFonts w:ascii="Arial" w:hAnsi="Arial" w:cs="Arial"/>
        </w:rPr>
        <w:t>nc</w:t>
      </w:r>
      <w:r w:rsidR="00AA7E8D" w:rsidRPr="00071EEB">
        <w:rPr>
          <w:rFonts w:ascii="Arial" w:hAnsi="Arial" w:cs="Arial"/>
        </w:rPr>
        <w:t xml:space="preserve">luye la descripción del </w:t>
      </w:r>
      <w:r w:rsidR="00E01CD1" w:rsidRPr="00071EEB">
        <w:rPr>
          <w:rFonts w:ascii="Arial" w:hAnsi="Arial" w:cs="Arial"/>
        </w:rPr>
        <w:t>Programa</w:t>
      </w:r>
      <w:r w:rsidR="009D4ED9" w:rsidRPr="00071EEB">
        <w:rPr>
          <w:rFonts w:ascii="Arial" w:hAnsi="Arial" w:cs="Arial"/>
        </w:rPr>
        <w:t>, la organización para su ejecución, las dependencias participantes, la organización y f</w:t>
      </w:r>
      <w:r w:rsidR="006C13A2" w:rsidRPr="00071EEB">
        <w:rPr>
          <w:rFonts w:ascii="Arial" w:hAnsi="Arial" w:cs="Arial"/>
        </w:rPr>
        <w:t>unciones de la Unidad Ejecutora</w:t>
      </w:r>
      <w:r w:rsidR="009D4ED9" w:rsidRPr="00071EEB">
        <w:rPr>
          <w:rFonts w:ascii="Arial" w:hAnsi="Arial" w:cs="Arial"/>
        </w:rPr>
        <w:t xml:space="preserve"> del </w:t>
      </w:r>
      <w:r w:rsidR="00C65533" w:rsidRPr="00071EEB">
        <w:rPr>
          <w:rFonts w:ascii="Arial" w:hAnsi="Arial" w:cs="Arial"/>
        </w:rPr>
        <w:t>Programa</w:t>
      </w:r>
      <w:r w:rsidR="009D4ED9" w:rsidRPr="00071EEB">
        <w:rPr>
          <w:rFonts w:ascii="Arial" w:hAnsi="Arial" w:cs="Arial"/>
        </w:rPr>
        <w:t xml:space="preserve">, las evaluaciones de medio término y final, la auditoría externa, entre otros aspectos de </w:t>
      </w:r>
      <w:r w:rsidR="00ED612A" w:rsidRPr="00071EEB">
        <w:rPr>
          <w:rFonts w:ascii="Arial" w:hAnsi="Arial" w:cs="Arial"/>
        </w:rPr>
        <w:t>importancia.</w:t>
      </w:r>
      <w:r w:rsidR="00203F73" w:rsidRPr="00071EEB">
        <w:rPr>
          <w:rFonts w:ascii="Arial" w:hAnsi="Arial" w:cs="Arial"/>
        </w:rPr>
        <w:t xml:space="preserve"> Lo que no se e</w:t>
      </w:r>
      <w:r w:rsidR="000B5968" w:rsidRPr="00071EEB">
        <w:rPr>
          <w:rFonts w:ascii="Arial" w:hAnsi="Arial" w:cs="Arial"/>
        </w:rPr>
        <w:t>ncuentre previsto en este ROP</w:t>
      </w:r>
      <w:r w:rsidR="00203F73" w:rsidRPr="00071EEB">
        <w:rPr>
          <w:rFonts w:ascii="Arial" w:hAnsi="Arial" w:cs="Arial"/>
        </w:rPr>
        <w:t xml:space="preserve"> se regulará de acuerdo con lo establecido en el Contrato de Préstamo </w:t>
      </w:r>
      <w:r w:rsidR="00EC7D9F" w:rsidRPr="00071EEB">
        <w:rPr>
          <w:rFonts w:ascii="Arial" w:hAnsi="Arial" w:cs="Arial"/>
        </w:rPr>
        <w:t>(estipulaciones</w:t>
      </w:r>
      <w:r w:rsidR="00203F73" w:rsidRPr="00071EEB">
        <w:rPr>
          <w:rFonts w:ascii="Arial" w:hAnsi="Arial" w:cs="Arial"/>
        </w:rPr>
        <w:t xml:space="preserve"> especiales y </w:t>
      </w:r>
      <w:r w:rsidR="006D4C1C" w:rsidRPr="00071EEB">
        <w:rPr>
          <w:rFonts w:ascii="Arial" w:hAnsi="Arial" w:cs="Arial"/>
        </w:rPr>
        <w:t xml:space="preserve">normas </w:t>
      </w:r>
      <w:r w:rsidR="00203F73" w:rsidRPr="00071EEB">
        <w:rPr>
          <w:rFonts w:ascii="Arial" w:hAnsi="Arial" w:cs="Arial"/>
        </w:rPr>
        <w:t>generales</w:t>
      </w:r>
      <w:r w:rsidR="00EC7D9F" w:rsidRPr="00071EEB">
        <w:rPr>
          <w:rFonts w:ascii="Arial" w:hAnsi="Arial" w:cs="Arial"/>
        </w:rPr>
        <w:t>) y</w:t>
      </w:r>
      <w:r w:rsidR="00203F73" w:rsidRPr="00071EEB">
        <w:rPr>
          <w:rFonts w:ascii="Arial" w:hAnsi="Arial" w:cs="Arial"/>
        </w:rPr>
        <w:t xml:space="preserve"> la </w:t>
      </w:r>
      <w:r w:rsidR="00EC7D9F" w:rsidRPr="00071EEB">
        <w:rPr>
          <w:rFonts w:ascii="Arial" w:hAnsi="Arial" w:cs="Arial"/>
        </w:rPr>
        <w:t>P</w:t>
      </w:r>
      <w:r w:rsidR="00203F73" w:rsidRPr="00071EEB">
        <w:rPr>
          <w:rFonts w:ascii="Arial" w:hAnsi="Arial" w:cs="Arial"/>
        </w:rPr>
        <w:t xml:space="preserve">ropuesta de </w:t>
      </w:r>
      <w:r w:rsidR="00EC7D9F" w:rsidRPr="00071EEB">
        <w:rPr>
          <w:rFonts w:ascii="Arial" w:hAnsi="Arial" w:cs="Arial"/>
        </w:rPr>
        <w:t>D</w:t>
      </w:r>
      <w:r w:rsidR="00203F73" w:rsidRPr="00071EEB">
        <w:rPr>
          <w:rFonts w:ascii="Arial" w:hAnsi="Arial" w:cs="Arial"/>
        </w:rPr>
        <w:t xml:space="preserve">esarrollo de la </w:t>
      </w:r>
      <w:r w:rsidR="00EC7D9F" w:rsidRPr="00071EEB">
        <w:rPr>
          <w:rFonts w:ascii="Arial" w:hAnsi="Arial" w:cs="Arial"/>
        </w:rPr>
        <w:t>O</w:t>
      </w:r>
      <w:r w:rsidR="00203F73" w:rsidRPr="00071EEB">
        <w:rPr>
          <w:rFonts w:ascii="Arial" w:hAnsi="Arial" w:cs="Arial"/>
        </w:rPr>
        <w:t xml:space="preserve">peración en su versión final </w:t>
      </w:r>
      <w:r w:rsidR="00EC7D9F" w:rsidRPr="00071EEB">
        <w:rPr>
          <w:rFonts w:ascii="Arial" w:hAnsi="Arial" w:cs="Arial"/>
        </w:rPr>
        <w:t>con</w:t>
      </w:r>
      <w:r w:rsidR="00203F73" w:rsidRPr="00071EEB">
        <w:rPr>
          <w:rFonts w:ascii="Arial" w:hAnsi="Arial" w:cs="Arial"/>
        </w:rPr>
        <w:t xml:space="preserve"> sus anexos. </w:t>
      </w:r>
    </w:p>
    <w:p w14:paraId="2D767242" w14:textId="4AFCD791" w:rsidR="00830255" w:rsidRPr="00071EEB" w:rsidRDefault="00203F73" w:rsidP="00E87724">
      <w:pPr>
        <w:spacing w:before="240" w:after="240"/>
        <w:jc w:val="both"/>
        <w:rPr>
          <w:rFonts w:ascii="Arial" w:hAnsi="Arial" w:cs="Arial"/>
        </w:rPr>
      </w:pPr>
      <w:r w:rsidRPr="00071EEB">
        <w:rPr>
          <w:rFonts w:ascii="Arial" w:hAnsi="Arial" w:cs="Arial"/>
        </w:rPr>
        <w:t>Cuando existiera falta de consonancia o contradicción entre las disposiciones del Contrato y las es</w:t>
      </w:r>
      <w:r w:rsidR="000B5968" w:rsidRPr="00071EEB">
        <w:rPr>
          <w:rFonts w:ascii="Arial" w:hAnsi="Arial" w:cs="Arial"/>
        </w:rPr>
        <w:t>tablecidas en el presente Reglamento</w:t>
      </w:r>
      <w:r w:rsidRPr="00071EEB">
        <w:rPr>
          <w:rFonts w:ascii="Arial" w:hAnsi="Arial" w:cs="Arial"/>
        </w:rPr>
        <w:t xml:space="preserve">, prevalecerán las disposiciones del </w:t>
      </w:r>
      <w:r w:rsidR="00EC7D9F" w:rsidRPr="00071EEB">
        <w:rPr>
          <w:rFonts w:ascii="Arial" w:hAnsi="Arial" w:cs="Arial"/>
        </w:rPr>
        <w:t>primero</w:t>
      </w:r>
      <w:r w:rsidRPr="00071EEB">
        <w:rPr>
          <w:rFonts w:ascii="Arial" w:hAnsi="Arial" w:cs="Arial"/>
        </w:rPr>
        <w:t>.</w:t>
      </w:r>
    </w:p>
    <w:p w14:paraId="340A1B14" w14:textId="77777777" w:rsidR="00231132" w:rsidRPr="00071EEB" w:rsidRDefault="00545387" w:rsidP="00E87724">
      <w:pPr>
        <w:pStyle w:val="Heading2"/>
        <w:numPr>
          <w:ilvl w:val="1"/>
          <w:numId w:val="2"/>
        </w:numPr>
        <w:spacing w:before="240" w:after="240"/>
        <w:rPr>
          <w:rFonts w:ascii="Arial" w:hAnsi="Arial" w:cs="Arial"/>
          <w:b/>
          <w:color w:val="auto"/>
          <w:sz w:val="22"/>
          <w:szCs w:val="22"/>
        </w:rPr>
      </w:pPr>
      <w:bookmarkStart w:id="20" w:name="_Toc524358196"/>
      <w:r w:rsidRPr="00071EEB">
        <w:rPr>
          <w:rFonts w:ascii="Arial" w:hAnsi="Arial" w:cs="Arial"/>
          <w:b/>
          <w:color w:val="auto"/>
          <w:sz w:val="22"/>
          <w:szCs w:val="22"/>
        </w:rPr>
        <w:t>Marco Normativo</w:t>
      </w:r>
      <w:bookmarkEnd w:id="20"/>
      <w:r w:rsidRPr="00071EEB">
        <w:rPr>
          <w:rFonts w:ascii="Arial" w:hAnsi="Arial" w:cs="Arial"/>
          <w:b/>
          <w:color w:val="auto"/>
          <w:sz w:val="22"/>
          <w:szCs w:val="22"/>
        </w:rPr>
        <w:tab/>
      </w:r>
    </w:p>
    <w:p w14:paraId="405FCB8F" w14:textId="21481EB0" w:rsidR="001A108D" w:rsidRPr="00071EEB" w:rsidRDefault="000B5968" w:rsidP="00E87724">
      <w:pPr>
        <w:spacing w:before="240" w:after="240"/>
        <w:jc w:val="both"/>
        <w:rPr>
          <w:rFonts w:ascii="Arial" w:hAnsi="Arial" w:cs="Arial"/>
        </w:rPr>
      </w:pPr>
      <w:r w:rsidRPr="00071EEB">
        <w:rPr>
          <w:rFonts w:ascii="Arial" w:hAnsi="Arial" w:cs="Arial"/>
        </w:rPr>
        <w:t xml:space="preserve">El </w:t>
      </w:r>
      <w:r w:rsidR="00C65533" w:rsidRPr="00071EEB">
        <w:rPr>
          <w:rFonts w:ascii="Arial" w:hAnsi="Arial" w:cs="Arial"/>
        </w:rPr>
        <w:t xml:space="preserve">Programa </w:t>
      </w:r>
      <w:r w:rsidR="009063B5" w:rsidRPr="00071EEB">
        <w:rPr>
          <w:rFonts w:ascii="Arial" w:hAnsi="Arial" w:cs="Arial"/>
        </w:rPr>
        <w:t xml:space="preserve">de </w:t>
      </w:r>
      <w:r w:rsidR="00EC7D9F" w:rsidRPr="00071EEB">
        <w:rPr>
          <w:rFonts w:ascii="Arial" w:hAnsi="Arial" w:cs="Arial"/>
        </w:rPr>
        <w:t>“</w:t>
      </w:r>
      <w:r w:rsidRPr="00071EEB">
        <w:rPr>
          <w:rFonts w:ascii="Arial" w:hAnsi="Arial" w:cs="Arial"/>
        </w:rPr>
        <w:t xml:space="preserve">Apoyo a la </w:t>
      </w:r>
      <w:r w:rsidR="00C65533" w:rsidRPr="00071EEB">
        <w:rPr>
          <w:rFonts w:ascii="Arial" w:hAnsi="Arial" w:cs="Arial"/>
        </w:rPr>
        <w:t>Agenda Digital</w:t>
      </w:r>
      <w:r w:rsidR="00EC7D9F" w:rsidRPr="00071EEB">
        <w:rPr>
          <w:rFonts w:ascii="Arial" w:hAnsi="Arial" w:cs="Arial"/>
        </w:rPr>
        <w:t>” PR-L1153</w:t>
      </w:r>
      <w:r w:rsidR="009063B5" w:rsidRPr="00071EEB">
        <w:rPr>
          <w:rFonts w:ascii="Arial" w:hAnsi="Arial" w:cs="Arial"/>
        </w:rPr>
        <w:t xml:space="preserve"> </w:t>
      </w:r>
      <w:r w:rsidR="00203F73" w:rsidRPr="00071EEB">
        <w:rPr>
          <w:rFonts w:ascii="Arial" w:hAnsi="Arial" w:cs="Arial"/>
        </w:rPr>
        <w:t>es una operación oficial de endeudamiento externo</w:t>
      </w:r>
      <w:r w:rsidRPr="00071EEB">
        <w:rPr>
          <w:rFonts w:ascii="Arial" w:hAnsi="Arial" w:cs="Arial"/>
        </w:rPr>
        <w:t xml:space="preserve"> acor</w:t>
      </w:r>
      <w:r w:rsidR="00C65533" w:rsidRPr="00071EEB">
        <w:rPr>
          <w:rFonts w:ascii="Arial" w:hAnsi="Arial" w:cs="Arial"/>
        </w:rPr>
        <w:t>dada entre la República de Paraguay</w:t>
      </w:r>
      <w:r w:rsidR="00203F73" w:rsidRPr="00071EEB">
        <w:rPr>
          <w:rFonts w:ascii="Arial" w:hAnsi="Arial" w:cs="Arial"/>
        </w:rPr>
        <w:t xml:space="preserve"> y el Banco Interamericano de Desarrollo - BID, a través de la suscripción del Contrato de Préstamo </w:t>
      </w:r>
      <w:proofErr w:type="spellStart"/>
      <w:r w:rsidR="00203F73" w:rsidRPr="00071EEB">
        <w:rPr>
          <w:rFonts w:ascii="Arial" w:hAnsi="Arial" w:cs="Arial"/>
        </w:rPr>
        <w:t>N°</w:t>
      </w:r>
      <w:proofErr w:type="spellEnd"/>
      <w:r w:rsidR="00203F73" w:rsidRPr="00071EEB">
        <w:rPr>
          <w:rFonts w:ascii="Arial" w:hAnsi="Arial" w:cs="Arial"/>
        </w:rPr>
        <w:t xml:space="preserve"> </w:t>
      </w:r>
      <w:proofErr w:type="spellStart"/>
      <w:r w:rsidR="00C65533" w:rsidRPr="00071EEB">
        <w:rPr>
          <w:rFonts w:ascii="Arial" w:hAnsi="Arial" w:cs="Arial"/>
          <w:highlight w:val="lightGray"/>
        </w:rPr>
        <w:t>xxxx</w:t>
      </w:r>
      <w:proofErr w:type="spellEnd"/>
      <w:r w:rsidR="00203F73" w:rsidRPr="00071EEB">
        <w:rPr>
          <w:rFonts w:ascii="Arial" w:hAnsi="Arial" w:cs="Arial"/>
        </w:rPr>
        <w:t>/</w:t>
      </w:r>
      <w:proofErr w:type="spellStart"/>
      <w:r w:rsidR="00EC7D9F" w:rsidRPr="00071EEB">
        <w:rPr>
          <w:rFonts w:ascii="Arial" w:hAnsi="Arial" w:cs="Arial"/>
          <w:highlight w:val="lightGray"/>
        </w:rPr>
        <w:t>xx</w:t>
      </w:r>
      <w:proofErr w:type="spellEnd"/>
      <w:r w:rsidR="00203F73" w:rsidRPr="00071EEB">
        <w:rPr>
          <w:rFonts w:ascii="Arial" w:hAnsi="Arial" w:cs="Arial"/>
        </w:rPr>
        <w:t>-P</w:t>
      </w:r>
      <w:r w:rsidR="00C65533" w:rsidRPr="00071EEB">
        <w:rPr>
          <w:rFonts w:ascii="Arial" w:hAnsi="Arial" w:cs="Arial"/>
        </w:rPr>
        <w:t>R</w:t>
      </w:r>
      <w:r w:rsidR="00203F73" w:rsidRPr="00071EEB">
        <w:rPr>
          <w:rFonts w:ascii="Arial" w:hAnsi="Arial" w:cs="Arial"/>
        </w:rPr>
        <w:t xml:space="preserve">, </w:t>
      </w:r>
      <w:r w:rsidR="00D22FB8" w:rsidRPr="00071EEB">
        <w:rPr>
          <w:rFonts w:ascii="Arial" w:hAnsi="Arial" w:cs="Arial"/>
        </w:rPr>
        <w:t>d</w:t>
      </w:r>
      <w:r w:rsidR="00203F73" w:rsidRPr="00071EEB">
        <w:rPr>
          <w:rFonts w:ascii="Arial" w:hAnsi="Arial" w:cs="Arial"/>
        </w:rPr>
        <w:t xml:space="preserve">el </w:t>
      </w:r>
      <w:proofErr w:type="spellStart"/>
      <w:r w:rsidR="00C65533" w:rsidRPr="00071EEB">
        <w:rPr>
          <w:rFonts w:ascii="Arial" w:hAnsi="Arial" w:cs="Arial"/>
          <w:highlight w:val="lightGray"/>
        </w:rPr>
        <w:t>xx</w:t>
      </w:r>
      <w:proofErr w:type="spellEnd"/>
      <w:r w:rsidR="00203F73" w:rsidRPr="00071EEB">
        <w:rPr>
          <w:rFonts w:ascii="Arial" w:hAnsi="Arial" w:cs="Arial"/>
        </w:rPr>
        <w:t xml:space="preserve"> de </w:t>
      </w:r>
      <w:r w:rsidR="00C65533" w:rsidRPr="00071EEB">
        <w:rPr>
          <w:rFonts w:ascii="Arial" w:hAnsi="Arial" w:cs="Arial"/>
          <w:highlight w:val="lightGray"/>
        </w:rPr>
        <w:t>xxxx</w:t>
      </w:r>
      <w:r w:rsidR="00203F73" w:rsidRPr="00071EEB">
        <w:rPr>
          <w:rFonts w:ascii="Arial" w:hAnsi="Arial" w:cs="Arial"/>
        </w:rPr>
        <w:t xml:space="preserve"> de 20</w:t>
      </w:r>
      <w:r w:rsidR="00C65533" w:rsidRPr="00071EEB">
        <w:rPr>
          <w:rFonts w:ascii="Arial" w:hAnsi="Arial" w:cs="Arial"/>
          <w:highlight w:val="lightGray"/>
        </w:rPr>
        <w:t>xx</w:t>
      </w:r>
      <w:r w:rsidR="00A8077B" w:rsidRPr="00071EEB">
        <w:rPr>
          <w:rFonts w:ascii="Arial" w:hAnsi="Arial" w:cs="Arial"/>
        </w:rPr>
        <w:t>.</w:t>
      </w:r>
      <w:r w:rsidR="00AC77FA" w:rsidRPr="00071EEB">
        <w:rPr>
          <w:rFonts w:ascii="Arial" w:hAnsi="Arial" w:cs="Arial"/>
        </w:rPr>
        <w:t xml:space="preserve"> </w:t>
      </w:r>
      <w:r w:rsidR="00203F73" w:rsidRPr="00071EEB">
        <w:rPr>
          <w:rFonts w:ascii="Arial" w:hAnsi="Arial" w:cs="Arial"/>
        </w:rPr>
        <w:t>La operación de endeudamiento</w:t>
      </w:r>
      <w:r w:rsidR="00292E47" w:rsidRPr="00071EEB">
        <w:rPr>
          <w:rFonts w:ascii="Arial" w:hAnsi="Arial" w:cs="Arial"/>
        </w:rPr>
        <w:t xml:space="preserve"> externo fue aprobada en Paraguay</w:t>
      </w:r>
      <w:r w:rsidR="00203F73" w:rsidRPr="00071EEB">
        <w:rPr>
          <w:rFonts w:ascii="Arial" w:hAnsi="Arial" w:cs="Arial"/>
        </w:rPr>
        <w:t xml:space="preserve"> </w:t>
      </w:r>
      <w:r w:rsidR="00B12A23" w:rsidRPr="00071EEB">
        <w:rPr>
          <w:rFonts w:ascii="Arial" w:hAnsi="Arial" w:cs="Arial"/>
        </w:rPr>
        <w:t xml:space="preserve">el </w:t>
      </w:r>
      <w:proofErr w:type="spellStart"/>
      <w:r w:rsidR="00292E47" w:rsidRPr="00071EEB">
        <w:rPr>
          <w:rFonts w:ascii="Arial" w:hAnsi="Arial" w:cs="Arial"/>
          <w:highlight w:val="lightGray"/>
        </w:rPr>
        <w:t>xx</w:t>
      </w:r>
      <w:proofErr w:type="spellEnd"/>
      <w:r w:rsidR="00B12A23" w:rsidRPr="00071EEB">
        <w:rPr>
          <w:rFonts w:ascii="Arial" w:hAnsi="Arial" w:cs="Arial"/>
          <w:highlight w:val="lightGray"/>
        </w:rPr>
        <w:t xml:space="preserve"> </w:t>
      </w:r>
      <w:r w:rsidR="00B12A23" w:rsidRPr="00071EEB">
        <w:rPr>
          <w:rFonts w:ascii="Arial" w:hAnsi="Arial" w:cs="Arial"/>
        </w:rPr>
        <w:t xml:space="preserve">de </w:t>
      </w:r>
      <w:proofErr w:type="spellStart"/>
      <w:r w:rsidR="00292E47" w:rsidRPr="00071EEB">
        <w:rPr>
          <w:rFonts w:ascii="Arial" w:hAnsi="Arial" w:cs="Arial"/>
          <w:highlight w:val="lightGray"/>
        </w:rPr>
        <w:t>xxxx</w:t>
      </w:r>
      <w:proofErr w:type="spellEnd"/>
      <w:r w:rsidR="00B12A23" w:rsidRPr="00071EEB">
        <w:rPr>
          <w:rFonts w:ascii="Arial" w:hAnsi="Arial" w:cs="Arial"/>
          <w:highlight w:val="lightGray"/>
        </w:rPr>
        <w:t xml:space="preserve"> </w:t>
      </w:r>
      <w:r w:rsidR="00B12A23" w:rsidRPr="00071EEB">
        <w:rPr>
          <w:rFonts w:ascii="Arial" w:hAnsi="Arial" w:cs="Arial"/>
        </w:rPr>
        <w:t>de 20</w:t>
      </w:r>
      <w:r w:rsidR="00292E47" w:rsidRPr="00071EEB">
        <w:rPr>
          <w:rFonts w:ascii="Arial" w:hAnsi="Arial" w:cs="Arial"/>
          <w:highlight w:val="lightGray"/>
        </w:rPr>
        <w:t>xx</w:t>
      </w:r>
      <w:r w:rsidR="00B12A23" w:rsidRPr="00071EEB">
        <w:rPr>
          <w:rFonts w:ascii="Arial" w:hAnsi="Arial" w:cs="Arial"/>
        </w:rPr>
        <w:t xml:space="preserve"> </w:t>
      </w:r>
      <w:r w:rsidR="00203F73" w:rsidRPr="00071EEB">
        <w:rPr>
          <w:rFonts w:ascii="Arial" w:hAnsi="Arial" w:cs="Arial"/>
        </w:rPr>
        <w:t xml:space="preserve">mediante </w:t>
      </w:r>
      <w:r w:rsidR="00292E47" w:rsidRPr="00071EEB">
        <w:rPr>
          <w:rFonts w:ascii="Arial" w:hAnsi="Arial" w:cs="Arial"/>
        </w:rPr>
        <w:t xml:space="preserve">Ley </w:t>
      </w:r>
      <w:proofErr w:type="spellStart"/>
      <w:r w:rsidR="00203F73" w:rsidRPr="00071EEB">
        <w:rPr>
          <w:rFonts w:ascii="Arial" w:hAnsi="Arial" w:cs="Arial"/>
        </w:rPr>
        <w:t>Nº</w:t>
      </w:r>
      <w:proofErr w:type="spellEnd"/>
      <w:r w:rsidR="00B12A23" w:rsidRPr="00071EEB">
        <w:rPr>
          <w:rFonts w:ascii="Arial" w:hAnsi="Arial" w:cs="Arial"/>
        </w:rPr>
        <w:t xml:space="preserve"> </w:t>
      </w:r>
      <w:proofErr w:type="spellStart"/>
      <w:r w:rsidR="00292E47" w:rsidRPr="00071EEB">
        <w:rPr>
          <w:rFonts w:ascii="Arial" w:hAnsi="Arial" w:cs="Arial"/>
          <w:highlight w:val="lightGray"/>
        </w:rPr>
        <w:t>xx</w:t>
      </w:r>
      <w:proofErr w:type="spellEnd"/>
      <w:r w:rsidR="00B12A23" w:rsidRPr="00071EEB">
        <w:rPr>
          <w:rFonts w:ascii="Arial" w:hAnsi="Arial" w:cs="Arial"/>
        </w:rPr>
        <w:t>,</w:t>
      </w:r>
      <w:r w:rsidR="00203F73" w:rsidRPr="00071EEB">
        <w:rPr>
          <w:rFonts w:ascii="Arial" w:hAnsi="Arial" w:cs="Arial"/>
        </w:rPr>
        <w:t xml:space="preserve"> publicado </w:t>
      </w:r>
      <w:r w:rsidR="00301710" w:rsidRPr="00071EEB">
        <w:rPr>
          <w:rFonts w:ascii="Arial" w:hAnsi="Arial" w:cs="Arial"/>
        </w:rPr>
        <w:t xml:space="preserve">en la Gaceta Oficial </w:t>
      </w:r>
      <w:proofErr w:type="spellStart"/>
      <w:r w:rsidR="00301710" w:rsidRPr="00071EEB">
        <w:rPr>
          <w:rFonts w:ascii="Arial" w:hAnsi="Arial" w:cs="Arial"/>
        </w:rPr>
        <w:t>N°</w:t>
      </w:r>
      <w:proofErr w:type="spellEnd"/>
      <w:r w:rsidR="00301710" w:rsidRPr="00071EEB">
        <w:rPr>
          <w:rFonts w:ascii="Arial" w:hAnsi="Arial" w:cs="Arial"/>
        </w:rPr>
        <w:t xml:space="preserve"> </w:t>
      </w:r>
      <w:proofErr w:type="spellStart"/>
      <w:r w:rsidR="00301710" w:rsidRPr="00071EEB">
        <w:rPr>
          <w:rFonts w:ascii="Arial" w:hAnsi="Arial" w:cs="Arial"/>
          <w:highlight w:val="lightGray"/>
        </w:rPr>
        <w:t>xxx</w:t>
      </w:r>
      <w:proofErr w:type="spellEnd"/>
      <w:r w:rsidR="00301710" w:rsidRPr="00071EEB">
        <w:rPr>
          <w:rFonts w:ascii="Arial" w:hAnsi="Arial" w:cs="Arial"/>
        </w:rPr>
        <w:t xml:space="preserve"> </w:t>
      </w:r>
      <w:r w:rsidR="00203F73" w:rsidRPr="00071EEB">
        <w:rPr>
          <w:rFonts w:ascii="Arial" w:hAnsi="Arial" w:cs="Arial"/>
        </w:rPr>
        <w:t xml:space="preserve">el </w:t>
      </w:r>
      <w:proofErr w:type="spellStart"/>
      <w:r w:rsidR="00292E47" w:rsidRPr="00071EEB">
        <w:rPr>
          <w:rFonts w:ascii="Arial" w:hAnsi="Arial" w:cs="Arial"/>
          <w:highlight w:val="lightGray"/>
        </w:rPr>
        <w:t>xx</w:t>
      </w:r>
      <w:proofErr w:type="spellEnd"/>
      <w:r w:rsidR="00203F73" w:rsidRPr="00071EEB">
        <w:rPr>
          <w:rFonts w:ascii="Arial" w:hAnsi="Arial" w:cs="Arial"/>
          <w:highlight w:val="lightGray"/>
        </w:rPr>
        <w:t xml:space="preserve"> </w:t>
      </w:r>
      <w:r w:rsidR="00203F73" w:rsidRPr="00071EEB">
        <w:rPr>
          <w:rFonts w:ascii="Arial" w:hAnsi="Arial" w:cs="Arial"/>
        </w:rPr>
        <w:t xml:space="preserve">de </w:t>
      </w:r>
      <w:r w:rsidR="00292E47" w:rsidRPr="00071EEB">
        <w:rPr>
          <w:rFonts w:ascii="Arial" w:hAnsi="Arial" w:cs="Arial"/>
          <w:highlight w:val="lightGray"/>
        </w:rPr>
        <w:t>xxxx</w:t>
      </w:r>
      <w:r w:rsidR="00203F73" w:rsidRPr="00071EEB">
        <w:rPr>
          <w:rFonts w:ascii="Arial" w:hAnsi="Arial" w:cs="Arial"/>
          <w:highlight w:val="lightGray"/>
        </w:rPr>
        <w:t xml:space="preserve"> </w:t>
      </w:r>
      <w:r w:rsidR="00203F73" w:rsidRPr="00071EEB">
        <w:rPr>
          <w:rFonts w:ascii="Arial" w:hAnsi="Arial" w:cs="Arial"/>
        </w:rPr>
        <w:t>de 20</w:t>
      </w:r>
      <w:r w:rsidR="00292E47" w:rsidRPr="00071EEB">
        <w:rPr>
          <w:rFonts w:ascii="Arial" w:hAnsi="Arial" w:cs="Arial"/>
          <w:highlight w:val="lightGray"/>
        </w:rPr>
        <w:t>xx</w:t>
      </w:r>
      <w:r w:rsidRPr="00071EEB">
        <w:rPr>
          <w:rFonts w:ascii="Arial" w:hAnsi="Arial" w:cs="Arial"/>
        </w:rPr>
        <w:t xml:space="preserve">. </w:t>
      </w:r>
      <w:r w:rsidR="00203F73" w:rsidRPr="00071EEB">
        <w:rPr>
          <w:rFonts w:ascii="Arial" w:hAnsi="Arial" w:cs="Arial"/>
        </w:rPr>
        <w:t>A nivel del Banco Interamericano de Desarrollo – BID, la operación fue aprobada</w:t>
      </w:r>
      <w:r w:rsidR="001A108D" w:rsidRPr="00071EEB">
        <w:rPr>
          <w:rFonts w:ascii="Arial" w:hAnsi="Arial" w:cs="Arial"/>
        </w:rPr>
        <w:t xml:space="preserve"> </w:t>
      </w:r>
      <w:r w:rsidR="00203F73" w:rsidRPr="00071EEB">
        <w:rPr>
          <w:rFonts w:ascii="Arial" w:hAnsi="Arial" w:cs="Arial"/>
        </w:rPr>
        <w:t>en su Direc</w:t>
      </w:r>
      <w:r w:rsidR="001A108D" w:rsidRPr="00071EEB">
        <w:rPr>
          <w:rFonts w:ascii="Arial" w:hAnsi="Arial" w:cs="Arial"/>
        </w:rPr>
        <w:t>torio mediante Resolución DE-</w:t>
      </w:r>
      <w:proofErr w:type="spellStart"/>
      <w:r w:rsidR="00292E47" w:rsidRPr="00071EEB">
        <w:rPr>
          <w:rFonts w:ascii="Arial" w:hAnsi="Arial" w:cs="Arial"/>
          <w:highlight w:val="lightGray"/>
        </w:rPr>
        <w:t>xxx</w:t>
      </w:r>
      <w:proofErr w:type="spellEnd"/>
      <w:r w:rsidR="00292E47" w:rsidRPr="00071EEB">
        <w:rPr>
          <w:rFonts w:ascii="Arial" w:hAnsi="Arial" w:cs="Arial"/>
          <w:highlight w:val="lightGray"/>
        </w:rPr>
        <w:t>/</w:t>
      </w:r>
      <w:proofErr w:type="spellStart"/>
      <w:r w:rsidR="00292E47" w:rsidRPr="00071EEB">
        <w:rPr>
          <w:rFonts w:ascii="Arial" w:hAnsi="Arial" w:cs="Arial"/>
          <w:highlight w:val="lightGray"/>
        </w:rPr>
        <w:t>xx</w:t>
      </w:r>
      <w:proofErr w:type="spellEnd"/>
      <w:r w:rsidR="00203F73" w:rsidRPr="00071EEB">
        <w:rPr>
          <w:rFonts w:ascii="Arial" w:hAnsi="Arial" w:cs="Arial"/>
        </w:rPr>
        <w:t xml:space="preserve"> del </w:t>
      </w:r>
      <w:proofErr w:type="spellStart"/>
      <w:r w:rsidR="00292E47" w:rsidRPr="00071EEB">
        <w:rPr>
          <w:rFonts w:ascii="Arial" w:hAnsi="Arial" w:cs="Arial"/>
          <w:highlight w:val="lightGray"/>
        </w:rPr>
        <w:t>xx</w:t>
      </w:r>
      <w:proofErr w:type="spellEnd"/>
      <w:r w:rsidR="00B41D24" w:rsidRPr="00071EEB">
        <w:rPr>
          <w:rFonts w:ascii="Arial" w:hAnsi="Arial" w:cs="Arial"/>
          <w:highlight w:val="lightGray"/>
        </w:rPr>
        <w:t xml:space="preserve"> </w:t>
      </w:r>
      <w:r w:rsidR="001A108D" w:rsidRPr="00071EEB">
        <w:rPr>
          <w:rFonts w:ascii="Arial" w:hAnsi="Arial" w:cs="Arial"/>
        </w:rPr>
        <w:t>de</w:t>
      </w:r>
      <w:r w:rsidR="00B41D24" w:rsidRPr="00071EEB">
        <w:rPr>
          <w:rFonts w:ascii="Arial" w:hAnsi="Arial" w:cs="Arial"/>
        </w:rPr>
        <w:t xml:space="preserve"> </w:t>
      </w:r>
      <w:r w:rsidR="00292E47" w:rsidRPr="00071EEB">
        <w:rPr>
          <w:rFonts w:ascii="Arial" w:hAnsi="Arial" w:cs="Arial"/>
          <w:highlight w:val="lightGray"/>
        </w:rPr>
        <w:t>xxxx</w:t>
      </w:r>
      <w:r w:rsidR="001A108D" w:rsidRPr="00071EEB">
        <w:rPr>
          <w:rFonts w:ascii="Arial" w:hAnsi="Arial" w:cs="Arial"/>
          <w:highlight w:val="lightGray"/>
        </w:rPr>
        <w:t xml:space="preserve"> </w:t>
      </w:r>
      <w:r w:rsidR="001A108D" w:rsidRPr="00071EEB">
        <w:rPr>
          <w:rFonts w:ascii="Arial" w:hAnsi="Arial" w:cs="Arial"/>
        </w:rPr>
        <w:t>de 20</w:t>
      </w:r>
      <w:r w:rsidR="00292E47" w:rsidRPr="00071EEB">
        <w:rPr>
          <w:rFonts w:ascii="Arial" w:hAnsi="Arial" w:cs="Arial"/>
          <w:highlight w:val="lightGray"/>
        </w:rPr>
        <w:t>xx</w:t>
      </w:r>
      <w:r w:rsidR="00203F73" w:rsidRPr="00071EEB">
        <w:rPr>
          <w:rFonts w:ascii="Arial" w:hAnsi="Arial" w:cs="Arial"/>
        </w:rPr>
        <w:t>.</w:t>
      </w:r>
      <w:r w:rsidR="001A108D" w:rsidRPr="00071EEB">
        <w:rPr>
          <w:rFonts w:ascii="Arial" w:hAnsi="Arial" w:cs="Arial"/>
        </w:rPr>
        <w:t xml:space="preserve"> </w:t>
      </w:r>
      <w:r w:rsidRPr="00071EEB">
        <w:rPr>
          <w:rFonts w:ascii="Arial" w:hAnsi="Arial" w:cs="Arial"/>
        </w:rPr>
        <w:t xml:space="preserve">La ejecución del </w:t>
      </w:r>
      <w:r w:rsidR="00292E47" w:rsidRPr="00071EEB">
        <w:rPr>
          <w:rFonts w:ascii="Arial" w:hAnsi="Arial" w:cs="Arial"/>
        </w:rPr>
        <w:t xml:space="preserve">Programa </w:t>
      </w:r>
      <w:r w:rsidR="00203F73" w:rsidRPr="00071EEB">
        <w:rPr>
          <w:rFonts w:ascii="Arial" w:hAnsi="Arial" w:cs="Arial"/>
        </w:rPr>
        <w:t>se enmarca en</w:t>
      </w:r>
      <w:r w:rsidR="001A108D" w:rsidRPr="00071EEB">
        <w:rPr>
          <w:rFonts w:ascii="Arial" w:hAnsi="Arial" w:cs="Arial"/>
        </w:rPr>
        <w:t xml:space="preserve"> el Contrato de Préstamo </w:t>
      </w:r>
      <w:proofErr w:type="spellStart"/>
      <w:r w:rsidR="001A108D" w:rsidRPr="00071EEB">
        <w:rPr>
          <w:rFonts w:ascii="Arial" w:hAnsi="Arial" w:cs="Arial"/>
        </w:rPr>
        <w:t>N°</w:t>
      </w:r>
      <w:proofErr w:type="spellEnd"/>
      <w:r w:rsidR="001A108D" w:rsidRPr="00071EEB">
        <w:rPr>
          <w:rFonts w:ascii="Arial" w:hAnsi="Arial" w:cs="Arial"/>
        </w:rPr>
        <w:t xml:space="preserve"> </w:t>
      </w:r>
      <w:proofErr w:type="spellStart"/>
      <w:r w:rsidR="00292E47" w:rsidRPr="00071EEB">
        <w:rPr>
          <w:rFonts w:ascii="Arial" w:hAnsi="Arial" w:cs="Arial"/>
          <w:highlight w:val="lightGray"/>
        </w:rPr>
        <w:t>xxxx</w:t>
      </w:r>
      <w:proofErr w:type="spellEnd"/>
      <w:r w:rsidR="00292E47" w:rsidRPr="00071EEB">
        <w:rPr>
          <w:rFonts w:ascii="Arial" w:hAnsi="Arial" w:cs="Arial"/>
        </w:rPr>
        <w:t>/</w:t>
      </w:r>
      <w:proofErr w:type="spellStart"/>
      <w:r w:rsidR="008E56EF" w:rsidRPr="00071EEB">
        <w:rPr>
          <w:rFonts w:ascii="Arial" w:hAnsi="Arial" w:cs="Arial"/>
          <w:highlight w:val="lightGray"/>
        </w:rPr>
        <w:t>xx</w:t>
      </w:r>
      <w:proofErr w:type="spellEnd"/>
      <w:r w:rsidR="00292E47" w:rsidRPr="00071EEB">
        <w:rPr>
          <w:rFonts w:ascii="Arial" w:hAnsi="Arial" w:cs="Arial"/>
        </w:rPr>
        <w:t>-PR</w:t>
      </w:r>
      <w:r w:rsidR="00203F73" w:rsidRPr="00071EEB">
        <w:rPr>
          <w:rFonts w:ascii="Arial" w:hAnsi="Arial" w:cs="Arial"/>
        </w:rPr>
        <w:t>,</w:t>
      </w:r>
      <w:r w:rsidR="001A108D" w:rsidRPr="00071EEB">
        <w:rPr>
          <w:rFonts w:ascii="Arial" w:hAnsi="Arial" w:cs="Arial"/>
        </w:rPr>
        <w:t xml:space="preserve"> </w:t>
      </w:r>
      <w:r w:rsidR="00203F73" w:rsidRPr="00071EEB">
        <w:rPr>
          <w:rFonts w:ascii="Arial" w:hAnsi="Arial" w:cs="Arial"/>
        </w:rPr>
        <w:t>en las Políticas y Procedimientos del BID, así como en las disposiciones legales</w:t>
      </w:r>
      <w:r w:rsidR="001A108D" w:rsidRPr="00071EEB">
        <w:rPr>
          <w:rFonts w:ascii="Arial" w:hAnsi="Arial" w:cs="Arial"/>
        </w:rPr>
        <w:t xml:space="preserve"> </w:t>
      </w:r>
      <w:r w:rsidR="00203F73" w:rsidRPr="00071EEB">
        <w:rPr>
          <w:rFonts w:ascii="Arial" w:hAnsi="Arial" w:cs="Arial"/>
        </w:rPr>
        <w:t xml:space="preserve">nacionales </w:t>
      </w:r>
      <w:r w:rsidR="0072400E" w:rsidRPr="00071EEB">
        <w:rPr>
          <w:rFonts w:ascii="Arial" w:hAnsi="Arial" w:cs="Arial"/>
        </w:rPr>
        <w:t>y otras normativas a</w:t>
      </w:r>
      <w:r w:rsidR="00EF4D34" w:rsidRPr="00071EEB">
        <w:rPr>
          <w:rFonts w:ascii="Arial" w:hAnsi="Arial" w:cs="Arial"/>
        </w:rPr>
        <w:t>plicables:</w:t>
      </w:r>
    </w:p>
    <w:p w14:paraId="36110837" w14:textId="460DEC63" w:rsidR="0072400E" w:rsidRPr="00071EEB" w:rsidRDefault="00864315" w:rsidP="00DF31C5">
      <w:pPr>
        <w:pStyle w:val="ListParagraph"/>
        <w:numPr>
          <w:ilvl w:val="0"/>
          <w:numId w:val="3"/>
        </w:numPr>
        <w:spacing w:before="240" w:after="240"/>
        <w:jc w:val="both"/>
        <w:rPr>
          <w:rFonts w:ascii="Arial" w:hAnsi="Arial" w:cs="Arial"/>
        </w:rPr>
      </w:pPr>
      <w:r>
        <w:rPr>
          <w:rFonts w:ascii="Arial" w:hAnsi="Arial" w:cs="Arial"/>
        </w:rPr>
        <w:t>Documento del Préstamo</w:t>
      </w:r>
      <w:r w:rsidR="00292E47" w:rsidRPr="00071EEB">
        <w:rPr>
          <w:rFonts w:ascii="Arial" w:hAnsi="Arial" w:cs="Arial"/>
        </w:rPr>
        <w:t xml:space="preserve"> PR</w:t>
      </w:r>
      <w:r w:rsidR="0072400E" w:rsidRPr="00071EEB">
        <w:rPr>
          <w:rFonts w:ascii="Arial" w:hAnsi="Arial" w:cs="Arial"/>
        </w:rPr>
        <w:t>-L11</w:t>
      </w:r>
      <w:r w:rsidR="00292E47" w:rsidRPr="00071EEB">
        <w:rPr>
          <w:rFonts w:ascii="Arial" w:hAnsi="Arial" w:cs="Arial"/>
        </w:rPr>
        <w:t>53</w:t>
      </w:r>
      <w:r w:rsidR="0072400E" w:rsidRPr="00071EEB">
        <w:rPr>
          <w:rFonts w:ascii="Arial" w:hAnsi="Arial" w:cs="Arial"/>
        </w:rPr>
        <w:t>.</w:t>
      </w:r>
    </w:p>
    <w:p w14:paraId="4674F99A" w14:textId="77777777" w:rsidR="0072400E" w:rsidRPr="00071EEB" w:rsidRDefault="0072400E" w:rsidP="00DF31C5">
      <w:pPr>
        <w:pStyle w:val="ListParagraph"/>
        <w:numPr>
          <w:ilvl w:val="0"/>
          <w:numId w:val="3"/>
        </w:numPr>
        <w:spacing w:before="240" w:after="240"/>
        <w:jc w:val="both"/>
        <w:rPr>
          <w:rFonts w:ascii="Arial" w:hAnsi="Arial" w:cs="Arial"/>
        </w:rPr>
      </w:pPr>
      <w:r w:rsidRPr="00071EEB">
        <w:rPr>
          <w:rFonts w:ascii="Arial" w:hAnsi="Arial" w:cs="Arial"/>
        </w:rPr>
        <w:t xml:space="preserve">Políticas para la Adquisición de Bienes y Obras Financiados por el Banco Interamericano de </w:t>
      </w:r>
      <w:r w:rsidR="00A65105" w:rsidRPr="00071EEB">
        <w:rPr>
          <w:rFonts w:ascii="Arial" w:hAnsi="Arial" w:cs="Arial"/>
        </w:rPr>
        <w:t xml:space="preserve">Desarrollo GN-2349-9, de marzo </w:t>
      </w:r>
      <w:r w:rsidRPr="00071EEB">
        <w:rPr>
          <w:rFonts w:ascii="Arial" w:hAnsi="Arial" w:cs="Arial"/>
        </w:rPr>
        <w:t>de 2011.</w:t>
      </w:r>
    </w:p>
    <w:p w14:paraId="109857B3" w14:textId="77777777" w:rsidR="0072400E" w:rsidRPr="00071EEB" w:rsidRDefault="0072400E" w:rsidP="00DF31C5">
      <w:pPr>
        <w:pStyle w:val="ListParagraph"/>
        <w:numPr>
          <w:ilvl w:val="0"/>
          <w:numId w:val="3"/>
        </w:numPr>
        <w:spacing w:before="240" w:after="240"/>
        <w:jc w:val="both"/>
        <w:rPr>
          <w:rFonts w:ascii="Arial" w:hAnsi="Arial" w:cs="Arial"/>
        </w:rPr>
      </w:pPr>
      <w:r w:rsidRPr="00071EEB">
        <w:rPr>
          <w:rFonts w:ascii="Arial" w:hAnsi="Arial" w:cs="Arial"/>
        </w:rPr>
        <w:t>Políticas para la Selección y Contratación de Consultores Financiados por el Banco Interamericano de Desarrollo GN-2350-9, de marzo de 2011.</w:t>
      </w:r>
    </w:p>
    <w:p w14:paraId="3F691DD5" w14:textId="77777777" w:rsidR="0072400E" w:rsidRPr="00071EEB" w:rsidRDefault="0072400E" w:rsidP="00DF31C5">
      <w:pPr>
        <w:pStyle w:val="ListParagraph"/>
        <w:numPr>
          <w:ilvl w:val="0"/>
          <w:numId w:val="3"/>
        </w:numPr>
        <w:spacing w:before="240" w:after="240"/>
        <w:jc w:val="both"/>
        <w:rPr>
          <w:rFonts w:ascii="Arial" w:hAnsi="Arial" w:cs="Arial"/>
        </w:rPr>
      </w:pPr>
      <w:r w:rsidRPr="00071EEB">
        <w:rPr>
          <w:rFonts w:ascii="Arial" w:hAnsi="Arial" w:cs="Arial"/>
        </w:rPr>
        <w:t>Política de Gestión Financiera para Proyectos Financiados por el BID OP-273-2, mayo de 2011.</w:t>
      </w:r>
    </w:p>
    <w:p w14:paraId="3EAA49DF" w14:textId="77777777" w:rsidR="00EF4D34" w:rsidRPr="00071EEB" w:rsidRDefault="0072400E" w:rsidP="00DF31C5">
      <w:pPr>
        <w:pStyle w:val="ListParagraph"/>
        <w:numPr>
          <w:ilvl w:val="0"/>
          <w:numId w:val="3"/>
        </w:numPr>
        <w:spacing w:before="240" w:after="240"/>
        <w:jc w:val="both"/>
        <w:rPr>
          <w:rFonts w:ascii="Arial" w:hAnsi="Arial" w:cs="Arial"/>
        </w:rPr>
      </w:pPr>
      <w:r w:rsidRPr="00071EEB">
        <w:rPr>
          <w:rFonts w:ascii="Arial" w:hAnsi="Arial" w:cs="Arial"/>
        </w:rPr>
        <w:t>Guía de Desembolsos para Proyectos del BID, versión 1.0, diciembre 2009.</w:t>
      </w:r>
    </w:p>
    <w:p w14:paraId="25E0D385" w14:textId="77777777" w:rsidR="00EF4D34" w:rsidRPr="00071EEB" w:rsidRDefault="00EF4D34" w:rsidP="00DF31C5">
      <w:pPr>
        <w:pStyle w:val="ListParagraph"/>
        <w:numPr>
          <w:ilvl w:val="0"/>
          <w:numId w:val="3"/>
        </w:numPr>
        <w:spacing w:before="240" w:after="240"/>
        <w:jc w:val="both"/>
        <w:rPr>
          <w:rFonts w:ascii="Arial" w:hAnsi="Arial" w:cs="Arial"/>
        </w:rPr>
      </w:pPr>
      <w:r w:rsidRPr="00071EEB">
        <w:rPr>
          <w:rFonts w:ascii="Arial" w:hAnsi="Arial" w:cs="Arial"/>
        </w:rPr>
        <w:t>Guías de Informes Financieros y Auditoría Externa de las Operaciones Financiadas por el BID. Diciembre 2009, Versión 1.0.</w:t>
      </w:r>
    </w:p>
    <w:p w14:paraId="3D1F512F" w14:textId="3498CD1B" w:rsidR="00B82F10" w:rsidRPr="00071EEB" w:rsidRDefault="001525FA" w:rsidP="00DF31C5">
      <w:pPr>
        <w:pStyle w:val="ListParagraph"/>
        <w:numPr>
          <w:ilvl w:val="0"/>
          <w:numId w:val="3"/>
        </w:numPr>
        <w:spacing w:before="240" w:after="240"/>
        <w:jc w:val="both"/>
        <w:rPr>
          <w:rFonts w:ascii="Arial" w:hAnsi="Arial" w:cs="Arial"/>
        </w:rPr>
      </w:pPr>
      <w:r w:rsidRPr="00071EEB">
        <w:rPr>
          <w:rFonts w:ascii="Arial" w:hAnsi="Arial" w:cs="Arial"/>
        </w:rPr>
        <w:t>Política de Medio Ambiente y Cumplimiento de Salvaguardias (OP-703)</w:t>
      </w:r>
      <w:r w:rsidR="00DF31C5" w:rsidRPr="00071EEB">
        <w:rPr>
          <w:rFonts w:ascii="Arial" w:hAnsi="Arial" w:cs="Arial"/>
        </w:rPr>
        <w:t>.</w:t>
      </w:r>
    </w:p>
    <w:p w14:paraId="106CAF96" w14:textId="01D229E2" w:rsidR="00DF31C5" w:rsidRPr="00071EEB" w:rsidRDefault="00DF31C5" w:rsidP="00DF31C5">
      <w:pPr>
        <w:pStyle w:val="ListParagraph"/>
        <w:numPr>
          <w:ilvl w:val="0"/>
          <w:numId w:val="3"/>
        </w:numPr>
        <w:spacing w:before="240" w:after="240"/>
        <w:jc w:val="both"/>
        <w:rPr>
          <w:rFonts w:ascii="Arial" w:hAnsi="Arial" w:cs="Arial"/>
        </w:rPr>
      </w:pPr>
      <w:r w:rsidRPr="00071EEB">
        <w:rPr>
          <w:rFonts w:ascii="Arial" w:hAnsi="Arial" w:cs="Arial"/>
        </w:rPr>
        <w:t>Ley de Presupuesto General de la Nación vigente y sus reglamentaciones.</w:t>
      </w:r>
    </w:p>
    <w:p w14:paraId="7165E703" w14:textId="77777777" w:rsidR="00203F73" w:rsidRPr="00071EEB" w:rsidRDefault="001A108D" w:rsidP="00DF31C5">
      <w:pPr>
        <w:pStyle w:val="ListParagraph"/>
        <w:numPr>
          <w:ilvl w:val="0"/>
          <w:numId w:val="3"/>
        </w:numPr>
        <w:spacing w:before="240" w:after="240"/>
        <w:contextualSpacing w:val="0"/>
        <w:jc w:val="both"/>
        <w:rPr>
          <w:rFonts w:ascii="Arial" w:hAnsi="Arial" w:cs="Arial"/>
        </w:rPr>
      </w:pPr>
      <w:r w:rsidRPr="00071EEB">
        <w:rPr>
          <w:rFonts w:ascii="Arial" w:hAnsi="Arial" w:cs="Arial"/>
        </w:rPr>
        <w:t>O</w:t>
      </w:r>
      <w:r w:rsidR="00203F73" w:rsidRPr="00071EEB">
        <w:rPr>
          <w:rFonts w:ascii="Arial" w:hAnsi="Arial" w:cs="Arial"/>
        </w:rPr>
        <w:t>tras normas</w:t>
      </w:r>
      <w:r w:rsidRPr="00071EEB">
        <w:rPr>
          <w:rFonts w:ascii="Arial" w:hAnsi="Arial" w:cs="Arial"/>
        </w:rPr>
        <w:t xml:space="preserve"> aplicables</w:t>
      </w:r>
      <w:r w:rsidR="00203F73" w:rsidRPr="00071EEB">
        <w:rPr>
          <w:rFonts w:ascii="Arial" w:hAnsi="Arial" w:cs="Arial"/>
        </w:rPr>
        <w:t>.</w:t>
      </w:r>
    </w:p>
    <w:p w14:paraId="6D5C5659" w14:textId="08225AF5" w:rsidR="00231132" w:rsidRPr="00071EEB" w:rsidRDefault="002910FC" w:rsidP="00E87724">
      <w:pPr>
        <w:pStyle w:val="Heading2"/>
        <w:numPr>
          <w:ilvl w:val="1"/>
          <w:numId w:val="2"/>
        </w:numPr>
        <w:spacing w:before="240" w:after="240"/>
        <w:rPr>
          <w:rFonts w:ascii="Arial" w:hAnsi="Arial" w:cs="Arial"/>
          <w:b/>
          <w:color w:val="auto"/>
          <w:sz w:val="22"/>
          <w:szCs w:val="22"/>
        </w:rPr>
      </w:pPr>
      <w:bookmarkStart w:id="21" w:name="_Toc524358197"/>
      <w:r w:rsidRPr="00071EEB">
        <w:rPr>
          <w:rFonts w:ascii="Arial" w:hAnsi="Arial" w:cs="Arial"/>
          <w:b/>
          <w:color w:val="auto"/>
          <w:sz w:val="22"/>
          <w:szCs w:val="22"/>
        </w:rPr>
        <w:lastRenderedPageBreak/>
        <w:t>Propósito,</w:t>
      </w:r>
      <w:r w:rsidR="00231132" w:rsidRPr="00071EEB">
        <w:rPr>
          <w:rFonts w:ascii="Arial" w:hAnsi="Arial" w:cs="Arial"/>
          <w:b/>
          <w:color w:val="auto"/>
          <w:sz w:val="22"/>
          <w:szCs w:val="22"/>
        </w:rPr>
        <w:t xml:space="preserve"> Contenido </w:t>
      </w:r>
      <w:r w:rsidRPr="00071EEB">
        <w:rPr>
          <w:rFonts w:ascii="Arial" w:hAnsi="Arial" w:cs="Arial"/>
          <w:b/>
          <w:color w:val="auto"/>
          <w:sz w:val="22"/>
          <w:szCs w:val="22"/>
        </w:rPr>
        <w:t xml:space="preserve">y Aplicación </w:t>
      </w:r>
      <w:r w:rsidR="00231132" w:rsidRPr="00071EEB">
        <w:rPr>
          <w:rFonts w:ascii="Arial" w:hAnsi="Arial" w:cs="Arial"/>
          <w:b/>
          <w:color w:val="auto"/>
          <w:sz w:val="22"/>
          <w:szCs w:val="22"/>
        </w:rPr>
        <w:t xml:space="preserve">del </w:t>
      </w:r>
      <w:r w:rsidR="000B5968" w:rsidRPr="00071EEB">
        <w:rPr>
          <w:rFonts w:ascii="Arial" w:hAnsi="Arial" w:cs="Arial"/>
          <w:b/>
          <w:color w:val="auto"/>
          <w:sz w:val="22"/>
          <w:szCs w:val="22"/>
        </w:rPr>
        <w:t>R</w:t>
      </w:r>
      <w:r w:rsidR="00901145" w:rsidRPr="00071EEB">
        <w:rPr>
          <w:rFonts w:ascii="Arial" w:hAnsi="Arial" w:cs="Arial"/>
          <w:b/>
          <w:color w:val="auto"/>
          <w:sz w:val="22"/>
          <w:szCs w:val="22"/>
        </w:rPr>
        <w:t>OP</w:t>
      </w:r>
      <w:bookmarkEnd w:id="21"/>
      <w:r w:rsidR="00545387" w:rsidRPr="00071EEB">
        <w:rPr>
          <w:rFonts w:ascii="Arial" w:hAnsi="Arial" w:cs="Arial"/>
          <w:b/>
          <w:color w:val="auto"/>
          <w:sz w:val="22"/>
          <w:szCs w:val="22"/>
        </w:rPr>
        <w:tab/>
      </w:r>
    </w:p>
    <w:p w14:paraId="03C1E74A" w14:textId="251121B5" w:rsidR="005A6BD1" w:rsidRPr="00071EEB" w:rsidRDefault="000B5968" w:rsidP="00E87724">
      <w:pPr>
        <w:spacing w:before="240" w:after="240"/>
        <w:jc w:val="both"/>
        <w:rPr>
          <w:rFonts w:ascii="Arial" w:hAnsi="Arial" w:cs="Arial"/>
        </w:rPr>
      </w:pPr>
      <w:r w:rsidRPr="00071EEB">
        <w:rPr>
          <w:rFonts w:ascii="Arial" w:hAnsi="Arial" w:cs="Arial"/>
        </w:rPr>
        <w:t>El presente Reglamento</w:t>
      </w:r>
      <w:r w:rsidR="001A108D" w:rsidRPr="00071EEB">
        <w:rPr>
          <w:rFonts w:ascii="Arial" w:hAnsi="Arial" w:cs="Arial"/>
        </w:rPr>
        <w:t xml:space="preserve"> tiene como propósito definir el marco institucional, técnico, procedi</w:t>
      </w:r>
      <w:r w:rsidRPr="00071EEB">
        <w:rPr>
          <w:rFonts w:ascii="Arial" w:hAnsi="Arial" w:cs="Arial"/>
        </w:rPr>
        <w:t xml:space="preserve">mental y fiduciario del </w:t>
      </w:r>
      <w:r w:rsidR="00292E47" w:rsidRPr="00071EEB">
        <w:rPr>
          <w:rFonts w:ascii="Arial" w:hAnsi="Arial" w:cs="Arial"/>
        </w:rPr>
        <w:t xml:space="preserve">Programa </w:t>
      </w:r>
      <w:r w:rsidR="001A108D" w:rsidRPr="00071EEB">
        <w:rPr>
          <w:rFonts w:ascii="Arial" w:hAnsi="Arial" w:cs="Arial"/>
        </w:rPr>
        <w:t>y los niveles de responsabilidad de las instancias e instituciones involucradas en su implementación, para el cumplimiento de los objetivos</w:t>
      </w:r>
      <w:r w:rsidR="00B66F90" w:rsidRPr="00071EEB">
        <w:rPr>
          <w:rFonts w:ascii="Arial" w:hAnsi="Arial" w:cs="Arial"/>
        </w:rPr>
        <w:t>,</w:t>
      </w:r>
      <w:r w:rsidR="005169DD" w:rsidRPr="00071EEB">
        <w:rPr>
          <w:rFonts w:ascii="Arial" w:hAnsi="Arial" w:cs="Arial"/>
        </w:rPr>
        <w:t xml:space="preserve"> metas </w:t>
      </w:r>
      <w:r w:rsidR="00280486" w:rsidRPr="00071EEB">
        <w:rPr>
          <w:rFonts w:ascii="Arial" w:hAnsi="Arial" w:cs="Arial"/>
        </w:rPr>
        <w:t>de resultados</w:t>
      </w:r>
      <w:r w:rsidR="001A108D" w:rsidRPr="00071EEB">
        <w:rPr>
          <w:rFonts w:ascii="Arial" w:hAnsi="Arial" w:cs="Arial"/>
        </w:rPr>
        <w:t xml:space="preserve"> y productos definidos en la matriz de resultados y que son parte de los acuerdos suscritos entre el Organismo Financiador y el Gob</w:t>
      </w:r>
      <w:r w:rsidR="00292E47" w:rsidRPr="00071EEB">
        <w:rPr>
          <w:rFonts w:ascii="Arial" w:hAnsi="Arial" w:cs="Arial"/>
        </w:rPr>
        <w:t>ierno de Paraguay</w:t>
      </w:r>
      <w:r w:rsidR="001A108D" w:rsidRPr="00071EEB">
        <w:rPr>
          <w:rFonts w:ascii="Arial" w:hAnsi="Arial" w:cs="Arial"/>
        </w:rPr>
        <w:t xml:space="preserve"> en el respectivo Contrato de Préstamo.  </w:t>
      </w:r>
      <w:r w:rsidRPr="00071EEB">
        <w:rPr>
          <w:rFonts w:ascii="Arial" w:hAnsi="Arial" w:cs="Arial"/>
        </w:rPr>
        <w:t>El ROP</w:t>
      </w:r>
      <w:r w:rsidR="001A108D" w:rsidRPr="00071EEB">
        <w:rPr>
          <w:rFonts w:ascii="Arial" w:hAnsi="Arial" w:cs="Arial"/>
        </w:rPr>
        <w:t xml:space="preserve"> consta de un cuerpo principal integrado por un primer capítulo de introducción al documento y aspectos generales; el segundo capítul</w:t>
      </w:r>
      <w:r w:rsidR="009063B5" w:rsidRPr="00071EEB">
        <w:rPr>
          <w:rFonts w:ascii="Arial" w:hAnsi="Arial" w:cs="Arial"/>
        </w:rPr>
        <w:t>o contiene el marco conceptual,</w:t>
      </w:r>
      <w:r w:rsidR="001A108D" w:rsidRPr="00071EEB">
        <w:rPr>
          <w:rFonts w:ascii="Arial" w:hAnsi="Arial" w:cs="Arial"/>
        </w:rPr>
        <w:t xml:space="preserve"> los objetivos y la descrip</w:t>
      </w:r>
      <w:r w:rsidRPr="00071EEB">
        <w:rPr>
          <w:rFonts w:ascii="Arial" w:hAnsi="Arial" w:cs="Arial"/>
        </w:rPr>
        <w:t xml:space="preserve">ción del </w:t>
      </w:r>
      <w:r w:rsidR="00292E47" w:rsidRPr="00071EEB">
        <w:rPr>
          <w:rFonts w:ascii="Arial" w:hAnsi="Arial" w:cs="Arial"/>
        </w:rPr>
        <w:t>Programa</w:t>
      </w:r>
      <w:r w:rsidR="001A108D" w:rsidRPr="00071EEB">
        <w:rPr>
          <w:rFonts w:ascii="Arial" w:hAnsi="Arial" w:cs="Arial"/>
        </w:rPr>
        <w:t>; el tercer capítulo define el modelo de intervención y contiene la descripción de sus componentes</w:t>
      </w:r>
      <w:r w:rsidR="005169DD" w:rsidRPr="00071EEB">
        <w:rPr>
          <w:rFonts w:ascii="Arial" w:hAnsi="Arial" w:cs="Arial"/>
        </w:rPr>
        <w:t xml:space="preserve"> y la conceptualización de los productos</w:t>
      </w:r>
      <w:r w:rsidR="001A108D" w:rsidRPr="00071EEB">
        <w:rPr>
          <w:rFonts w:ascii="Arial" w:hAnsi="Arial" w:cs="Arial"/>
        </w:rPr>
        <w:t xml:space="preserve">; el cuarto </w:t>
      </w:r>
      <w:r w:rsidR="009063B5" w:rsidRPr="00071EEB">
        <w:rPr>
          <w:rFonts w:ascii="Arial" w:hAnsi="Arial" w:cs="Arial"/>
        </w:rPr>
        <w:t xml:space="preserve">capítulo contiene los aspectos ambientales y sociales donde se resume la normativa ambiental aplicable para la ejecución del </w:t>
      </w:r>
      <w:r w:rsidR="00292E47" w:rsidRPr="00071EEB">
        <w:rPr>
          <w:rFonts w:ascii="Arial" w:hAnsi="Arial" w:cs="Arial"/>
        </w:rPr>
        <w:t>Programa</w:t>
      </w:r>
      <w:r w:rsidR="001A108D" w:rsidRPr="00071EEB">
        <w:rPr>
          <w:rFonts w:ascii="Arial" w:hAnsi="Arial" w:cs="Arial"/>
        </w:rPr>
        <w:t xml:space="preserve">; el capítulo quinto </w:t>
      </w:r>
      <w:r w:rsidR="009063B5" w:rsidRPr="00071EEB">
        <w:rPr>
          <w:rFonts w:ascii="Arial" w:hAnsi="Arial" w:cs="Arial"/>
        </w:rPr>
        <w:t>define el marco institucional detallando el esquema organizacional de ejecución y los respectivos roles y responsabilidades de los involucrados</w:t>
      </w:r>
      <w:r w:rsidR="001A108D" w:rsidRPr="00071EEB">
        <w:rPr>
          <w:rFonts w:ascii="Arial" w:hAnsi="Arial" w:cs="Arial"/>
        </w:rPr>
        <w:t xml:space="preserve">; y el </w:t>
      </w:r>
      <w:r w:rsidR="00F457A3" w:rsidRPr="00071EEB">
        <w:rPr>
          <w:rFonts w:ascii="Arial" w:hAnsi="Arial" w:cs="Arial"/>
        </w:rPr>
        <w:t>sexto capítulo define</w:t>
      </w:r>
      <w:r w:rsidR="001A108D" w:rsidRPr="00071EEB">
        <w:rPr>
          <w:rFonts w:ascii="Arial" w:hAnsi="Arial" w:cs="Arial"/>
        </w:rPr>
        <w:t xml:space="preserve"> la planificación, el seguimiento y evaluación del </w:t>
      </w:r>
      <w:r w:rsidR="00292E47" w:rsidRPr="00071EEB">
        <w:rPr>
          <w:rFonts w:ascii="Arial" w:hAnsi="Arial" w:cs="Arial"/>
        </w:rPr>
        <w:t>Programa</w:t>
      </w:r>
      <w:r w:rsidR="001A108D" w:rsidRPr="00071EEB">
        <w:rPr>
          <w:rFonts w:ascii="Arial" w:hAnsi="Arial" w:cs="Arial"/>
        </w:rPr>
        <w:t>.</w:t>
      </w:r>
      <w:r w:rsidR="00EE0B56" w:rsidRPr="00071EEB">
        <w:rPr>
          <w:rFonts w:ascii="Arial" w:hAnsi="Arial" w:cs="Arial"/>
        </w:rPr>
        <w:t xml:space="preserve"> </w:t>
      </w:r>
    </w:p>
    <w:p w14:paraId="0CC7FC4D" w14:textId="7F6949CD" w:rsidR="001A108D" w:rsidRPr="00071EEB" w:rsidRDefault="001A108D" w:rsidP="00E87724">
      <w:pPr>
        <w:spacing w:before="240" w:after="240"/>
        <w:jc w:val="both"/>
        <w:rPr>
          <w:rFonts w:ascii="Arial" w:hAnsi="Arial" w:cs="Arial"/>
        </w:rPr>
      </w:pPr>
      <w:r w:rsidRPr="00071EEB">
        <w:rPr>
          <w:rFonts w:ascii="Arial" w:hAnsi="Arial" w:cs="Arial"/>
        </w:rPr>
        <w:t xml:space="preserve">En el Anexo I se incluye la </w:t>
      </w:r>
      <w:r w:rsidRPr="00714660">
        <w:rPr>
          <w:rFonts w:ascii="Arial" w:hAnsi="Arial" w:cs="Arial"/>
        </w:rPr>
        <w:t>M</w:t>
      </w:r>
      <w:r w:rsidR="000B5968" w:rsidRPr="00714660">
        <w:rPr>
          <w:rFonts w:ascii="Arial" w:hAnsi="Arial" w:cs="Arial"/>
        </w:rPr>
        <w:t>atriz de Resultados</w:t>
      </w:r>
      <w:r w:rsidR="000B5968" w:rsidRPr="00071EEB">
        <w:rPr>
          <w:rFonts w:ascii="Arial" w:hAnsi="Arial" w:cs="Arial"/>
        </w:rPr>
        <w:t xml:space="preserve"> del </w:t>
      </w:r>
      <w:r w:rsidR="00292E47" w:rsidRPr="00071EEB">
        <w:rPr>
          <w:rFonts w:ascii="Arial" w:hAnsi="Arial" w:cs="Arial"/>
        </w:rPr>
        <w:t>Programa</w:t>
      </w:r>
      <w:r w:rsidRPr="00071EEB">
        <w:rPr>
          <w:rFonts w:ascii="Arial" w:hAnsi="Arial" w:cs="Arial"/>
        </w:rPr>
        <w:t xml:space="preserve">, en el Anexo II </w:t>
      </w:r>
      <w:r w:rsidR="00A7369F" w:rsidRPr="00071EEB">
        <w:rPr>
          <w:rFonts w:ascii="Arial" w:hAnsi="Arial" w:cs="Arial"/>
        </w:rPr>
        <w:t xml:space="preserve">el </w:t>
      </w:r>
      <w:r w:rsidR="009661FF" w:rsidRPr="00071EEB">
        <w:rPr>
          <w:rFonts w:ascii="Arial" w:hAnsi="Arial" w:cs="Arial"/>
        </w:rPr>
        <w:t>Manual Fiduciario</w:t>
      </w:r>
      <w:r w:rsidRPr="00071EEB">
        <w:rPr>
          <w:rFonts w:ascii="Arial" w:hAnsi="Arial" w:cs="Arial"/>
        </w:rPr>
        <w:t>, en el Anexo III los</w:t>
      </w:r>
      <w:r w:rsidR="005169DD" w:rsidRPr="00071EEB">
        <w:rPr>
          <w:rFonts w:ascii="Arial" w:hAnsi="Arial" w:cs="Arial"/>
        </w:rPr>
        <w:t xml:space="preserve"> principales</w:t>
      </w:r>
      <w:r w:rsidRPr="00071EEB">
        <w:rPr>
          <w:rFonts w:ascii="Arial" w:hAnsi="Arial" w:cs="Arial"/>
        </w:rPr>
        <w:t xml:space="preserve"> </w:t>
      </w:r>
      <w:r w:rsidR="005169DD" w:rsidRPr="00071EEB">
        <w:rPr>
          <w:rFonts w:ascii="Arial" w:hAnsi="Arial" w:cs="Arial"/>
        </w:rPr>
        <w:t>P</w:t>
      </w:r>
      <w:r w:rsidRPr="00071EEB">
        <w:rPr>
          <w:rFonts w:ascii="Arial" w:hAnsi="Arial" w:cs="Arial"/>
        </w:rPr>
        <w:t xml:space="preserve">rocedimientos </w:t>
      </w:r>
      <w:r w:rsidR="005169DD" w:rsidRPr="00071EEB">
        <w:rPr>
          <w:rFonts w:ascii="Arial" w:hAnsi="Arial" w:cs="Arial"/>
        </w:rPr>
        <w:t>de la UEP</w:t>
      </w:r>
      <w:r w:rsidR="00A24A9E" w:rsidRPr="00071EEB">
        <w:rPr>
          <w:rFonts w:ascii="Arial" w:hAnsi="Arial" w:cs="Arial"/>
        </w:rPr>
        <w:t xml:space="preserve">; en el Anexo </w:t>
      </w:r>
      <w:r w:rsidR="009661FF" w:rsidRPr="00071EEB">
        <w:rPr>
          <w:rFonts w:ascii="Arial" w:hAnsi="Arial" w:cs="Arial"/>
        </w:rPr>
        <w:t>I</w:t>
      </w:r>
      <w:r w:rsidR="00A24A9E" w:rsidRPr="00071EEB">
        <w:rPr>
          <w:rFonts w:ascii="Arial" w:hAnsi="Arial" w:cs="Arial"/>
        </w:rPr>
        <w:t>V</w:t>
      </w:r>
      <w:r w:rsidRPr="00071EEB">
        <w:rPr>
          <w:rFonts w:ascii="Arial" w:hAnsi="Arial" w:cs="Arial"/>
        </w:rPr>
        <w:t xml:space="preserve"> </w:t>
      </w:r>
      <w:r w:rsidR="005169DD" w:rsidRPr="00071EEB">
        <w:rPr>
          <w:rFonts w:ascii="Arial" w:hAnsi="Arial" w:cs="Arial"/>
        </w:rPr>
        <w:t>lo</w:t>
      </w:r>
      <w:r w:rsidR="000A3D4E" w:rsidRPr="00071EEB">
        <w:rPr>
          <w:rFonts w:ascii="Arial" w:hAnsi="Arial" w:cs="Arial"/>
        </w:rPr>
        <w:t xml:space="preserve">s </w:t>
      </w:r>
      <w:r w:rsidR="005A6BD1" w:rsidRPr="00071EEB">
        <w:rPr>
          <w:rFonts w:ascii="Arial" w:hAnsi="Arial" w:cs="Arial"/>
        </w:rPr>
        <w:t>Términos de Referencia (</w:t>
      </w:r>
      <w:r w:rsidR="000A3D4E" w:rsidRPr="00071EEB">
        <w:rPr>
          <w:rFonts w:ascii="Arial" w:hAnsi="Arial" w:cs="Arial"/>
        </w:rPr>
        <w:t>TDR</w:t>
      </w:r>
      <w:r w:rsidR="005A6BD1" w:rsidRPr="00071EEB">
        <w:rPr>
          <w:rFonts w:ascii="Arial" w:hAnsi="Arial" w:cs="Arial"/>
        </w:rPr>
        <w:t>)</w:t>
      </w:r>
      <w:r w:rsidR="000A3D4E" w:rsidRPr="00071EEB">
        <w:rPr>
          <w:rFonts w:ascii="Arial" w:hAnsi="Arial" w:cs="Arial"/>
        </w:rPr>
        <w:t xml:space="preserve"> del Equipo de la UEP</w:t>
      </w:r>
      <w:r w:rsidR="005B699F">
        <w:rPr>
          <w:rFonts w:ascii="Arial" w:hAnsi="Arial" w:cs="Arial"/>
        </w:rPr>
        <w:t xml:space="preserve"> </w:t>
      </w:r>
      <w:r w:rsidR="005B699F" w:rsidRPr="00071EEB">
        <w:rPr>
          <w:rFonts w:ascii="Arial" w:hAnsi="Arial" w:cs="Arial"/>
        </w:rPr>
        <w:t>(</w:t>
      </w:r>
      <w:r w:rsidR="005B699F" w:rsidRPr="00071EEB">
        <w:rPr>
          <w:rFonts w:ascii="Arial" w:hAnsi="Arial" w:cs="Arial"/>
          <w:i/>
          <w:highlight w:val="lightGray"/>
        </w:rPr>
        <w:t>a ser desarrollado – siguiente etapa</w:t>
      </w:r>
      <w:r w:rsidR="005B699F" w:rsidRPr="00071EEB">
        <w:rPr>
          <w:rFonts w:ascii="Arial" w:hAnsi="Arial" w:cs="Arial"/>
        </w:rPr>
        <w:t>)</w:t>
      </w:r>
      <w:r w:rsidR="005169DD" w:rsidRPr="00071EEB">
        <w:rPr>
          <w:rFonts w:ascii="Arial" w:hAnsi="Arial" w:cs="Arial"/>
        </w:rPr>
        <w:t>; en el Anexo V</w:t>
      </w:r>
      <w:r w:rsidR="00280486" w:rsidRPr="00071EEB">
        <w:rPr>
          <w:rFonts w:ascii="Arial" w:hAnsi="Arial" w:cs="Arial"/>
        </w:rPr>
        <w:t xml:space="preserve"> </w:t>
      </w:r>
      <w:r w:rsidR="00A93050" w:rsidRPr="00071EEB">
        <w:rPr>
          <w:rFonts w:ascii="Arial" w:hAnsi="Arial" w:cs="Arial"/>
        </w:rPr>
        <w:t>se encuentra el Reglamento de Selección de Proyectos con Fondos Concursables</w:t>
      </w:r>
      <w:r w:rsidR="005B699F">
        <w:rPr>
          <w:rFonts w:ascii="Arial" w:hAnsi="Arial" w:cs="Arial"/>
        </w:rPr>
        <w:t xml:space="preserve"> </w:t>
      </w:r>
      <w:r w:rsidR="005B699F" w:rsidRPr="00071EEB">
        <w:rPr>
          <w:rFonts w:ascii="Arial" w:hAnsi="Arial" w:cs="Arial"/>
        </w:rPr>
        <w:t>(</w:t>
      </w:r>
      <w:r w:rsidR="005B699F" w:rsidRPr="00071EEB">
        <w:rPr>
          <w:rFonts w:ascii="Arial" w:hAnsi="Arial" w:cs="Arial"/>
          <w:i/>
          <w:highlight w:val="lightGray"/>
        </w:rPr>
        <w:t>a ser desarrollado – siguiente etapa</w:t>
      </w:r>
      <w:r w:rsidR="005B699F" w:rsidRPr="00071EEB">
        <w:rPr>
          <w:rFonts w:ascii="Arial" w:hAnsi="Arial" w:cs="Arial"/>
        </w:rPr>
        <w:t>)</w:t>
      </w:r>
      <w:r w:rsidR="00A93050" w:rsidRPr="00071EEB">
        <w:rPr>
          <w:rFonts w:ascii="Arial" w:hAnsi="Arial" w:cs="Arial"/>
        </w:rPr>
        <w:t xml:space="preserve">; en el Anexo </w:t>
      </w:r>
      <w:r w:rsidR="00C20E5D" w:rsidRPr="00071EEB">
        <w:rPr>
          <w:rFonts w:ascii="Arial" w:hAnsi="Arial" w:cs="Arial"/>
        </w:rPr>
        <w:t>V</w:t>
      </w:r>
      <w:r w:rsidR="00A93050" w:rsidRPr="00071EEB">
        <w:rPr>
          <w:rFonts w:ascii="Arial" w:hAnsi="Arial" w:cs="Arial"/>
        </w:rPr>
        <w:t>I están los</w:t>
      </w:r>
      <w:r w:rsidR="005A6BD1" w:rsidRPr="00071EEB">
        <w:rPr>
          <w:rFonts w:ascii="Arial" w:hAnsi="Arial" w:cs="Arial"/>
        </w:rPr>
        <w:t xml:space="preserve"> Modelo</w:t>
      </w:r>
      <w:r w:rsidR="00C20E5D" w:rsidRPr="00071EEB">
        <w:rPr>
          <w:rFonts w:ascii="Arial" w:hAnsi="Arial" w:cs="Arial"/>
        </w:rPr>
        <w:t>s</w:t>
      </w:r>
      <w:r w:rsidR="005A6BD1" w:rsidRPr="00071EEB">
        <w:rPr>
          <w:rFonts w:ascii="Arial" w:hAnsi="Arial" w:cs="Arial"/>
        </w:rPr>
        <w:t xml:space="preserve"> de Convenio</w:t>
      </w:r>
      <w:r w:rsidR="00C20E5D" w:rsidRPr="00071EEB">
        <w:rPr>
          <w:rFonts w:ascii="Arial" w:hAnsi="Arial" w:cs="Arial"/>
        </w:rPr>
        <w:t xml:space="preserve"> Interinstitucional</w:t>
      </w:r>
      <w:r w:rsidR="00A93050" w:rsidRPr="00071EEB">
        <w:rPr>
          <w:rFonts w:ascii="Arial" w:hAnsi="Arial" w:cs="Arial"/>
        </w:rPr>
        <w:t xml:space="preserve"> para el Componente 1</w:t>
      </w:r>
      <w:r w:rsidR="005B699F">
        <w:rPr>
          <w:rFonts w:ascii="Arial" w:hAnsi="Arial" w:cs="Arial"/>
        </w:rPr>
        <w:t xml:space="preserve"> </w:t>
      </w:r>
      <w:r w:rsidR="005B699F" w:rsidRPr="00071EEB">
        <w:rPr>
          <w:rFonts w:ascii="Arial" w:hAnsi="Arial" w:cs="Arial"/>
        </w:rPr>
        <w:t>(Marco, Subsidiario y de Traspaso de Bienes y Obras)</w:t>
      </w:r>
      <w:r w:rsidR="005A6BD1" w:rsidRPr="00071EEB">
        <w:rPr>
          <w:rFonts w:ascii="Arial" w:hAnsi="Arial" w:cs="Arial"/>
        </w:rPr>
        <w:t xml:space="preserve">; </w:t>
      </w:r>
      <w:r w:rsidR="00280486" w:rsidRPr="00071EEB">
        <w:rPr>
          <w:rFonts w:ascii="Arial" w:hAnsi="Arial" w:cs="Arial"/>
        </w:rPr>
        <w:t>el</w:t>
      </w:r>
      <w:r w:rsidR="005A6BD1" w:rsidRPr="00071EEB">
        <w:rPr>
          <w:rFonts w:ascii="Arial" w:hAnsi="Arial" w:cs="Arial"/>
        </w:rPr>
        <w:t xml:space="preserve"> Anexo VI</w:t>
      </w:r>
      <w:r w:rsidR="00C20E5D" w:rsidRPr="00071EEB">
        <w:rPr>
          <w:rFonts w:ascii="Arial" w:hAnsi="Arial" w:cs="Arial"/>
        </w:rPr>
        <w:t>I</w:t>
      </w:r>
      <w:r w:rsidR="005A6BD1" w:rsidRPr="00071EEB">
        <w:rPr>
          <w:rFonts w:ascii="Arial" w:hAnsi="Arial" w:cs="Arial"/>
        </w:rPr>
        <w:t xml:space="preserve"> contiene</w:t>
      </w:r>
      <w:r w:rsidR="00A93050" w:rsidRPr="00071EEB">
        <w:rPr>
          <w:rFonts w:ascii="Arial" w:hAnsi="Arial" w:cs="Arial"/>
        </w:rPr>
        <w:t xml:space="preserve"> </w:t>
      </w:r>
      <w:r w:rsidR="00C20E5D" w:rsidRPr="00071EEB">
        <w:rPr>
          <w:rFonts w:ascii="Arial" w:hAnsi="Arial" w:cs="Arial"/>
        </w:rPr>
        <w:t xml:space="preserve">el Modelo de Convenio </w:t>
      </w:r>
      <w:r w:rsidR="00A93050" w:rsidRPr="00071EEB">
        <w:rPr>
          <w:rFonts w:ascii="Arial" w:hAnsi="Arial" w:cs="Arial"/>
        </w:rPr>
        <w:t>OE</w:t>
      </w:r>
      <w:r w:rsidR="00C20E5D" w:rsidRPr="00071EEB">
        <w:rPr>
          <w:rFonts w:ascii="Arial" w:hAnsi="Arial" w:cs="Arial"/>
        </w:rPr>
        <w:t>/beneficiarios para proyectos del Componente 2</w:t>
      </w:r>
      <w:r w:rsidR="005B699F">
        <w:rPr>
          <w:rFonts w:ascii="Arial" w:hAnsi="Arial" w:cs="Arial"/>
        </w:rPr>
        <w:t xml:space="preserve"> </w:t>
      </w:r>
      <w:r w:rsidR="005B699F" w:rsidRPr="00071EEB">
        <w:rPr>
          <w:rFonts w:ascii="Arial" w:hAnsi="Arial" w:cs="Arial"/>
        </w:rPr>
        <w:t>(</w:t>
      </w:r>
      <w:r w:rsidR="005B699F" w:rsidRPr="00071EEB">
        <w:rPr>
          <w:rFonts w:ascii="Arial" w:hAnsi="Arial" w:cs="Arial"/>
          <w:i/>
          <w:highlight w:val="lightGray"/>
        </w:rPr>
        <w:t>a ser desarrollado – siguiente etapa</w:t>
      </w:r>
      <w:r w:rsidR="005B699F" w:rsidRPr="00071EEB">
        <w:rPr>
          <w:rFonts w:ascii="Arial" w:hAnsi="Arial" w:cs="Arial"/>
        </w:rPr>
        <w:t>)</w:t>
      </w:r>
      <w:r w:rsidR="00C20E5D" w:rsidRPr="00071EEB">
        <w:rPr>
          <w:rFonts w:ascii="Arial" w:hAnsi="Arial" w:cs="Arial"/>
        </w:rPr>
        <w:t xml:space="preserve">; el Anexo </w:t>
      </w:r>
      <w:r w:rsidR="005B699F">
        <w:rPr>
          <w:rFonts w:ascii="Arial" w:hAnsi="Arial" w:cs="Arial"/>
        </w:rPr>
        <w:t>VII</w:t>
      </w:r>
      <w:r w:rsidR="00C20E5D" w:rsidRPr="00071EEB">
        <w:rPr>
          <w:rFonts w:ascii="Arial" w:hAnsi="Arial" w:cs="Arial"/>
        </w:rPr>
        <w:t xml:space="preserve">I incluye el </w:t>
      </w:r>
      <w:r w:rsidR="00280486" w:rsidRPr="00071EEB">
        <w:rPr>
          <w:rFonts w:ascii="Arial" w:hAnsi="Arial" w:cs="Arial"/>
        </w:rPr>
        <w:t xml:space="preserve">Modelo de Informe de Avance para el </w:t>
      </w:r>
      <w:r w:rsidR="000A3D4E" w:rsidRPr="00071EEB">
        <w:rPr>
          <w:rFonts w:ascii="Arial" w:hAnsi="Arial" w:cs="Arial"/>
        </w:rPr>
        <w:t>Programa</w:t>
      </w:r>
      <w:r w:rsidR="00280486" w:rsidRPr="00071EEB">
        <w:rPr>
          <w:rFonts w:ascii="Arial" w:hAnsi="Arial" w:cs="Arial"/>
        </w:rPr>
        <w:t xml:space="preserve">; en el Anexo </w:t>
      </w:r>
      <w:r w:rsidR="005B699F">
        <w:rPr>
          <w:rFonts w:ascii="Arial" w:hAnsi="Arial" w:cs="Arial"/>
        </w:rPr>
        <w:t>I</w:t>
      </w:r>
      <w:r w:rsidR="00C20E5D" w:rsidRPr="00071EEB">
        <w:rPr>
          <w:rFonts w:ascii="Arial" w:hAnsi="Arial" w:cs="Arial"/>
        </w:rPr>
        <w:t>X</w:t>
      </w:r>
      <w:r w:rsidR="00280486" w:rsidRPr="00071EEB">
        <w:rPr>
          <w:rFonts w:ascii="Arial" w:hAnsi="Arial" w:cs="Arial"/>
        </w:rPr>
        <w:t xml:space="preserve"> </w:t>
      </w:r>
      <w:r w:rsidRPr="00071EEB">
        <w:rPr>
          <w:rFonts w:ascii="Arial" w:hAnsi="Arial" w:cs="Arial"/>
        </w:rPr>
        <w:t xml:space="preserve">el Plan de </w:t>
      </w:r>
      <w:r w:rsidR="009661FF" w:rsidRPr="00071EEB">
        <w:rPr>
          <w:rFonts w:ascii="Arial" w:hAnsi="Arial" w:cs="Arial"/>
        </w:rPr>
        <w:t>Monitoreo</w:t>
      </w:r>
      <w:r w:rsidRPr="00071EEB">
        <w:rPr>
          <w:rFonts w:ascii="Arial" w:hAnsi="Arial" w:cs="Arial"/>
        </w:rPr>
        <w:t xml:space="preserve"> y Ev</w:t>
      </w:r>
      <w:r w:rsidR="000B5968" w:rsidRPr="00071EEB">
        <w:rPr>
          <w:rFonts w:ascii="Arial" w:hAnsi="Arial" w:cs="Arial"/>
        </w:rPr>
        <w:t xml:space="preserve">aluación del </w:t>
      </w:r>
      <w:r w:rsidR="00D42322" w:rsidRPr="00071EEB">
        <w:rPr>
          <w:rFonts w:ascii="Arial" w:hAnsi="Arial" w:cs="Arial"/>
        </w:rPr>
        <w:t>Programa</w:t>
      </w:r>
      <w:r w:rsidRPr="00071EEB">
        <w:rPr>
          <w:rFonts w:ascii="Arial" w:hAnsi="Arial" w:cs="Arial"/>
        </w:rPr>
        <w:t>;</w:t>
      </w:r>
      <w:r w:rsidR="00280486" w:rsidRPr="00071EEB">
        <w:rPr>
          <w:rFonts w:ascii="Arial" w:hAnsi="Arial" w:cs="Arial"/>
        </w:rPr>
        <w:t xml:space="preserve"> y,</w:t>
      </w:r>
      <w:r w:rsidRPr="00071EEB">
        <w:rPr>
          <w:rFonts w:ascii="Arial" w:hAnsi="Arial" w:cs="Arial"/>
        </w:rPr>
        <w:t xml:space="preserve"> </w:t>
      </w:r>
      <w:r w:rsidR="008E3A02" w:rsidRPr="00071EEB">
        <w:rPr>
          <w:rFonts w:ascii="Arial" w:hAnsi="Arial" w:cs="Arial"/>
        </w:rPr>
        <w:t xml:space="preserve">en el Anexo </w:t>
      </w:r>
      <w:r w:rsidR="00C20E5D" w:rsidRPr="00071EEB">
        <w:rPr>
          <w:rFonts w:ascii="Arial" w:hAnsi="Arial" w:cs="Arial"/>
        </w:rPr>
        <w:t>X</w:t>
      </w:r>
      <w:r w:rsidR="008E3A02" w:rsidRPr="00071EEB">
        <w:rPr>
          <w:rFonts w:ascii="Arial" w:hAnsi="Arial" w:cs="Arial"/>
        </w:rPr>
        <w:t xml:space="preserve"> el Informe de Gestión Ambiental y Social –IGAS</w:t>
      </w:r>
      <w:r w:rsidR="005E5662" w:rsidRPr="00071EEB">
        <w:rPr>
          <w:rFonts w:ascii="Arial" w:hAnsi="Arial" w:cs="Arial"/>
        </w:rPr>
        <w:t xml:space="preserve"> del </w:t>
      </w:r>
      <w:r w:rsidR="00D42322" w:rsidRPr="00071EEB">
        <w:rPr>
          <w:rFonts w:ascii="Arial" w:hAnsi="Arial" w:cs="Arial"/>
        </w:rPr>
        <w:t>Programa</w:t>
      </w:r>
      <w:r w:rsidR="00280486" w:rsidRPr="00071EEB">
        <w:rPr>
          <w:rFonts w:ascii="Arial" w:hAnsi="Arial" w:cs="Arial"/>
        </w:rPr>
        <w:t>.</w:t>
      </w:r>
    </w:p>
    <w:p w14:paraId="6F26BF55" w14:textId="77777777" w:rsidR="00231132" w:rsidRPr="00071EEB" w:rsidRDefault="00231132" w:rsidP="00E87724">
      <w:pPr>
        <w:pStyle w:val="Heading2"/>
        <w:numPr>
          <w:ilvl w:val="1"/>
          <w:numId w:val="2"/>
        </w:numPr>
        <w:spacing w:before="240" w:after="240"/>
        <w:rPr>
          <w:rFonts w:ascii="Arial" w:hAnsi="Arial" w:cs="Arial"/>
          <w:b/>
          <w:color w:val="auto"/>
          <w:sz w:val="22"/>
          <w:szCs w:val="22"/>
        </w:rPr>
      </w:pPr>
      <w:bookmarkStart w:id="22" w:name="_Toc524358198"/>
      <w:r w:rsidRPr="00071EEB">
        <w:rPr>
          <w:rFonts w:ascii="Arial" w:hAnsi="Arial" w:cs="Arial"/>
          <w:b/>
          <w:color w:val="auto"/>
          <w:sz w:val="22"/>
          <w:szCs w:val="22"/>
        </w:rPr>
        <w:t>Uso y Actualiza</w:t>
      </w:r>
      <w:r w:rsidR="00545387" w:rsidRPr="00071EEB">
        <w:rPr>
          <w:rFonts w:ascii="Arial" w:hAnsi="Arial" w:cs="Arial"/>
          <w:b/>
          <w:color w:val="auto"/>
          <w:sz w:val="22"/>
          <w:szCs w:val="22"/>
        </w:rPr>
        <w:t xml:space="preserve">ción del </w:t>
      </w:r>
      <w:r w:rsidR="000B5968" w:rsidRPr="00071EEB">
        <w:rPr>
          <w:rFonts w:ascii="Arial" w:hAnsi="Arial" w:cs="Arial"/>
          <w:b/>
          <w:color w:val="auto"/>
          <w:sz w:val="22"/>
          <w:szCs w:val="22"/>
        </w:rPr>
        <w:t>Reglamento Operativo</w:t>
      </w:r>
      <w:bookmarkEnd w:id="22"/>
      <w:r w:rsidR="00545387" w:rsidRPr="00071EEB">
        <w:rPr>
          <w:rFonts w:ascii="Arial" w:hAnsi="Arial" w:cs="Arial"/>
          <w:b/>
          <w:color w:val="auto"/>
          <w:sz w:val="22"/>
          <w:szCs w:val="22"/>
        </w:rPr>
        <w:tab/>
      </w:r>
    </w:p>
    <w:p w14:paraId="22ADC801" w14:textId="53905B37" w:rsidR="00A24A9E" w:rsidRDefault="00A24A9E" w:rsidP="00E87724">
      <w:pPr>
        <w:spacing w:before="240" w:after="240"/>
        <w:jc w:val="both"/>
        <w:rPr>
          <w:rFonts w:ascii="Arial" w:hAnsi="Arial" w:cs="Arial"/>
        </w:rPr>
      </w:pPr>
      <w:r w:rsidRPr="00071EEB">
        <w:rPr>
          <w:rFonts w:ascii="Arial" w:hAnsi="Arial" w:cs="Arial"/>
        </w:rPr>
        <w:t xml:space="preserve">El presente </w:t>
      </w:r>
      <w:r w:rsidR="001666F5" w:rsidRPr="00071EEB">
        <w:rPr>
          <w:rFonts w:ascii="Arial" w:hAnsi="Arial" w:cs="Arial"/>
        </w:rPr>
        <w:t>Reglamento Operativo</w:t>
      </w:r>
      <w:r w:rsidR="00F457A3" w:rsidRPr="00071EEB">
        <w:rPr>
          <w:rFonts w:ascii="Arial" w:hAnsi="Arial" w:cs="Arial"/>
        </w:rPr>
        <w:t xml:space="preserve"> del </w:t>
      </w:r>
      <w:r w:rsidR="00D42322" w:rsidRPr="00071EEB">
        <w:rPr>
          <w:rFonts w:ascii="Arial" w:hAnsi="Arial" w:cs="Arial"/>
        </w:rPr>
        <w:t xml:space="preserve">Programa </w:t>
      </w:r>
      <w:r w:rsidRPr="00071EEB">
        <w:rPr>
          <w:rFonts w:ascii="Arial" w:hAnsi="Arial" w:cs="Arial"/>
        </w:rPr>
        <w:t>(</w:t>
      </w:r>
      <w:r w:rsidR="001666F5" w:rsidRPr="00071EEB">
        <w:rPr>
          <w:rFonts w:ascii="Arial" w:hAnsi="Arial" w:cs="Arial"/>
        </w:rPr>
        <w:t>R</w:t>
      </w:r>
      <w:r w:rsidRPr="00071EEB">
        <w:rPr>
          <w:rFonts w:ascii="Arial" w:hAnsi="Arial" w:cs="Arial"/>
        </w:rPr>
        <w:t>OP) y sus anexos serán aprobados por la</w:t>
      </w:r>
      <w:r w:rsidR="00BB2C0B" w:rsidRPr="00071EEB">
        <w:rPr>
          <w:rFonts w:ascii="Arial" w:hAnsi="Arial" w:cs="Arial"/>
        </w:rPr>
        <w:t xml:space="preserve"> </w:t>
      </w:r>
      <w:r w:rsidR="00D42322" w:rsidRPr="00071EEB">
        <w:rPr>
          <w:rFonts w:ascii="Arial" w:hAnsi="Arial" w:cs="Arial"/>
        </w:rPr>
        <w:t>Máxima Autoridad</w:t>
      </w:r>
      <w:r w:rsidR="00BB2C0B" w:rsidRPr="00071EEB">
        <w:rPr>
          <w:rFonts w:ascii="Arial" w:hAnsi="Arial" w:cs="Arial"/>
        </w:rPr>
        <w:t xml:space="preserve"> de</w:t>
      </w:r>
      <w:r w:rsidR="00D42322" w:rsidRPr="00071EEB">
        <w:rPr>
          <w:rFonts w:ascii="Arial" w:hAnsi="Arial" w:cs="Arial"/>
        </w:rPr>
        <w:t xml:space="preserve"> </w:t>
      </w:r>
      <w:r w:rsidR="00BB2C0B" w:rsidRPr="00071EEB">
        <w:rPr>
          <w:rFonts w:ascii="Arial" w:hAnsi="Arial" w:cs="Arial"/>
        </w:rPr>
        <w:t>l</w:t>
      </w:r>
      <w:r w:rsidR="00D42322" w:rsidRPr="00071EEB">
        <w:rPr>
          <w:rFonts w:ascii="Arial" w:hAnsi="Arial" w:cs="Arial"/>
        </w:rPr>
        <w:t>a</w:t>
      </w:r>
      <w:r w:rsidR="006E659A" w:rsidRPr="00071EEB">
        <w:rPr>
          <w:rFonts w:ascii="Arial" w:hAnsi="Arial" w:cs="Arial"/>
        </w:rPr>
        <w:t xml:space="preserve"> </w:t>
      </w:r>
      <w:r w:rsidR="00D42322" w:rsidRPr="00071EEB">
        <w:rPr>
          <w:rFonts w:ascii="Arial" w:hAnsi="Arial" w:cs="Arial"/>
        </w:rPr>
        <w:t>SENATIC</w:t>
      </w:r>
      <w:r w:rsidR="005A6BD1" w:rsidRPr="00071EEB">
        <w:rPr>
          <w:rFonts w:ascii="Arial" w:hAnsi="Arial" w:cs="Arial"/>
        </w:rPr>
        <w:t>s</w:t>
      </w:r>
      <w:r w:rsidR="007C5A33" w:rsidRPr="00071EEB">
        <w:rPr>
          <w:rStyle w:val="FootnoteReference"/>
          <w:rFonts w:ascii="Arial" w:hAnsi="Arial" w:cs="Arial"/>
        </w:rPr>
        <w:footnoteReference w:id="2"/>
      </w:r>
      <w:r w:rsidR="001666F5" w:rsidRPr="00071EEB">
        <w:rPr>
          <w:rFonts w:ascii="Arial" w:hAnsi="Arial" w:cs="Arial"/>
        </w:rPr>
        <w:t>,</w:t>
      </w:r>
      <w:r w:rsidRPr="00071EEB">
        <w:rPr>
          <w:rFonts w:ascii="Arial" w:hAnsi="Arial" w:cs="Arial"/>
        </w:rPr>
        <w:t xml:space="preserve"> previa no objeción del BID y es de uso obligatorio para todas las instancias involucrad</w:t>
      </w:r>
      <w:r w:rsidR="001666F5" w:rsidRPr="00071EEB">
        <w:rPr>
          <w:rFonts w:ascii="Arial" w:hAnsi="Arial" w:cs="Arial"/>
        </w:rPr>
        <w:t xml:space="preserve">as en la ejecución del </w:t>
      </w:r>
      <w:r w:rsidR="00D42322" w:rsidRPr="00071EEB">
        <w:rPr>
          <w:rFonts w:ascii="Arial" w:hAnsi="Arial" w:cs="Arial"/>
        </w:rPr>
        <w:t xml:space="preserve">Programa </w:t>
      </w:r>
      <w:r w:rsidRPr="00071EEB">
        <w:rPr>
          <w:rFonts w:ascii="Arial" w:hAnsi="Arial" w:cs="Arial"/>
        </w:rPr>
        <w:t>responsables del cumplimiento de los objetivos, resultados y productos definidos en el mismo - sin perjuicio de que autoridades nacionales y sectoriales tengan libre acceso a este documento - y estará vigente durante el p</w:t>
      </w:r>
      <w:r w:rsidR="007204BB" w:rsidRPr="00071EEB">
        <w:rPr>
          <w:rFonts w:ascii="Arial" w:hAnsi="Arial" w:cs="Arial"/>
        </w:rPr>
        <w:t xml:space="preserve">eríodo de ejecución del </w:t>
      </w:r>
      <w:r w:rsidR="00D42322" w:rsidRPr="00071EEB">
        <w:rPr>
          <w:rFonts w:ascii="Arial" w:hAnsi="Arial" w:cs="Arial"/>
        </w:rPr>
        <w:t>Programa</w:t>
      </w:r>
      <w:r w:rsidRPr="00071EEB">
        <w:rPr>
          <w:rFonts w:ascii="Arial" w:hAnsi="Arial" w:cs="Arial"/>
        </w:rPr>
        <w:t xml:space="preserve">. </w:t>
      </w:r>
      <w:r w:rsidR="007204BB" w:rsidRPr="00071EEB">
        <w:rPr>
          <w:rFonts w:ascii="Arial" w:hAnsi="Arial" w:cs="Arial"/>
        </w:rPr>
        <w:t>El contenido del R</w:t>
      </w:r>
      <w:r w:rsidRPr="00071EEB">
        <w:rPr>
          <w:rFonts w:ascii="Arial" w:hAnsi="Arial" w:cs="Arial"/>
        </w:rPr>
        <w:t>OP y de sus anexos es susceptible de actualización o modificación periódica si de la práctica o por nuevas necesidades y/o procedimientos surgen</w:t>
      </w:r>
      <w:r w:rsidR="00BB2C0B" w:rsidRPr="00071EEB">
        <w:rPr>
          <w:rFonts w:ascii="Arial" w:hAnsi="Arial" w:cs="Arial"/>
        </w:rPr>
        <w:t xml:space="preserve"> recomendaciones en tal sentido.</w:t>
      </w:r>
      <w:r w:rsidRPr="00071EEB">
        <w:rPr>
          <w:rFonts w:ascii="Arial" w:hAnsi="Arial" w:cs="Arial"/>
        </w:rPr>
        <w:t xml:space="preserve"> </w:t>
      </w:r>
      <w:r w:rsidR="00BB2C0B" w:rsidRPr="00071EEB">
        <w:rPr>
          <w:rFonts w:ascii="Arial" w:hAnsi="Arial" w:cs="Arial"/>
        </w:rPr>
        <w:t>L</w:t>
      </w:r>
      <w:r w:rsidRPr="00071EEB">
        <w:rPr>
          <w:rFonts w:ascii="Arial" w:hAnsi="Arial" w:cs="Arial"/>
        </w:rPr>
        <w:t xml:space="preserve">as modificaciones </w:t>
      </w:r>
      <w:r w:rsidR="007204BB" w:rsidRPr="00071EEB">
        <w:rPr>
          <w:rFonts w:ascii="Arial" w:hAnsi="Arial" w:cs="Arial"/>
        </w:rPr>
        <w:t>del R</w:t>
      </w:r>
      <w:r w:rsidR="009C1375" w:rsidRPr="00071EEB">
        <w:rPr>
          <w:rFonts w:ascii="Arial" w:hAnsi="Arial" w:cs="Arial"/>
        </w:rPr>
        <w:t>OP deber</w:t>
      </w:r>
      <w:r w:rsidRPr="00071EEB">
        <w:rPr>
          <w:rFonts w:ascii="Arial" w:hAnsi="Arial" w:cs="Arial"/>
        </w:rPr>
        <w:t>án ser aprobada</w:t>
      </w:r>
      <w:r w:rsidR="00D42322" w:rsidRPr="00071EEB">
        <w:rPr>
          <w:rFonts w:ascii="Arial" w:hAnsi="Arial" w:cs="Arial"/>
        </w:rPr>
        <w:t>s por la Máxima Autoridad de la SENATIC</w:t>
      </w:r>
      <w:r w:rsidR="005A6BD1" w:rsidRPr="00071EEB">
        <w:rPr>
          <w:rFonts w:ascii="Arial" w:hAnsi="Arial" w:cs="Arial"/>
        </w:rPr>
        <w:t>s</w:t>
      </w:r>
      <w:r w:rsidRPr="00071EEB">
        <w:rPr>
          <w:rFonts w:ascii="Arial" w:hAnsi="Arial" w:cs="Arial"/>
        </w:rPr>
        <w:t xml:space="preserve">, previa no objeción del BID y </w:t>
      </w:r>
      <w:proofErr w:type="gramStart"/>
      <w:r w:rsidRPr="00071EEB">
        <w:rPr>
          <w:rFonts w:ascii="Arial" w:hAnsi="Arial" w:cs="Arial"/>
        </w:rPr>
        <w:t>entrarán en vigencia</w:t>
      </w:r>
      <w:proofErr w:type="gramEnd"/>
      <w:r w:rsidRPr="00071EEB">
        <w:rPr>
          <w:rFonts w:ascii="Arial" w:hAnsi="Arial" w:cs="Arial"/>
        </w:rPr>
        <w:t xml:space="preserve"> en forma inmediata a su aprobació</w:t>
      </w:r>
      <w:r w:rsidR="00BB2C0B" w:rsidRPr="00071EEB">
        <w:rPr>
          <w:rFonts w:ascii="Arial" w:hAnsi="Arial" w:cs="Arial"/>
        </w:rPr>
        <w:t>n;</w:t>
      </w:r>
      <w:r w:rsidRPr="00071EEB">
        <w:rPr>
          <w:rFonts w:ascii="Arial" w:hAnsi="Arial" w:cs="Arial"/>
        </w:rPr>
        <w:t xml:space="preserve"> </w:t>
      </w:r>
      <w:r w:rsidR="00BB2C0B" w:rsidRPr="00071EEB">
        <w:rPr>
          <w:rFonts w:ascii="Arial" w:hAnsi="Arial" w:cs="Arial"/>
        </w:rPr>
        <w:t>a</w:t>
      </w:r>
      <w:r w:rsidRPr="00071EEB">
        <w:rPr>
          <w:rFonts w:ascii="Arial" w:hAnsi="Arial" w:cs="Arial"/>
        </w:rPr>
        <w:t xml:space="preserve">simismo, podrán adicionarse nuevos anexos al presente documento </w:t>
      </w:r>
      <w:r w:rsidR="00BB2C0B" w:rsidRPr="00071EEB">
        <w:rPr>
          <w:rFonts w:ascii="Arial" w:hAnsi="Arial" w:cs="Arial"/>
        </w:rPr>
        <w:t>l</w:t>
      </w:r>
      <w:r w:rsidR="00A7641F" w:rsidRPr="00071EEB">
        <w:rPr>
          <w:rFonts w:ascii="Arial" w:hAnsi="Arial" w:cs="Arial"/>
        </w:rPr>
        <w:t>o</w:t>
      </w:r>
      <w:r w:rsidR="00BB2C0B" w:rsidRPr="00071EEB">
        <w:rPr>
          <w:rFonts w:ascii="Arial" w:hAnsi="Arial" w:cs="Arial"/>
        </w:rPr>
        <w:t>s cuales se formalizarán de la misma manera que las modificaciones</w:t>
      </w:r>
      <w:r w:rsidRPr="00071EEB">
        <w:rPr>
          <w:rFonts w:ascii="Arial" w:hAnsi="Arial" w:cs="Arial"/>
        </w:rPr>
        <w:t xml:space="preserve">. </w:t>
      </w:r>
    </w:p>
    <w:p w14:paraId="7FDE9757" w14:textId="34B468F9" w:rsidR="00231132" w:rsidRPr="00071EEB" w:rsidRDefault="00545387" w:rsidP="003C79B6">
      <w:pPr>
        <w:pStyle w:val="Heading2"/>
        <w:numPr>
          <w:ilvl w:val="1"/>
          <w:numId w:val="2"/>
        </w:numPr>
        <w:spacing w:before="0" w:after="120"/>
        <w:ind w:left="788" w:hanging="431"/>
        <w:rPr>
          <w:rFonts w:ascii="Arial" w:hAnsi="Arial" w:cs="Arial"/>
          <w:b/>
          <w:color w:val="auto"/>
          <w:sz w:val="22"/>
          <w:szCs w:val="22"/>
        </w:rPr>
      </w:pPr>
      <w:bookmarkStart w:id="23" w:name="_Toc524358199"/>
      <w:r w:rsidRPr="00071EEB">
        <w:rPr>
          <w:rFonts w:ascii="Arial" w:hAnsi="Arial" w:cs="Arial"/>
          <w:b/>
          <w:color w:val="auto"/>
          <w:sz w:val="22"/>
          <w:szCs w:val="22"/>
        </w:rPr>
        <w:t>Siglas y Abreviaturas</w:t>
      </w:r>
      <w:bookmarkEnd w:id="23"/>
      <w:r w:rsidRPr="00071EEB">
        <w:rPr>
          <w:rFonts w:ascii="Arial" w:hAnsi="Arial" w:cs="Arial"/>
          <w:b/>
          <w:color w:val="auto"/>
          <w:sz w:val="22"/>
          <w:szCs w:val="22"/>
        </w:rPr>
        <w:tab/>
      </w:r>
    </w:p>
    <w:p w14:paraId="1960E1AA" w14:textId="391697D2" w:rsidR="00545387" w:rsidRPr="00071EEB" w:rsidRDefault="00BB2C0B" w:rsidP="003C79B6">
      <w:pPr>
        <w:spacing w:before="120" w:after="120"/>
        <w:rPr>
          <w:rFonts w:ascii="Arial" w:hAnsi="Arial" w:cs="Arial"/>
        </w:rPr>
      </w:pPr>
      <w:r w:rsidRPr="00071EEB">
        <w:rPr>
          <w:rFonts w:ascii="Arial" w:hAnsi="Arial" w:cs="Arial"/>
        </w:rPr>
        <w:t>A continuación, se presentan las principales definiciones de las siglas y abreviaturas</w:t>
      </w:r>
      <w:r w:rsidR="00F8611E" w:rsidRPr="00071EEB">
        <w:rPr>
          <w:rFonts w:ascii="Arial" w:hAnsi="Arial" w:cs="Arial"/>
        </w:rPr>
        <w:t xml:space="preserve"> contenidas en este Reglamento.</w:t>
      </w:r>
    </w:p>
    <w:tbl>
      <w:tblPr>
        <w:tblW w:w="5000" w:type="pct"/>
        <w:tblLayout w:type="fixed"/>
        <w:tblCellMar>
          <w:left w:w="70" w:type="dxa"/>
          <w:right w:w="70" w:type="dxa"/>
        </w:tblCellMar>
        <w:tblLook w:val="04A0" w:firstRow="1" w:lastRow="0" w:firstColumn="1" w:lastColumn="0" w:noHBand="0" w:noVBand="1"/>
      </w:tblPr>
      <w:tblGrid>
        <w:gridCol w:w="2020"/>
        <w:gridCol w:w="6474"/>
      </w:tblGrid>
      <w:tr w:rsidR="00975F37" w:rsidRPr="00071EEB" w14:paraId="3631AD05" w14:textId="77777777" w:rsidTr="00A64655">
        <w:trPr>
          <w:trHeight w:val="300"/>
          <w:tblHeader/>
        </w:trPr>
        <w:tc>
          <w:tcPr>
            <w:tcW w:w="1189" w:type="pct"/>
            <w:tcBorders>
              <w:top w:val="dotted" w:sz="4" w:space="0" w:color="auto"/>
              <w:left w:val="dotted" w:sz="4" w:space="0" w:color="auto"/>
              <w:bottom w:val="dotted" w:sz="4" w:space="0" w:color="auto"/>
              <w:right w:val="dotted" w:sz="4" w:space="0" w:color="auto"/>
            </w:tcBorders>
            <w:shd w:val="clear" w:color="000000" w:fill="F2F2F2"/>
            <w:vAlign w:val="center"/>
            <w:hideMark/>
          </w:tcPr>
          <w:p w14:paraId="34BDF061" w14:textId="77777777" w:rsidR="00975F37" w:rsidRPr="00071EEB" w:rsidRDefault="00975F37" w:rsidP="00975F37">
            <w:pPr>
              <w:spacing w:after="0" w:line="240" w:lineRule="auto"/>
              <w:jc w:val="center"/>
              <w:rPr>
                <w:rFonts w:ascii="Arial" w:eastAsia="Times New Roman" w:hAnsi="Arial" w:cs="Arial"/>
                <w:b/>
                <w:bCs/>
                <w:color w:val="000000"/>
                <w:sz w:val="20"/>
                <w:szCs w:val="20"/>
                <w:lang w:eastAsia="es-PY"/>
              </w:rPr>
            </w:pPr>
            <w:r w:rsidRPr="00071EEB">
              <w:rPr>
                <w:rFonts w:ascii="Arial" w:eastAsia="Times New Roman" w:hAnsi="Arial" w:cs="Arial"/>
                <w:b/>
                <w:bCs/>
                <w:color w:val="000000"/>
                <w:sz w:val="20"/>
                <w:lang w:eastAsia="es-PY"/>
              </w:rPr>
              <w:lastRenderedPageBreak/>
              <w:t>Sigla</w:t>
            </w:r>
          </w:p>
        </w:tc>
        <w:tc>
          <w:tcPr>
            <w:tcW w:w="3811" w:type="pct"/>
            <w:tcBorders>
              <w:top w:val="dotted" w:sz="4" w:space="0" w:color="auto"/>
              <w:left w:val="nil"/>
              <w:bottom w:val="dotted" w:sz="4" w:space="0" w:color="auto"/>
              <w:right w:val="dotted" w:sz="4" w:space="0" w:color="auto"/>
            </w:tcBorders>
            <w:shd w:val="clear" w:color="000000" w:fill="F2F2F2"/>
            <w:vAlign w:val="center"/>
            <w:hideMark/>
          </w:tcPr>
          <w:p w14:paraId="75BB86DC" w14:textId="77777777" w:rsidR="00975F37" w:rsidRPr="00071EEB" w:rsidRDefault="00975F37" w:rsidP="00975F37">
            <w:pPr>
              <w:spacing w:after="0" w:line="240" w:lineRule="auto"/>
              <w:jc w:val="center"/>
              <w:rPr>
                <w:rFonts w:ascii="Arial" w:eastAsia="Times New Roman" w:hAnsi="Arial" w:cs="Arial"/>
                <w:b/>
                <w:bCs/>
                <w:color w:val="000000"/>
                <w:sz w:val="20"/>
                <w:szCs w:val="20"/>
                <w:lang w:eastAsia="es-PY"/>
              </w:rPr>
            </w:pPr>
            <w:r w:rsidRPr="00071EEB">
              <w:rPr>
                <w:rFonts w:ascii="Arial" w:eastAsia="Times New Roman" w:hAnsi="Arial" w:cs="Arial"/>
                <w:b/>
                <w:bCs/>
                <w:color w:val="000000"/>
                <w:sz w:val="20"/>
                <w:lang w:eastAsia="es-PY"/>
              </w:rPr>
              <w:t>Descripción</w:t>
            </w:r>
          </w:p>
        </w:tc>
      </w:tr>
      <w:tr w:rsidR="00623621" w:rsidRPr="00071EEB" w14:paraId="356924F3" w14:textId="77777777" w:rsidTr="00A64655">
        <w:trPr>
          <w:trHeight w:val="300"/>
        </w:trPr>
        <w:tc>
          <w:tcPr>
            <w:tcW w:w="1189" w:type="pct"/>
            <w:tcBorders>
              <w:top w:val="dotted" w:sz="4" w:space="0" w:color="auto"/>
              <w:left w:val="dotted" w:sz="4" w:space="0" w:color="auto"/>
              <w:bottom w:val="dotted" w:sz="4" w:space="0" w:color="auto"/>
              <w:right w:val="dotted" w:sz="4" w:space="0" w:color="auto"/>
            </w:tcBorders>
            <w:shd w:val="clear" w:color="auto" w:fill="auto"/>
            <w:vAlign w:val="center"/>
          </w:tcPr>
          <w:p w14:paraId="5FDB94E1" w14:textId="1DBB47C9" w:rsidR="00623621" w:rsidRPr="00071EEB" w:rsidRDefault="00623621" w:rsidP="00912282">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A</w:t>
            </w:r>
          </w:p>
        </w:tc>
        <w:tc>
          <w:tcPr>
            <w:tcW w:w="3811" w:type="pct"/>
            <w:tcBorders>
              <w:top w:val="dotted" w:sz="4" w:space="0" w:color="auto"/>
              <w:left w:val="nil"/>
              <w:bottom w:val="dotted" w:sz="4" w:space="0" w:color="auto"/>
              <w:right w:val="dotted" w:sz="4" w:space="0" w:color="auto"/>
            </w:tcBorders>
            <w:shd w:val="clear" w:color="auto" w:fill="auto"/>
            <w:vAlign w:val="center"/>
          </w:tcPr>
          <w:p w14:paraId="05EB780C" w14:textId="3177B8AB" w:rsidR="00623621" w:rsidRPr="00071EEB" w:rsidRDefault="00623621" w:rsidP="00912282">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Administrador</w:t>
            </w:r>
          </w:p>
        </w:tc>
      </w:tr>
      <w:tr w:rsidR="009C0EB1" w:rsidRPr="00071EEB" w14:paraId="6DDBC49E" w14:textId="77777777" w:rsidTr="00A64655">
        <w:trPr>
          <w:trHeight w:val="300"/>
        </w:trPr>
        <w:tc>
          <w:tcPr>
            <w:tcW w:w="1189" w:type="pct"/>
            <w:tcBorders>
              <w:top w:val="dotted" w:sz="4" w:space="0" w:color="auto"/>
              <w:left w:val="dotted" w:sz="4" w:space="0" w:color="auto"/>
              <w:bottom w:val="dotted" w:sz="4" w:space="0" w:color="auto"/>
              <w:right w:val="dotted" w:sz="4" w:space="0" w:color="auto"/>
            </w:tcBorders>
            <w:shd w:val="clear" w:color="auto" w:fill="auto"/>
            <w:vAlign w:val="center"/>
          </w:tcPr>
          <w:p w14:paraId="31FA5175" w14:textId="2E1E2968" w:rsidR="009C0EB1" w:rsidRPr="00071EEB" w:rsidRDefault="009C0EB1" w:rsidP="00912282">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AAS</w:t>
            </w:r>
          </w:p>
        </w:tc>
        <w:tc>
          <w:tcPr>
            <w:tcW w:w="3811" w:type="pct"/>
            <w:tcBorders>
              <w:top w:val="dotted" w:sz="4" w:space="0" w:color="auto"/>
              <w:left w:val="nil"/>
              <w:bottom w:val="dotted" w:sz="4" w:space="0" w:color="auto"/>
              <w:right w:val="dotted" w:sz="4" w:space="0" w:color="auto"/>
            </w:tcBorders>
            <w:shd w:val="clear" w:color="auto" w:fill="auto"/>
            <w:vAlign w:val="center"/>
          </w:tcPr>
          <w:p w14:paraId="6B13B38B" w14:textId="0879133A" w:rsidR="009C0EB1" w:rsidRPr="00071EEB" w:rsidRDefault="009C0EB1" w:rsidP="00912282">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Análisis Ambiental y Social</w:t>
            </w:r>
          </w:p>
        </w:tc>
      </w:tr>
      <w:tr w:rsidR="00912282" w:rsidRPr="00071EEB" w14:paraId="3901B6C5" w14:textId="77777777" w:rsidTr="00A64655">
        <w:trPr>
          <w:trHeight w:val="300"/>
        </w:trPr>
        <w:tc>
          <w:tcPr>
            <w:tcW w:w="1189" w:type="pct"/>
            <w:tcBorders>
              <w:top w:val="dotted" w:sz="4" w:space="0" w:color="auto"/>
              <w:left w:val="dotted" w:sz="4" w:space="0" w:color="auto"/>
              <w:bottom w:val="dotted" w:sz="4" w:space="0" w:color="auto"/>
              <w:right w:val="dotted" w:sz="4" w:space="0" w:color="auto"/>
            </w:tcBorders>
            <w:shd w:val="clear" w:color="auto" w:fill="auto"/>
            <w:vAlign w:val="center"/>
          </w:tcPr>
          <w:p w14:paraId="2AC75F7A" w14:textId="779FB052" w:rsidR="00912282" w:rsidRPr="00071EEB" w:rsidRDefault="00CD586D" w:rsidP="00912282">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ALC</w:t>
            </w:r>
          </w:p>
        </w:tc>
        <w:tc>
          <w:tcPr>
            <w:tcW w:w="3811" w:type="pct"/>
            <w:tcBorders>
              <w:top w:val="dotted" w:sz="4" w:space="0" w:color="auto"/>
              <w:left w:val="nil"/>
              <w:bottom w:val="dotted" w:sz="4" w:space="0" w:color="auto"/>
              <w:right w:val="dotted" w:sz="4" w:space="0" w:color="auto"/>
            </w:tcBorders>
            <w:shd w:val="clear" w:color="auto" w:fill="auto"/>
            <w:vAlign w:val="center"/>
          </w:tcPr>
          <w:p w14:paraId="3DA689D0" w14:textId="04401C69" w:rsidR="00912282" w:rsidRPr="00071EEB" w:rsidRDefault="00CD586D" w:rsidP="00912282">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América Latina y el Caribe</w:t>
            </w:r>
          </w:p>
        </w:tc>
      </w:tr>
      <w:tr w:rsidR="0045312F" w:rsidRPr="00071EEB" w14:paraId="508FB2BF" w14:textId="77777777" w:rsidTr="00A64655">
        <w:trPr>
          <w:trHeight w:val="300"/>
        </w:trPr>
        <w:tc>
          <w:tcPr>
            <w:tcW w:w="1189" w:type="pct"/>
            <w:tcBorders>
              <w:top w:val="dotted" w:sz="4" w:space="0" w:color="auto"/>
              <w:left w:val="dotted" w:sz="4" w:space="0" w:color="auto"/>
              <w:bottom w:val="dotted" w:sz="4" w:space="0" w:color="auto"/>
              <w:right w:val="dotted" w:sz="4" w:space="0" w:color="auto"/>
            </w:tcBorders>
            <w:shd w:val="clear" w:color="auto" w:fill="auto"/>
            <w:vAlign w:val="center"/>
          </w:tcPr>
          <w:p w14:paraId="5AA07F72" w14:textId="33C92254" w:rsidR="0045312F" w:rsidRPr="00071EEB" w:rsidRDefault="0045312F" w:rsidP="00912282">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BA</w:t>
            </w:r>
          </w:p>
        </w:tc>
        <w:tc>
          <w:tcPr>
            <w:tcW w:w="3811" w:type="pct"/>
            <w:tcBorders>
              <w:top w:val="dotted" w:sz="4" w:space="0" w:color="auto"/>
              <w:left w:val="nil"/>
              <w:bottom w:val="dotted" w:sz="4" w:space="0" w:color="auto"/>
              <w:right w:val="dotted" w:sz="4" w:space="0" w:color="auto"/>
            </w:tcBorders>
            <w:shd w:val="clear" w:color="auto" w:fill="auto"/>
            <w:vAlign w:val="center"/>
          </w:tcPr>
          <w:p w14:paraId="5A462895" w14:textId="4636BB4B" w:rsidR="0045312F" w:rsidRPr="00071EEB" w:rsidRDefault="0045312F" w:rsidP="00912282">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Banda Ancha</w:t>
            </w:r>
          </w:p>
        </w:tc>
      </w:tr>
      <w:tr w:rsidR="00975F37" w:rsidRPr="00071EEB" w14:paraId="75B9D3D5"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42FD931C"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BID</w:t>
            </w:r>
          </w:p>
        </w:tc>
        <w:tc>
          <w:tcPr>
            <w:tcW w:w="3811" w:type="pct"/>
            <w:tcBorders>
              <w:top w:val="nil"/>
              <w:left w:val="nil"/>
              <w:bottom w:val="dotted" w:sz="4" w:space="0" w:color="auto"/>
              <w:right w:val="dotted" w:sz="4" w:space="0" w:color="auto"/>
            </w:tcBorders>
            <w:shd w:val="clear" w:color="auto" w:fill="auto"/>
            <w:vAlign w:val="center"/>
            <w:hideMark/>
          </w:tcPr>
          <w:p w14:paraId="150180E0"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Banco Interamericano de Desarrollo</w:t>
            </w:r>
          </w:p>
        </w:tc>
      </w:tr>
      <w:tr w:rsidR="00CE018B" w:rsidRPr="00071EEB" w14:paraId="1136E96F"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50674F80" w14:textId="1A73F174" w:rsidR="00CE018B" w:rsidRPr="00071EEB" w:rsidRDefault="00CE018B"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CAE</w:t>
            </w:r>
          </w:p>
        </w:tc>
        <w:tc>
          <w:tcPr>
            <w:tcW w:w="3811" w:type="pct"/>
            <w:tcBorders>
              <w:top w:val="nil"/>
              <w:left w:val="nil"/>
              <w:bottom w:val="dotted" w:sz="4" w:space="0" w:color="auto"/>
              <w:right w:val="dotted" w:sz="4" w:space="0" w:color="auto"/>
            </w:tcBorders>
            <w:shd w:val="clear" w:color="auto" w:fill="auto"/>
            <w:vAlign w:val="center"/>
          </w:tcPr>
          <w:p w14:paraId="2661CE5F" w14:textId="44918C14" w:rsidR="00CE018B" w:rsidRPr="00071EEB" w:rsidRDefault="00CE018B"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Comité de Ases</w:t>
            </w:r>
            <w:r w:rsidR="00623621">
              <w:rPr>
                <w:rFonts w:ascii="Arial" w:eastAsia="Times New Roman" w:hAnsi="Arial" w:cs="Arial"/>
                <w:color w:val="000000"/>
                <w:sz w:val="20"/>
                <w:lang w:eastAsia="es-PY"/>
              </w:rPr>
              <w:t>oría Estratégica</w:t>
            </w:r>
          </w:p>
        </w:tc>
      </w:tr>
      <w:tr w:rsidR="00623621" w:rsidRPr="00071EEB" w14:paraId="312E978A"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1D18E845" w14:textId="50128E05" w:rsidR="00623621"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CC</w:t>
            </w:r>
          </w:p>
        </w:tc>
        <w:tc>
          <w:tcPr>
            <w:tcW w:w="3811" w:type="pct"/>
            <w:tcBorders>
              <w:top w:val="nil"/>
              <w:left w:val="nil"/>
              <w:bottom w:val="dotted" w:sz="4" w:space="0" w:color="auto"/>
              <w:right w:val="dotted" w:sz="4" w:space="0" w:color="auto"/>
            </w:tcBorders>
            <w:shd w:val="clear" w:color="auto" w:fill="auto"/>
            <w:vAlign w:val="center"/>
          </w:tcPr>
          <w:p w14:paraId="5F934E45" w14:textId="1C748716" w:rsidR="00623621"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Coordinador de Componente</w:t>
            </w:r>
          </w:p>
        </w:tc>
      </w:tr>
      <w:tr w:rsidR="00975F37" w:rsidRPr="00071EEB" w14:paraId="50EE7F71"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7DA9B01F"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CCII</w:t>
            </w:r>
          </w:p>
        </w:tc>
        <w:tc>
          <w:tcPr>
            <w:tcW w:w="3811" w:type="pct"/>
            <w:tcBorders>
              <w:top w:val="nil"/>
              <w:left w:val="nil"/>
              <w:bottom w:val="dotted" w:sz="4" w:space="0" w:color="auto"/>
              <w:right w:val="dotted" w:sz="4" w:space="0" w:color="auto"/>
            </w:tcBorders>
            <w:shd w:val="clear" w:color="auto" w:fill="auto"/>
            <w:vAlign w:val="center"/>
            <w:hideMark/>
          </w:tcPr>
          <w:p w14:paraId="71D69A68" w14:textId="1338DD08"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Contratación de Consultor Individual Internacional</w:t>
            </w:r>
          </w:p>
        </w:tc>
      </w:tr>
      <w:tr w:rsidR="00975F37" w:rsidRPr="00071EEB" w14:paraId="2011764D"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689BEF09"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CCIN</w:t>
            </w:r>
          </w:p>
        </w:tc>
        <w:tc>
          <w:tcPr>
            <w:tcW w:w="3811" w:type="pct"/>
            <w:tcBorders>
              <w:top w:val="nil"/>
              <w:left w:val="nil"/>
              <w:bottom w:val="dotted" w:sz="4" w:space="0" w:color="auto"/>
              <w:right w:val="dotted" w:sz="4" w:space="0" w:color="auto"/>
            </w:tcBorders>
            <w:shd w:val="clear" w:color="auto" w:fill="auto"/>
            <w:vAlign w:val="center"/>
            <w:hideMark/>
          </w:tcPr>
          <w:p w14:paraId="412E1612" w14:textId="65DBAC30"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Contratación de Consultor Individual Nacional</w:t>
            </w:r>
          </w:p>
        </w:tc>
      </w:tr>
      <w:tr w:rsidR="00975F37" w:rsidRPr="00071EEB" w14:paraId="72BEB7E6"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0A2B7A70"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CP</w:t>
            </w:r>
          </w:p>
        </w:tc>
        <w:tc>
          <w:tcPr>
            <w:tcW w:w="3811" w:type="pct"/>
            <w:tcBorders>
              <w:top w:val="nil"/>
              <w:left w:val="nil"/>
              <w:bottom w:val="dotted" w:sz="4" w:space="0" w:color="auto"/>
              <w:right w:val="dotted" w:sz="4" w:space="0" w:color="auto"/>
            </w:tcBorders>
            <w:shd w:val="clear" w:color="auto" w:fill="auto"/>
            <w:vAlign w:val="center"/>
            <w:hideMark/>
          </w:tcPr>
          <w:p w14:paraId="4104DDD3"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Comparación de Precios</w:t>
            </w:r>
          </w:p>
        </w:tc>
      </w:tr>
      <w:tr w:rsidR="00623621" w:rsidRPr="00071EEB" w14:paraId="57C33682"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0C5BB1E2" w14:textId="145B84D2"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DGP</w:t>
            </w:r>
          </w:p>
        </w:tc>
        <w:tc>
          <w:tcPr>
            <w:tcW w:w="3811" w:type="pct"/>
            <w:tcBorders>
              <w:top w:val="nil"/>
              <w:left w:val="nil"/>
              <w:bottom w:val="dotted" w:sz="4" w:space="0" w:color="auto"/>
              <w:right w:val="dotted" w:sz="4" w:space="0" w:color="auto"/>
            </w:tcBorders>
            <w:shd w:val="clear" w:color="auto" w:fill="auto"/>
            <w:vAlign w:val="center"/>
          </w:tcPr>
          <w:p w14:paraId="34C3D4B0" w14:textId="27D3FD17"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Director General del Programa</w:t>
            </w:r>
          </w:p>
        </w:tc>
      </w:tr>
      <w:tr w:rsidR="00623621" w:rsidRPr="00071EEB" w14:paraId="4C69A92C"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09F2964A" w14:textId="6BF3CBDD" w:rsidR="00623621"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EA</w:t>
            </w:r>
          </w:p>
        </w:tc>
        <w:tc>
          <w:tcPr>
            <w:tcW w:w="3811" w:type="pct"/>
            <w:tcBorders>
              <w:top w:val="nil"/>
              <w:left w:val="nil"/>
              <w:bottom w:val="dotted" w:sz="4" w:space="0" w:color="auto"/>
              <w:right w:val="dotted" w:sz="4" w:space="0" w:color="auto"/>
            </w:tcBorders>
            <w:shd w:val="clear" w:color="auto" w:fill="auto"/>
            <w:vAlign w:val="center"/>
          </w:tcPr>
          <w:p w14:paraId="3A7C44D6" w14:textId="30D3F60C" w:rsidR="00623621"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Especialista en Adquisiciones</w:t>
            </w:r>
          </w:p>
        </w:tc>
      </w:tr>
      <w:tr w:rsidR="00975F37" w:rsidRPr="00071EEB" w14:paraId="69EDEAC9"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5F1BFFC7"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EDT</w:t>
            </w:r>
          </w:p>
        </w:tc>
        <w:tc>
          <w:tcPr>
            <w:tcW w:w="3811" w:type="pct"/>
            <w:tcBorders>
              <w:top w:val="nil"/>
              <w:left w:val="nil"/>
              <w:bottom w:val="dotted" w:sz="4" w:space="0" w:color="auto"/>
              <w:right w:val="dotted" w:sz="4" w:space="0" w:color="auto"/>
            </w:tcBorders>
            <w:shd w:val="clear" w:color="auto" w:fill="auto"/>
            <w:vAlign w:val="center"/>
            <w:hideMark/>
          </w:tcPr>
          <w:p w14:paraId="503059B2"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Estructura de Desglose del Trabajo</w:t>
            </w:r>
          </w:p>
        </w:tc>
      </w:tr>
      <w:tr w:rsidR="00623621" w:rsidRPr="00071EEB" w14:paraId="1D6EB53D"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38142539" w14:textId="550EB6D5"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EGAS</w:t>
            </w:r>
          </w:p>
        </w:tc>
        <w:tc>
          <w:tcPr>
            <w:tcW w:w="3811" w:type="pct"/>
            <w:tcBorders>
              <w:top w:val="nil"/>
              <w:left w:val="nil"/>
              <w:bottom w:val="dotted" w:sz="4" w:space="0" w:color="auto"/>
              <w:right w:val="dotted" w:sz="4" w:space="0" w:color="auto"/>
            </w:tcBorders>
            <w:shd w:val="clear" w:color="auto" w:fill="auto"/>
            <w:vAlign w:val="center"/>
          </w:tcPr>
          <w:p w14:paraId="77E4BE8A" w14:textId="64233101" w:rsidR="00623621" w:rsidRPr="00071EEB" w:rsidRDefault="00623621" w:rsidP="00975F37">
            <w:pPr>
              <w:spacing w:after="0" w:line="240" w:lineRule="auto"/>
              <w:rPr>
                <w:rFonts w:ascii="Arial" w:eastAsia="Times New Roman" w:hAnsi="Arial" w:cs="Arial"/>
                <w:color w:val="000000"/>
                <w:sz w:val="20"/>
                <w:lang w:eastAsia="es-PY"/>
              </w:rPr>
            </w:pPr>
            <w:r w:rsidRPr="00623621">
              <w:rPr>
                <w:rFonts w:ascii="Arial" w:eastAsia="Times New Roman" w:hAnsi="Arial" w:cs="Arial"/>
                <w:color w:val="000000"/>
                <w:sz w:val="20"/>
                <w:lang w:eastAsia="es-PY"/>
              </w:rPr>
              <w:t>Especialista en Gestión Ambiental y Social</w:t>
            </w:r>
          </w:p>
        </w:tc>
      </w:tr>
      <w:tr w:rsidR="00623621" w:rsidRPr="00071EEB" w14:paraId="660C6322"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249C4236" w14:textId="2FB7BC87"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EP&amp;M</w:t>
            </w:r>
          </w:p>
        </w:tc>
        <w:tc>
          <w:tcPr>
            <w:tcW w:w="3811" w:type="pct"/>
            <w:tcBorders>
              <w:top w:val="nil"/>
              <w:left w:val="nil"/>
              <w:bottom w:val="dotted" w:sz="4" w:space="0" w:color="auto"/>
              <w:right w:val="dotted" w:sz="4" w:space="0" w:color="auto"/>
            </w:tcBorders>
            <w:shd w:val="clear" w:color="auto" w:fill="auto"/>
            <w:vAlign w:val="center"/>
          </w:tcPr>
          <w:p w14:paraId="19A4E5B0" w14:textId="1AF03FFD"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Especialista en Planificación y Monitoreo</w:t>
            </w:r>
          </w:p>
        </w:tc>
      </w:tr>
      <w:tr w:rsidR="0075088B" w:rsidRPr="00071EEB" w14:paraId="0390B4B8"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2770B08F" w14:textId="0FABB8A6" w:rsidR="0075088B" w:rsidRPr="00071EEB" w:rsidRDefault="0075088B"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GCI</w:t>
            </w:r>
          </w:p>
        </w:tc>
        <w:tc>
          <w:tcPr>
            <w:tcW w:w="3811" w:type="pct"/>
            <w:tcBorders>
              <w:top w:val="nil"/>
              <w:left w:val="nil"/>
              <w:bottom w:val="dotted" w:sz="4" w:space="0" w:color="auto"/>
              <w:right w:val="dotted" w:sz="4" w:space="0" w:color="auto"/>
            </w:tcBorders>
            <w:shd w:val="clear" w:color="auto" w:fill="auto"/>
            <w:vAlign w:val="center"/>
          </w:tcPr>
          <w:p w14:paraId="293223B6" w14:textId="64DD0F95" w:rsidR="0075088B" w:rsidRPr="00071EEB" w:rsidRDefault="0075088B"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 xml:space="preserve">Global </w:t>
            </w:r>
            <w:proofErr w:type="spellStart"/>
            <w:r w:rsidRPr="00071EEB">
              <w:rPr>
                <w:rFonts w:ascii="Arial" w:eastAsia="Times New Roman" w:hAnsi="Arial" w:cs="Arial"/>
                <w:color w:val="000000"/>
                <w:sz w:val="20"/>
                <w:lang w:eastAsia="es-PY"/>
              </w:rPr>
              <w:t>Competitiveness</w:t>
            </w:r>
            <w:proofErr w:type="spellEnd"/>
            <w:r w:rsidRPr="00071EEB">
              <w:rPr>
                <w:rFonts w:ascii="Arial" w:eastAsia="Times New Roman" w:hAnsi="Arial" w:cs="Arial"/>
                <w:color w:val="000000"/>
                <w:sz w:val="20"/>
                <w:lang w:eastAsia="es-PY"/>
              </w:rPr>
              <w:t> </w:t>
            </w:r>
            <w:proofErr w:type="spellStart"/>
            <w:r w:rsidRPr="00071EEB">
              <w:rPr>
                <w:rFonts w:ascii="Arial" w:eastAsia="Times New Roman" w:hAnsi="Arial" w:cs="Arial"/>
                <w:color w:val="000000"/>
                <w:sz w:val="20"/>
                <w:lang w:eastAsia="es-PY"/>
              </w:rPr>
              <w:t>Index</w:t>
            </w:r>
            <w:proofErr w:type="spellEnd"/>
          </w:p>
        </w:tc>
      </w:tr>
      <w:tr w:rsidR="0075088B" w:rsidRPr="00071EEB" w14:paraId="3BC645DA"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7CF3990C" w14:textId="407286F9" w:rsidR="0075088B" w:rsidRPr="00071EEB" w:rsidRDefault="0075088B"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IDBA</w:t>
            </w:r>
          </w:p>
        </w:tc>
        <w:tc>
          <w:tcPr>
            <w:tcW w:w="3811" w:type="pct"/>
            <w:tcBorders>
              <w:top w:val="nil"/>
              <w:left w:val="nil"/>
              <w:bottom w:val="dotted" w:sz="4" w:space="0" w:color="auto"/>
              <w:right w:val="dotted" w:sz="4" w:space="0" w:color="auto"/>
            </w:tcBorders>
            <w:shd w:val="clear" w:color="auto" w:fill="auto"/>
            <w:vAlign w:val="center"/>
          </w:tcPr>
          <w:p w14:paraId="28435FFD" w14:textId="6F51AC63" w:rsidR="0075088B" w:rsidRPr="00071EEB" w:rsidRDefault="00EC77E7" w:rsidP="00C12A27">
            <w:pPr>
              <w:spacing w:after="0"/>
              <w:rPr>
                <w:rFonts w:ascii="Arial" w:hAnsi="Arial" w:cs="Arial"/>
                <w:lang w:eastAsia="es-PY"/>
              </w:rPr>
            </w:pPr>
            <w:hyperlink r:id="rId10" w:history="1">
              <w:r w:rsidR="0075088B" w:rsidRPr="00071EEB">
                <w:rPr>
                  <w:rFonts w:ascii="Arial" w:hAnsi="Arial" w:cs="Arial"/>
                  <w:sz w:val="20"/>
                  <w:lang w:eastAsia="es-PY"/>
                </w:rPr>
                <w:t>Índice de Desarrollo de Banda Ancha</w:t>
              </w:r>
            </w:hyperlink>
          </w:p>
        </w:tc>
      </w:tr>
      <w:tr w:rsidR="00975F37" w:rsidRPr="00071EEB" w14:paraId="33CAA72D"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4247B0A0"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IGAS</w:t>
            </w:r>
          </w:p>
        </w:tc>
        <w:tc>
          <w:tcPr>
            <w:tcW w:w="3811" w:type="pct"/>
            <w:tcBorders>
              <w:top w:val="nil"/>
              <w:left w:val="nil"/>
              <w:bottom w:val="dotted" w:sz="4" w:space="0" w:color="auto"/>
              <w:right w:val="dotted" w:sz="4" w:space="0" w:color="auto"/>
            </w:tcBorders>
            <w:shd w:val="clear" w:color="auto" w:fill="auto"/>
            <w:vAlign w:val="center"/>
            <w:hideMark/>
          </w:tcPr>
          <w:p w14:paraId="534FB474"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Informe de Gestión Ambiental y Social</w:t>
            </w:r>
          </w:p>
        </w:tc>
      </w:tr>
      <w:tr w:rsidR="00101080" w:rsidRPr="00071EEB" w14:paraId="0DDD06DD"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704FB680" w14:textId="77777777" w:rsidR="00101080" w:rsidRPr="00071EEB" w:rsidRDefault="00101080"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ISA</w:t>
            </w:r>
          </w:p>
        </w:tc>
        <w:tc>
          <w:tcPr>
            <w:tcW w:w="3811" w:type="pct"/>
            <w:tcBorders>
              <w:top w:val="nil"/>
              <w:left w:val="nil"/>
              <w:bottom w:val="dotted" w:sz="4" w:space="0" w:color="auto"/>
              <w:right w:val="dotted" w:sz="4" w:space="0" w:color="auto"/>
            </w:tcBorders>
            <w:shd w:val="clear" w:color="auto" w:fill="auto"/>
            <w:vAlign w:val="center"/>
          </w:tcPr>
          <w:p w14:paraId="3D19479C" w14:textId="77777777" w:rsidR="00101080" w:rsidRPr="00071EEB" w:rsidRDefault="00101080"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Informes Semestrales de Avance</w:t>
            </w:r>
          </w:p>
        </w:tc>
      </w:tr>
      <w:tr w:rsidR="00975F37" w:rsidRPr="00071EEB" w14:paraId="06B3D506"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102F882A"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LPI</w:t>
            </w:r>
          </w:p>
        </w:tc>
        <w:tc>
          <w:tcPr>
            <w:tcW w:w="3811" w:type="pct"/>
            <w:tcBorders>
              <w:top w:val="nil"/>
              <w:left w:val="nil"/>
              <w:bottom w:val="dotted" w:sz="4" w:space="0" w:color="auto"/>
              <w:right w:val="dotted" w:sz="4" w:space="0" w:color="auto"/>
            </w:tcBorders>
            <w:shd w:val="clear" w:color="auto" w:fill="auto"/>
            <w:vAlign w:val="center"/>
            <w:hideMark/>
          </w:tcPr>
          <w:p w14:paraId="0A87617E"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Licitación Pública Internacional</w:t>
            </w:r>
          </w:p>
        </w:tc>
      </w:tr>
      <w:tr w:rsidR="00975F37" w:rsidRPr="00071EEB" w14:paraId="38B9EE5A"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3C000E23"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LPN</w:t>
            </w:r>
          </w:p>
        </w:tc>
        <w:tc>
          <w:tcPr>
            <w:tcW w:w="3811" w:type="pct"/>
            <w:tcBorders>
              <w:top w:val="nil"/>
              <w:left w:val="nil"/>
              <w:bottom w:val="dotted" w:sz="4" w:space="0" w:color="auto"/>
              <w:right w:val="dotted" w:sz="4" w:space="0" w:color="auto"/>
            </w:tcBorders>
            <w:shd w:val="clear" w:color="auto" w:fill="auto"/>
            <w:vAlign w:val="center"/>
            <w:hideMark/>
          </w:tcPr>
          <w:p w14:paraId="692B2F14"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Licitación Pública Nacional</w:t>
            </w:r>
          </w:p>
        </w:tc>
      </w:tr>
      <w:tr w:rsidR="00623621" w:rsidRPr="00071EEB" w14:paraId="3A79A547"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310BE26F" w14:textId="4027EA33"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MA</w:t>
            </w:r>
          </w:p>
        </w:tc>
        <w:tc>
          <w:tcPr>
            <w:tcW w:w="3811" w:type="pct"/>
            <w:tcBorders>
              <w:top w:val="nil"/>
              <w:left w:val="nil"/>
              <w:bottom w:val="dotted" w:sz="4" w:space="0" w:color="auto"/>
              <w:right w:val="dotted" w:sz="4" w:space="0" w:color="auto"/>
            </w:tcBorders>
            <w:shd w:val="clear" w:color="auto" w:fill="auto"/>
            <w:vAlign w:val="center"/>
          </w:tcPr>
          <w:p w14:paraId="2FFA902C" w14:textId="0DE14462" w:rsidR="00623621" w:rsidRPr="00071EEB" w:rsidRDefault="00623621" w:rsidP="00975F37">
            <w:pPr>
              <w:spacing w:after="0" w:line="240" w:lineRule="auto"/>
              <w:rPr>
                <w:rFonts w:ascii="Arial" w:eastAsia="Times New Roman" w:hAnsi="Arial" w:cs="Arial"/>
                <w:color w:val="000000"/>
                <w:sz w:val="20"/>
                <w:lang w:eastAsia="es-PY"/>
              </w:rPr>
            </w:pPr>
            <w:r>
              <w:rPr>
                <w:rFonts w:ascii="Arial" w:eastAsia="Times New Roman" w:hAnsi="Arial" w:cs="Arial"/>
                <w:color w:val="000000"/>
                <w:sz w:val="20"/>
                <w:lang w:eastAsia="es-PY"/>
              </w:rPr>
              <w:t>Máxima Autoridad</w:t>
            </w:r>
          </w:p>
        </w:tc>
      </w:tr>
      <w:tr w:rsidR="00975F37" w:rsidRPr="00071EEB" w14:paraId="60496B63"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1DD62AD0"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MdR</w:t>
            </w:r>
          </w:p>
        </w:tc>
        <w:tc>
          <w:tcPr>
            <w:tcW w:w="3811" w:type="pct"/>
            <w:tcBorders>
              <w:top w:val="nil"/>
              <w:left w:val="nil"/>
              <w:bottom w:val="dotted" w:sz="4" w:space="0" w:color="auto"/>
              <w:right w:val="dotted" w:sz="4" w:space="0" w:color="auto"/>
            </w:tcBorders>
            <w:shd w:val="clear" w:color="auto" w:fill="auto"/>
            <w:vAlign w:val="center"/>
            <w:hideMark/>
          </w:tcPr>
          <w:p w14:paraId="3C353545"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 xml:space="preserve">Matriz de Resultados </w:t>
            </w:r>
          </w:p>
        </w:tc>
      </w:tr>
      <w:tr w:rsidR="00CD586D" w:rsidRPr="00071EEB" w14:paraId="49505E6B"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587B06FC" w14:textId="2B42F89B" w:rsidR="00CD586D" w:rsidRPr="00071EEB" w:rsidRDefault="00CD586D"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OCDE</w:t>
            </w:r>
          </w:p>
        </w:tc>
        <w:tc>
          <w:tcPr>
            <w:tcW w:w="3811" w:type="pct"/>
            <w:tcBorders>
              <w:top w:val="nil"/>
              <w:left w:val="nil"/>
              <w:bottom w:val="dotted" w:sz="4" w:space="0" w:color="auto"/>
              <w:right w:val="dotted" w:sz="4" w:space="0" w:color="auto"/>
            </w:tcBorders>
            <w:shd w:val="clear" w:color="auto" w:fill="auto"/>
            <w:vAlign w:val="center"/>
          </w:tcPr>
          <w:p w14:paraId="02C7E2B1" w14:textId="26D8435D" w:rsidR="00CD586D" w:rsidRPr="00071EEB" w:rsidRDefault="00CD586D"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Organización para la Cooperación y el Desarrollo Económicos</w:t>
            </w:r>
          </w:p>
        </w:tc>
      </w:tr>
      <w:tr w:rsidR="00975F37" w:rsidRPr="00071EEB" w14:paraId="7F9EFAF1"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797B33BD"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OE</w:t>
            </w:r>
          </w:p>
        </w:tc>
        <w:tc>
          <w:tcPr>
            <w:tcW w:w="3811" w:type="pct"/>
            <w:tcBorders>
              <w:top w:val="nil"/>
              <w:left w:val="nil"/>
              <w:bottom w:val="dotted" w:sz="4" w:space="0" w:color="auto"/>
              <w:right w:val="dotted" w:sz="4" w:space="0" w:color="auto"/>
            </w:tcBorders>
            <w:shd w:val="clear" w:color="auto" w:fill="auto"/>
            <w:vAlign w:val="center"/>
            <w:hideMark/>
          </w:tcPr>
          <w:p w14:paraId="067CDFB6"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Organismo Ejecutor</w:t>
            </w:r>
          </w:p>
        </w:tc>
      </w:tr>
      <w:tr w:rsidR="009C0EB1" w:rsidRPr="00071EEB" w14:paraId="70BF9A3D"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75959E98" w14:textId="06DC7957" w:rsidR="009C0EB1" w:rsidRPr="00071EEB" w:rsidRDefault="009C0EB1"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OEE</w:t>
            </w:r>
          </w:p>
        </w:tc>
        <w:tc>
          <w:tcPr>
            <w:tcW w:w="3811" w:type="pct"/>
            <w:tcBorders>
              <w:top w:val="nil"/>
              <w:left w:val="nil"/>
              <w:bottom w:val="dotted" w:sz="4" w:space="0" w:color="auto"/>
              <w:right w:val="dotted" w:sz="4" w:space="0" w:color="auto"/>
            </w:tcBorders>
            <w:shd w:val="clear" w:color="auto" w:fill="auto"/>
            <w:vAlign w:val="center"/>
          </w:tcPr>
          <w:p w14:paraId="07F22D46" w14:textId="4357AA88" w:rsidR="009C0EB1" w:rsidRPr="00071EEB" w:rsidRDefault="009C0EB1"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Organismos y Entidades del Estado</w:t>
            </w:r>
          </w:p>
        </w:tc>
      </w:tr>
      <w:tr w:rsidR="00975F37" w:rsidRPr="00071EEB" w14:paraId="16C4AFB2"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55EF2CAC"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PA</w:t>
            </w:r>
          </w:p>
        </w:tc>
        <w:tc>
          <w:tcPr>
            <w:tcW w:w="3811" w:type="pct"/>
            <w:tcBorders>
              <w:top w:val="nil"/>
              <w:left w:val="nil"/>
              <w:bottom w:val="dotted" w:sz="4" w:space="0" w:color="auto"/>
              <w:right w:val="dotted" w:sz="4" w:space="0" w:color="auto"/>
            </w:tcBorders>
            <w:shd w:val="clear" w:color="auto" w:fill="auto"/>
            <w:vAlign w:val="center"/>
            <w:hideMark/>
          </w:tcPr>
          <w:p w14:paraId="5391ADC8"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Plan de Adquisiciones</w:t>
            </w:r>
          </w:p>
        </w:tc>
      </w:tr>
      <w:tr w:rsidR="00F16745" w:rsidRPr="00071EEB" w14:paraId="745E586F"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1294F192" w14:textId="77777777" w:rsidR="00F16745" w:rsidRPr="00071EEB" w:rsidRDefault="00F16745"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PCR</w:t>
            </w:r>
          </w:p>
        </w:tc>
        <w:tc>
          <w:tcPr>
            <w:tcW w:w="3811" w:type="pct"/>
            <w:tcBorders>
              <w:top w:val="nil"/>
              <w:left w:val="nil"/>
              <w:bottom w:val="dotted" w:sz="4" w:space="0" w:color="auto"/>
              <w:right w:val="dotted" w:sz="4" w:space="0" w:color="auto"/>
            </w:tcBorders>
            <w:shd w:val="clear" w:color="auto" w:fill="auto"/>
            <w:vAlign w:val="center"/>
          </w:tcPr>
          <w:p w14:paraId="77042076" w14:textId="77777777" w:rsidR="00F16745" w:rsidRPr="00071EEB" w:rsidRDefault="00F16745" w:rsidP="00975F37">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Informe de Terminación de Proyecto</w:t>
            </w:r>
          </w:p>
        </w:tc>
      </w:tr>
      <w:tr w:rsidR="00975F37" w:rsidRPr="00071EEB" w14:paraId="69E6E02A"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6273870B"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PEP</w:t>
            </w:r>
          </w:p>
        </w:tc>
        <w:tc>
          <w:tcPr>
            <w:tcW w:w="3811" w:type="pct"/>
            <w:tcBorders>
              <w:top w:val="nil"/>
              <w:left w:val="nil"/>
              <w:bottom w:val="dotted" w:sz="4" w:space="0" w:color="auto"/>
              <w:right w:val="dotted" w:sz="4" w:space="0" w:color="auto"/>
            </w:tcBorders>
            <w:shd w:val="clear" w:color="auto" w:fill="auto"/>
            <w:vAlign w:val="center"/>
            <w:hideMark/>
          </w:tcPr>
          <w:p w14:paraId="0510A06B" w14:textId="681DF8EA"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 xml:space="preserve">Plan de Ejecución del </w:t>
            </w:r>
            <w:r w:rsidR="00A64655" w:rsidRPr="00071EEB">
              <w:rPr>
                <w:rFonts w:ascii="Arial" w:eastAsia="Times New Roman" w:hAnsi="Arial" w:cs="Arial"/>
                <w:color w:val="000000"/>
                <w:sz w:val="20"/>
                <w:lang w:eastAsia="es-PY"/>
              </w:rPr>
              <w:t>Programa</w:t>
            </w:r>
          </w:p>
        </w:tc>
      </w:tr>
      <w:tr w:rsidR="00975F37" w:rsidRPr="00071EEB" w14:paraId="35640BAE"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5932AD68"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PFM</w:t>
            </w:r>
          </w:p>
        </w:tc>
        <w:tc>
          <w:tcPr>
            <w:tcW w:w="3811" w:type="pct"/>
            <w:tcBorders>
              <w:top w:val="nil"/>
              <w:left w:val="nil"/>
              <w:bottom w:val="dotted" w:sz="4" w:space="0" w:color="auto"/>
              <w:right w:val="dotted" w:sz="4" w:space="0" w:color="auto"/>
            </w:tcBorders>
            <w:shd w:val="clear" w:color="auto" w:fill="auto"/>
            <w:vAlign w:val="center"/>
            <w:hideMark/>
          </w:tcPr>
          <w:p w14:paraId="08335C2E" w14:textId="6E9F3EB4" w:rsidR="00975F37" w:rsidRPr="00071EEB" w:rsidRDefault="00975F37" w:rsidP="00076426">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 xml:space="preserve">Plan Financiero Multianual </w:t>
            </w:r>
          </w:p>
        </w:tc>
      </w:tr>
      <w:tr w:rsidR="00975F37" w:rsidRPr="00071EEB" w14:paraId="01C624D2"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5A20EA2D"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PGAS</w:t>
            </w:r>
          </w:p>
        </w:tc>
        <w:tc>
          <w:tcPr>
            <w:tcW w:w="3811" w:type="pct"/>
            <w:tcBorders>
              <w:top w:val="nil"/>
              <w:left w:val="nil"/>
              <w:bottom w:val="dotted" w:sz="4" w:space="0" w:color="auto"/>
              <w:right w:val="dotted" w:sz="4" w:space="0" w:color="auto"/>
            </w:tcBorders>
            <w:shd w:val="clear" w:color="auto" w:fill="auto"/>
            <w:vAlign w:val="center"/>
            <w:hideMark/>
          </w:tcPr>
          <w:p w14:paraId="3BC4A3A1"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Plan de Gestión Ambiental y Social</w:t>
            </w:r>
          </w:p>
        </w:tc>
      </w:tr>
      <w:tr w:rsidR="00975F37" w:rsidRPr="00071EEB" w14:paraId="218BDEB5"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0239E1DD"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POA</w:t>
            </w:r>
          </w:p>
        </w:tc>
        <w:tc>
          <w:tcPr>
            <w:tcW w:w="3811" w:type="pct"/>
            <w:tcBorders>
              <w:top w:val="nil"/>
              <w:left w:val="nil"/>
              <w:bottom w:val="dotted" w:sz="4" w:space="0" w:color="auto"/>
              <w:right w:val="dotted" w:sz="4" w:space="0" w:color="auto"/>
            </w:tcBorders>
            <w:shd w:val="clear" w:color="auto" w:fill="auto"/>
            <w:vAlign w:val="center"/>
            <w:hideMark/>
          </w:tcPr>
          <w:p w14:paraId="019A8FD0"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Plan Operativo Anual</w:t>
            </w:r>
          </w:p>
        </w:tc>
      </w:tr>
      <w:tr w:rsidR="00975F37" w:rsidRPr="00071EEB" w14:paraId="797B7DDD"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77DF7EF4"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ROP</w:t>
            </w:r>
          </w:p>
        </w:tc>
        <w:tc>
          <w:tcPr>
            <w:tcW w:w="3811" w:type="pct"/>
            <w:tcBorders>
              <w:top w:val="nil"/>
              <w:left w:val="nil"/>
              <w:bottom w:val="dotted" w:sz="4" w:space="0" w:color="auto"/>
              <w:right w:val="dotted" w:sz="4" w:space="0" w:color="auto"/>
            </w:tcBorders>
            <w:shd w:val="clear" w:color="auto" w:fill="auto"/>
            <w:vAlign w:val="center"/>
            <w:hideMark/>
          </w:tcPr>
          <w:p w14:paraId="5416605C" w14:textId="5B9088A7" w:rsidR="00975F37" w:rsidRPr="00071EEB" w:rsidRDefault="00A64655"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Reglamento Operativo del Programa</w:t>
            </w:r>
          </w:p>
        </w:tc>
      </w:tr>
      <w:tr w:rsidR="00975F37" w:rsidRPr="00071EEB" w14:paraId="1AEB550E"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11987C54"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SBC</w:t>
            </w:r>
          </w:p>
        </w:tc>
        <w:tc>
          <w:tcPr>
            <w:tcW w:w="3811" w:type="pct"/>
            <w:tcBorders>
              <w:top w:val="nil"/>
              <w:left w:val="nil"/>
              <w:bottom w:val="dotted" w:sz="4" w:space="0" w:color="auto"/>
              <w:right w:val="dotted" w:sz="4" w:space="0" w:color="auto"/>
            </w:tcBorders>
            <w:shd w:val="clear" w:color="auto" w:fill="auto"/>
            <w:vAlign w:val="center"/>
            <w:hideMark/>
          </w:tcPr>
          <w:p w14:paraId="21E64B81"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Selección Basada en Calidad</w:t>
            </w:r>
          </w:p>
        </w:tc>
      </w:tr>
      <w:tr w:rsidR="00975F37" w:rsidRPr="00071EEB" w14:paraId="68C3ED67"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512AAE9C"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SBCC</w:t>
            </w:r>
          </w:p>
        </w:tc>
        <w:tc>
          <w:tcPr>
            <w:tcW w:w="3811" w:type="pct"/>
            <w:tcBorders>
              <w:top w:val="nil"/>
              <w:left w:val="nil"/>
              <w:bottom w:val="dotted" w:sz="4" w:space="0" w:color="auto"/>
              <w:right w:val="dotted" w:sz="4" w:space="0" w:color="auto"/>
            </w:tcBorders>
            <w:shd w:val="clear" w:color="auto" w:fill="auto"/>
            <w:vAlign w:val="center"/>
            <w:hideMark/>
          </w:tcPr>
          <w:p w14:paraId="6D797D2C"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Selección Basada en Calidad y Costo</w:t>
            </w:r>
          </w:p>
        </w:tc>
      </w:tr>
      <w:tr w:rsidR="00975F37" w:rsidRPr="00071EEB" w14:paraId="451275E6"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3F778254"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SCC</w:t>
            </w:r>
          </w:p>
        </w:tc>
        <w:tc>
          <w:tcPr>
            <w:tcW w:w="3811" w:type="pct"/>
            <w:tcBorders>
              <w:top w:val="nil"/>
              <w:left w:val="nil"/>
              <w:bottom w:val="dotted" w:sz="4" w:space="0" w:color="auto"/>
              <w:right w:val="dotted" w:sz="4" w:space="0" w:color="auto"/>
            </w:tcBorders>
            <w:shd w:val="clear" w:color="auto" w:fill="auto"/>
            <w:vAlign w:val="center"/>
            <w:hideMark/>
          </w:tcPr>
          <w:p w14:paraId="66CF984B" w14:textId="77777777" w:rsidR="00975F37" w:rsidRPr="00071EEB" w:rsidRDefault="00975F37" w:rsidP="00975F37">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Selección Basada en Calificaciones de los Consultores</w:t>
            </w:r>
          </w:p>
        </w:tc>
      </w:tr>
      <w:tr w:rsidR="00B444ED" w:rsidRPr="00071EEB" w14:paraId="6BF8D3F5"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35063F68" w14:textId="1F3DB8E3" w:rsidR="00B444ED" w:rsidRPr="00071EEB" w:rsidRDefault="00B444ED" w:rsidP="00B444ED">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SENATICs</w:t>
            </w:r>
          </w:p>
        </w:tc>
        <w:tc>
          <w:tcPr>
            <w:tcW w:w="3811" w:type="pct"/>
            <w:tcBorders>
              <w:top w:val="nil"/>
              <w:left w:val="nil"/>
              <w:bottom w:val="dotted" w:sz="4" w:space="0" w:color="auto"/>
              <w:right w:val="dotted" w:sz="4" w:space="0" w:color="auto"/>
            </w:tcBorders>
            <w:shd w:val="clear" w:color="auto" w:fill="auto"/>
            <w:vAlign w:val="center"/>
          </w:tcPr>
          <w:p w14:paraId="4BBB4FFF" w14:textId="1DEA99E9" w:rsidR="00B444ED" w:rsidRPr="00071EEB" w:rsidRDefault="00B444ED" w:rsidP="00B444ED">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Secretaría Nacional de Tecnologías de la Información y Comunicación</w:t>
            </w:r>
          </w:p>
        </w:tc>
      </w:tr>
      <w:tr w:rsidR="00B444ED" w:rsidRPr="00071EEB" w14:paraId="60DE4023"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7041CDAC" w14:textId="77777777" w:rsidR="00B444ED" w:rsidRPr="00071EEB" w:rsidRDefault="00B444ED" w:rsidP="00B444ED">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TDR</w:t>
            </w:r>
          </w:p>
        </w:tc>
        <w:tc>
          <w:tcPr>
            <w:tcW w:w="3811" w:type="pct"/>
            <w:tcBorders>
              <w:top w:val="nil"/>
              <w:left w:val="nil"/>
              <w:bottom w:val="dotted" w:sz="4" w:space="0" w:color="auto"/>
              <w:right w:val="dotted" w:sz="4" w:space="0" w:color="auto"/>
            </w:tcBorders>
            <w:shd w:val="clear" w:color="auto" w:fill="auto"/>
            <w:vAlign w:val="center"/>
            <w:hideMark/>
          </w:tcPr>
          <w:p w14:paraId="277C2683" w14:textId="77777777" w:rsidR="00B444ED" w:rsidRPr="00071EEB" w:rsidRDefault="00B444ED" w:rsidP="00B444ED">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Términos de Referencia</w:t>
            </w:r>
          </w:p>
        </w:tc>
      </w:tr>
      <w:tr w:rsidR="00B444ED" w:rsidRPr="00071EEB" w14:paraId="329EEA1C"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tcPr>
          <w:p w14:paraId="673F9734" w14:textId="27B44EBE" w:rsidR="00B444ED" w:rsidRPr="00071EEB" w:rsidRDefault="00B444ED" w:rsidP="00B444ED">
            <w:pPr>
              <w:spacing w:after="0" w:line="240" w:lineRule="auto"/>
              <w:rPr>
                <w:rFonts w:ascii="Arial" w:eastAsia="Times New Roman" w:hAnsi="Arial" w:cs="Arial"/>
                <w:color w:val="000000"/>
                <w:sz w:val="20"/>
                <w:lang w:eastAsia="es-PY"/>
              </w:rPr>
            </w:pPr>
            <w:r w:rsidRPr="00071EEB">
              <w:rPr>
                <w:rFonts w:ascii="Arial" w:eastAsia="Times New Roman" w:hAnsi="Arial" w:cs="Arial"/>
                <w:color w:val="000000"/>
                <w:sz w:val="20"/>
                <w:lang w:eastAsia="es-PY"/>
              </w:rPr>
              <w:t>TICs</w:t>
            </w:r>
          </w:p>
        </w:tc>
        <w:tc>
          <w:tcPr>
            <w:tcW w:w="3811" w:type="pct"/>
            <w:tcBorders>
              <w:top w:val="nil"/>
              <w:left w:val="nil"/>
              <w:bottom w:val="dotted" w:sz="4" w:space="0" w:color="auto"/>
              <w:right w:val="dotted" w:sz="4" w:space="0" w:color="auto"/>
            </w:tcBorders>
            <w:shd w:val="clear" w:color="auto" w:fill="auto"/>
            <w:vAlign w:val="center"/>
          </w:tcPr>
          <w:p w14:paraId="0D989BD5" w14:textId="20C0DD33" w:rsidR="00B444ED" w:rsidRPr="00071EEB" w:rsidRDefault="00B444ED" w:rsidP="00C12A27">
            <w:pPr>
              <w:spacing w:after="0"/>
              <w:rPr>
                <w:rFonts w:ascii="Arial" w:hAnsi="Arial" w:cs="Arial"/>
                <w:lang w:eastAsia="es-PY"/>
              </w:rPr>
            </w:pPr>
            <w:r w:rsidRPr="00071EEB">
              <w:rPr>
                <w:rFonts w:ascii="Arial" w:hAnsi="Arial" w:cs="Arial"/>
                <w:sz w:val="20"/>
                <w:lang w:eastAsia="es-PY"/>
              </w:rPr>
              <w:t>Tecnologías de la Información y la Comunicación</w:t>
            </w:r>
          </w:p>
        </w:tc>
      </w:tr>
      <w:tr w:rsidR="00B444ED" w:rsidRPr="00071EEB" w14:paraId="6D4D60B4" w14:textId="77777777" w:rsidTr="00A64655">
        <w:trPr>
          <w:trHeight w:val="300"/>
        </w:trPr>
        <w:tc>
          <w:tcPr>
            <w:tcW w:w="1189" w:type="pct"/>
            <w:tcBorders>
              <w:top w:val="nil"/>
              <w:left w:val="dotted" w:sz="4" w:space="0" w:color="auto"/>
              <w:bottom w:val="dotted" w:sz="4" w:space="0" w:color="auto"/>
              <w:right w:val="dotted" w:sz="4" w:space="0" w:color="auto"/>
            </w:tcBorders>
            <w:shd w:val="clear" w:color="auto" w:fill="auto"/>
            <w:vAlign w:val="center"/>
            <w:hideMark/>
          </w:tcPr>
          <w:p w14:paraId="243131C0" w14:textId="77777777" w:rsidR="00B444ED" w:rsidRPr="00071EEB" w:rsidRDefault="00B444ED" w:rsidP="00B444ED">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UEP</w:t>
            </w:r>
          </w:p>
        </w:tc>
        <w:tc>
          <w:tcPr>
            <w:tcW w:w="3811" w:type="pct"/>
            <w:tcBorders>
              <w:top w:val="nil"/>
              <w:left w:val="nil"/>
              <w:bottom w:val="dotted" w:sz="4" w:space="0" w:color="auto"/>
              <w:right w:val="dotted" w:sz="4" w:space="0" w:color="auto"/>
            </w:tcBorders>
            <w:shd w:val="clear" w:color="auto" w:fill="auto"/>
            <w:vAlign w:val="center"/>
            <w:hideMark/>
          </w:tcPr>
          <w:p w14:paraId="0E4E4F85" w14:textId="0CFEF429" w:rsidR="00B444ED" w:rsidRPr="00071EEB" w:rsidRDefault="00B444ED" w:rsidP="00B444ED">
            <w:pPr>
              <w:spacing w:after="0" w:line="240" w:lineRule="auto"/>
              <w:rPr>
                <w:rFonts w:ascii="Arial" w:eastAsia="Times New Roman" w:hAnsi="Arial" w:cs="Arial"/>
                <w:color w:val="000000"/>
                <w:sz w:val="20"/>
                <w:szCs w:val="20"/>
                <w:lang w:eastAsia="es-PY"/>
              </w:rPr>
            </w:pPr>
            <w:r w:rsidRPr="00071EEB">
              <w:rPr>
                <w:rFonts w:ascii="Arial" w:eastAsia="Times New Roman" w:hAnsi="Arial" w:cs="Arial"/>
                <w:color w:val="000000"/>
                <w:sz w:val="20"/>
                <w:lang w:eastAsia="es-PY"/>
              </w:rPr>
              <w:t>Unidad Ejecutora del Programa</w:t>
            </w:r>
          </w:p>
        </w:tc>
      </w:tr>
    </w:tbl>
    <w:p w14:paraId="0A0AEB63" w14:textId="5FF4F6AD" w:rsidR="00552B6C" w:rsidRPr="003C79B6" w:rsidRDefault="00552B6C" w:rsidP="003C79B6">
      <w:pPr>
        <w:jc w:val="both"/>
        <w:rPr>
          <w:rFonts w:ascii="Arial" w:hAnsi="Arial" w:cs="Arial"/>
        </w:rPr>
      </w:pPr>
      <w:bookmarkStart w:id="24" w:name="_Toc497466223"/>
      <w:bookmarkStart w:id="25" w:name="_Toc497466224"/>
      <w:bookmarkStart w:id="26" w:name="_Toc497466225"/>
      <w:bookmarkStart w:id="27" w:name="_Toc497466226"/>
      <w:bookmarkEnd w:id="24"/>
      <w:bookmarkEnd w:id="25"/>
      <w:bookmarkEnd w:id="26"/>
      <w:bookmarkEnd w:id="27"/>
    </w:p>
    <w:p w14:paraId="53A83026" w14:textId="764C11D2" w:rsidR="00552B6C" w:rsidRPr="003C79B6" w:rsidRDefault="00552B6C" w:rsidP="003C79B6">
      <w:pPr>
        <w:jc w:val="both"/>
        <w:rPr>
          <w:rFonts w:ascii="Arial" w:hAnsi="Arial" w:cs="Arial"/>
        </w:rPr>
      </w:pPr>
    </w:p>
    <w:p w14:paraId="5F549455" w14:textId="4ACB6236" w:rsidR="00552B6C" w:rsidRPr="003C79B6" w:rsidRDefault="00552B6C" w:rsidP="003C79B6">
      <w:pPr>
        <w:jc w:val="both"/>
        <w:rPr>
          <w:rFonts w:ascii="Arial" w:hAnsi="Arial" w:cs="Arial"/>
        </w:rPr>
      </w:pPr>
    </w:p>
    <w:p w14:paraId="1792E80A" w14:textId="517E3817" w:rsidR="00231132" w:rsidRPr="00071EEB" w:rsidRDefault="00231132" w:rsidP="001777B1">
      <w:pPr>
        <w:pStyle w:val="Heading1"/>
        <w:numPr>
          <w:ilvl w:val="0"/>
          <w:numId w:val="1"/>
        </w:numPr>
        <w:spacing w:before="360" w:after="240"/>
        <w:ind w:left="357" w:hanging="357"/>
        <w:rPr>
          <w:rFonts w:ascii="Arial" w:hAnsi="Arial" w:cs="Arial"/>
          <w:b/>
          <w:color w:val="auto"/>
          <w:sz w:val="22"/>
          <w:szCs w:val="22"/>
        </w:rPr>
      </w:pPr>
      <w:bookmarkStart w:id="28" w:name="_Toc524358200"/>
      <w:r w:rsidRPr="00071EEB">
        <w:rPr>
          <w:rFonts w:ascii="Arial" w:hAnsi="Arial" w:cs="Arial"/>
          <w:b/>
          <w:color w:val="auto"/>
          <w:sz w:val="22"/>
          <w:szCs w:val="22"/>
        </w:rPr>
        <w:lastRenderedPageBreak/>
        <w:t>OBJETI</w:t>
      </w:r>
      <w:r w:rsidR="00545387" w:rsidRPr="00071EEB">
        <w:rPr>
          <w:rFonts w:ascii="Arial" w:hAnsi="Arial" w:cs="Arial"/>
          <w:b/>
          <w:color w:val="auto"/>
          <w:sz w:val="22"/>
          <w:szCs w:val="22"/>
        </w:rPr>
        <w:t>VOS Y DESCRIPCIÓN DEL PRO</w:t>
      </w:r>
      <w:r w:rsidR="00A64655" w:rsidRPr="00071EEB">
        <w:rPr>
          <w:rFonts w:ascii="Arial" w:hAnsi="Arial" w:cs="Arial"/>
          <w:b/>
          <w:color w:val="auto"/>
          <w:sz w:val="22"/>
          <w:szCs w:val="22"/>
        </w:rPr>
        <w:t>GRAMA</w:t>
      </w:r>
      <w:bookmarkEnd w:id="28"/>
      <w:r w:rsidR="009C1375" w:rsidRPr="00071EEB">
        <w:rPr>
          <w:rFonts w:ascii="Arial" w:hAnsi="Arial" w:cs="Arial"/>
          <w:b/>
          <w:color w:val="auto"/>
          <w:sz w:val="22"/>
          <w:szCs w:val="22"/>
        </w:rPr>
        <w:tab/>
      </w:r>
    </w:p>
    <w:p w14:paraId="79DC9854" w14:textId="77777777" w:rsidR="00177AE7" w:rsidRPr="00071EEB" w:rsidRDefault="00177AE7" w:rsidP="00E87724">
      <w:pPr>
        <w:pStyle w:val="ListParagraph"/>
        <w:keepNext/>
        <w:keepLines/>
        <w:numPr>
          <w:ilvl w:val="0"/>
          <w:numId w:val="2"/>
        </w:numPr>
        <w:spacing w:before="240" w:after="240"/>
        <w:contextualSpacing w:val="0"/>
        <w:outlineLvl w:val="1"/>
        <w:rPr>
          <w:rFonts w:ascii="Arial" w:eastAsiaTheme="majorEastAsia" w:hAnsi="Arial" w:cs="Arial"/>
          <w:b/>
          <w:vanish/>
        </w:rPr>
      </w:pPr>
      <w:bookmarkStart w:id="29" w:name="_Toc487543997"/>
      <w:bookmarkStart w:id="30" w:name="_Toc487544193"/>
      <w:bookmarkStart w:id="31" w:name="_Toc487545704"/>
      <w:bookmarkStart w:id="32" w:name="_Toc487545902"/>
      <w:bookmarkStart w:id="33" w:name="_Toc487546103"/>
      <w:bookmarkStart w:id="34" w:name="_Toc487546300"/>
      <w:bookmarkStart w:id="35" w:name="_Toc487547610"/>
      <w:bookmarkStart w:id="36" w:name="_Toc487547807"/>
      <w:bookmarkStart w:id="37" w:name="_Toc487572249"/>
      <w:bookmarkStart w:id="38" w:name="_Toc487572487"/>
      <w:bookmarkStart w:id="39" w:name="_Toc487577585"/>
      <w:bookmarkStart w:id="40" w:name="_Toc487577822"/>
      <w:bookmarkStart w:id="41" w:name="_Toc487578059"/>
      <w:bookmarkStart w:id="42" w:name="_Toc487578296"/>
      <w:bookmarkStart w:id="43" w:name="_Toc487610386"/>
      <w:bookmarkStart w:id="44" w:name="_Toc487616209"/>
      <w:bookmarkStart w:id="45" w:name="_Toc487616448"/>
      <w:bookmarkStart w:id="46" w:name="_Toc487616689"/>
      <w:bookmarkStart w:id="47" w:name="_Toc487616924"/>
      <w:bookmarkStart w:id="48" w:name="_Toc487617187"/>
      <w:bookmarkStart w:id="49" w:name="_Toc487617692"/>
      <w:bookmarkStart w:id="50" w:name="_Toc487626425"/>
      <w:bookmarkStart w:id="51" w:name="_Toc487626686"/>
      <w:bookmarkStart w:id="52" w:name="_Toc487626949"/>
      <w:bookmarkStart w:id="53" w:name="_Toc487627294"/>
      <w:bookmarkStart w:id="54" w:name="_Toc487628022"/>
      <w:bookmarkStart w:id="55" w:name="_Toc487628663"/>
      <w:bookmarkStart w:id="56" w:name="_Toc487628888"/>
      <w:bookmarkStart w:id="57" w:name="_Toc487629190"/>
      <w:bookmarkStart w:id="58" w:name="_Toc487629416"/>
      <w:bookmarkStart w:id="59" w:name="_Toc487629667"/>
      <w:bookmarkStart w:id="60" w:name="_Toc487629936"/>
      <w:bookmarkStart w:id="61" w:name="_Toc487630347"/>
      <w:bookmarkStart w:id="62" w:name="_Toc487631104"/>
      <w:bookmarkStart w:id="63" w:name="_Toc487632391"/>
      <w:bookmarkStart w:id="64" w:name="_Toc487632557"/>
      <w:bookmarkStart w:id="65" w:name="_Toc487632900"/>
      <w:bookmarkStart w:id="66" w:name="_Toc487633137"/>
      <w:bookmarkStart w:id="67" w:name="_Toc491358809"/>
      <w:bookmarkStart w:id="68" w:name="_Toc491412599"/>
      <w:bookmarkStart w:id="69" w:name="_Toc491426211"/>
      <w:bookmarkStart w:id="70" w:name="_Toc491426354"/>
      <w:bookmarkStart w:id="71" w:name="_Toc491428984"/>
      <w:bookmarkStart w:id="72" w:name="_Toc491429044"/>
      <w:bookmarkStart w:id="73" w:name="_Toc491429121"/>
      <w:bookmarkStart w:id="74" w:name="_Toc491432114"/>
      <w:bookmarkStart w:id="75" w:name="_Toc491432202"/>
      <w:bookmarkStart w:id="76" w:name="_Toc491432289"/>
      <w:bookmarkStart w:id="77" w:name="_Toc491432356"/>
      <w:bookmarkStart w:id="78" w:name="_Toc491448170"/>
      <w:bookmarkStart w:id="79" w:name="_Toc491448511"/>
      <w:bookmarkStart w:id="80" w:name="_Toc491448670"/>
      <w:bookmarkStart w:id="81" w:name="_Toc491448785"/>
      <w:bookmarkStart w:id="82" w:name="_Toc491448859"/>
      <w:bookmarkStart w:id="83" w:name="_Toc491448912"/>
      <w:bookmarkStart w:id="84" w:name="_Toc491512041"/>
      <w:bookmarkStart w:id="85" w:name="_Toc491756686"/>
      <w:bookmarkStart w:id="86" w:name="_Toc491756740"/>
      <w:bookmarkStart w:id="87" w:name="_Toc491756795"/>
      <w:bookmarkStart w:id="88" w:name="_Toc491756866"/>
      <w:bookmarkStart w:id="89" w:name="_Toc491756943"/>
      <w:bookmarkStart w:id="90" w:name="_Toc491757499"/>
      <w:bookmarkStart w:id="91" w:name="_Toc491757564"/>
      <w:bookmarkStart w:id="92" w:name="_Toc494804547"/>
      <w:bookmarkStart w:id="93" w:name="_Toc494804611"/>
      <w:bookmarkStart w:id="94" w:name="_Toc494981669"/>
      <w:bookmarkStart w:id="95" w:name="_Toc494981800"/>
      <w:bookmarkStart w:id="96" w:name="_Toc494983677"/>
      <w:bookmarkStart w:id="97" w:name="_Toc494983761"/>
      <w:bookmarkStart w:id="98" w:name="_Toc494983841"/>
      <w:bookmarkStart w:id="99" w:name="_Toc494983915"/>
      <w:bookmarkStart w:id="100" w:name="_Toc494983984"/>
      <w:bookmarkStart w:id="101" w:name="_Toc497211073"/>
      <w:bookmarkStart w:id="102" w:name="_Toc497211871"/>
      <w:bookmarkStart w:id="103" w:name="_Toc497211994"/>
      <w:bookmarkStart w:id="104" w:name="_Toc497212119"/>
      <w:bookmarkStart w:id="105" w:name="_Toc497213164"/>
      <w:bookmarkStart w:id="106" w:name="_Toc497289790"/>
      <w:bookmarkStart w:id="107" w:name="_Toc497290512"/>
      <w:bookmarkStart w:id="108" w:name="_Toc497291235"/>
      <w:bookmarkStart w:id="109" w:name="_Toc497291957"/>
      <w:bookmarkStart w:id="110" w:name="_Toc497292678"/>
      <w:bookmarkStart w:id="111" w:name="_Toc497293395"/>
      <w:bookmarkStart w:id="112" w:name="_Toc497294112"/>
      <w:bookmarkStart w:id="113" w:name="_Toc497294239"/>
      <w:bookmarkStart w:id="114" w:name="_Toc497294366"/>
      <w:bookmarkStart w:id="115" w:name="_Toc497295507"/>
      <w:bookmarkStart w:id="116" w:name="_Toc497297477"/>
      <w:bookmarkStart w:id="117" w:name="_Toc497298384"/>
      <w:bookmarkStart w:id="118" w:name="_Toc497466228"/>
      <w:bookmarkStart w:id="119" w:name="_Toc497467460"/>
      <w:bookmarkStart w:id="120" w:name="_Toc513026110"/>
      <w:bookmarkStart w:id="121" w:name="_Toc513105309"/>
      <w:bookmarkStart w:id="122" w:name="_Toc513105409"/>
      <w:bookmarkStart w:id="123" w:name="_Toc513105505"/>
      <w:bookmarkStart w:id="124" w:name="_Toc513106001"/>
      <w:bookmarkStart w:id="125" w:name="_Toc513110505"/>
      <w:bookmarkStart w:id="126" w:name="_Toc513110598"/>
      <w:bookmarkStart w:id="127" w:name="_Toc517071685"/>
      <w:bookmarkStart w:id="128" w:name="_Toc517071776"/>
      <w:bookmarkStart w:id="129" w:name="_Toc517342154"/>
      <w:bookmarkStart w:id="130" w:name="_Toc517342245"/>
      <w:bookmarkStart w:id="131" w:name="_Toc517342336"/>
      <w:bookmarkStart w:id="132" w:name="_Toc517342427"/>
      <w:bookmarkStart w:id="133" w:name="_Toc517534261"/>
      <w:bookmarkStart w:id="134" w:name="_Toc517534715"/>
      <w:bookmarkStart w:id="135" w:name="_Toc517535169"/>
      <w:bookmarkStart w:id="136" w:name="_Toc517535623"/>
      <w:bookmarkStart w:id="137" w:name="_Toc517535762"/>
      <w:bookmarkStart w:id="138" w:name="_Toc517535867"/>
      <w:bookmarkStart w:id="139" w:name="_Toc517535971"/>
      <w:bookmarkStart w:id="140" w:name="_Toc517542763"/>
      <w:bookmarkStart w:id="141" w:name="_Toc517542869"/>
      <w:bookmarkStart w:id="142" w:name="_Toc517542977"/>
      <w:bookmarkStart w:id="143" w:name="_Toc517543080"/>
      <w:bookmarkStart w:id="144" w:name="_Toc517543180"/>
      <w:bookmarkStart w:id="145" w:name="_Toc522285737"/>
      <w:bookmarkStart w:id="146" w:name="_Toc522285876"/>
      <w:bookmarkStart w:id="147" w:name="_Toc522295306"/>
      <w:bookmarkStart w:id="148" w:name="_Toc522297228"/>
      <w:bookmarkStart w:id="149" w:name="_Toc522298262"/>
      <w:bookmarkStart w:id="150" w:name="_Toc522299100"/>
      <w:bookmarkStart w:id="151" w:name="_Toc522299546"/>
      <w:bookmarkStart w:id="152" w:name="_Toc522299646"/>
      <w:bookmarkStart w:id="153" w:name="_Toc522523451"/>
      <w:bookmarkStart w:id="154" w:name="_Toc522523551"/>
      <w:bookmarkStart w:id="155" w:name="_Toc524353219"/>
      <w:bookmarkStart w:id="156" w:name="_Toc524353361"/>
      <w:bookmarkStart w:id="157" w:name="_Toc524358101"/>
      <w:bookmarkStart w:id="158" w:name="_Toc52435820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ECCC069" w14:textId="479ACFE0" w:rsidR="00231132" w:rsidRPr="00071EEB" w:rsidRDefault="00545387" w:rsidP="00E87724">
      <w:pPr>
        <w:pStyle w:val="Heading2"/>
        <w:numPr>
          <w:ilvl w:val="1"/>
          <w:numId w:val="2"/>
        </w:numPr>
        <w:spacing w:before="240" w:after="240"/>
        <w:rPr>
          <w:rFonts w:ascii="Arial" w:hAnsi="Arial" w:cs="Arial"/>
          <w:b/>
          <w:color w:val="auto"/>
          <w:sz w:val="22"/>
          <w:szCs w:val="22"/>
        </w:rPr>
      </w:pPr>
      <w:bookmarkStart w:id="159" w:name="_Toc524358202"/>
      <w:r w:rsidRPr="00071EEB">
        <w:rPr>
          <w:rFonts w:ascii="Arial" w:hAnsi="Arial" w:cs="Arial"/>
          <w:b/>
          <w:color w:val="auto"/>
          <w:sz w:val="22"/>
          <w:szCs w:val="22"/>
        </w:rPr>
        <w:t>Antecedentes del Pro</w:t>
      </w:r>
      <w:r w:rsidR="00A64655" w:rsidRPr="00071EEB">
        <w:rPr>
          <w:rFonts w:ascii="Arial" w:hAnsi="Arial" w:cs="Arial"/>
          <w:b/>
          <w:color w:val="auto"/>
          <w:sz w:val="22"/>
          <w:szCs w:val="22"/>
        </w:rPr>
        <w:t>grama</w:t>
      </w:r>
      <w:r w:rsidR="002D35D0" w:rsidRPr="00071EEB">
        <w:rPr>
          <w:rStyle w:val="FootnoteReference"/>
          <w:rFonts w:ascii="Arial" w:hAnsi="Arial" w:cs="Arial"/>
          <w:b/>
          <w:color w:val="auto"/>
          <w:sz w:val="22"/>
          <w:szCs w:val="22"/>
        </w:rPr>
        <w:footnoteReference w:id="3"/>
      </w:r>
      <w:bookmarkEnd w:id="159"/>
      <w:r w:rsidRPr="00071EEB">
        <w:rPr>
          <w:rFonts w:ascii="Arial" w:hAnsi="Arial" w:cs="Arial"/>
          <w:b/>
          <w:color w:val="auto"/>
          <w:sz w:val="22"/>
          <w:szCs w:val="22"/>
        </w:rPr>
        <w:tab/>
      </w:r>
    </w:p>
    <w:p w14:paraId="3A2CEEEF" w14:textId="0498D9B9" w:rsidR="00AA4251" w:rsidRPr="003C79B6" w:rsidRDefault="00AA4251" w:rsidP="003C79B6">
      <w:pPr>
        <w:jc w:val="both"/>
        <w:rPr>
          <w:rFonts w:ascii="Arial" w:hAnsi="Arial" w:cs="Arial"/>
        </w:rPr>
      </w:pPr>
      <w:bookmarkStart w:id="160" w:name="_Toc487572253"/>
      <w:bookmarkStart w:id="161" w:name="_Toc487572491"/>
      <w:bookmarkStart w:id="162" w:name="_Toc487577589"/>
      <w:bookmarkStart w:id="163" w:name="_Toc487577826"/>
      <w:bookmarkStart w:id="164" w:name="_Toc487578063"/>
      <w:bookmarkStart w:id="165" w:name="_Toc487578300"/>
      <w:bookmarkStart w:id="166" w:name="_Toc487610390"/>
      <w:bookmarkStart w:id="167" w:name="_Toc487616213"/>
      <w:bookmarkStart w:id="168" w:name="_Toc487616452"/>
      <w:bookmarkStart w:id="169" w:name="_Toc487616693"/>
      <w:bookmarkStart w:id="170" w:name="_Toc487616928"/>
      <w:bookmarkStart w:id="171" w:name="_Toc487617191"/>
      <w:bookmarkStart w:id="172" w:name="_Toc487617696"/>
      <w:bookmarkStart w:id="173" w:name="_Toc487626429"/>
      <w:bookmarkStart w:id="174" w:name="_Toc487626690"/>
      <w:bookmarkStart w:id="175" w:name="_Toc487626953"/>
      <w:bookmarkStart w:id="176" w:name="_Toc487627298"/>
      <w:bookmarkStart w:id="177" w:name="_Toc487628026"/>
      <w:bookmarkStart w:id="178" w:name="_Toc487628667"/>
      <w:bookmarkStart w:id="179" w:name="_Toc487628892"/>
      <w:bookmarkStart w:id="180" w:name="_Toc487629194"/>
      <w:bookmarkStart w:id="181" w:name="_Toc487629420"/>
      <w:bookmarkStart w:id="182" w:name="_Toc487629671"/>
      <w:bookmarkStart w:id="183" w:name="_Toc487629940"/>
      <w:bookmarkStart w:id="184" w:name="_Toc487630351"/>
      <w:bookmarkStart w:id="185" w:name="_Toc487631108"/>
      <w:bookmarkStart w:id="186" w:name="_Toc487632395"/>
      <w:bookmarkStart w:id="187" w:name="_Toc487632561"/>
      <w:bookmarkStart w:id="188" w:name="_Toc487632904"/>
      <w:bookmarkStart w:id="189" w:name="_Toc487633141"/>
      <w:bookmarkStart w:id="190" w:name="_Toc491358815"/>
      <w:bookmarkStart w:id="191" w:name="_Toc491412603"/>
      <w:bookmarkStart w:id="192" w:name="_Toc491426215"/>
      <w:bookmarkStart w:id="193" w:name="_Toc491426358"/>
      <w:bookmarkStart w:id="194" w:name="_Toc491428988"/>
      <w:bookmarkStart w:id="195" w:name="_Toc491429048"/>
      <w:bookmarkStart w:id="196" w:name="_Toc491429125"/>
      <w:bookmarkStart w:id="197" w:name="_Toc491432118"/>
      <w:bookmarkStart w:id="198" w:name="_Toc491432206"/>
      <w:bookmarkStart w:id="199" w:name="_Toc491432293"/>
      <w:bookmarkStart w:id="200" w:name="_Toc491432360"/>
      <w:bookmarkStart w:id="201" w:name="_Toc491448174"/>
      <w:bookmarkStart w:id="202" w:name="_Toc491448515"/>
      <w:bookmarkStart w:id="203" w:name="_Toc491448674"/>
      <w:bookmarkStart w:id="204" w:name="_Toc491448789"/>
      <w:bookmarkStart w:id="205" w:name="_Toc491448863"/>
      <w:bookmarkStart w:id="206" w:name="_Toc491448916"/>
      <w:bookmarkStart w:id="207" w:name="_Toc491512045"/>
      <w:bookmarkStart w:id="208" w:name="_Toc491756690"/>
      <w:bookmarkStart w:id="209" w:name="_Toc491756744"/>
      <w:bookmarkStart w:id="210" w:name="_Toc491756799"/>
      <w:bookmarkStart w:id="211" w:name="_Toc491756870"/>
      <w:bookmarkStart w:id="212" w:name="_Toc491756947"/>
      <w:bookmarkStart w:id="213" w:name="_Toc491757503"/>
      <w:bookmarkStart w:id="214" w:name="_Toc491757568"/>
      <w:bookmarkStart w:id="215" w:name="_Toc494804551"/>
      <w:bookmarkStart w:id="216" w:name="_Toc494804615"/>
      <w:bookmarkStart w:id="217" w:name="_Toc494981673"/>
      <w:bookmarkStart w:id="218" w:name="_Toc494981804"/>
      <w:bookmarkStart w:id="219" w:name="_Toc494983681"/>
      <w:bookmarkStart w:id="220" w:name="_Toc494983765"/>
      <w:bookmarkStart w:id="221" w:name="_Toc494983845"/>
      <w:bookmarkStart w:id="222" w:name="_Toc494983919"/>
      <w:bookmarkStart w:id="223" w:name="_Toc494983988"/>
      <w:bookmarkStart w:id="224" w:name="_Toc497211077"/>
      <w:bookmarkStart w:id="225" w:name="_Toc497211875"/>
      <w:bookmarkStart w:id="226" w:name="_Toc497211998"/>
      <w:bookmarkStart w:id="227" w:name="_Toc497212123"/>
      <w:bookmarkStart w:id="228" w:name="_Toc497213168"/>
      <w:bookmarkStart w:id="229" w:name="_Toc497289794"/>
      <w:bookmarkStart w:id="230" w:name="_Toc497290516"/>
      <w:bookmarkStart w:id="231" w:name="_Toc497291239"/>
      <w:bookmarkStart w:id="232" w:name="_Toc497291961"/>
      <w:bookmarkStart w:id="233" w:name="_Toc497292682"/>
      <w:bookmarkStart w:id="234" w:name="_Toc497293399"/>
      <w:bookmarkStart w:id="235" w:name="_Toc497294116"/>
      <w:bookmarkStart w:id="236" w:name="_Toc497294243"/>
      <w:bookmarkStart w:id="237" w:name="_Toc497294370"/>
      <w:bookmarkStart w:id="238" w:name="_Toc497295511"/>
      <w:bookmarkStart w:id="239" w:name="_Toc497297481"/>
      <w:bookmarkStart w:id="240" w:name="_Toc497298388"/>
      <w:bookmarkStart w:id="241" w:name="_Toc497466232"/>
      <w:bookmarkStart w:id="242" w:name="_Toc49746746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3C79B6">
        <w:rPr>
          <w:rFonts w:ascii="Arial" w:hAnsi="Arial" w:cs="Arial"/>
        </w:rPr>
        <w:t>La economía paraguaya viene experimentando una fase de crecimiento prolongada y significativa. La tasa de crecimiento promedio del Producto Interno Bruto (PIB) en el período 2010-2016 fue de 6%</w:t>
      </w:r>
      <w:r w:rsidRPr="009379D0">
        <w:rPr>
          <w:rStyle w:val="FootnoteReference"/>
          <w:rFonts w:ascii="Arial" w:eastAsia="Arial" w:hAnsi="Arial" w:cs="Arial"/>
        </w:rPr>
        <w:footnoteReference w:id="4"/>
      </w:r>
      <w:r w:rsidRPr="003C79B6">
        <w:rPr>
          <w:rFonts w:ascii="Arial" w:hAnsi="Arial" w:cs="Arial"/>
        </w:rPr>
        <w:t>. No obstante, en términos de competitividad, el país presenta un rezago significativo. Para el periodo 2017</w:t>
      </w:r>
      <w:r w:rsidRPr="003C79B6">
        <w:rPr>
          <w:rFonts w:ascii="Arial" w:hAnsi="Arial" w:cs="Arial"/>
        </w:rPr>
        <w:noBreakHyphen/>
        <w:t>2018, el Índice Global de Competitividad ubica a Paraguay en la posición 112 entre 137 países</w:t>
      </w:r>
      <w:r w:rsidRPr="009379D0">
        <w:rPr>
          <w:rStyle w:val="FootnoteReference"/>
          <w:rFonts w:ascii="Arial" w:eastAsia="Arial" w:hAnsi="Arial" w:cs="Arial"/>
        </w:rPr>
        <w:footnoteReference w:id="5"/>
      </w:r>
      <w:r w:rsidRPr="003C79B6">
        <w:rPr>
          <w:rFonts w:ascii="Arial" w:hAnsi="Arial" w:cs="Arial"/>
        </w:rPr>
        <w:t xml:space="preserve">. En una perspectiva de mediano y largo plazo, y para ir reduciendo la dependencia de los </w:t>
      </w:r>
      <w:proofErr w:type="spellStart"/>
      <w:r w:rsidRPr="003C79B6">
        <w:rPr>
          <w:rFonts w:ascii="Arial" w:hAnsi="Arial" w:cs="Arial"/>
          <w:i/>
          <w:iCs/>
        </w:rPr>
        <w:t>commodities</w:t>
      </w:r>
      <w:proofErr w:type="spellEnd"/>
      <w:r w:rsidRPr="003C79B6">
        <w:rPr>
          <w:rFonts w:ascii="Arial" w:hAnsi="Arial" w:cs="Arial"/>
        </w:rPr>
        <w:t xml:space="preserve"> agrícolas, el país requiere diversificar, hacer más competitiva la matriz productiva y fortalecer el marco regulatorio e institucional</w:t>
      </w:r>
      <w:r w:rsidRPr="009379D0">
        <w:rPr>
          <w:rStyle w:val="FootnoteReference"/>
          <w:rFonts w:ascii="Arial" w:eastAsia="Arial" w:hAnsi="Arial" w:cs="Arial"/>
        </w:rPr>
        <w:footnoteReference w:id="6"/>
      </w:r>
      <w:r w:rsidRPr="003C79B6">
        <w:rPr>
          <w:rFonts w:ascii="Arial" w:hAnsi="Arial" w:cs="Arial"/>
        </w:rPr>
        <w:t>.</w:t>
      </w:r>
    </w:p>
    <w:p w14:paraId="68D7114D" w14:textId="22EA5310" w:rsidR="00AA4251" w:rsidRPr="003C79B6" w:rsidRDefault="00AA4251" w:rsidP="003C79B6">
      <w:pPr>
        <w:jc w:val="both"/>
        <w:rPr>
          <w:rFonts w:ascii="Arial" w:hAnsi="Arial" w:cs="Arial"/>
        </w:rPr>
      </w:pPr>
      <w:r w:rsidRPr="003C79B6">
        <w:rPr>
          <w:rFonts w:ascii="Arial" w:hAnsi="Arial" w:cs="Arial"/>
        </w:rPr>
        <w:t>Al mismo tiempo, Paraguay enfrenta una baja calidad de los servicios públicos a los que la ciudadanía y las empresas tienen acceso. Esto se manifiesta, en primer lugar, en el bajo nivel de satisfacción de los ciudadanos y empresas al realizar un trámite con el Estado.  En 2015 la satisfacción experimentada por los paraguayos fue de 4.6 (en una escala de 1 a 10, mientras que el promedio regional fue de 4,8 y 6,8 para Estados Unidos)</w:t>
      </w:r>
      <w:r w:rsidRPr="009379D0">
        <w:rPr>
          <w:rStyle w:val="FootnoteReference"/>
          <w:rFonts w:ascii="Arial" w:hAnsi="Arial" w:cs="Arial"/>
        </w:rPr>
        <w:t xml:space="preserve"> </w:t>
      </w:r>
      <w:r w:rsidRPr="009379D0">
        <w:rPr>
          <w:rStyle w:val="FootnoteReference"/>
          <w:rFonts w:ascii="Arial" w:hAnsi="Arial" w:cs="Arial"/>
        </w:rPr>
        <w:footnoteReference w:id="7"/>
      </w:r>
      <w:r w:rsidRPr="003C79B6">
        <w:rPr>
          <w:rFonts w:ascii="Arial" w:hAnsi="Arial" w:cs="Arial"/>
        </w:rPr>
        <w:t>. En segundo lugar, en el escaso uso del canal digital para realizar trámites. En 2017, sólo un 2,15% de los ciudadanos que reportaron haber realizado al menos un trámite el año anterior, lo hicieron total o parcialmente en línea</w:t>
      </w:r>
      <w:r w:rsidRPr="009379D0">
        <w:rPr>
          <w:rStyle w:val="FootnoteReference"/>
          <w:rFonts w:ascii="Arial" w:hAnsi="Arial" w:cs="Arial"/>
        </w:rPr>
        <w:footnoteReference w:id="8"/>
      </w:r>
      <w:r w:rsidRPr="003C79B6">
        <w:rPr>
          <w:rFonts w:ascii="Arial" w:hAnsi="Arial" w:cs="Arial"/>
        </w:rPr>
        <w:t>.</w:t>
      </w:r>
    </w:p>
    <w:p w14:paraId="5C4DE8C3" w14:textId="77777777" w:rsidR="00AA4251" w:rsidRPr="003C79B6" w:rsidRDefault="00AA4251" w:rsidP="003C79B6">
      <w:pPr>
        <w:jc w:val="both"/>
        <w:rPr>
          <w:rFonts w:ascii="Arial" w:hAnsi="Arial" w:cs="Arial"/>
        </w:rPr>
      </w:pPr>
      <w:r w:rsidRPr="003C79B6">
        <w:rPr>
          <w:rFonts w:ascii="Arial" w:hAnsi="Arial" w:cs="Arial"/>
        </w:rPr>
        <w:t>Para responder a estos retos y aprovechar las oportunidades provenientes del desarrollo y aplicación de nuevas tecnologías, Paraguay ha formulado un Plan Nacional de Tecnologías de la Información y Comunicación (TICS) (Agenda Digital, 2017) que define las acciones que se deberían implementar de manera integral para incrementar el uso de las TICS y con ello mejorar la calidad de vida de las personas y la competitividad de las empresas</w:t>
      </w:r>
      <w:r w:rsidRPr="009379D0">
        <w:rPr>
          <w:rStyle w:val="FootnoteReference"/>
          <w:rFonts w:ascii="Arial" w:hAnsi="Arial" w:cs="Arial"/>
        </w:rPr>
        <w:footnoteReference w:id="9"/>
      </w:r>
      <w:r w:rsidRPr="003C79B6">
        <w:rPr>
          <w:rFonts w:ascii="Arial" w:hAnsi="Arial" w:cs="Arial"/>
        </w:rPr>
        <w:t>. La Secretaría Nacional de Tecnologías de la Información y Comunicación (SENATICS)</w:t>
      </w:r>
      <w:r w:rsidRPr="009379D0">
        <w:rPr>
          <w:rStyle w:val="FootnoteReference"/>
          <w:rFonts w:ascii="Arial" w:hAnsi="Arial" w:cs="Arial"/>
        </w:rPr>
        <w:t xml:space="preserve"> </w:t>
      </w:r>
      <w:r w:rsidRPr="003C79B6">
        <w:rPr>
          <w:rFonts w:ascii="Arial" w:hAnsi="Arial" w:cs="Arial"/>
        </w:rPr>
        <w:t xml:space="preserve">es la institución del Poder Ejecutivo con rango ministerial, encargada de coordinar la implementación de la Agenda Digital, formular las políticas de TIC, y promover el acceso y uso de </w:t>
      </w:r>
      <w:proofErr w:type="gramStart"/>
      <w:r w:rsidRPr="003C79B6">
        <w:rPr>
          <w:rFonts w:ascii="Arial" w:hAnsi="Arial" w:cs="Arial"/>
        </w:rPr>
        <w:t>las mismas</w:t>
      </w:r>
      <w:proofErr w:type="gramEnd"/>
      <w:r w:rsidRPr="003C79B6">
        <w:rPr>
          <w:rFonts w:ascii="Arial" w:hAnsi="Arial" w:cs="Arial"/>
        </w:rPr>
        <w:t xml:space="preserve"> en el sector público y en la sociedad</w:t>
      </w:r>
      <w:r w:rsidRPr="009379D0">
        <w:rPr>
          <w:rStyle w:val="FootnoteReference"/>
          <w:rFonts w:ascii="Arial" w:hAnsi="Arial" w:cs="Arial"/>
        </w:rPr>
        <w:footnoteReference w:id="10"/>
      </w:r>
      <w:r w:rsidRPr="003C79B6">
        <w:rPr>
          <w:rFonts w:ascii="Arial" w:hAnsi="Arial" w:cs="Arial"/>
        </w:rPr>
        <w:t xml:space="preserve">.  </w:t>
      </w:r>
    </w:p>
    <w:p w14:paraId="33E7755B" w14:textId="77777777" w:rsidR="00AA4251" w:rsidRPr="003C79B6" w:rsidRDefault="00AA4251" w:rsidP="003C79B6">
      <w:pPr>
        <w:jc w:val="both"/>
        <w:rPr>
          <w:rFonts w:ascii="Arial" w:hAnsi="Arial" w:cs="Arial"/>
        </w:rPr>
      </w:pPr>
    </w:p>
    <w:p w14:paraId="518DE8D8" w14:textId="77777777" w:rsidR="00AA4251" w:rsidRPr="00154BAB" w:rsidRDefault="00AA4251" w:rsidP="003C79B6">
      <w:pPr>
        <w:jc w:val="both"/>
        <w:rPr>
          <w:rFonts w:ascii="Arial" w:hAnsi="Arial" w:cs="Arial"/>
        </w:rPr>
      </w:pPr>
      <w:r w:rsidRPr="009379D0">
        <w:rPr>
          <w:rFonts w:ascii="Arial" w:hAnsi="Arial" w:cs="Arial"/>
        </w:rPr>
        <w:lastRenderedPageBreak/>
        <w:t xml:space="preserve">De esta manera, </w:t>
      </w:r>
      <w:bookmarkStart w:id="243" w:name="_Hlk522880362"/>
      <w:r w:rsidRPr="009379D0">
        <w:rPr>
          <w:rFonts w:ascii="Arial" w:hAnsi="Arial" w:cs="Arial"/>
        </w:rPr>
        <w:t xml:space="preserve">la </w:t>
      </w:r>
      <w:r w:rsidRPr="003C79B6">
        <w:rPr>
          <w:rFonts w:ascii="Arial" w:hAnsi="Arial" w:cs="Arial"/>
          <w:bCs/>
        </w:rPr>
        <w:t>baja competitividad y la baja calidad de los servicios públicos prestados a ciudadanos y empresas</w:t>
      </w:r>
      <w:r w:rsidRPr="009379D0">
        <w:rPr>
          <w:rFonts w:ascii="Arial" w:hAnsi="Arial" w:cs="Arial"/>
        </w:rPr>
        <w:t>, constituye el problema general que este proyecto ha identificado y que contribuirá a resolver</w:t>
      </w:r>
      <w:bookmarkEnd w:id="243"/>
      <w:r w:rsidRPr="009379D0">
        <w:rPr>
          <w:rFonts w:ascii="Arial" w:hAnsi="Arial" w:cs="Arial"/>
        </w:rPr>
        <w:t>. Este problema es consecuencia de los siguientes problemas específicos: (i) altos costos de transacción para acceder a</w:t>
      </w:r>
      <w:r w:rsidRPr="003C79B6">
        <w:rPr>
          <w:rFonts w:ascii="Arial" w:hAnsi="Arial" w:cs="Arial"/>
        </w:rPr>
        <w:t xml:space="preserve"> servicios públicos</w:t>
      </w:r>
      <w:r w:rsidRPr="00154BAB">
        <w:rPr>
          <w:rFonts w:ascii="Arial" w:hAnsi="Arial" w:cs="Arial"/>
        </w:rPr>
        <w:t>; (</w:t>
      </w:r>
      <w:proofErr w:type="spellStart"/>
      <w:r w:rsidRPr="00154BAB">
        <w:rPr>
          <w:rFonts w:ascii="Arial" w:hAnsi="Arial" w:cs="Arial"/>
        </w:rPr>
        <w:t>ii</w:t>
      </w:r>
      <w:proofErr w:type="spellEnd"/>
      <w:r w:rsidRPr="00154BAB">
        <w:rPr>
          <w:rFonts w:ascii="Arial" w:hAnsi="Arial" w:cs="Arial"/>
        </w:rPr>
        <w:t>) baja inversión de las empresas en TICS; (</w:t>
      </w:r>
      <w:proofErr w:type="spellStart"/>
      <w:r w:rsidRPr="00154BAB">
        <w:rPr>
          <w:rFonts w:ascii="Arial" w:hAnsi="Arial" w:cs="Arial"/>
        </w:rPr>
        <w:t>iii</w:t>
      </w:r>
      <w:proofErr w:type="spellEnd"/>
      <w:r w:rsidRPr="00154BAB">
        <w:rPr>
          <w:rFonts w:ascii="Arial" w:hAnsi="Arial" w:cs="Arial"/>
        </w:rPr>
        <w:t>) limitado nivel de acceso a Banda Ancha (BA) y baja calidad del servicio</w:t>
      </w:r>
      <w:r w:rsidRPr="00154BAB">
        <w:rPr>
          <w:rStyle w:val="FootnoteReference"/>
          <w:rFonts w:ascii="Arial" w:hAnsi="Arial" w:cs="Arial"/>
        </w:rPr>
        <w:footnoteReference w:id="11"/>
      </w:r>
      <w:r w:rsidRPr="00154BAB">
        <w:rPr>
          <w:rFonts w:ascii="Arial" w:hAnsi="Arial" w:cs="Arial"/>
        </w:rPr>
        <w:t>; y (</w:t>
      </w:r>
      <w:proofErr w:type="spellStart"/>
      <w:r w:rsidRPr="00154BAB">
        <w:rPr>
          <w:rFonts w:ascii="Arial" w:hAnsi="Arial" w:cs="Arial"/>
        </w:rPr>
        <w:t>iv</w:t>
      </w:r>
      <w:proofErr w:type="spellEnd"/>
      <w:r w:rsidRPr="00154BAB">
        <w:rPr>
          <w:rFonts w:ascii="Arial" w:hAnsi="Arial" w:cs="Arial"/>
        </w:rPr>
        <w:t>) incipiente marco institucional y baja capacidad operativa para implementar la Agenda Digital.</w:t>
      </w:r>
    </w:p>
    <w:p w14:paraId="4C2A7691" w14:textId="4EFBDEFC" w:rsidR="00AA4251" w:rsidRPr="00154BAB" w:rsidRDefault="00AA4251" w:rsidP="003C79B6">
      <w:pPr>
        <w:jc w:val="both"/>
        <w:rPr>
          <w:rFonts w:ascii="Arial" w:hAnsi="Arial" w:cs="Arial"/>
        </w:rPr>
      </w:pPr>
      <w:r w:rsidRPr="003C79B6">
        <w:rPr>
          <w:rFonts w:ascii="Arial" w:hAnsi="Arial" w:cs="Arial"/>
        </w:rPr>
        <w:t>Los altos costos de transacción para acceder a servicios públicos</w:t>
      </w:r>
      <w:r w:rsidRPr="003C79B6">
        <w:rPr>
          <w:rFonts w:ascii="Arial" w:hAnsi="Arial" w:cs="Arial"/>
          <w:vertAlign w:val="superscript"/>
        </w:rPr>
        <w:footnoteReference w:id="12"/>
      </w:r>
      <w:r w:rsidRPr="003C79B6">
        <w:rPr>
          <w:rFonts w:ascii="Arial" w:hAnsi="Arial" w:cs="Arial"/>
        </w:rPr>
        <w:t xml:space="preserve"> se reflejan en trámites tales como </w:t>
      </w:r>
      <w:r w:rsidRPr="00154BAB">
        <w:rPr>
          <w:rFonts w:ascii="Arial" w:hAnsi="Arial" w:cs="Arial"/>
        </w:rPr>
        <w:t xml:space="preserve">la creación de una empresa, obtención del documento de identidad, pago de impuestos, acceso a servicios de salud, educación y redes de protección social, entre otros. </w:t>
      </w:r>
      <w:r w:rsidRPr="003C79B6">
        <w:rPr>
          <w:rFonts w:ascii="Arial" w:hAnsi="Arial" w:cs="Arial"/>
        </w:rPr>
        <w:t>Este problema se puede medir a través del costo promedio de renovar la cédula de identidad, que en 2017 fue de US$94 y</w:t>
      </w:r>
      <w:r w:rsidRPr="003C79B6">
        <w:rPr>
          <w:rFonts w:ascii="Arial" w:hAnsi="Arial" w:cs="Arial"/>
          <w:lang w:val="es-ES_tradnl"/>
        </w:rPr>
        <w:t>, del</w:t>
      </w:r>
      <w:r w:rsidRPr="003C79B6">
        <w:rPr>
          <w:rFonts w:ascii="Arial" w:hAnsi="Arial" w:cs="Arial"/>
        </w:rPr>
        <w:t xml:space="preserve"> costo promedio de crear y registrar una sociedad anónima, que en el mismo año costó US$3.600. </w:t>
      </w:r>
      <w:r w:rsidRPr="00154BAB">
        <w:rPr>
          <w:rFonts w:ascii="Arial" w:hAnsi="Arial" w:cs="Arial"/>
        </w:rPr>
        <w:t>Los principales determinantes de este problema son: (i) marco regulatorio desactualizado para el desarrollo del gobierno digital; (</w:t>
      </w:r>
      <w:proofErr w:type="spellStart"/>
      <w:r w:rsidRPr="00154BAB">
        <w:rPr>
          <w:rFonts w:ascii="Arial" w:hAnsi="Arial" w:cs="Arial"/>
        </w:rPr>
        <w:t>ii</w:t>
      </w:r>
      <w:proofErr w:type="spellEnd"/>
      <w:r w:rsidRPr="00154BAB">
        <w:rPr>
          <w:rFonts w:ascii="Arial" w:hAnsi="Arial" w:cs="Arial"/>
        </w:rPr>
        <w:t>) limitada oferta de servicios en línea a nivel nacional; (</w:t>
      </w:r>
      <w:proofErr w:type="spellStart"/>
      <w:r w:rsidRPr="00154BAB">
        <w:rPr>
          <w:rFonts w:ascii="Arial" w:hAnsi="Arial" w:cs="Arial"/>
        </w:rPr>
        <w:t>iii</w:t>
      </w:r>
      <w:proofErr w:type="spellEnd"/>
      <w:r w:rsidRPr="00154BAB">
        <w:rPr>
          <w:rFonts w:ascii="Arial" w:hAnsi="Arial" w:cs="Arial"/>
        </w:rPr>
        <w:t xml:space="preserve">)  limitada cobertura nacional de servicios de calidad en sectores prioritarios, como por ejemplo el Sistema de Información en Salud (HIS) del </w:t>
      </w:r>
      <w:r w:rsidRPr="00154BAB">
        <w:rPr>
          <w:rFonts w:ascii="Arial" w:hAnsi="Arial" w:cs="Arial"/>
          <w:lang w:val="es-ES_tradnl"/>
        </w:rPr>
        <w:t>Ministerio de Salud Pública y Bienestar Social (MSPBS)</w:t>
      </w:r>
      <w:r w:rsidRPr="00154BAB">
        <w:rPr>
          <w:rFonts w:ascii="Arial" w:hAnsi="Arial" w:cs="Arial"/>
        </w:rPr>
        <w:t xml:space="preserve">, y el </w:t>
      </w:r>
      <w:r w:rsidRPr="00154BAB">
        <w:rPr>
          <w:rFonts w:ascii="Arial" w:hAnsi="Arial" w:cs="Arial"/>
          <w:lang w:val="es-ES_tradnl"/>
        </w:rPr>
        <w:t>Servicio Nacional de Catastro (SNC)</w:t>
      </w:r>
      <w:r w:rsidRPr="00154BAB">
        <w:rPr>
          <w:rFonts w:ascii="Arial" w:hAnsi="Arial" w:cs="Arial"/>
        </w:rPr>
        <w:t>; (</w:t>
      </w:r>
      <w:proofErr w:type="spellStart"/>
      <w:r w:rsidRPr="00154BAB">
        <w:rPr>
          <w:rFonts w:ascii="Arial" w:hAnsi="Arial" w:cs="Arial"/>
        </w:rPr>
        <w:t>iv</w:t>
      </w:r>
      <w:proofErr w:type="spellEnd"/>
      <w:r w:rsidRPr="00154BAB">
        <w:rPr>
          <w:rFonts w:ascii="Arial" w:hAnsi="Arial" w:cs="Arial"/>
        </w:rPr>
        <w:t>) inexistencia de aplicaciones transversales para que las entidades del sector público puedan realizar transacciones y tramites en línea; (v) limitada oferta de financiamiento para proyectos específicos de gobierno digital de las diferentes entidades del sector público; (vi) oferta fragmentada de servicios a través de los distintos canales (online, telefónico y presencial); y (</w:t>
      </w:r>
      <w:proofErr w:type="spellStart"/>
      <w:r w:rsidRPr="00154BAB">
        <w:rPr>
          <w:rFonts w:ascii="Arial" w:hAnsi="Arial" w:cs="Arial"/>
        </w:rPr>
        <w:t>vii</w:t>
      </w:r>
      <w:proofErr w:type="spellEnd"/>
      <w:r w:rsidRPr="00154BAB">
        <w:rPr>
          <w:rFonts w:ascii="Arial" w:hAnsi="Arial" w:cs="Arial"/>
        </w:rPr>
        <w:t xml:space="preserve">) </w:t>
      </w:r>
      <w:r w:rsidRPr="00154BAB">
        <w:rPr>
          <w:rFonts w:ascii="Arial" w:eastAsiaTheme="minorEastAsia" w:hAnsi="Arial" w:cs="Arial"/>
        </w:rPr>
        <w:t>insuficiente protección del espacio digital</w:t>
      </w:r>
      <w:r w:rsidRPr="00154BAB">
        <w:rPr>
          <w:rFonts w:ascii="Arial" w:hAnsi="Arial" w:cs="Arial"/>
        </w:rPr>
        <w:t xml:space="preserve">. </w:t>
      </w:r>
    </w:p>
    <w:p w14:paraId="14137930" w14:textId="527FE3D2" w:rsidR="00AA4251" w:rsidRPr="00154BAB" w:rsidRDefault="00AA4251" w:rsidP="003C79B6">
      <w:pPr>
        <w:jc w:val="both"/>
        <w:rPr>
          <w:rFonts w:ascii="Arial" w:hAnsi="Arial" w:cs="Arial"/>
        </w:rPr>
      </w:pPr>
      <w:r w:rsidRPr="003C79B6">
        <w:rPr>
          <w:rFonts w:ascii="Arial" w:hAnsi="Arial" w:cs="Arial"/>
        </w:rPr>
        <w:t xml:space="preserve">La </w:t>
      </w:r>
      <w:r w:rsidRPr="003C79B6">
        <w:rPr>
          <w:rFonts w:ascii="Arial" w:hAnsi="Arial" w:cs="Arial"/>
          <w:bCs/>
        </w:rPr>
        <w:t>baja inversión de las empresas paraguayas en TICS</w:t>
      </w:r>
      <w:r w:rsidRPr="003C79B6">
        <w:rPr>
          <w:rFonts w:ascii="Arial" w:hAnsi="Arial" w:cs="Arial"/>
        </w:rPr>
        <w:t xml:space="preserve"> se expresa en el porcentaje de empresas que invierten en TICS, que en 2017 fue 10%, muy por debajo de otros países de la Región (22% en Argentina o 28% en Perú). Los principales determinantes de este problema son: (i) limitada oferta de financiamiento para la inversión privada en actividades de transformación digital; (</w:t>
      </w:r>
      <w:proofErr w:type="spellStart"/>
      <w:r w:rsidRPr="003C79B6">
        <w:rPr>
          <w:rFonts w:ascii="Arial" w:hAnsi="Arial" w:cs="Arial"/>
        </w:rPr>
        <w:t>ii</w:t>
      </w:r>
      <w:proofErr w:type="spellEnd"/>
      <w:r w:rsidRPr="003C79B6">
        <w:rPr>
          <w:rFonts w:ascii="Arial" w:hAnsi="Arial" w:cs="Arial"/>
        </w:rPr>
        <w:t>) oferta insuficiente de talento humano en TICS; (</w:t>
      </w:r>
      <w:proofErr w:type="spellStart"/>
      <w:r w:rsidRPr="003C79B6">
        <w:rPr>
          <w:rFonts w:ascii="Arial" w:hAnsi="Arial" w:cs="Arial"/>
        </w:rPr>
        <w:t>iii</w:t>
      </w:r>
      <w:proofErr w:type="spellEnd"/>
      <w:r w:rsidRPr="003C79B6">
        <w:rPr>
          <w:rFonts w:ascii="Arial" w:hAnsi="Arial" w:cs="Arial"/>
        </w:rPr>
        <w:t>) debilidad de</w:t>
      </w:r>
      <w:r w:rsidRPr="003C79B6">
        <w:rPr>
          <w:rFonts w:ascii="Arial" w:hAnsi="Arial" w:cs="Arial"/>
          <w:lang w:val="es-ES_tradnl"/>
        </w:rPr>
        <w:t xml:space="preserve">l ecosistema de apoyo a los emprendimientos en la </w:t>
      </w:r>
      <w:proofErr w:type="spellStart"/>
      <w:r w:rsidRPr="003C79B6">
        <w:rPr>
          <w:rFonts w:ascii="Arial" w:hAnsi="Arial" w:cs="Arial"/>
          <w:lang w:val="es-ES_tradnl"/>
        </w:rPr>
        <w:t>pre-incubación</w:t>
      </w:r>
      <w:proofErr w:type="spellEnd"/>
      <w:r w:rsidRPr="003C79B6">
        <w:rPr>
          <w:rFonts w:ascii="Arial" w:hAnsi="Arial" w:cs="Arial"/>
          <w:lang w:val="es-ES_tradnl"/>
        </w:rPr>
        <w:t xml:space="preserve"> y la incubación</w:t>
      </w:r>
      <w:r w:rsidRPr="003C79B6">
        <w:rPr>
          <w:rFonts w:ascii="Arial" w:hAnsi="Arial" w:cs="Arial"/>
        </w:rPr>
        <w:t>; (</w:t>
      </w:r>
      <w:proofErr w:type="spellStart"/>
      <w:r w:rsidRPr="003C79B6">
        <w:rPr>
          <w:rFonts w:ascii="Arial" w:hAnsi="Arial" w:cs="Arial"/>
        </w:rPr>
        <w:t>iv</w:t>
      </w:r>
      <w:proofErr w:type="spellEnd"/>
      <w:r w:rsidRPr="003C79B6">
        <w:rPr>
          <w:rFonts w:ascii="Arial" w:hAnsi="Arial" w:cs="Arial"/>
        </w:rPr>
        <w:t xml:space="preserve">) </w:t>
      </w:r>
      <w:r w:rsidRPr="003C79B6">
        <w:rPr>
          <w:rFonts w:ascii="Arial" w:hAnsi="Arial" w:cs="Arial"/>
          <w:lang w:val="es-ES_tradnl"/>
        </w:rPr>
        <w:t>inexistencia de servicios dirigidos a la promoción de una industria TIC de calidad , en particular para los segmentos de software y tecnologías de la información</w:t>
      </w:r>
      <w:r w:rsidRPr="003C79B6">
        <w:rPr>
          <w:rFonts w:ascii="Arial" w:hAnsi="Arial" w:cs="Arial"/>
        </w:rPr>
        <w:t>; (v) insuficiente promoción del desarrollo de aplicaciones TICS en el sector productivo</w:t>
      </w:r>
      <w:r w:rsidRPr="003C79B6">
        <w:rPr>
          <w:rFonts w:ascii="Arial" w:hAnsi="Arial" w:cs="Arial"/>
          <w:lang w:val="es-ES_tradnl"/>
        </w:rPr>
        <w:t>;</w:t>
      </w:r>
      <w:r w:rsidRPr="003C79B6">
        <w:rPr>
          <w:rFonts w:ascii="Arial" w:hAnsi="Arial" w:cs="Arial"/>
        </w:rPr>
        <w:t xml:space="preserve"> y (vi) fallas en la coordinación entre instituciones del sector público, sector privado e instituciones de conocimiento, para el desarrollo de iniciativas de innovación digital. </w:t>
      </w:r>
    </w:p>
    <w:p w14:paraId="4A1CD81D" w14:textId="00308DB4" w:rsidR="00AA4251" w:rsidRPr="00154BAB" w:rsidRDefault="00AA4251" w:rsidP="003C79B6">
      <w:pPr>
        <w:jc w:val="both"/>
        <w:rPr>
          <w:rFonts w:ascii="Arial" w:hAnsi="Arial" w:cs="Arial"/>
        </w:rPr>
      </w:pPr>
      <w:r w:rsidRPr="00154BAB">
        <w:rPr>
          <w:rFonts w:ascii="Arial" w:hAnsi="Arial" w:cs="Arial"/>
        </w:rPr>
        <w:t xml:space="preserve">El </w:t>
      </w:r>
      <w:r w:rsidRPr="003C79B6">
        <w:rPr>
          <w:rFonts w:ascii="Arial" w:hAnsi="Arial" w:cs="Arial"/>
          <w:bCs/>
        </w:rPr>
        <w:t>bajo nivel de acceso a BA</w:t>
      </w:r>
      <w:r w:rsidRPr="009379D0">
        <w:rPr>
          <w:rFonts w:ascii="Arial" w:hAnsi="Arial" w:cs="Arial"/>
        </w:rPr>
        <w:t xml:space="preserve"> se expresa en dos medidas: (i) alto costo por MBPS que se ubica en US$87,7, cifra superior a los valores medios del Cono Sur y la OCDE que son US$20,7 y US$2,83 respectivamente; y (</w:t>
      </w:r>
      <w:proofErr w:type="spellStart"/>
      <w:r w:rsidRPr="009379D0">
        <w:rPr>
          <w:rFonts w:ascii="Arial" w:hAnsi="Arial" w:cs="Arial"/>
        </w:rPr>
        <w:t>ii</w:t>
      </w:r>
      <w:proofErr w:type="spellEnd"/>
      <w:r w:rsidRPr="009379D0">
        <w:rPr>
          <w:rFonts w:ascii="Arial" w:hAnsi="Arial" w:cs="Arial"/>
        </w:rPr>
        <w:t>) baja cantidad de líneas conectadas, que para 2017 fueron 3,14 de BA fija y 39,2 móviles por cada 100 habitantes, mientras que en el Cono Sur estos valores fue</w:t>
      </w:r>
      <w:r w:rsidRPr="00154BAB">
        <w:rPr>
          <w:rFonts w:ascii="Arial" w:hAnsi="Arial" w:cs="Arial"/>
        </w:rPr>
        <w:t>ron 13 y 82, y en la OCDE 29 y 87. Los principales determinantes de este problema son: (i) insuficiente infraestructura digital; y (</w:t>
      </w:r>
      <w:proofErr w:type="spellStart"/>
      <w:r w:rsidRPr="00154BAB">
        <w:rPr>
          <w:rFonts w:ascii="Arial" w:hAnsi="Arial" w:cs="Arial"/>
        </w:rPr>
        <w:t>ii</w:t>
      </w:r>
      <w:proofErr w:type="spellEnd"/>
      <w:r w:rsidRPr="00154BAB">
        <w:rPr>
          <w:rFonts w:ascii="Arial" w:hAnsi="Arial" w:cs="Arial"/>
        </w:rPr>
        <w:t>) limitada capacidad de tráfico internacional.</w:t>
      </w:r>
    </w:p>
    <w:p w14:paraId="4F9BBAC8" w14:textId="1C3FB008" w:rsidR="00AA4251" w:rsidRPr="003C79B6" w:rsidRDefault="00AA4251" w:rsidP="003C79B6">
      <w:pPr>
        <w:jc w:val="both"/>
        <w:rPr>
          <w:rFonts w:ascii="Arial" w:hAnsi="Arial" w:cs="Arial"/>
        </w:rPr>
      </w:pPr>
      <w:r w:rsidRPr="003C79B6">
        <w:rPr>
          <w:rFonts w:ascii="Arial" w:hAnsi="Arial" w:cs="Arial"/>
        </w:rPr>
        <w:t xml:space="preserve">El </w:t>
      </w:r>
      <w:bookmarkStart w:id="244" w:name="_Hlk515549485"/>
      <w:r w:rsidRPr="003C79B6">
        <w:rPr>
          <w:rFonts w:ascii="Arial" w:hAnsi="Arial" w:cs="Arial"/>
          <w:bCs/>
        </w:rPr>
        <w:t>incipiente marco institucional y limitada capacidad operativa para la implementación de la Agenda Digital</w:t>
      </w:r>
      <w:bookmarkEnd w:id="244"/>
      <w:r w:rsidRPr="003C79B6">
        <w:rPr>
          <w:rFonts w:ascii="Arial" w:hAnsi="Arial" w:cs="Arial"/>
        </w:rPr>
        <w:t>, se expresa en que l</w:t>
      </w:r>
      <w:r w:rsidRPr="003C79B6">
        <w:rPr>
          <w:rFonts w:ascii="Arial" w:hAnsi="Arial" w:cs="Arial"/>
          <w:lang w:val="es-ES_tradnl"/>
        </w:rPr>
        <w:t>a capacidad institucional para implementar una transformación digital es débil y requiere fortalecerse.  Actualmente</w:t>
      </w:r>
      <w:r w:rsidRPr="003C79B6">
        <w:rPr>
          <w:rFonts w:ascii="Arial" w:hAnsi="Arial" w:cs="Arial"/>
        </w:rPr>
        <w:t xml:space="preserve"> SENATICS debe </w:t>
      </w:r>
      <w:r w:rsidRPr="003C79B6">
        <w:rPr>
          <w:rFonts w:ascii="Arial" w:hAnsi="Arial" w:cs="Arial"/>
        </w:rPr>
        <w:lastRenderedPageBreak/>
        <w:t>mejorar ocho de las 22 atribuciones establecidas en la Ley 4989/13. Los principales determinantes son: (i) modelo de gestión de SENATICS requiere adaptarse con la nueva institucionalidad para cumplir con sus funciones misionales; (</w:t>
      </w:r>
      <w:proofErr w:type="spellStart"/>
      <w:r w:rsidRPr="003C79B6">
        <w:rPr>
          <w:rFonts w:ascii="Arial" w:hAnsi="Arial" w:cs="Arial"/>
        </w:rPr>
        <w:t>ii</w:t>
      </w:r>
      <w:proofErr w:type="spellEnd"/>
      <w:r w:rsidRPr="003C79B6">
        <w:rPr>
          <w:rFonts w:ascii="Arial" w:hAnsi="Arial" w:cs="Arial"/>
        </w:rPr>
        <w:t>) procesos internos requieren ser optimizados; (</w:t>
      </w:r>
      <w:proofErr w:type="spellStart"/>
      <w:r w:rsidRPr="003C79B6">
        <w:rPr>
          <w:rFonts w:ascii="Arial" w:hAnsi="Arial" w:cs="Arial"/>
        </w:rPr>
        <w:t>iii</w:t>
      </w:r>
      <w:proofErr w:type="spellEnd"/>
      <w:r w:rsidRPr="003C79B6">
        <w:rPr>
          <w:rFonts w:ascii="Arial" w:hAnsi="Arial" w:cs="Arial"/>
        </w:rPr>
        <w:t>) capacidad técnica-operativa debe ser fortalecida para cubrir la demanda de los servicios ya existentes, así como los que demandará la implementación de la Agenda Digital; (</w:t>
      </w:r>
      <w:proofErr w:type="spellStart"/>
      <w:r w:rsidRPr="003C79B6">
        <w:rPr>
          <w:rFonts w:ascii="Arial" w:hAnsi="Arial" w:cs="Arial"/>
        </w:rPr>
        <w:t>iv</w:t>
      </w:r>
      <w:proofErr w:type="spellEnd"/>
      <w:r w:rsidRPr="003C79B6">
        <w:rPr>
          <w:rFonts w:ascii="Arial" w:hAnsi="Arial" w:cs="Arial"/>
        </w:rPr>
        <w:t>) personal de TICS en instituciones claves del ecosistema público necesita un adecuado desarrollo del talento humano; y (v) relativo desconocimiento de la ciudadanía y de los empresarios de la oferta digital gubernamental, lo que afecta su utilización y demanda una mayor información y sensibilización.</w:t>
      </w:r>
    </w:p>
    <w:p w14:paraId="24597A3A" w14:textId="2842BF2B" w:rsidR="00AA4251" w:rsidRPr="003C79B6" w:rsidRDefault="00AA4251" w:rsidP="003C79B6">
      <w:pPr>
        <w:jc w:val="both"/>
        <w:rPr>
          <w:rFonts w:ascii="Arial" w:hAnsi="Arial" w:cs="Arial"/>
        </w:rPr>
      </w:pPr>
      <w:r w:rsidRPr="003C79B6">
        <w:rPr>
          <w:rFonts w:ascii="Arial" w:hAnsi="Arial" w:cs="Arial"/>
          <w:lang w:val="es-ES_tradnl"/>
        </w:rPr>
        <w:t>Para cada uno de los problemas específicos identificados, la evidencia empírica de proyectos financiados por el B</w:t>
      </w:r>
      <w:r w:rsidR="00AD2768">
        <w:rPr>
          <w:rFonts w:ascii="Arial" w:hAnsi="Arial" w:cs="Arial"/>
          <w:lang w:val="es-ES_tradnl"/>
        </w:rPr>
        <w:t>ID</w:t>
      </w:r>
      <w:r w:rsidRPr="003C79B6">
        <w:rPr>
          <w:rFonts w:ascii="Arial" w:hAnsi="Arial" w:cs="Arial"/>
          <w:lang w:val="es-ES_tradnl"/>
        </w:rPr>
        <w:t xml:space="preserve"> o estudios de investigación aplicada es la siguiente:</w:t>
      </w:r>
    </w:p>
    <w:p w14:paraId="17B2C84F" w14:textId="1CCAB24C" w:rsidR="00AA4251" w:rsidRPr="003C79B6" w:rsidRDefault="00AA4251" w:rsidP="003C79B6">
      <w:pPr>
        <w:jc w:val="both"/>
        <w:rPr>
          <w:rFonts w:ascii="Arial" w:hAnsi="Arial" w:cs="Arial"/>
          <w:lang w:val="es-ES"/>
        </w:rPr>
      </w:pPr>
      <w:r w:rsidRPr="003C79B6">
        <w:rPr>
          <w:rFonts w:ascii="Arial" w:hAnsi="Arial" w:cs="Arial"/>
        </w:rPr>
        <w:t>Existe evidencia a nivel internacional de los beneficios que generan los programas de simplificación y digitalización de trámites para los usuarios. El Programa Chile Atiende</w:t>
      </w:r>
      <w:r w:rsidR="00EF04FB">
        <w:rPr>
          <w:rStyle w:val="FootnoteReference"/>
          <w:rFonts w:ascii="Arial" w:hAnsi="Arial" w:cs="Arial"/>
        </w:rPr>
        <w:footnoteReference w:id="13"/>
      </w:r>
      <w:r w:rsidRPr="003C79B6">
        <w:rPr>
          <w:rFonts w:ascii="Arial" w:hAnsi="Arial" w:cs="Arial"/>
        </w:rPr>
        <w:t xml:space="preserve"> con un enfoque multicanal, ha generado los siguientes ahorros: (i) 10.600 millones de pesos chilenos en 2014 en el costo de pasajes del transporte público, productividad laboral y costo alternativo del tiempo según remuneraciones no percibidas; (</w:t>
      </w:r>
      <w:proofErr w:type="spellStart"/>
      <w:r w:rsidRPr="003C79B6">
        <w:rPr>
          <w:rFonts w:ascii="Arial" w:hAnsi="Arial" w:cs="Arial"/>
        </w:rPr>
        <w:t>ii</w:t>
      </w:r>
      <w:proofErr w:type="spellEnd"/>
      <w:r w:rsidRPr="003C79B6">
        <w:rPr>
          <w:rFonts w:ascii="Arial" w:hAnsi="Arial" w:cs="Arial"/>
        </w:rPr>
        <w:t>) 2.165.000 horas en tiempos de espera; y (</w:t>
      </w:r>
      <w:proofErr w:type="spellStart"/>
      <w:r w:rsidRPr="003C79B6">
        <w:rPr>
          <w:rFonts w:ascii="Arial" w:hAnsi="Arial" w:cs="Arial"/>
        </w:rPr>
        <w:t>iii</w:t>
      </w:r>
      <w:proofErr w:type="spellEnd"/>
      <w:r w:rsidRPr="003C79B6">
        <w:rPr>
          <w:rFonts w:ascii="Arial" w:hAnsi="Arial" w:cs="Arial"/>
        </w:rPr>
        <w:t>) 4.167.000 viajes en 2014.</w:t>
      </w:r>
    </w:p>
    <w:p w14:paraId="40BB2BE2" w14:textId="0F7CA508" w:rsidR="00AA4251" w:rsidRPr="003C79B6" w:rsidRDefault="00AA4251" w:rsidP="003C79B6">
      <w:pPr>
        <w:jc w:val="both"/>
        <w:rPr>
          <w:rFonts w:ascii="Arial" w:hAnsi="Arial" w:cs="Arial"/>
          <w:lang w:val="es-ES"/>
        </w:rPr>
      </w:pPr>
      <w:r w:rsidRPr="003C79B6">
        <w:rPr>
          <w:rFonts w:ascii="Arial" w:hAnsi="Arial" w:cs="Arial"/>
        </w:rPr>
        <w:t xml:space="preserve">Existe evidencia de los beneficios que generan para la economía los programas que promueven el aumento de la inversión en TICS en el sector productivo.  En el Programa de Apoyo a la Competitividad de Pymes (AR-L1145) una de las lecciones fue la necesidad de involucrar agentes del ecosistema (mentores, incubadoras, aceleradoras) para dar apoyo a emprendedores; convirtiéndose en un complemento necesario a los aportes de capital semilla. En el Programa de Innovación Tecnológica V (AR-L1252) se ha podido </w:t>
      </w:r>
      <w:proofErr w:type="spellStart"/>
      <w:r w:rsidRPr="003C79B6">
        <w:rPr>
          <w:rFonts w:ascii="Arial" w:hAnsi="Arial" w:cs="Arial"/>
        </w:rPr>
        <w:t>desmostrar</w:t>
      </w:r>
      <w:proofErr w:type="spellEnd"/>
      <w:r w:rsidRPr="003C79B6">
        <w:rPr>
          <w:rFonts w:ascii="Arial" w:hAnsi="Arial" w:cs="Arial"/>
        </w:rPr>
        <w:t xml:space="preserve"> que el estímulo a la inversión privada en innovación, por medio de fondos concursables y competitivos, es un mecanismo relevante para mejorar la calidad de las propuestas y transparencia en la asignación de recursos. En el Programa de Apoyo a Futuros Emprendedores (UR-L1071) una de las lecciones fue la importancia de fortalecer el ecosistema para lograr la creación y desarrollo de emprendimientos innovadores y dinámicos.</w:t>
      </w:r>
    </w:p>
    <w:p w14:paraId="678F44E1" w14:textId="6C904260" w:rsidR="00AA4251" w:rsidRPr="003C79B6" w:rsidRDefault="00AA4251" w:rsidP="003C79B6">
      <w:pPr>
        <w:jc w:val="both"/>
        <w:rPr>
          <w:rFonts w:ascii="Arial" w:hAnsi="Arial" w:cs="Arial"/>
          <w:lang w:val="es-ES"/>
        </w:rPr>
      </w:pPr>
      <w:r w:rsidRPr="003C79B6">
        <w:rPr>
          <w:rFonts w:ascii="Arial" w:hAnsi="Arial" w:cs="Arial"/>
        </w:rPr>
        <w:t xml:space="preserve">La evidencia muestra que los beneficios del aumento en la penetración, adopción y el uso efectivo de los servicios de BA, están referidos a un aumento de la inclusión social y de los beneficios económicos. Debido al impacto que la conectividad tiene sobre el desarrollo económico y social, gobiernos de la </w:t>
      </w:r>
      <w:proofErr w:type="spellStart"/>
      <w:r w:rsidRPr="003C79B6">
        <w:rPr>
          <w:rFonts w:ascii="Arial" w:hAnsi="Arial" w:cs="Arial"/>
        </w:rPr>
        <w:t>Region</w:t>
      </w:r>
      <w:proofErr w:type="spellEnd"/>
      <w:r w:rsidRPr="003C79B6">
        <w:rPr>
          <w:rFonts w:ascii="Arial" w:hAnsi="Arial" w:cs="Arial"/>
        </w:rPr>
        <w:t xml:space="preserve"> han decido implementar acciones de mejora en la conectividad en la misma dirección que la propuesta de intervención de esta operación. Por ejemplo, el despliegue de la red dorsal implementada en Perú ha contribuido a la integración regional del país entre zonas urbanas y rurales. Este proyecto ha permitido conectar 180 capitales de provincia y 22 capitales regionales, contribuyendo así al objetivo de universalidad de la BA. El desarrollo de un modelo holístico con acciones ligadas al acceso, la adopción y el uso de los sistemas de BA, tanto al nivel troncal como al nivel de última milla, ha sido identificado como una mejor práctica en la Región.</w:t>
      </w:r>
    </w:p>
    <w:p w14:paraId="7E526C63" w14:textId="245F724A" w:rsidR="00AA4251" w:rsidRPr="003C79B6" w:rsidRDefault="00AA4251" w:rsidP="003C79B6">
      <w:pPr>
        <w:jc w:val="both"/>
        <w:rPr>
          <w:rFonts w:ascii="Arial" w:hAnsi="Arial" w:cs="Arial"/>
          <w:lang w:val="es-ES"/>
        </w:rPr>
      </w:pPr>
      <w:r w:rsidRPr="003C79B6">
        <w:rPr>
          <w:rFonts w:ascii="Arial" w:hAnsi="Arial" w:cs="Arial"/>
          <w:lang w:val="es-419"/>
        </w:rPr>
        <w:t xml:space="preserve">Las intervenciones que responden a la necesidad de fortalecimiento institucional están validadas con evidencia empírica tanto a nivel nacional como internacional. El Banco ha tenido una experiencia exitosa con el </w:t>
      </w:r>
      <w:r w:rsidRPr="003C79B6">
        <w:rPr>
          <w:rFonts w:ascii="Arial" w:hAnsi="Arial" w:cs="Arial"/>
        </w:rPr>
        <w:t>Programa de Apoyo al Servicio Civil (PR</w:t>
      </w:r>
      <w:r w:rsidRPr="003C79B6">
        <w:rPr>
          <w:rFonts w:ascii="Arial" w:hAnsi="Arial" w:cs="Arial"/>
          <w:bCs/>
        </w:rPr>
        <w:noBreakHyphen/>
      </w:r>
      <w:r w:rsidRPr="003C79B6">
        <w:rPr>
          <w:rFonts w:ascii="Arial" w:hAnsi="Arial" w:cs="Arial"/>
        </w:rPr>
        <w:t xml:space="preserve">L1008) con la Secretaria de Función Pública. A nivel internacional y conceptual, se ha producido </w:t>
      </w:r>
      <w:r w:rsidRPr="003C79B6">
        <w:rPr>
          <w:rFonts w:ascii="Arial" w:hAnsi="Arial" w:cs="Arial"/>
        </w:rPr>
        <w:lastRenderedPageBreak/>
        <w:t>extensa bibliografía donde se estudian los beneficios que se obtienen al invertir en capital humano,</w:t>
      </w:r>
      <w:r w:rsidRPr="003C79B6">
        <w:rPr>
          <w:rFonts w:ascii="Arial" w:hAnsi="Arial" w:cs="Arial"/>
          <w:lang w:val="es-419"/>
        </w:rPr>
        <w:t xml:space="preserve"> dándole herramientas adecuadas y buscando la consistencia entre los perfiles y las funciones que desempeñan.</w:t>
      </w:r>
    </w:p>
    <w:p w14:paraId="3B150D73" w14:textId="5A3B1591" w:rsidR="00AA4251" w:rsidRPr="00552B6C" w:rsidRDefault="00AA4251" w:rsidP="00EF04FB">
      <w:pPr>
        <w:jc w:val="both"/>
        <w:rPr>
          <w:rFonts w:ascii="Arial" w:hAnsi="Arial" w:cs="Arial"/>
        </w:rPr>
      </w:pPr>
      <w:r w:rsidRPr="00552B6C">
        <w:rPr>
          <w:rFonts w:ascii="Arial" w:hAnsi="Arial" w:cs="Arial"/>
          <w:lang w:val="es-ES_tradnl"/>
        </w:rPr>
        <w:t xml:space="preserve">Respecto a operaciones actualmente en ejecución en Paraguay, el programa propuesto se complementa con </w:t>
      </w:r>
      <w:r w:rsidR="00EF04FB">
        <w:rPr>
          <w:rFonts w:ascii="Arial" w:hAnsi="Arial" w:cs="Arial"/>
          <w:lang w:val="es-ES_tradnl"/>
        </w:rPr>
        <w:t xml:space="preserve">el </w:t>
      </w:r>
      <w:r w:rsidR="00EF04FB" w:rsidRPr="00EF04FB">
        <w:rPr>
          <w:rFonts w:ascii="Arial" w:hAnsi="Arial" w:cs="Arial"/>
          <w:lang w:val="es-ES_tradnl"/>
        </w:rPr>
        <w:t xml:space="preserve">Programa de </w:t>
      </w:r>
      <w:proofErr w:type="spellStart"/>
      <w:r w:rsidR="00EF04FB" w:rsidRPr="00EF04FB">
        <w:rPr>
          <w:rFonts w:ascii="Arial" w:hAnsi="Arial" w:cs="Arial"/>
          <w:lang w:val="es-ES_tradnl"/>
        </w:rPr>
        <w:t>Gestion</w:t>
      </w:r>
      <w:proofErr w:type="spellEnd"/>
      <w:r w:rsidR="00EF04FB" w:rsidRPr="00EF04FB">
        <w:rPr>
          <w:rFonts w:ascii="Arial" w:hAnsi="Arial" w:cs="Arial"/>
          <w:lang w:val="es-ES_tradnl"/>
        </w:rPr>
        <w:t xml:space="preserve"> Integrada De Seguridad Ciudadana</w:t>
      </w:r>
      <w:r w:rsidRPr="00EF04FB">
        <w:rPr>
          <w:rFonts w:ascii="Arial" w:hAnsi="Arial" w:cs="Arial"/>
          <w:lang w:val="es-ES_tradnl"/>
        </w:rPr>
        <w:t xml:space="preserve"> </w:t>
      </w:r>
      <w:r w:rsidR="00EF04FB">
        <w:rPr>
          <w:rFonts w:ascii="Arial" w:hAnsi="Arial" w:cs="Arial"/>
          <w:lang w:val="es-ES_tradnl"/>
        </w:rPr>
        <w:t>(</w:t>
      </w:r>
      <w:r w:rsidRPr="003C79B6">
        <w:rPr>
          <w:rFonts w:ascii="Arial" w:hAnsi="Arial" w:cs="Arial"/>
          <w:lang w:val="es-ES_tradnl"/>
        </w:rPr>
        <w:t>PR-</w:t>
      </w:r>
      <w:r w:rsidR="00CD7291">
        <w:rPr>
          <w:rFonts w:ascii="Arial" w:hAnsi="Arial" w:cs="Arial"/>
          <w:lang w:val="es-ES_tradnl"/>
        </w:rPr>
        <w:t> </w:t>
      </w:r>
      <w:r w:rsidRPr="003C79B6">
        <w:rPr>
          <w:rFonts w:ascii="Arial" w:hAnsi="Arial" w:cs="Arial"/>
          <w:lang w:val="es-ES_tradnl"/>
        </w:rPr>
        <w:t>L1077</w:t>
      </w:r>
      <w:r w:rsidR="00EF04FB">
        <w:rPr>
          <w:rFonts w:ascii="Arial" w:hAnsi="Arial" w:cs="Arial"/>
          <w:lang w:val="es-ES_tradnl"/>
        </w:rPr>
        <w:t xml:space="preserve">) </w:t>
      </w:r>
      <w:r w:rsidRPr="00156FB2">
        <w:rPr>
          <w:rFonts w:ascii="Arial" w:hAnsi="Arial" w:cs="Arial"/>
          <w:lang w:val="es-ES_tradnl"/>
        </w:rPr>
        <w:t>mediante</w:t>
      </w:r>
      <w:r w:rsidRPr="00552B6C">
        <w:rPr>
          <w:rFonts w:ascii="Arial" w:hAnsi="Arial" w:cs="Arial"/>
          <w:lang w:val="es-ES_tradnl"/>
        </w:rPr>
        <w:t xml:space="preserve"> la integración de sistemas del Ministerio del Interior, de la Policía Nacional y de otras instituciones (Ministerio Publico y Ministerio de Justicia), la posibilidad de una mejor coordinación sectorial y la interoperabilidad de las entidades del Gobierno. También, el programa </w:t>
      </w:r>
      <w:proofErr w:type="spellStart"/>
      <w:r w:rsidRPr="00552B6C">
        <w:rPr>
          <w:rFonts w:ascii="Arial" w:hAnsi="Arial" w:cs="Arial"/>
          <w:lang w:val="es-ES_tradnl"/>
        </w:rPr>
        <w:t>esta</w:t>
      </w:r>
      <w:proofErr w:type="spellEnd"/>
      <w:r w:rsidRPr="00552B6C">
        <w:rPr>
          <w:rFonts w:ascii="Arial" w:hAnsi="Arial" w:cs="Arial"/>
          <w:lang w:val="es-ES_tradnl"/>
        </w:rPr>
        <w:t xml:space="preserve"> vinculado a la cooperación técnica</w:t>
      </w:r>
      <w:r w:rsidR="005F034B" w:rsidRPr="005F034B">
        <w:t xml:space="preserve"> </w:t>
      </w:r>
      <w:r w:rsidR="005F034B" w:rsidRPr="005F034B">
        <w:rPr>
          <w:rFonts w:ascii="Arial" w:hAnsi="Arial" w:cs="Arial"/>
          <w:lang w:val="es-ES_tradnl"/>
        </w:rPr>
        <w:t>Apoyo al Proceso para la Simplificación de Trámites Ofrecidos a la Ciudadanía</w:t>
      </w:r>
      <w:r w:rsidRPr="00552B6C">
        <w:rPr>
          <w:rFonts w:ascii="Arial" w:hAnsi="Arial" w:cs="Arial"/>
          <w:lang w:val="es-ES_tradnl"/>
        </w:rPr>
        <w:t xml:space="preserve"> (</w:t>
      </w:r>
      <w:r w:rsidRPr="003C79B6">
        <w:rPr>
          <w:rFonts w:ascii="Arial" w:hAnsi="Arial" w:cs="Arial"/>
          <w:lang w:val="es-ES_tradnl"/>
        </w:rPr>
        <w:t>TC PR-T1239</w:t>
      </w:r>
      <w:r w:rsidRPr="00552B6C">
        <w:rPr>
          <w:rFonts w:ascii="Arial" w:hAnsi="Arial" w:cs="Arial"/>
          <w:lang w:val="es-ES_tradnl"/>
        </w:rPr>
        <w:t xml:space="preserve">), la cual ayudara a priorizar los principales tramites a ser digitalizados y simplificados. </w:t>
      </w:r>
    </w:p>
    <w:p w14:paraId="17826566" w14:textId="77777777" w:rsidR="003F4FE0" w:rsidRPr="00071EEB" w:rsidRDefault="003F4FE0" w:rsidP="001913D4">
      <w:pPr>
        <w:pStyle w:val="ListParagraph"/>
        <w:keepNext/>
        <w:keepLines/>
        <w:numPr>
          <w:ilvl w:val="0"/>
          <w:numId w:val="4"/>
        </w:numPr>
        <w:spacing w:before="40" w:after="0"/>
        <w:contextualSpacing w:val="0"/>
        <w:outlineLvl w:val="2"/>
        <w:rPr>
          <w:rFonts w:ascii="Arial" w:eastAsiaTheme="majorEastAsia" w:hAnsi="Arial" w:cs="Arial"/>
          <w:b/>
          <w:vanish/>
        </w:rPr>
      </w:pPr>
      <w:bookmarkStart w:id="245" w:name="_Toc524353363"/>
      <w:bookmarkStart w:id="246" w:name="_Toc524353364"/>
      <w:bookmarkStart w:id="247" w:name="_Toc524353365"/>
      <w:bookmarkStart w:id="248" w:name="_Toc524353366"/>
      <w:bookmarkStart w:id="249" w:name="_Toc524353367"/>
      <w:bookmarkStart w:id="250" w:name="_Toc524353368"/>
      <w:bookmarkStart w:id="251" w:name="_Toc524353369"/>
      <w:bookmarkStart w:id="252" w:name="_Toc524353370"/>
      <w:bookmarkStart w:id="253" w:name="_Toc513026112"/>
      <w:bookmarkStart w:id="254" w:name="_Toc513105311"/>
      <w:bookmarkStart w:id="255" w:name="_Toc513105411"/>
      <w:bookmarkStart w:id="256" w:name="_Toc513105507"/>
      <w:bookmarkStart w:id="257" w:name="_Toc513106003"/>
      <w:bookmarkStart w:id="258" w:name="_Toc513110507"/>
      <w:bookmarkStart w:id="259" w:name="_Toc513110600"/>
      <w:bookmarkStart w:id="260" w:name="_Toc517071687"/>
      <w:bookmarkStart w:id="261" w:name="_Toc517071778"/>
      <w:bookmarkStart w:id="262" w:name="_Toc517342156"/>
      <w:bookmarkStart w:id="263" w:name="_Toc517342247"/>
      <w:bookmarkStart w:id="264" w:name="_Toc517342338"/>
      <w:bookmarkStart w:id="265" w:name="_Toc517342429"/>
      <w:bookmarkStart w:id="266" w:name="_Toc517534263"/>
      <w:bookmarkStart w:id="267" w:name="_Toc517534717"/>
      <w:bookmarkStart w:id="268" w:name="_Toc517535171"/>
      <w:bookmarkStart w:id="269" w:name="_Toc517535625"/>
      <w:bookmarkStart w:id="270" w:name="_Toc517535764"/>
      <w:bookmarkStart w:id="271" w:name="_Toc517535869"/>
      <w:bookmarkStart w:id="272" w:name="_Toc517535973"/>
      <w:bookmarkStart w:id="273" w:name="_Toc517542765"/>
      <w:bookmarkStart w:id="274" w:name="_Toc517542871"/>
      <w:bookmarkStart w:id="275" w:name="_Toc517542979"/>
      <w:bookmarkStart w:id="276" w:name="_Toc517543082"/>
      <w:bookmarkStart w:id="277" w:name="_Toc517543182"/>
      <w:bookmarkStart w:id="278" w:name="_Toc522285739"/>
      <w:bookmarkStart w:id="279" w:name="_Toc522285878"/>
      <w:bookmarkStart w:id="280" w:name="_Toc522295308"/>
      <w:bookmarkStart w:id="281" w:name="_Toc522297230"/>
      <w:bookmarkStart w:id="282" w:name="_Toc522298264"/>
      <w:bookmarkStart w:id="283" w:name="_Toc522299102"/>
      <w:bookmarkStart w:id="284" w:name="_Toc522299548"/>
      <w:bookmarkStart w:id="285" w:name="_Toc522299648"/>
      <w:bookmarkStart w:id="286" w:name="_Toc522523453"/>
      <w:bookmarkStart w:id="287" w:name="_Toc522523553"/>
      <w:bookmarkStart w:id="288" w:name="_Toc524353236"/>
      <w:bookmarkStart w:id="289" w:name="_Toc524353371"/>
      <w:bookmarkStart w:id="290" w:name="_Toc524358103"/>
      <w:bookmarkStart w:id="291" w:name="_Toc52435820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078BCD2" w14:textId="77777777" w:rsidR="003F4FE0" w:rsidRPr="00071EEB" w:rsidRDefault="003F4FE0" w:rsidP="001913D4">
      <w:pPr>
        <w:pStyle w:val="ListParagraph"/>
        <w:keepNext/>
        <w:keepLines/>
        <w:numPr>
          <w:ilvl w:val="0"/>
          <w:numId w:val="4"/>
        </w:numPr>
        <w:spacing w:before="40" w:after="0"/>
        <w:contextualSpacing w:val="0"/>
        <w:outlineLvl w:val="2"/>
        <w:rPr>
          <w:rFonts w:ascii="Arial" w:eastAsiaTheme="majorEastAsia" w:hAnsi="Arial" w:cs="Arial"/>
          <w:b/>
          <w:vanish/>
        </w:rPr>
      </w:pPr>
      <w:bookmarkStart w:id="292" w:name="_Toc487572254"/>
      <w:bookmarkStart w:id="293" w:name="_Toc487572492"/>
      <w:bookmarkStart w:id="294" w:name="_Toc487577590"/>
      <w:bookmarkStart w:id="295" w:name="_Toc487577827"/>
      <w:bookmarkStart w:id="296" w:name="_Toc487578064"/>
      <w:bookmarkStart w:id="297" w:name="_Toc487578301"/>
      <w:bookmarkStart w:id="298" w:name="_Toc487610391"/>
      <w:bookmarkStart w:id="299" w:name="_Toc487616214"/>
      <w:bookmarkStart w:id="300" w:name="_Toc487616453"/>
      <w:bookmarkStart w:id="301" w:name="_Toc487616694"/>
      <w:bookmarkStart w:id="302" w:name="_Toc487616929"/>
      <w:bookmarkStart w:id="303" w:name="_Toc487617192"/>
      <w:bookmarkStart w:id="304" w:name="_Toc487617697"/>
      <w:bookmarkStart w:id="305" w:name="_Toc487626430"/>
      <w:bookmarkStart w:id="306" w:name="_Toc487626691"/>
      <w:bookmarkStart w:id="307" w:name="_Toc487626954"/>
      <w:bookmarkStart w:id="308" w:name="_Toc487627299"/>
      <w:bookmarkStart w:id="309" w:name="_Toc487628027"/>
      <w:bookmarkStart w:id="310" w:name="_Toc487628668"/>
      <w:bookmarkStart w:id="311" w:name="_Toc487628893"/>
      <w:bookmarkStart w:id="312" w:name="_Toc487629195"/>
      <w:bookmarkStart w:id="313" w:name="_Toc487629421"/>
      <w:bookmarkStart w:id="314" w:name="_Toc487629672"/>
      <w:bookmarkStart w:id="315" w:name="_Toc487629941"/>
      <w:bookmarkStart w:id="316" w:name="_Toc487630352"/>
      <w:bookmarkStart w:id="317" w:name="_Toc487631109"/>
      <w:bookmarkStart w:id="318" w:name="_Toc487632396"/>
      <w:bookmarkStart w:id="319" w:name="_Toc487632562"/>
      <w:bookmarkStart w:id="320" w:name="_Toc487632905"/>
      <w:bookmarkStart w:id="321" w:name="_Toc487633142"/>
      <w:bookmarkStart w:id="322" w:name="_Toc491358816"/>
      <w:bookmarkStart w:id="323" w:name="_Toc491412604"/>
      <w:bookmarkStart w:id="324" w:name="_Toc491426216"/>
      <w:bookmarkStart w:id="325" w:name="_Toc491426359"/>
      <w:bookmarkStart w:id="326" w:name="_Toc491428989"/>
      <w:bookmarkStart w:id="327" w:name="_Toc491429049"/>
      <w:bookmarkStart w:id="328" w:name="_Toc491429126"/>
      <w:bookmarkStart w:id="329" w:name="_Toc491432119"/>
      <w:bookmarkStart w:id="330" w:name="_Toc491432207"/>
      <w:bookmarkStart w:id="331" w:name="_Toc491432294"/>
      <w:bookmarkStart w:id="332" w:name="_Toc491432361"/>
      <w:bookmarkStart w:id="333" w:name="_Toc491448175"/>
      <w:bookmarkStart w:id="334" w:name="_Toc491448516"/>
      <w:bookmarkStart w:id="335" w:name="_Toc491448675"/>
      <w:bookmarkStart w:id="336" w:name="_Toc491448790"/>
      <w:bookmarkStart w:id="337" w:name="_Toc491448864"/>
      <w:bookmarkStart w:id="338" w:name="_Toc491448917"/>
      <w:bookmarkStart w:id="339" w:name="_Toc491512046"/>
      <w:bookmarkStart w:id="340" w:name="_Toc491756691"/>
      <w:bookmarkStart w:id="341" w:name="_Toc491756745"/>
      <w:bookmarkStart w:id="342" w:name="_Toc491756800"/>
      <w:bookmarkStart w:id="343" w:name="_Toc491756871"/>
      <w:bookmarkStart w:id="344" w:name="_Toc491756948"/>
      <w:bookmarkStart w:id="345" w:name="_Toc491757504"/>
      <w:bookmarkStart w:id="346" w:name="_Toc491757569"/>
      <w:bookmarkStart w:id="347" w:name="_Toc494804552"/>
      <w:bookmarkStart w:id="348" w:name="_Toc494804616"/>
      <w:bookmarkStart w:id="349" w:name="_Toc494981674"/>
      <w:bookmarkStart w:id="350" w:name="_Toc494981805"/>
      <w:bookmarkStart w:id="351" w:name="_Toc494983682"/>
      <w:bookmarkStart w:id="352" w:name="_Toc494983766"/>
      <w:bookmarkStart w:id="353" w:name="_Toc494983846"/>
      <w:bookmarkStart w:id="354" w:name="_Toc494983920"/>
      <w:bookmarkStart w:id="355" w:name="_Toc494983989"/>
      <w:bookmarkStart w:id="356" w:name="_Toc497211078"/>
      <w:bookmarkStart w:id="357" w:name="_Toc497211876"/>
      <w:bookmarkStart w:id="358" w:name="_Toc497211999"/>
      <w:bookmarkStart w:id="359" w:name="_Toc497212124"/>
      <w:bookmarkStart w:id="360" w:name="_Toc497213169"/>
      <w:bookmarkStart w:id="361" w:name="_Toc497289795"/>
      <w:bookmarkStart w:id="362" w:name="_Toc497290517"/>
      <w:bookmarkStart w:id="363" w:name="_Toc497291240"/>
      <w:bookmarkStart w:id="364" w:name="_Toc497291962"/>
      <w:bookmarkStart w:id="365" w:name="_Toc497292683"/>
      <w:bookmarkStart w:id="366" w:name="_Toc497293400"/>
      <w:bookmarkStart w:id="367" w:name="_Toc497294117"/>
      <w:bookmarkStart w:id="368" w:name="_Toc497294244"/>
      <w:bookmarkStart w:id="369" w:name="_Toc497294371"/>
      <w:bookmarkStart w:id="370" w:name="_Toc497295512"/>
      <w:bookmarkStart w:id="371" w:name="_Toc497297482"/>
      <w:bookmarkStart w:id="372" w:name="_Toc497298389"/>
      <w:bookmarkStart w:id="373" w:name="_Toc497466233"/>
      <w:bookmarkStart w:id="374" w:name="_Toc497467465"/>
      <w:bookmarkStart w:id="375" w:name="_Toc513026113"/>
      <w:bookmarkStart w:id="376" w:name="_Toc513105312"/>
      <w:bookmarkStart w:id="377" w:name="_Toc513105412"/>
      <w:bookmarkStart w:id="378" w:name="_Toc513105508"/>
      <w:bookmarkStart w:id="379" w:name="_Toc513106004"/>
      <w:bookmarkStart w:id="380" w:name="_Toc513110508"/>
      <w:bookmarkStart w:id="381" w:name="_Toc513110601"/>
      <w:bookmarkStart w:id="382" w:name="_Toc517071688"/>
      <w:bookmarkStart w:id="383" w:name="_Toc517071779"/>
      <w:bookmarkStart w:id="384" w:name="_Toc517342157"/>
      <w:bookmarkStart w:id="385" w:name="_Toc517342248"/>
      <w:bookmarkStart w:id="386" w:name="_Toc517342339"/>
      <w:bookmarkStart w:id="387" w:name="_Toc517342430"/>
      <w:bookmarkStart w:id="388" w:name="_Toc517534264"/>
      <w:bookmarkStart w:id="389" w:name="_Toc517534718"/>
      <w:bookmarkStart w:id="390" w:name="_Toc517535172"/>
      <w:bookmarkStart w:id="391" w:name="_Toc517535626"/>
      <w:bookmarkStart w:id="392" w:name="_Toc517535765"/>
      <w:bookmarkStart w:id="393" w:name="_Toc517535870"/>
      <w:bookmarkStart w:id="394" w:name="_Toc517535974"/>
      <w:bookmarkStart w:id="395" w:name="_Toc517542766"/>
      <w:bookmarkStart w:id="396" w:name="_Toc517542872"/>
      <w:bookmarkStart w:id="397" w:name="_Toc517542980"/>
      <w:bookmarkStart w:id="398" w:name="_Toc517543083"/>
      <w:bookmarkStart w:id="399" w:name="_Toc517543183"/>
      <w:bookmarkStart w:id="400" w:name="_Toc522285740"/>
      <w:bookmarkStart w:id="401" w:name="_Toc522285879"/>
      <w:bookmarkStart w:id="402" w:name="_Toc522295309"/>
      <w:bookmarkStart w:id="403" w:name="_Toc522297231"/>
      <w:bookmarkStart w:id="404" w:name="_Toc522298265"/>
      <w:bookmarkStart w:id="405" w:name="_Toc522299103"/>
      <w:bookmarkStart w:id="406" w:name="_Toc522299549"/>
      <w:bookmarkStart w:id="407" w:name="_Toc522299649"/>
      <w:bookmarkStart w:id="408" w:name="_Toc522523454"/>
      <w:bookmarkStart w:id="409" w:name="_Toc522523554"/>
      <w:bookmarkStart w:id="410" w:name="_Toc524353237"/>
      <w:bookmarkStart w:id="411" w:name="_Toc524353372"/>
      <w:bookmarkStart w:id="412" w:name="_Toc524358104"/>
      <w:bookmarkStart w:id="413" w:name="_Toc52435820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2F071B2" w14:textId="77777777" w:rsidR="003F4FE0" w:rsidRPr="00071EEB" w:rsidRDefault="003F4FE0" w:rsidP="001913D4">
      <w:pPr>
        <w:pStyle w:val="ListParagraph"/>
        <w:keepNext/>
        <w:keepLines/>
        <w:numPr>
          <w:ilvl w:val="1"/>
          <w:numId w:val="4"/>
        </w:numPr>
        <w:spacing w:before="40" w:after="0"/>
        <w:contextualSpacing w:val="0"/>
        <w:outlineLvl w:val="2"/>
        <w:rPr>
          <w:rFonts w:ascii="Arial" w:eastAsiaTheme="majorEastAsia" w:hAnsi="Arial" w:cs="Arial"/>
          <w:b/>
          <w:vanish/>
        </w:rPr>
      </w:pPr>
      <w:bookmarkStart w:id="414" w:name="_Toc487572255"/>
      <w:bookmarkStart w:id="415" w:name="_Toc487572493"/>
      <w:bookmarkStart w:id="416" w:name="_Toc487577591"/>
      <w:bookmarkStart w:id="417" w:name="_Toc487577828"/>
      <w:bookmarkStart w:id="418" w:name="_Toc487578065"/>
      <w:bookmarkStart w:id="419" w:name="_Toc487578302"/>
      <w:bookmarkStart w:id="420" w:name="_Toc487610392"/>
      <w:bookmarkStart w:id="421" w:name="_Toc487616215"/>
      <w:bookmarkStart w:id="422" w:name="_Toc487616454"/>
      <w:bookmarkStart w:id="423" w:name="_Toc487616695"/>
      <w:bookmarkStart w:id="424" w:name="_Toc487616930"/>
      <w:bookmarkStart w:id="425" w:name="_Toc487617193"/>
      <w:bookmarkStart w:id="426" w:name="_Toc487617698"/>
      <w:bookmarkStart w:id="427" w:name="_Toc487626431"/>
      <w:bookmarkStart w:id="428" w:name="_Toc487626692"/>
      <w:bookmarkStart w:id="429" w:name="_Toc487626955"/>
      <w:bookmarkStart w:id="430" w:name="_Toc487627300"/>
      <w:bookmarkStart w:id="431" w:name="_Toc487628028"/>
      <w:bookmarkStart w:id="432" w:name="_Toc487628669"/>
      <w:bookmarkStart w:id="433" w:name="_Toc487628894"/>
      <w:bookmarkStart w:id="434" w:name="_Toc487629196"/>
      <w:bookmarkStart w:id="435" w:name="_Toc487629422"/>
      <w:bookmarkStart w:id="436" w:name="_Toc487629673"/>
      <w:bookmarkStart w:id="437" w:name="_Toc487629942"/>
      <w:bookmarkStart w:id="438" w:name="_Toc487630353"/>
      <w:bookmarkStart w:id="439" w:name="_Toc487631110"/>
      <w:bookmarkStart w:id="440" w:name="_Toc487632397"/>
      <w:bookmarkStart w:id="441" w:name="_Toc487632563"/>
      <w:bookmarkStart w:id="442" w:name="_Toc487632906"/>
      <w:bookmarkStart w:id="443" w:name="_Toc487633143"/>
      <w:bookmarkStart w:id="444" w:name="_Toc491358817"/>
      <w:bookmarkStart w:id="445" w:name="_Toc491412605"/>
      <w:bookmarkStart w:id="446" w:name="_Toc491426217"/>
      <w:bookmarkStart w:id="447" w:name="_Toc491426360"/>
      <w:bookmarkStart w:id="448" w:name="_Toc491428990"/>
      <w:bookmarkStart w:id="449" w:name="_Toc491429050"/>
      <w:bookmarkStart w:id="450" w:name="_Toc491429127"/>
      <w:bookmarkStart w:id="451" w:name="_Toc491432120"/>
      <w:bookmarkStart w:id="452" w:name="_Toc491432208"/>
      <w:bookmarkStart w:id="453" w:name="_Toc491432295"/>
      <w:bookmarkStart w:id="454" w:name="_Toc491432362"/>
      <w:bookmarkStart w:id="455" w:name="_Toc491448176"/>
      <w:bookmarkStart w:id="456" w:name="_Toc491448517"/>
      <w:bookmarkStart w:id="457" w:name="_Toc491448676"/>
      <w:bookmarkStart w:id="458" w:name="_Toc491448791"/>
      <w:bookmarkStart w:id="459" w:name="_Toc491448865"/>
      <w:bookmarkStart w:id="460" w:name="_Toc491448918"/>
      <w:bookmarkStart w:id="461" w:name="_Toc491512047"/>
      <w:bookmarkStart w:id="462" w:name="_Toc491756692"/>
      <w:bookmarkStart w:id="463" w:name="_Toc491756746"/>
      <w:bookmarkStart w:id="464" w:name="_Toc491756801"/>
      <w:bookmarkStart w:id="465" w:name="_Toc491756872"/>
      <w:bookmarkStart w:id="466" w:name="_Toc491756949"/>
      <w:bookmarkStart w:id="467" w:name="_Toc491757505"/>
      <w:bookmarkStart w:id="468" w:name="_Toc491757570"/>
      <w:bookmarkStart w:id="469" w:name="_Toc494804553"/>
      <w:bookmarkStart w:id="470" w:name="_Toc494804617"/>
      <w:bookmarkStart w:id="471" w:name="_Toc494981675"/>
      <w:bookmarkStart w:id="472" w:name="_Toc494981806"/>
      <w:bookmarkStart w:id="473" w:name="_Toc494983683"/>
      <w:bookmarkStart w:id="474" w:name="_Toc494983767"/>
      <w:bookmarkStart w:id="475" w:name="_Toc494983847"/>
      <w:bookmarkStart w:id="476" w:name="_Toc494983921"/>
      <w:bookmarkStart w:id="477" w:name="_Toc494983990"/>
      <w:bookmarkStart w:id="478" w:name="_Toc497211079"/>
      <w:bookmarkStart w:id="479" w:name="_Toc497211877"/>
      <w:bookmarkStart w:id="480" w:name="_Toc497212000"/>
      <w:bookmarkStart w:id="481" w:name="_Toc497212125"/>
      <w:bookmarkStart w:id="482" w:name="_Toc497213170"/>
      <w:bookmarkStart w:id="483" w:name="_Toc497289796"/>
      <w:bookmarkStart w:id="484" w:name="_Toc497290518"/>
      <w:bookmarkStart w:id="485" w:name="_Toc497291241"/>
      <w:bookmarkStart w:id="486" w:name="_Toc497291963"/>
      <w:bookmarkStart w:id="487" w:name="_Toc497292684"/>
      <w:bookmarkStart w:id="488" w:name="_Toc497293401"/>
      <w:bookmarkStart w:id="489" w:name="_Toc497294118"/>
      <w:bookmarkStart w:id="490" w:name="_Toc497294245"/>
      <w:bookmarkStart w:id="491" w:name="_Toc497294372"/>
      <w:bookmarkStart w:id="492" w:name="_Toc497295513"/>
      <w:bookmarkStart w:id="493" w:name="_Toc497297483"/>
      <w:bookmarkStart w:id="494" w:name="_Toc497298390"/>
      <w:bookmarkStart w:id="495" w:name="_Toc497466234"/>
      <w:bookmarkStart w:id="496" w:name="_Toc497467466"/>
      <w:bookmarkStart w:id="497" w:name="_Toc513026114"/>
      <w:bookmarkStart w:id="498" w:name="_Toc513105313"/>
      <w:bookmarkStart w:id="499" w:name="_Toc513105413"/>
      <w:bookmarkStart w:id="500" w:name="_Toc513105509"/>
      <w:bookmarkStart w:id="501" w:name="_Toc513106005"/>
      <w:bookmarkStart w:id="502" w:name="_Toc513110509"/>
      <w:bookmarkStart w:id="503" w:name="_Toc513110602"/>
      <w:bookmarkStart w:id="504" w:name="_Toc517071689"/>
      <w:bookmarkStart w:id="505" w:name="_Toc517071780"/>
      <w:bookmarkStart w:id="506" w:name="_Toc517342158"/>
      <w:bookmarkStart w:id="507" w:name="_Toc517342249"/>
      <w:bookmarkStart w:id="508" w:name="_Toc517342340"/>
      <w:bookmarkStart w:id="509" w:name="_Toc517342431"/>
      <w:bookmarkStart w:id="510" w:name="_Toc517534265"/>
      <w:bookmarkStart w:id="511" w:name="_Toc517534719"/>
      <w:bookmarkStart w:id="512" w:name="_Toc517535173"/>
      <w:bookmarkStart w:id="513" w:name="_Toc517535627"/>
      <w:bookmarkStart w:id="514" w:name="_Toc517535766"/>
      <w:bookmarkStart w:id="515" w:name="_Toc517535871"/>
      <w:bookmarkStart w:id="516" w:name="_Toc517535975"/>
      <w:bookmarkStart w:id="517" w:name="_Toc517542767"/>
      <w:bookmarkStart w:id="518" w:name="_Toc517542873"/>
      <w:bookmarkStart w:id="519" w:name="_Toc517542981"/>
      <w:bookmarkStart w:id="520" w:name="_Toc517543084"/>
      <w:bookmarkStart w:id="521" w:name="_Toc517543184"/>
      <w:bookmarkStart w:id="522" w:name="_Toc522285741"/>
      <w:bookmarkStart w:id="523" w:name="_Toc522285880"/>
      <w:bookmarkStart w:id="524" w:name="_Toc522295310"/>
      <w:bookmarkStart w:id="525" w:name="_Toc522297232"/>
      <w:bookmarkStart w:id="526" w:name="_Toc522298266"/>
      <w:bookmarkStart w:id="527" w:name="_Toc522299104"/>
      <w:bookmarkStart w:id="528" w:name="_Toc522299550"/>
      <w:bookmarkStart w:id="529" w:name="_Toc522299650"/>
      <w:bookmarkStart w:id="530" w:name="_Toc522523455"/>
      <w:bookmarkStart w:id="531" w:name="_Toc522523555"/>
      <w:bookmarkStart w:id="532" w:name="_Toc524353238"/>
      <w:bookmarkStart w:id="533" w:name="_Toc524353373"/>
      <w:bookmarkStart w:id="534" w:name="_Toc524358105"/>
      <w:bookmarkStart w:id="535" w:name="_Toc524358205"/>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4D46965A" w14:textId="77777777" w:rsidR="003F4FE0" w:rsidRPr="00071EEB" w:rsidRDefault="003F4FE0" w:rsidP="001913D4">
      <w:pPr>
        <w:pStyle w:val="ListParagraph"/>
        <w:keepNext/>
        <w:keepLines/>
        <w:numPr>
          <w:ilvl w:val="1"/>
          <w:numId w:val="4"/>
        </w:numPr>
        <w:spacing w:before="40" w:after="0"/>
        <w:contextualSpacing w:val="0"/>
        <w:outlineLvl w:val="2"/>
        <w:rPr>
          <w:rFonts w:ascii="Arial" w:eastAsiaTheme="majorEastAsia" w:hAnsi="Arial" w:cs="Arial"/>
          <w:b/>
          <w:vanish/>
        </w:rPr>
      </w:pPr>
      <w:bookmarkStart w:id="536" w:name="_Toc487572256"/>
      <w:bookmarkStart w:id="537" w:name="_Toc487572494"/>
      <w:bookmarkStart w:id="538" w:name="_Toc487577592"/>
      <w:bookmarkStart w:id="539" w:name="_Toc487577829"/>
      <w:bookmarkStart w:id="540" w:name="_Toc487578066"/>
      <w:bookmarkStart w:id="541" w:name="_Toc487578303"/>
      <w:bookmarkStart w:id="542" w:name="_Toc487610393"/>
      <w:bookmarkStart w:id="543" w:name="_Toc487616216"/>
      <w:bookmarkStart w:id="544" w:name="_Toc487616455"/>
      <w:bookmarkStart w:id="545" w:name="_Toc487616696"/>
      <w:bookmarkStart w:id="546" w:name="_Toc487616931"/>
      <w:bookmarkStart w:id="547" w:name="_Toc487617194"/>
      <w:bookmarkStart w:id="548" w:name="_Toc487617699"/>
      <w:bookmarkStart w:id="549" w:name="_Toc487626432"/>
      <w:bookmarkStart w:id="550" w:name="_Toc487626693"/>
      <w:bookmarkStart w:id="551" w:name="_Toc487626956"/>
      <w:bookmarkStart w:id="552" w:name="_Toc487627301"/>
      <w:bookmarkStart w:id="553" w:name="_Toc487628029"/>
      <w:bookmarkStart w:id="554" w:name="_Toc487628670"/>
      <w:bookmarkStart w:id="555" w:name="_Toc487628895"/>
      <w:bookmarkStart w:id="556" w:name="_Toc487629197"/>
      <w:bookmarkStart w:id="557" w:name="_Toc487629423"/>
      <w:bookmarkStart w:id="558" w:name="_Toc487629674"/>
      <w:bookmarkStart w:id="559" w:name="_Toc487629943"/>
      <w:bookmarkStart w:id="560" w:name="_Toc487630354"/>
      <w:bookmarkStart w:id="561" w:name="_Toc487631111"/>
      <w:bookmarkStart w:id="562" w:name="_Toc487632398"/>
      <w:bookmarkStart w:id="563" w:name="_Toc487632564"/>
      <w:bookmarkStart w:id="564" w:name="_Toc487632907"/>
      <w:bookmarkStart w:id="565" w:name="_Toc487633144"/>
      <w:bookmarkStart w:id="566" w:name="_Toc491358818"/>
      <w:bookmarkStart w:id="567" w:name="_Toc491412606"/>
      <w:bookmarkStart w:id="568" w:name="_Toc491426218"/>
      <w:bookmarkStart w:id="569" w:name="_Toc491426361"/>
      <w:bookmarkStart w:id="570" w:name="_Toc491428991"/>
      <w:bookmarkStart w:id="571" w:name="_Toc491429051"/>
      <w:bookmarkStart w:id="572" w:name="_Toc491429128"/>
      <w:bookmarkStart w:id="573" w:name="_Toc491432121"/>
      <w:bookmarkStart w:id="574" w:name="_Toc491432209"/>
      <w:bookmarkStart w:id="575" w:name="_Toc491432296"/>
      <w:bookmarkStart w:id="576" w:name="_Toc491432363"/>
      <w:bookmarkStart w:id="577" w:name="_Toc491448177"/>
      <w:bookmarkStart w:id="578" w:name="_Toc491448518"/>
      <w:bookmarkStart w:id="579" w:name="_Toc491448677"/>
      <w:bookmarkStart w:id="580" w:name="_Toc491448792"/>
      <w:bookmarkStart w:id="581" w:name="_Toc491448866"/>
      <w:bookmarkStart w:id="582" w:name="_Toc491448919"/>
      <w:bookmarkStart w:id="583" w:name="_Toc491512048"/>
      <w:bookmarkStart w:id="584" w:name="_Toc491756693"/>
      <w:bookmarkStart w:id="585" w:name="_Toc491756747"/>
      <w:bookmarkStart w:id="586" w:name="_Toc491756802"/>
      <w:bookmarkStart w:id="587" w:name="_Toc491756873"/>
      <w:bookmarkStart w:id="588" w:name="_Toc491756950"/>
      <w:bookmarkStart w:id="589" w:name="_Toc491757506"/>
      <w:bookmarkStart w:id="590" w:name="_Toc491757571"/>
      <w:bookmarkStart w:id="591" w:name="_Toc494804554"/>
      <w:bookmarkStart w:id="592" w:name="_Toc494804618"/>
      <w:bookmarkStart w:id="593" w:name="_Toc494981676"/>
      <w:bookmarkStart w:id="594" w:name="_Toc494981807"/>
      <w:bookmarkStart w:id="595" w:name="_Toc494983684"/>
      <w:bookmarkStart w:id="596" w:name="_Toc494983768"/>
      <w:bookmarkStart w:id="597" w:name="_Toc494983848"/>
      <w:bookmarkStart w:id="598" w:name="_Toc494983922"/>
      <w:bookmarkStart w:id="599" w:name="_Toc494983991"/>
      <w:bookmarkStart w:id="600" w:name="_Toc497211080"/>
      <w:bookmarkStart w:id="601" w:name="_Toc497211878"/>
      <w:bookmarkStart w:id="602" w:name="_Toc497212001"/>
      <w:bookmarkStart w:id="603" w:name="_Toc497212126"/>
      <w:bookmarkStart w:id="604" w:name="_Toc497213171"/>
      <w:bookmarkStart w:id="605" w:name="_Toc497289797"/>
      <w:bookmarkStart w:id="606" w:name="_Toc497290519"/>
      <w:bookmarkStart w:id="607" w:name="_Toc497291242"/>
      <w:bookmarkStart w:id="608" w:name="_Toc497291964"/>
      <w:bookmarkStart w:id="609" w:name="_Toc497292685"/>
      <w:bookmarkStart w:id="610" w:name="_Toc497293402"/>
      <w:bookmarkStart w:id="611" w:name="_Toc497294119"/>
      <w:bookmarkStart w:id="612" w:name="_Toc497294246"/>
      <w:bookmarkStart w:id="613" w:name="_Toc497294373"/>
      <w:bookmarkStart w:id="614" w:name="_Toc497295514"/>
      <w:bookmarkStart w:id="615" w:name="_Toc497297484"/>
      <w:bookmarkStart w:id="616" w:name="_Toc497298391"/>
      <w:bookmarkStart w:id="617" w:name="_Toc497466235"/>
      <w:bookmarkStart w:id="618" w:name="_Toc497467467"/>
      <w:bookmarkStart w:id="619" w:name="_Toc513026115"/>
      <w:bookmarkStart w:id="620" w:name="_Toc513105314"/>
      <w:bookmarkStart w:id="621" w:name="_Toc513105414"/>
      <w:bookmarkStart w:id="622" w:name="_Toc513105510"/>
      <w:bookmarkStart w:id="623" w:name="_Toc513106006"/>
      <w:bookmarkStart w:id="624" w:name="_Toc513110510"/>
      <w:bookmarkStart w:id="625" w:name="_Toc513110603"/>
      <w:bookmarkStart w:id="626" w:name="_Toc517071690"/>
      <w:bookmarkStart w:id="627" w:name="_Toc517071781"/>
      <w:bookmarkStart w:id="628" w:name="_Toc517342159"/>
      <w:bookmarkStart w:id="629" w:name="_Toc517342250"/>
      <w:bookmarkStart w:id="630" w:name="_Toc517342341"/>
      <w:bookmarkStart w:id="631" w:name="_Toc517342432"/>
      <w:bookmarkStart w:id="632" w:name="_Toc517534266"/>
      <w:bookmarkStart w:id="633" w:name="_Toc517534720"/>
      <w:bookmarkStart w:id="634" w:name="_Toc517535174"/>
      <w:bookmarkStart w:id="635" w:name="_Toc517535628"/>
      <w:bookmarkStart w:id="636" w:name="_Toc517535767"/>
      <w:bookmarkStart w:id="637" w:name="_Toc517535872"/>
      <w:bookmarkStart w:id="638" w:name="_Toc517535976"/>
      <w:bookmarkStart w:id="639" w:name="_Toc517542768"/>
      <w:bookmarkStart w:id="640" w:name="_Toc517542874"/>
      <w:bookmarkStart w:id="641" w:name="_Toc517542982"/>
      <w:bookmarkStart w:id="642" w:name="_Toc517543085"/>
      <w:bookmarkStart w:id="643" w:name="_Toc517543185"/>
      <w:bookmarkStart w:id="644" w:name="_Toc522285742"/>
      <w:bookmarkStart w:id="645" w:name="_Toc522285881"/>
      <w:bookmarkStart w:id="646" w:name="_Toc522295311"/>
      <w:bookmarkStart w:id="647" w:name="_Toc522297233"/>
      <w:bookmarkStart w:id="648" w:name="_Toc522298267"/>
      <w:bookmarkStart w:id="649" w:name="_Toc522299105"/>
      <w:bookmarkStart w:id="650" w:name="_Toc522299551"/>
      <w:bookmarkStart w:id="651" w:name="_Toc522299651"/>
      <w:bookmarkStart w:id="652" w:name="_Toc522523456"/>
      <w:bookmarkStart w:id="653" w:name="_Toc522523556"/>
      <w:bookmarkStart w:id="654" w:name="_Toc524353239"/>
      <w:bookmarkStart w:id="655" w:name="_Toc524353374"/>
      <w:bookmarkStart w:id="656" w:name="_Toc524358106"/>
      <w:bookmarkStart w:id="657" w:name="_Toc524358206"/>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2802D420" w14:textId="77777777" w:rsidR="003F4FE0" w:rsidRPr="00071EEB" w:rsidRDefault="003F4FE0" w:rsidP="001913D4">
      <w:pPr>
        <w:pStyle w:val="ListParagraph"/>
        <w:keepNext/>
        <w:keepLines/>
        <w:numPr>
          <w:ilvl w:val="1"/>
          <w:numId w:val="4"/>
        </w:numPr>
        <w:spacing w:before="40" w:after="0"/>
        <w:contextualSpacing w:val="0"/>
        <w:outlineLvl w:val="2"/>
        <w:rPr>
          <w:rFonts w:ascii="Arial" w:eastAsiaTheme="majorEastAsia" w:hAnsi="Arial" w:cs="Arial"/>
          <w:b/>
          <w:vanish/>
        </w:rPr>
      </w:pPr>
      <w:bookmarkStart w:id="658" w:name="_Toc487572257"/>
      <w:bookmarkStart w:id="659" w:name="_Toc487572495"/>
      <w:bookmarkStart w:id="660" w:name="_Toc487577593"/>
      <w:bookmarkStart w:id="661" w:name="_Toc487577830"/>
      <w:bookmarkStart w:id="662" w:name="_Toc487578067"/>
      <w:bookmarkStart w:id="663" w:name="_Toc487578304"/>
      <w:bookmarkStart w:id="664" w:name="_Toc487610394"/>
      <w:bookmarkStart w:id="665" w:name="_Toc487616217"/>
      <w:bookmarkStart w:id="666" w:name="_Toc487616456"/>
      <w:bookmarkStart w:id="667" w:name="_Toc487616697"/>
      <w:bookmarkStart w:id="668" w:name="_Toc487616932"/>
      <w:bookmarkStart w:id="669" w:name="_Toc487617195"/>
      <w:bookmarkStart w:id="670" w:name="_Toc487617700"/>
      <w:bookmarkStart w:id="671" w:name="_Toc487626433"/>
      <w:bookmarkStart w:id="672" w:name="_Toc487626694"/>
      <w:bookmarkStart w:id="673" w:name="_Toc487626957"/>
      <w:bookmarkStart w:id="674" w:name="_Toc487627302"/>
      <w:bookmarkStart w:id="675" w:name="_Toc487628030"/>
      <w:bookmarkStart w:id="676" w:name="_Toc487628671"/>
      <w:bookmarkStart w:id="677" w:name="_Toc487628896"/>
      <w:bookmarkStart w:id="678" w:name="_Toc487629198"/>
      <w:bookmarkStart w:id="679" w:name="_Toc487629424"/>
      <w:bookmarkStart w:id="680" w:name="_Toc487629675"/>
      <w:bookmarkStart w:id="681" w:name="_Toc487629944"/>
      <w:bookmarkStart w:id="682" w:name="_Toc487630355"/>
      <w:bookmarkStart w:id="683" w:name="_Toc487631112"/>
      <w:bookmarkStart w:id="684" w:name="_Toc487632399"/>
      <w:bookmarkStart w:id="685" w:name="_Toc487632565"/>
      <w:bookmarkStart w:id="686" w:name="_Toc487632908"/>
      <w:bookmarkStart w:id="687" w:name="_Toc487633145"/>
      <w:bookmarkStart w:id="688" w:name="_Toc491358819"/>
      <w:bookmarkStart w:id="689" w:name="_Toc491412607"/>
      <w:bookmarkStart w:id="690" w:name="_Toc491426219"/>
      <w:bookmarkStart w:id="691" w:name="_Toc491426362"/>
      <w:bookmarkStart w:id="692" w:name="_Toc491428992"/>
      <w:bookmarkStart w:id="693" w:name="_Toc491429052"/>
      <w:bookmarkStart w:id="694" w:name="_Toc491429129"/>
      <w:bookmarkStart w:id="695" w:name="_Toc491432122"/>
      <w:bookmarkStart w:id="696" w:name="_Toc491432210"/>
      <w:bookmarkStart w:id="697" w:name="_Toc491432297"/>
      <w:bookmarkStart w:id="698" w:name="_Toc491432364"/>
      <w:bookmarkStart w:id="699" w:name="_Toc491448178"/>
      <w:bookmarkStart w:id="700" w:name="_Toc491448519"/>
      <w:bookmarkStart w:id="701" w:name="_Toc491448678"/>
      <w:bookmarkStart w:id="702" w:name="_Toc491448793"/>
      <w:bookmarkStart w:id="703" w:name="_Toc491448867"/>
      <w:bookmarkStart w:id="704" w:name="_Toc491448920"/>
      <w:bookmarkStart w:id="705" w:name="_Toc491512049"/>
      <w:bookmarkStart w:id="706" w:name="_Toc491756694"/>
      <w:bookmarkStart w:id="707" w:name="_Toc491756748"/>
      <w:bookmarkStart w:id="708" w:name="_Toc491756803"/>
      <w:bookmarkStart w:id="709" w:name="_Toc491756874"/>
      <w:bookmarkStart w:id="710" w:name="_Toc491756951"/>
      <w:bookmarkStart w:id="711" w:name="_Toc491757507"/>
      <w:bookmarkStart w:id="712" w:name="_Toc491757572"/>
      <w:bookmarkStart w:id="713" w:name="_Toc494804555"/>
      <w:bookmarkStart w:id="714" w:name="_Toc494804619"/>
      <w:bookmarkStart w:id="715" w:name="_Toc494981677"/>
      <w:bookmarkStart w:id="716" w:name="_Toc494981808"/>
      <w:bookmarkStart w:id="717" w:name="_Toc494983685"/>
      <w:bookmarkStart w:id="718" w:name="_Toc494983769"/>
      <w:bookmarkStart w:id="719" w:name="_Toc494983849"/>
      <w:bookmarkStart w:id="720" w:name="_Toc494983923"/>
      <w:bookmarkStart w:id="721" w:name="_Toc494983992"/>
      <w:bookmarkStart w:id="722" w:name="_Toc497211081"/>
      <w:bookmarkStart w:id="723" w:name="_Toc497211879"/>
      <w:bookmarkStart w:id="724" w:name="_Toc497212002"/>
      <w:bookmarkStart w:id="725" w:name="_Toc497212127"/>
      <w:bookmarkStart w:id="726" w:name="_Toc497213172"/>
      <w:bookmarkStart w:id="727" w:name="_Toc497289798"/>
      <w:bookmarkStart w:id="728" w:name="_Toc497290520"/>
      <w:bookmarkStart w:id="729" w:name="_Toc497291243"/>
      <w:bookmarkStart w:id="730" w:name="_Toc497291965"/>
      <w:bookmarkStart w:id="731" w:name="_Toc497292686"/>
      <w:bookmarkStart w:id="732" w:name="_Toc497293403"/>
      <w:bookmarkStart w:id="733" w:name="_Toc497294120"/>
      <w:bookmarkStart w:id="734" w:name="_Toc497294247"/>
      <w:bookmarkStart w:id="735" w:name="_Toc497294374"/>
      <w:bookmarkStart w:id="736" w:name="_Toc497295515"/>
      <w:bookmarkStart w:id="737" w:name="_Toc497297485"/>
      <w:bookmarkStart w:id="738" w:name="_Toc497298392"/>
      <w:bookmarkStart w:id="739" w:name="_Toc497466236"/>
      <w:bookmarkStart w:id="740" w:name="_Toc497467468"/>
      <w:bookmarkStart w:id="741" w:name="_Toc513026116"/>
      <w:bookmarkStart w:id="742" w:name="_Toc513105315"/>
      <w:bookmarkStart w:id="743" w:name="_Toc513105415"/>
      <w:bookmarkStart w:id="744" w:name="_Toc513105511"/>
      <w:bookmarkStart w:id="745" w:name="_Toc513106007"/>
      <w:bookmarkStart w:id="746" w:name="_Toc513110511"/>
      <w:bookmarkStart w:id="747" w:name="_Toc513110604"/>
      <w:bookmarkStart w:id="748" w:name="_Toc517071691"/>
      <w:bookmarkStart w:id="749" w:name="_Toc517071782"/>
      <w:bookmarkStart w:id="750" w:name="_Toc517342160"/>
      <w:bookmarkStart w:id="751" w:name="_Toc517342251"/>
      <w:bookmarkStart w:id="752" w:name="_Toc517342342"/>
      <w:bookmarkStart w:id="753" w:name="_Toc517342433"/>
      <w:bookmarkStart w:id="754" w:name="_Toc517534267"/>
      <w:bookmarkStart w:id="755" w:name="_Toc517534721"/>
      <w:bookmarkStart w:id="756" w:name="_Toc517535175"/>
      <w:bookmarkStart w:id="757" w:name="_Toc517535629"/>
      <w:bookmarkStart w:id="758" w:name="_Toc517535768"/>
      <w:bookmarkStart w:id="759" w:name="_Toc517535873"/>
      <w:bookmarkStart w:id="760" w:name="_Toc517535977"/>
      <w:bookmarkStart w:id="761" w:name="_Toc517542769"/>
      <w:bookmarkStart w:id="762" w:name="_Toc517542875"/>
      <w:bookmarkStart w:id="763" w:name="_Toc517542983"/>
      <w:bookmarkStart w:id="764" w:name="_Toc517543086"/>
      <w:bookmarkStart w:id="765" w:name="_Toc517543186"/>
      <w:bookmarkStart w:id="766" w:name="_Toc522285743"/>
      <w:bookmarkStart w:id="767" w:name="_Toc522285882"/>
      <w:bookmarkStart w:id="768" w:name="_Toc522295312"/>
      <w:bookmarkStart w:id="769" w:name="_Toc522297234"/>
      <w:bookmarkStart w:id="770" w:name="_Toc522298268"/>
      <w:bookmarkStart w:id="771" w:name="_Toc522299106"/>
      <w:bookmarkStart w:id="772" w:name="_Toc522299552"/>
      <w:bookmarkStart w:id="773" w:name="_Toc522299652"/>
      <w:bookmarkStart w:id="774" w:name="_Toc522523457"/>
      <w:bookmarkStart w:id="775" w:name="_Toc522523557"/>
      <w:bookmarkStart w:id="776" w:name="_Toc524353240"/>
      <w:bookmarkStart w:id="777" w:name="_Toc524353375"/>
      <w:bookmarkStart w:id="778" w:name="_Toc524358107"/>
      <w:bookmarkStart w:id="779" w:name="_Toc52435820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0F908E1E" w14:textId="28A60DB2" w:rsidR="00231132" w:rsidRPr="00071EEB" w:rsidRDefault="00231132" w:rsidP="00BA4235">
      <w:pPr>
        <w:pStyle w:val="Heading2"/>
        <w:numPr>
          <w:ilvl w:val="1"/>
          <w:numId w:val="2"/>
        </w:numPr>
        <w:spacing w:before="240" w:after="240"/>
        <w:rPr>
          <w:rFonts w:ascii="Arial" w:hAnsi="Arial" w:cs="Arial"/>
          <w:b/>
          <w:color w:val="auto"/>
          <w:sz w:val="22"/>
          <w:szCs w:val="22"/>
        </w:rPr>
      </w:pPr>
      <w:bookmarkStart w:id="780" w:name="_Toc524358208"/>
      <w:r w:rsidRPr="00071EEB">
        <w:rPr>
          <w:rFonts w:ascii="Arial" w:hAnsi="Arial" w:cs="Arial"/>
          <w:b/>
          <w:color w:val="auto"/>
          <w:sz w:val="22"/>
          <w:szCs w:val="22"/>
        </w:rPr>
        <w:t>Objetivos del Pr</w:t>
      </w:r>
      <w:r w:rsidR="000854DB" w:rsidRPr="00071EEB">
        <w:rPr>
          <w:rFonts w:ascii="Arial" w:hAnsi="Arial" w:cs="Arial"/>
          <w:b/>
          <w:color w:val="auto"/>
          <w:sz w:val="22"/>
          <w:szCs w:val="22"/>
        </w:rPr>
        <w:t>o</w:t>
      </w:r>
      <w:r w:rsidR="00FB7F09" w:rsidRPr="00071EEB">
        <w:rPr>
          <w:rFonts w:ascii="Arial" w:hAnsi="Arial" w:cs="Arial"/>
          <w:b/>
          <w:color w:val="auto"/>
          <w:sz w:val="22"/>
          <w:szCs w:val="22"/>
        </w:rPr>
        <w:t>grama</w:t>
      </w:r>
      <w:bookmarkEnd w:id="780"/>
    </w:p>
    <w:p w14:paraId="40C42B1E" w14:textId="7B16403D" w:rsidR="000773AB" w:rsidRPr="003C79B6" w:rsidRDefault="000773AB" w:rsidP="003C79B6">
      <w:pPr>
        <w:jc w:val="both"/>
        <w:rPr>
          <w:rFonts w:ascii="Arial" w:hAnsi="Arial" w:cs="Arial"/>
        </w:rPr>
      </w:pPr>
      <w:r w:rsidRPr="003C79B6">
        <w:rPr>
          <w:rFonts w:ascii="Arial" w:hAnsi="Arial" w:cs="Arial"/>
        </w:rPr>
        <w:t xml:space="preserve">La operación </w:t>
      </w:r>
      <w:bookmarkStart w:id="781" w:name="_Hlk524085024"/>
      <w:r w:rsidRPr="003C79B6">
        <w:rPr>
          <w:rFonts w:ascii="Arial" w:hAnsi="Arial" w:cs="Arial"/>
        </w:rPr>
        <w:t xml:space="preserve">promoverá la mejora de la competitividad de la economía paraguaya y de la calidad de los servicios públicos prestados a ciudadanos y empresas. Para ello, se perseguirán los siguientes objetivos específicos: </w:t>
      </w:r>
    </w:p>
    <w:p w14:paraId="42A02A09" w14:textId="46F2F79B" w:rsidR="005F034B" w:rsidRDefault="000773AB" w:rsidP="00156FB2">
      <w:pPr>
        <w:pStyle w:val="ListParagraph"/>
        <w:numPr>
          <w:ilvl w:val="0"/>
          <w:numId w:val="82"/>
        </w:numPr>
        <w:jc w:val="both"/>
        <w:rPr>
          <w:rFonts w:ascii="Arial" w:hAnsi="Arial" w:cs="Arial"/>
        </w:rPr>
      </w:pPr>
      <w:r w:rsidRPr="003C79B6">
        <w:rPr>
          <w:rFonts w:ascii="Arial" w:hAnsi="Arial" w:cs="Arial"/>
        </w:rPr>
        <w:t xml:space="preserve">Disminuir los costos transaccionales del acceso a servicios públicos para ciudadanos y empresas; </w:t>
      </w:r>
    </w:p>
    <w:p w14:paraId="69967AF9" w14:textId="7211C661" w:rsidR="005F034B" w:rsidRDefault="000773AB" w:rsidP="00156FB2">
      <w:pPr>
        <w:pStyle w:val="ListParagraph"/>
        <w:numPr>
          <w:ilvl w:val="0"/>
          <w:numId w:val="82"/>
        </w:numPr>
        <w:jc w:val="both"/>
        <w:rPr>
          <w:rFonts w:ascii="Arial" w:hAnsi="Arial" w:cs="Arial"/>
        </w:rPr>
      </w:pPr>
      <w:r w:rsidRPr="003C79B6">
        <w:rPr>
          <w:rFonts w:ascii="Arial" w:hAnsi="Arial" w:cs="Arial"/>
        </w:rPr>
        <w:t xml:space="preserve">Aumentar el uso de TICS e incentivar la innovación y articulación empresarial; </w:t>
      </w:r>
    </w:p>
    <w:p w14:paraId="1FD4C4CF" w14:textId="70EADA93" w:rsidR="005F034B" w:rsidRDefault="000773AB" w:rsidP="00156FB2">
      <w:pPr>
        <w:pStyle w:val="ListParagraph"/>
        <w:numPr>
          <w:ilvl w:val="0"/>
          <w:numId w:val="82"/>
        </w:numPr>
        <w:jc w:val="both"/>
        <w:rPr>
          <w:rFonts w:ascii="Arial" w:hAnsi="Arial" w:cs="Arial"/>
        </w:rPr>
      </w:pPr>
      <w:r w:rsidRPr="003C79B6">
        <w:rPr>
          <w:rFonts w:ascii="Arial" w:hAnsi="Arial" w:cs="Arial"/>
        </w:rPr>
        <w:t xml:space="preserve">Aumentar el acceso a BA mediante la extensión de la conectividad y una mejora en la calidad del servicio; y </w:t>
      </w:r>
    </w:p>
    <w:p w14:paraId="7E038CA1" w14:textId="1F4471F7" w:rsidR="005F034B" w:rsidRPr="00156FB2" w:rsidRDefault="000773AB" w:rsidP="003C79B6">
      <w:pPr>
        <w:pStyle w:val="ListParagraph"/>
        <w:numPr>
          <w:ilvl w:val="0"/>
          <w:numId w:val="82"/>
        </w:numPr>
        <w:jc w:val="both"/>
        <w:rPr>
          <w:rFonts w:ascii="Arial" w:hAnsi="Arial" w:cs="Arial"/>
        </w:rPr>
      </w:pPr>
      <w:r w:rsidRPr="003C79B6">
        <w:rPr>
          <w:rFonts w:ascii="Arial" w:hAnsi="Arial" w:cs="Arial"/>
        </w:rPr>
        <w:t>Fortalecer el marco institucional y la capacidad operativa gubernamental para favorecer el desarrollo de la Agenda Digital</w:t>
      </w:r>
      <w:bookmarkEnd w:id="781"/>
      <w:r w:rsidRPr="003C79B6">
        <w:rPr>
          <w:rFonts w:ascii="Arial" w:hAnsi="Arial" w:cs="Arial"/>
        </w:rPr>
        <w:t>.</w:t>
      </w:r>
    </w:p>
    <w:p w14:paraId="0A40403D" w14:textId="03DA9288" w:rsidR="00231132" w:rsidRPr="00071EEB" w:rsidRDefault="000854DB" w:rsidP="00BA4235">
      <w:pPr>
        <w:pStyle w:val="Heading2"/>
        <w:numPr>
          <w:ilvl w:val="1"/>
          <w:numId w:val="2"/>
        </w:numPr>
        <w:spacing w:before="240" w:after="240"/>
        <w:rPr>
          <w:rFonts w:ascii="Arial" w:hAnsi="Arial" w:cs="Arial"/>
          <w:b/>
          <w:color w:val="auto"/>
          <w:sz w:val="22"/>
          <w:szCs w:val="22"/>
        </w:rPr>
      </w:pPr>
      <w:bookmarkStart w:id="782" w:name="_Toc524353378"/>
      <w:bookmarkStart w:id="783" w:name="_Toc524353379"/>
      <w:bookmarkStart w:id="784" w:name="_Toc524353380"/>
      <w:bookmarkStart w:id="785" w:name="_Toc524353381"/>
      <w:bookmarkStart w:id="786" w:name="_Toc524353382"/>
      <w:bookmarkStart w:id="787" w:name="_Toc524358209"/>
      <w:bookmarkEnd w:id="782"/>
      <w:bookmarkEnd w:id="783"/>
      <w:bookmarkEnd w:id="784"/>
      <w:bookmarkEnd w:id="785"/>
      <w:bookmarkEnd w:id="786"/>
      <w:r w:rsidRPr="00071EEB">
        <w:rPr>
          <w:rFonts w:ascii="Arial" w:hAnsi="Arial" w:cs="Arial"/>
          <w:b/>
          <w:color w:val="auto"/>
          <w:sz w:val="22"/>
          <w:szCs w:val="22"/>
        </w:rPr>
        <w:t xml:space="preserve">Características del </w:t>
      </w:r>
      <w:r w:rsidR="00BA4235" w:rsidRPr="00071EEB">
        <w:rPr>
          <w:rFonts w:ascii="Arial" w:hAnsi="Arial" w:cs="Arial"/>
          <w:b/>
          <w:color w:val="auto"/>
          <w:sz w:val="22"/>
          <w:szCs w:val="22"/>
        </w:rPr>
        <w:t>Programa</w:t>
      </w:r>
      <w:bookmarkEnd w:id="787"/>
      <w:r w:rsidR="00545387" w:rsidRPr="00071EEB">
        <w:rPr>
          <w:rFonts w:ascii="Arial" w:hAnsi="Arial" w:cs="Arial"/>
          <w:b/>
          <w:color w:val="auto"/>
          <w:sz w:val="22"/>
          <w:szCs w:val="22"/>
        </w:rPr>
        <w:tab/>
      </w:r>
    </w:p>
    <w:p w14:paraId="5DED1C0E" w14:textId="754F53A2" w:rsidR="00787C12" w:rsidRPr="00071EEB" w:rsidRDefault="00787C12" w:rsidP="00787C12">
      <w:pPr>
        <w:spacing w:before="240" w:after="240"/>
        <w:jc w:val="both"/>
        <w:rPr>
          <w:rFonts w:ascii="Arial" w:hAnsi="Arial" w:cs="Arial"/>
          <w:lang w:val="es-ES_tradnl"/>
        </w:rPr>
      </w:pPr>
      <w:r w:rsidRPr="00071EEB">
        <w:rPr>
          <w:rFonts w:ascii="Arial" w:hAnsi="Arial" w:cs="Arial"/>
        </w:rPr>
        <w:t xml:space="preserve">El </w:t>
      </w:r>
      <w:r w:rsidR="00471765" w:rsidRPr="00071EEB">
        <w:rPr>
          <w:rFonts w:ascii="Arial" w:hAnsi="Arial" w:cs="Arial"/>
        </w:rPr>
        <w:t>P</w:t>
      </w:r>
      <w:r w:rsidR="00977600" w:rsidRPr="00071EEB">
        <w:rPr>
          <w:rFonts w:ascii="Arial" w:hAnsi="Arial" w:cs="Arial"/>
        </w:rPr>
        <w:t>rograma</w:t>
      </w:r>
      <w:r w:rsidRPr="00071EEB">
        <w:rPr>
          <w:rFonts w:ascii="Arial" w:hAnsi="Arial" w:cs="Arial"/>
        </w:rPr>
        <w:t xml:space="preserve"> </w:t>
      </w:r>
      <w:r w:rsidR="00520544" w:rsidRPr="00071EEB">
        <w:rPr>
          <w:rFonts w:ascii="Arial" w:hAnsi="Arial" w:cs="Arial"/>
        </w:rPr>
        <w:t xml:space="preserve">de Apoyo a la Agenda Digital </w:t>
      </w:r>
      <w:r w:rsidR="00977600" w:rsidRPr="00071EEB">
        <w:rPr>
          <w:rFonts w:ascii="Arial" w:hAnsi="Arial" w:cs="Arial"/>
        </w:rPr>
        <w:t>PR-L1153</w:t>
      </w:r>
      <w:r w:rsidRPr="00071EEB">
        <w:rPr>
          <w:rFonts w:ascii="Arial" w:hAnsi="Arial" w:cs="Arial"/>
        </w:rPr>
        <w:t xml:space="preserve"> se estructura en </w:t>
      </w:r>
      <w:r w:rsidR="00977600" w:rsidRPr="00071EEB">
        <w:rPr>
          <w:rFonts w:ascii="Arial" w:hAnsi="Arial" w:cs="Arial"/>
        </w:rPr>
        <w:t>un</w:t>
      </w:r>
      <w:r w:rsidRPr="00071EEB">
        <w:rPr>
          <w:rFonts w:ascii="Arial" w:hAnsi="Arial" w:cs="Arial"/>
        </w:rPr>
        <w:t xml:space="preserve"> préstamo</w:t>
      </w:r>
      <w:r w:rsidR="00977600" w:rsidRPr="00071EEB">
        <w:rPr>
          <w:rFonts w:ascii="Arial" w:hAnsi="Arial" w:cs="Arial"/>
        </w:rPr>
        <w:t xml:space="preserve"> con cargo al Capital Ordinario del B</w:t>
      </w:r>
      <w:r w:rsidR="00577A69" w:rsidRPr="00071EEB">
        <w:rPr>
          <w:rFonts w:ascii="Arial" w:hAnsi="Arial" w:cs="Arial"/>
        </w:rPr>
        <w:t>ID</w:t>
      </w:r>
      <w:r w:rsidR="00977600" w:rsidRPr="00071EEB">
        <w:rPr>
          <w:rFonts w:ascii="Arial" w:hAnsi="Arial" w:cs="Arial"/>
        </w:rPr>
        <w:t xml:space="preserve"> por </w:t>
      </w:r>
      <w:r w:rsidR="00977600" w:rsidRPr="00071EEB">
        <w:rPr>
          <w:rFonts w:ascii="Arial" w:hAnsi="Arial" w:cs="Arial"/>
          <w:lang w:val="es-ES_tradnl"/>
        </w:rPr>
        <w:t>US$</w:t>
      </w:r>
      <w:r w:rsidR="000A4778" w:rsidRPr="00071EEB">
        <w:rPr>
          <w:rFonts w:ascii="Arial" w:hAnsi="Arial" w:cs="Arial"/>
          <w:lang w:val="es-ES_tradnl"/>
        </w:rPr>
        <w:t>1</w:t>
      </w:r>
      <w:r w:rsidR="00C333B3" w:rsidRPr="00071EEB">
        <w:rPr>
          <w:rFonts w:ascii="Arial" w:hAnsi="Arial" w:cs="Arial"/>
          <w:lang w:val="es-ES_tradnl"/>
        </w:rPr>
        <w:t>30</w:t>
      </w:r>
      <w:r w:rsidR="00977600" w:rsidRPr="00071EEB">
        <w:rPr>
          <w:rFonts w:ascii="Arial" w:hAnsi="Arial" w:cs="Arial"/>
          <w:lang w:val="es-ES_tradnl"/>
        </w:rPr>
        <w:t xml:space="preserve"> millones</w:t>
      </w:r>
      <w:r w:rsidRPr="00071EEB">
        <w:rPr>
          <w:rFonts w:ascii="Arial" w:hAnsi="Arial" w:cs="Arial"/>
        </w:rPr>
        <w:t xml:space="preserve">, </w:t>
      </w:r>
      <w:r w:rsidR="00EE0A0D" w:rsidRPr="00071EEB">
        <w:rPr>
          <w:rFonts w:ascii="Arial" w:hAnsi="Arial" w:cs="Arial"/>
        </w:rPr>
        <w:t xml:space="preserve">concedido </w:t>
      </w:r>
      <w:r w:rsidRPr="00071EEB">
        <w:rPr>
          <w:rFonts w:ascii="Arial" w:hAnsi="Arial" w:cs="Arial"/>
        </w:rPr>
        <w:t>a</w:t>
      </w:r>
      <w:r w:rsidR="00977600" w:rsidRPr="00071EEB">
        <w:rPr>
          <w:rFonts w:ascii="Arial" w:hAnsi="Arial" w:cs="Arial"/>
        </w:rPr>
        <w:t xml:space="preserve"> </w:t>
      </w:r>
      <w:r w:rsidRPr="00071EEB">
        <w:rPr>
          <w:rFonts w:ascii="Arial" w:hAnsi="Arial" w:cs="Arial"/>
        </w:rPr>
        <w:t>l</w:t>
      </w:r>
      <w:r w:rsidR="00977600" w:rsidRPr="00071EEB">
        <w:rPr>
          <w:rFonts w:ascii="Arial" w:hAnsi="Arial" w:cs="Arial"/>
        </w:rPr>
        <w:t>a</w:t>
      </w:r>
      <w:r w:rsidRPr="00071EEB">
        <w:rPr>
          <w:rFonts w:ascii="Arial" w:hAnsi="Arial" w:cs="Arial"/>
        </w:rPr>
        <w:t xml:space="preserve"> </w:t>
      </w:r>
      <w:r w:rsidR="00977600" w:rsidRPr="00071EEB">
        <w:rPr>
          <w:rFonts w:ascii="Arial" w:hAnsi="Arial" w:cs="Arial"/>
          <w:lang w:val="es-ES_tradnl"/>
        </w:rPr>
        <w:t>Secretaría Nacional de Tecnologías de la Información y Comunicación (SENATIC</w:t>
      </w:r>
      <w:r w:rsidR="000A0CE9">
        <w:rPr>
          <w:rFonts w:ascii="Arial" w:hAnsi="Arial" w:cs="Arial"/>
          <w:lang w:val="es-ES_tradnl"/>
        </w:rPr>
        <w:t>S</w:t>
      </w:r>
      <w:r w:rsidR="00977600" w:rsidRPr="00071EEB">
        <w:rPr>
          <w:rFonts w:ascii="Arial" w:hAnsi="Arial" w:cs="Arial"/>
          <w:lang w:val="es-ES_tradnl"/>
        </w:rPr>
        <w:t>)</w:t>
      </w:r>
      <w:r w:rsidR="00577A69" w:rsidRPr="00071EEB">
        <w:rPr>
          <w:rStyle w:val="FootnoteReference"/>
          <w:rFonts w:ascii="Arial" w:hAnsi="Arial" w:cs="Arial"/>
          <w:lang w:val="es-ES_tradnl"/>
        </w:rPr>
        <w:footnoteReference w:id="14"/>
      </w:r>
      <w:r w:rsidRPr="00071EEB">
        <w:rPr>
          <w:rFonts w:ascii="Arial" w:hAnsi="Arial" w:cs="Arial"/>
        </w:rPr>
        <w:t xml:space="preserve">, para </w:t>
      </w:r>
      <w:r w:rsidR="00E66B09" w:rsidRPr="00071EEB">
        <w:rPr>
          <w:rFonts w:ascii="Arial" w:hAnsi="Arial" w:cs="Arial"/>
          <w:lang w:val="es-ES_tradnl"/>
        </w:rPr>
        <w:t>promover la mejora de la competitividad de la economía paraguaya y</w:t>
      </w:r>
      <w:r w:rsidR="005F034B">
        <w:rPr>
          <w:rFonts w:ascii="Arial" w:hAnsi="Arial" w:cs="Arial"/>
          <w:lang w:val="es-ES_tradnl"/>
        </w:rPr>
        <w:t xml:space="preserve"> de la calidad de los servicios públicos prestados a </w:t>
      </w:r>
      <w:r w:rsidR="00E66B09" w:rsidRPr="00071EEB">
        <w:rPr>
          <w:rFonts w:ascii="Arial" w:hAnsi="Arial" w:cs="Arial"/>
          <w:lang w:val="es-ES_tradnl"/>
        </w:rPr>
        <w:t>ciudadanos y empresas.</w:t>
      </w:r>
    </w:p>
    <w:p w14:paraId="06F4F8CD" w14:textId="0112D5FC" w:rsidR="00231132" w:rsidRPr="00071EEB" w:rsidRDefault="00545387" w:rsidP="00E87724">
      <w:pPr>
        <w:pStyle w:val="Heading2"/>
        <w:numPr>
          <w:ilvl w:val="1"/>
          <w:numId w:val="2"/>
        </w:numPr>
        <w:spacing w:before="240" w:after="240"/>
        <w:rPr>
          <w:rFonts w:ascii="Arial" w:hAnsi="Arial" w:cs="Arial"/>
          <w:b/>
          <w:color w:val="auto"/>
          <w:sz w:val="22"/>
          <w:szCs w:val="22"/>
        </w:rPr>
      </w:pPr>
      <w:bookmarkStart w:id="788" w:name="_Toc524358210"/>
      <w:r w:rsidRPr="00071EEB">
        <w:rPr>
          <w:rFonts w:ascii="Arial" w:hAnsi="Arial" w:cs="Arial"/>
          <w:b/>
          <w:color w:val="auto"/>
          <w:sz w:val="22"/>
          <w:szCs w:val="22"/>
        </w:rPr>
        <w:t>Componentes del Pro</w:t>
      </w:r>
      <w:r w:rsidR="00A43E9D" w:rsidRPr="00071EEB">
        <w:rPr>
          <w:rFonts w:ascii="Arial" w:hAnsi="Arial" w:cs="Arial"/>
          <w:b/>
          <w:color w:val="auto"/>
          <w:sz w:val="22"/>
          <w:szCs w:val="22"/>
        </w:rPr>
        <w:t>grama</w:t>
      </w:r>
      <w:bookmarkEnd w:id="788"/>
    </w:p>
    <w:p w14:paraId="7EF97868" w14:textId="77851FBB" w:rsidR="003F4FE0" w:rsidRPr="00071EEB" w:rsidRDefault="00471765" w:rsidP="00E87724">
      <w:pPr>
        <w:spacing w:before="240" w:after="240"/>
        <w:jc w:val="both"/>
        <w:rPr>
          <w:rFonts w:ascii="Arial" w:hAnsi="Arial" w:cs="Arial"/>
        </w:rPr>
      </w:pPr>
      <w:bookmarkStart w:id="789" w:name="_Toc455498695"/>
      <w:r w:rsidRPr="00071EEB">
        <w:rPr>
          <w:rFonts w:ascii="Arial" w:hAnsi="Arial" w:cs="Arial"/>
        </w:rPr>
        <w:t>Para lograr sus objetivos, el P</w:t>
      </w:r>
      <w:r w:rsidR="00A43E9D" w:rsidRPr="00071EEB">
        <w:rPr>
          <w:rFonts w:ascii="Arial" w:hAnsi="Arial" w:cs="Arial"/>
        </w:rPr>
        <w:t>rograma</w:t>
      </w:r>
      <w:r w:rsidR="00725EF7" w:rsidRPr="00071EEB">
        <w:rPr>
          <w:rFonts w:ascii="Arial" w:hAnsi="Arial" w:cs="Arial"/>
        </w:rPr>
        <w:t xml:space="preserve"> </w:t>
      </w:r>
      <w:r w:rsidR="00F50DF9" w:rsidRPr="00071EEB">
        <w:rPr>
          <w:rFonts w:ascii="Arial" w:hAnsi="Arial" w:cs="Arial"/>
        </w:rPr>
        <w:t xml:space="preserve">de Apoyo a la Agenda Digital </w:t>
      </w:r>
      <w:r w:rsidR="00725EF7" w:rsidRPr="00071EEB">
        <w:rPr>
          <w:rFonts w:ascii="Arial" w:hAnsi="Arial" w:cs="Arial"/>
        </w:rPr>
        <w:t>comprende los siguientes componentes:</w:t>
      </w:r>
      <w:bookmarkEnd w:id="789"/>
    </w:p>
    <w:p w14:paraId="5E77C173" w14:textId="3CF79EF8" w:rsidR="000773AB" w:rsidRPr="003C79B6" w:rsidRDefault="000773AB" w:rsidP="003C79B6">
      <w:pPr>
        <w:jc w:val="both"/>
        <w:rPr>
          <w:rFonts w:ascii="Arial" w:hAnsi="Arial" w:cs="Arial"/>
        </w:rPr>
      </w:pPr>
      <w:bookmarkStart w:id="790" w:name="_Hlk522881023"/>
      <w:r w:rsidRPr="003C79B6">
        <w:rPr>
          <w:rFonts w:ascii="Arial" w:hAnsi="Arial" w:cs="Arial"/>
          <w:b/>
          <w:bCs/>
        </w:rPr>
        <w:t>Componente 1. Digitalización de procesos y mejora de la entrega de servicios prestados por el sector público</w:t>
      </w:r>
      <w:r w:rsidRPr="003C79B6">
        <w:rPr>
          <w:rFonts w:ascii="Arial" w:hAnsi="Arial" w:cs="Arial"/>
        </w:rPr>
        <w:t>.</w:t>
      </w:r>
      <w:bookmarkEnd w:id="790"/>
      <w:r w:rsidRPr="003C79B6">
        <w:rPr>
          <w:rFonts w:ascii="Arial" w:hAnsi="Arial" w:cs="Arial"/>
          <w:b/>
          <w:bCs/>
        </w:rPr>
        <w:t xml:space="preserve"> </w:t>
      </w:r>
      <w:r w:rsidRPr="003C79B6">
        <w:rPr>
          <w:rFonts w:ascii="Arial" w:hAnsi="Arial" w:cs="Arial"/>
        </w:rPr>
        <w:t>Se financiarán, entre otras, las siguientes actividades: (i) revisión sistemática de las regulaciones en gobierno digital y sectores estratégicos y propuesta de actualización</w:t>
      </w:r>
      <w:r w:rsidRPr="009379D0">
        <w:rPr>
          <w:rStyle w:val="FootnoteReference"/>
          <w:rFonts w:ascii="Arial" w:eastAsia="Arial" w:hAnsi="Arial" w:cs="Arial"/>
        </w:rPr>
        <w:footnoteReference w:id="15"/>
      </w:r>
      <w:r w:rsidRPr="003C79B6">
        <w:rPr>
          <w:rFonts w:ascii="Arial" w:hAnsi="Arial" w:cs="Arial"/>
        </w:rPr>
        <w:t>; (</w:t>
      </w:r>
      <w:proofErr w:type="spellStart"/>
      <w:r w:rsidRPr="003C79B6">
        <w:rPr>
          <w:rFonts w:ascii="Arial" w:hAnsi="Arial" w:cs="Arial"/>
        </w:rPr>
        <w:t>ii</w:t>
      </w:r>
      <w:proofErr w:type="spellEnd"/>
      <w:r w:rsidRPr="003C79B6">
        <w:rPr>
          <w:rFonts w:ascii="Arial" w:hAnsi="Arial" w:cs="Arial"/>
        </w:rPr>
        <w:t>) </w:t>
      </w:r>
      <w:r w:rsidR="006E467A">
        <w:rPr>
          <w:rFonts w:ascii="Arial" w:hAnsi="Arial" w:cs="Arial"/>
        </w:rPr>
        <w:t xml:space="preserve">reingeniería, </w:t>
      </w:r>
      <w:r w:rsidRPr="003C79B6">
        <w:rPr>
          <w:rFonts w:ascii="Arial" w:hAnsi="Arial" w:cs="Arial"/>
        </w:rPr>
        <w:t>simplificación y digitalización de servicios prestados por el sector público a nivel nacional</w:t>
      </w:r>
      <w:r w:rsidRPr="009379D0">
        <w:rPr>
          <w:rStyle w:val="FootnoteReference"/>
          <w:rFonts w:ascii="Arial" w:eastAsia="Arial" w:hAnsi="Arial" w:cs="Arial"/>
        </w:rPr>
        <w:footnoteReference w:id="16"/>
      </w:r>
      <w:r w:rsidRPr="003C79B6">
        <w:rPr>
          <w:rFonts w:ascii="Arial" w:hAnsi="Arial" w:cs="Arial"/>
        </w:rPr>
        <w:t>; (</w:t>
      </w:r>
      <w:proofErr w:type="spellStart"/>
      <w:r w:rsidRPr="003C79B6">
        <w:rPr>
          <w:rFonts w:ascii="Arial" w:hAnsi="Arial" w:cs="Arial"/>
        </w:rPr>
        <w:t>iii</w:t>
      </w:r>
      <w:proofErr w:type="spellEnd"/>
      <w:r w:rsidRPr="003C79B6">
        <w:rPr>
          <w:rFonts w:ascii="Arial" w:hAnsi="Arial" w:cs="Arial"/>
        </w:rPr>
        <w:t xml:space="preserve">) digitalización de procesos de </w:t>
      </w:r>
      <w:r w:rsidRPr="003C79B6">
        <w:rPr>
          <w:rFonts w:ascii="Arial" w:hAnsi="Arial" w:cs="Arial"/>
        </w:rPr>
        <w:lastRenderedPageBreak/>
        <w:t xml:space="preserve">gestión operativa en sectores </w:t>
      </w:r>
      <w:r w:rsidRPr="003C79B6">
        <w:rPr>
          <w:rFonts w:ascii="Arial" w:hAnsi="Arial" w:cs="Arial"/>
          <w:lang w:val="es-ES_tradnl"/>
        </w:rPr>
        <w:t xml:space="preserve">públicos </w:t>
      </w:r>
      <w:r w:rsidRPr="003C79B6">
        <w:rPr>
          <w:rFonts w:ascii="Arial" w:hAnsi="Arial" w:cs="Arial"/>
        </w:rPr>
        <w:t>prioritarios</w:t>
      </w:r>
      <w:r w:rsidRPr="009379D0">
        <w:rPr>
          <w:rStyle w:val="FootnoteReference"/>
          <w:rFonts w:ascii="Arial" w:eastAsia="Arial" w:hAnsi="Arial" w:cs="Arial"/>
        </w:rPr>
        <w:footnoteReference w:id="17"/>
      </w:r>
      <w:r w:rsidRPr="003C79B6">
        <w:rPr>
          <w:rFonts w:ascii="Arial" w:hAnsi="Arial" w:cs="Arial"/>
        </w:rPr>
        <w:t>; (</w:t>
      </w:r>
      <w:proofErr w:type="spellStart"/>
      <w:r w:rsidRPr="003C79B6">
        <w:rPr>
          <w:rFonts w:ascii="Arial" w:hAnsi="Arial" w:cs="Arial"/>
        </w:rPr>
        <w:t>iv</w:t>
      </w:r>
      <w:proofErr w:type="spellEnd"/>
      <w:r w:rsidRPr="003C79B6">
        <w:rPr>
          <w:rFonts w:ascii="Arial" w:hAnsi="Arial" w:cs="Arial"/>
        </w:rPr>
        <w:t>) desarrollo e implementación de aplicaciones transversales de gobierno digital</w:t>
      </w:r>
      <w:r w:rsidRPr="009379D0">
        <w:rPr>
          <w:rStyle w:val="FootnoteReference"/>
          <w:rFonts w:ascii="Arial" w:eastAsia="Arial" w:hAnsi="Arial" w:cs="Arial"/>
        </w:rPr>
        <w:footnoteReference w:id="18"/>
      </w:r>
      <w:r w:rsidRPr="003C79B6">
        <w:rPr>
          <w:rFonts w:ascii="Arial" w:hAnsi="Arial" w:cs="Arial"/>
        </w:rPr>
        <w:t>; (v) implementación del laboratorio de innovación gubernamental (</w:t>
      </w:r>
      <w:proofErr w:type="spellStart"/>
      <w:r w:rsidRPr="003C79B6">
        <w:rPr>
          <w:rFonts w:ascii="Arial" w:hAnsi="Arial" w:cs="Arial"/>
        </w:rPr>
        <w:t>GobLab</w:t>
      </w:r>
      <w:proofErr w:type="spellEnd"/>
      <w:r w:rsidRPr="003C79B6">
        <w:rPr>
          <w:rFonts w:ascii="Arial" w:hAnsi="Arial" w:cs="Arial"/>
        </w:rPr>
        <w:t>) para apoyar el desarrollo de proyectos específicos de gobierno digital</w:t>
      </w:r>
      <w:r w:rsidRPr="009379D0">
        <w:rPr>
          <w:rStyle w:val="FootnoteReference"/>
          <w:rFonts w:ascii="Arial" w:eastAsia="Arial" w:hAnsi="Arial" w:cs="Arial"/>
        </w:rPr>
        <w:footnoteReference w:id="19"/>
      </w:r>
      <w:r w:rsidRPr="003C79B6">
        <w:rPr>
          <w:rFonts w:ascii="Arial" w:hAnsi="Arial" w:cs="Arial"/>
        </w:rPr>
        <w:t>; (vi) implantación de un modelo de atención multicanal, reforzando los canales presencial, digital y telefónico</w:t>
      </w:r>
      <w:r w:rsidRPr="009379D0">
        <w:rPr>
          <w:rStyle w:val="FootnoteReference"/>
          <w:rFonts w:ascii="Arial" w:eastAsia="Arial" w:hAnsi="Arial" w:cs="Arial"/>
        </w:rPr>
        <w:footnoteReference w:id="20"/>
      </w:r>
      <w:r w:rsidRPr="003C79B6">
        <w:rPr>
          <w:rFonts w:ascii="Arial" w:hAnsi="Arial" w:cs="Arial"/>
        </w:rPr>
        <w:t>; y (</w:t>
      </w:r>
      <w:proofErr w:type="spellStart"/>
      <w:r w:rsidRPr="003C79B6">
        <w:rPr>
          <w:rFonts w:ascii="Arial" w:hAnsi="Arial" w:cs="Arial"/>
        </w:rPr>
        <w:t>vii</w:t>
      </w:r>
      <w:proofErr w:type="spellEnd"/>
      <w:r w:rsidRPr="003C79B6">
        <w:rPr>
          <w:rFonts w:ascii="Arial" w:hAnsi="Arial" w:cs="Arial"/>
        </w:rPr>
        <w:t>) fortalecimiento del marco nacional de ciberseguridad</w:t>
      </w:r>
      <w:r w:rsidRPr="009379D0">
        <w:rPr>
          <w:rStyle w:val="FootnoteReference"/>
          <w:rFonts w:ascii="Arial" w:eastAsia="Arial" w:hAnsi="Arial" w:cs="Arial"/>
        </w:rPr>
        <w:footnoteReference w:id="21"/>
      </w:r>
      <w:r w:rsidRPr="003C79B6">
        <w:rPr>
          <w:rFonts w:ascii="Arial" w:hAnsi="Arial" w:cs="Arial"/>
        </w:rPr>
        <w:t>.</w:t>
      </w:r>
      <w:bookmarkStart w:id="791" w:name="_Hlk515467974"/>
    </w:p>
    <w:p w14:paraId="65E6E1DC" w14:textId="6DA673C5" w:rsidR="009379D0" w:rsidRDefault="006E467A" w:rsidP="009379D0">
      <w:pPr>
        <w:spacing w:before="240" w:after="240" w:line="276" w:lineRule="auto"/>
        <w:jc w:val="both"/>
        <w:rPr>
          <w:rFonts w:ascii="Arial" w:hAnsi="Arial" w:cs="Arial"/>
          <w:lang w:val="es-MX"/>
        </w:rPr>
      </w:pPr>
      <w:r>
        <w:rPr>
          <w:rFonts w:ascii="Arial" w:eastAsia="Arial" w:hAnsi="Arial" w:cs="Arial"/>
          <w:bCs/>
          <w:lang w:val="es-ES_tradnl"/>
        </w:rPr>
        <w:t xml:space="preserve"> </w:t>
      </w:r>
      <w:r w:rsidR="004E6DF4">
        <w:rPr>
          <w:rFonts w:ascii="Arial" w:eastAsia="Arial" w:hAnsi="Arial" w:cs="Arial"/>
          <w:bCs/>
          <w:lang w:val="es-ES_tradnl"/>
        </w:rPr>
        <w:t>E</w:t>
      </w:r>
      <w:r w:rsidR="009379D0" w:rsidRPr="00175866">
        <w:rPr>
          <w:rFonts w:ascii="Arial" w:eastAsia="Arial" w:hAnsi="Arial" w:cs="Arial"/>
          <w:bCs/>
          <w:lang w:val="es-ES_tradnl"/>
        </w:rPr>
        <w:t xml:space="preserve">l </w:t>
      </w:r>
      <w:r w:rsidR="009379D0">
        <w:rPr>
          <w:rFonts w:ascii="Arial" w:eastAsia="Arial" w:hAnsi="Arial" w:cs="Arial"/>
          <w:bCs/>
          <w:lang w:val="es-ES_tradnl"/>
        </w:rPr>
        <w:t>Organismo Ejecutor (</w:t>
      </w:r>
      <w:r w:rsidR="009379D0" w:rsidRPr="00175866">
        <w:rPr>
          <w:rFonts w:ascii="Arial" w:eastAsia="Arial" w:hAnsi="Arial" w:cs="Arial"/>
          <w:bCs/>
          <w:lang w:val="es-ES_tradnl"/>
        </w:rPr>
        <w:t>OE</w:t>
      </w:r>
      <w:r w:rsidR="009379D0">
        <w:rPr>
          <w:rFonts w:ascii="Arial" w:eastAsia="Arial" w:hAnsi="Arial" w:cs="Arial"/>
          <w:bCs/>
          <w:lang w:val="es-ES_tradnl"/>
        </w:rPr>
        <w:t>)</w:t>
      </w:r>
      <w:r w:rsidR="009379D0" w:rsidRPr="00175866">
        <w:rPr>
          <w:rFonts w:ascii="Arial" w:eastAsia="Arial" w:hAnsi="Arial" w:cs="Arial"/>
          <w:bCs/>
          <w:lang w:val="es-ES_tradnl"/>
        </w:rPr>
        <w:t xml:space="preserve"> apoyará a entidades del sector público </w:t>
      </w:r>
      <w:r>
        <w:rPr>
          <w:rFonts w:ascii="Arial" w:eastAsia="Arial" w:hAnsi="Arial" w:cs="Arial"/>
          <w:bCs/>
          <w:lang w:val="es-ES_tradnl"/>
        </w:rPr>
        <w:t xml:space="preserve">beneficiadas por este componente </w:t>
      </w:r>
      <w:r w:rsidR="009379D0" w:rsidRPr="00175866">
        <w:rPr>
          <w:rFonts w:ascii="Arial" w:eastAsia="Arial" w:hAnsi="Arial" w:cs="Arial"/>
          <w:bCs/>
          <w:lang w:val="es-ES_tradnl"/>
        </w:rPr>
        <w:t>y que cumplan con los criterios de elegibilidad y requisitos previstos en el</w:t>
      </w:r>
      <w:r w:rsidR="009379D0">
        <w:rPr>
          <w:rFonts w:ascii="Arial" w:eastAsia="Arial" w:hAnsi="Arial" w:cs="Arial"/>
          <w:bCs/>
          <w:lang w:val="es-ES_tradnl"/>
        </w:rPr>
        <w:t xml:space="preserve"> apartado 2.8 de este</w:t>
      </w:r>
      <w:r w:rsidR="009379D0" w:rsidRPr="00175866">
        <w:rPr>
          <w:rFonts w:ascii="Arial" w:eastAsia="Arial" w:hAnsi="Arial" w:cs="Arial"/>
          <w:bCs/>
          <w:lang w:val="es-ES_tradnl"/>
        </w:rPr>
        <w:t xml:space="preserve"> ROP</w:t>
      </w:r>
      <w:r w:rsidRPr="00175866">
        <w:rPr>
          <w:rFonts w:ascii="Arial" w:eastAsia="Arial" w:hAnsi="Arial" w:cs="Arial"/>
          <w:bCs/>
          <w:vertAlign w:val="superscript"/>
          <w:lang w:val="es-ES_tradnl"/>
        </w:rPr>
        <w:footnoteReference w:id="22"/>
      </w:r>
      <w:r w:rsidR="009379D0" w:rsidRPr="00175866">
        <w:rPr>
          <w:rFonts w:ascii="Arial" w:eastAsia="Arial" w:hAnsi="Arial" w:cs="Arial"/>
          <w:bCs/>
          <w:lang w:val="es-ES_tradnl"/>
        </w:rPr>
        <w:t>. Para el apoyo a proyectos con un costo superior a U</w:t>
      </w:r>
      <w:r>
        <w:rPr>
          <w:rFonts w:ascii="Arial" w:eastAsia="Arial" w:hAnsi="Arial" w:cs="Arial"/>
          <w:bCs/>
          <w:lang w:val="es-ES_tradnl"/>
        </w:rPr>
        <w:t>S</w:t>
      </w:r>
      <w:r w:rsidR="009379D0" w:rsidRPr="00175866">
        <w:rPr>
          <w:rFonts w:ascii="Arial" w:eastAsia="Arial" w:hAnsi="Arial" w:cs="Arial"/>
          <w:bCs/>
          <w:lang w:val="es-ES_tradnl"/>
        </w:rPr>
        <w:t>$500.000 el OE y la entidad beneficiaria del sector público suscribirán un Convenio Marco de colaboración y una vez definidos los detalles del proyecto o proyectos específicos firmarán un Convenio Subsidiario para cada uno. Completado el proyecto, las partes suscribirán un Convenio de Transferencia y Mantenimiento. Los modelos de estos convenios formarán parte del ROP. Para proyectos con un costo inferior a U</w:t>
      </w:r>
      <w:r>
        <w:rPr>
          <w:rFonts w:ascii="Arial" w:eastAsia="Arial" w:hAnsi="Arial" w:cs="Arial"/>
          <w:bCs/>
          <w:lang w:val="es-ES_tradnl"/>
        </w:rPr>
        <w:t>S</w:t>
      </w:r>
      <w:r w:rsidR="009379D0" w:rsidRPr="00175866">
        <w:rPr>
          <w:rFonts w:ascii="Arial" w:eastAsia="Arial" w:hAnsi="Arial" w:cs="Arial"/>
          <w:bCs/>
          <w:lang w:val="es-ES_tradnl"/>
        </w:rPr>
        <w:t xml:space="preserve">$500.000 no será necesario la firma de un Convenio Marco. En general, se requerirá la no-objeción del Banco previa a la firma de cada Convenio Subsidiario, salvo en los casos que el </w:t>
      </w:r>
      <w:r w:rsidR="009379D0">
        <w:rPr>
          <w:rFonts w:ascii="Arial" w:eastAsia="Arial" w:hAnsi="Arial" w:cs="Arial"/>
          <w:bCs/>
          <w:lang w:val="es-ES_tradnl"/>
        </w:rPr>
        <w:t xml:space="preserve">presente </w:t>
      </w:r>
      <w:r w:rsidR="009379D0" w:rsidRPr="00175866">
        <w:rPr>
          <w:rFonts w:ascii="Arial" w:eastAsia="Arial" w:hAnsi="Arial" w:cs="Arial"/>
          <w:bCs/>
          <w:lang w:val="es-ES_tradnl"/>
        </w:rPr>
        <w:t>ROP permita eximir de este requisito. El OE también podrá implementar por su propia iniciativa actividades previstas en este componente que estén en el ámbito de sus competencias y que no requieran articulación de convenios con otras entidades del sector público, para lo cual podrá llevar a cabo los correspondientes procedimientos de adquisiciones y contrataciones</w:t>
      </w:r>
      <w:r w:rsidR="009379D0">
        <w:rPr>
          <w:rFonts w:ascii="Arial" w:eastAsia="Arial" w:hAnsi="Arial" w:cs="Arial"/>
          <w:bCs/>
          <w:lang w:val="es-ES_tradnl"/>
        </w:rPr>
        <w:t>.</w:t>
      </w:r>
    </w:p>
    <w:p w14:paraId="033ED17C" w14:textId="4D92B748" w:rsidR="000773AB" w:rsidRPr="003C79B6" w:rsidRDefault="000773AB" w:rsidP="003C79B6">
      <w:pPr>
        <w:jc w:val="both"/>
        <w:rPr>
          <w:rFonts w:ascii="Arial" w:hAnsi="Arial" w:cs="Arial"/>
        </w:rPr>
      </w:pPr>
      <w:bookmarkStart w:id="792" w:name="_Hlk522881118"/>
      <w:bookmarkStart w:id="793" w:name="_Hlk523154567"/>
      <w:bookmarkEnd w:id="791"/>
      <w:r w:rsidRPr="003C79B6">
        <w:rPr>
          <w:rFonts w:ascii="Arial" w:hAnsi="Arial" w:cs="Arial"/>
          <w:b/>
          <w:bCs/>
        </w:rPr>
        <w:t xml:space="preserve">Componente 2. </w:t>
      </w:r>
      <w:bookmarkStart w:id="794" w:name="_Hlk523854832"/>
      <w:r w:rsidRPr="003C79B6">
        <w:rPr>
          <w:rFonts w:ascii="Arial" w:hAnsi="Arial" w:cs="Arial"/>
          <w:b/>
          <w:bCs/>
        </w:rPr>
        <w:t>Mejora de la inversión en TIC mediante el apoyo a jóvenes, emprendedores y empresas</w:t>
      </w:r>
      <w:bookmarkEnd w:id="794"/>
      <w:r w:rsidRPr="003C79B6">
        <w:rPr>
          <w:rFonts w:ascii="Arial" w:hAnsi="Arial" w:cs="Arial"/>
        </w:rPr>
        <w:t xml:space="preserve">. </w:t>
      </w:r>
      <w:bookmarkEnd w:id="792"/>
      <w:r w:rsidR="006E467A">
        <w:rPr>
          <w:rFonts w:ascii="Arial" w:hAnsi="Arial" w:cs="Arial"/>
        </w:rPr>
        <w:t xml:space="preserve">Para la mejora y el aumento de inversiones en TIC </w:t>
      </w:r>
      <w:r w:rsidR="006E467A">
        <w:rPr>
          <w:rFonts w:ascii="Arial" w:eastAsia="Arial" w:hAnsi="Arial" w:cs="Arial"/>
        </w:rPr>
        <w:t>s</w:t>
      </w:r>
      <w:r w:rsidR="00CD7291" w:rsidRPr="00DE7D37">
        <w:rPr>
          <w:rFonts w:ascii="Arial" w:eastAsia="Arial" w:hAnsi="Arial" w:cs="Arial"/>
        </w:rPr>
        <w:t>e</w:t>
      </w:r>
      <w:r w:rsidRPr="003C79B6">
        <w:rPr>
          <w:rFonts w:ascii="Arial" w:hAnsi="Arial" w:cs="Arial"/>
        </w:rPr>
        <w:t xml:space="preserve"> financiarán,</w:t>
      </w:r>
      <w:r w:rsidR="00747D8C">
        <w:rPr>
          <w:rFonts w:ascii="Arial" w:hAnsi="Arial" w:cs="Arial"/>
        </w:rPr>
        <w:t xml:space="preserve"> </w:t>
      </w:r>
      <w:r w:rsidR="006E467A">
        <w:rPr>
          <w:rFonts w:ascii="Arial" w:hAnsi="Arial" w:cs="Arial"/>
        </w:rPr>
        <w:t xml:space="preserve">entre ciertos casos </w:t>
      </w:r>
      <w:r w:rsidRPr="003C79B6">
        <w:rPr>
          <w:rFonts w:ascii="Arial" w:hAnsi="Arial" w:cs="Arial"/>
        </w:rPr>
        <w:t xml:space="preserve">con fondos concursables, las siguientes actividades: (i) financiamiento temprano y/o </w:t>
      </w:r>
      <w:r w:rsidR="00F82D26">
        <w:rPr>
          <w:rFonts w:ascii="Arial" w:hAnsi="Arial" w:cs="Arial"/>
        </w:rPr>
        <w:t xml:space="preserve">prestación de </w:t>
      </w:r>
      <w:r w:rsidRPr="003C79B6">
        <w:rPr>
          <w:rFonts w:ascii="Arial" w:hAnsi="Arial" w:cs="Arial"/>
        </w:rPr>
        <w:t>servicios especializados para la creación y/o desarrollo de emprendimientos digitales innovadores</w:t>
      </w:r>
      <w:r w:rsidRPr="009379D0">
        <w:rPr>
          <w:rStyle w:val="FootnoteReference"/>
          <w:rFonts w:ascii="Arial" w:eastAsia="Arial" w:hAnsi="Arial" w:cs="Arial"/>
        </w:rPr>
        <w:footnoteReference w:id="23"/>
      </w:r>
      <w:r w:rsidRPr="003C79B6">
        <w:rPr>
          <w:rFonts w:ascii="Arial" w:hAnsi="Arial" w:cs="Arial"/>
        </w:rPr>
        <w:t>; (</w:t>
      </w:r>
      <w:proofErr w:type="spellStart"/>
      <w:r w:rsidRPr="003C79B6">
        <w:rPr>
          <w:rFonts w:ascii="Arial" w:hAnsi="Arial" w:cs="Arial"/>
        </w:rPr>
        <w:t>ii</w:t>
      </w:r>
      <w:proofErr w:type="spellEnd"/>
      <w:r w:rsidRPr="003C79B6">
        <w:rPr>
          <w:rFonts w:ascii="Arial" w:hAnsi="Arial" w:cs="Arial"/>
        </w:rPr>
        <w:t>) aumento de la oferta de capital humano mediante la promoción de jóvenes, capacitación de profesionales de TICS, y mejora de programas de formación digital</w:t>
      </w:r>
      <w:r w:rsidRPr="009379D0">
        <w:rPr>
          <w:rStyle w:val="FootnoteReference"/>
          <w:rFonts w:ascii="Arial" w:eastAsia="Arial" w:hAnsi="Arial" w:cs="Arial"/>
        </w:rPr>
        <w:footnoteReference w:id="24"/>
      </w:r>
      <w:r w:rsidRPr="003C79B6">
        <w:rPr>
          <w:rFonts w:ascii="Arial" w:hAnsi="Arial" w:cs="Arial"/>
        </w:rPr>
        <w:t>; (</w:t>
      </w:r>
      <w:proofErr w:type="spellStart"/>
      <w:r w:rsidRPr="003C79B6">
        <w:rPr>
          <w:rFonts w:ascii="Arial" w:hAnsi="Arial" w:cs="Arial"/>
        </w:rPr>
        <w:t>iii</w:t>
      </w:r>
      <w:proofErr w:type="spellEnd"/>
      <w:r w:rsidRPr="003C79B6">
        <w:rPr>
          <w:rFonts w:ascii="Arial" w:hAnsi="Arial" w:cs="Arial"/>
        </w:rPr>
        <w:t xml:space="preserve">) desarrollo de servicios para la </w:t>
      </w:r>
      <w:r w:rsidRPr="003C79B6">
        <w:rPr>
          <w:rFonts w:ascii="Arial" w:hAnsi="Arial" w:cs="Arial"/>
        </w:rPr>
        <w:lastRenderedPageBreak/>
        <w:t>promoción de la industria de TICS</w:t>
      </w:r>
      <w:r w:rsidRPr="009379D0">
        <w:rPr>
          <w:rStyle w:val="FootnoteReference"/>
          <w:rFonts w:ascii="Arial" w:eastAsia="Arial" w:hAnsi="Arial" w:cs="Arial"/>
        </w:rPr>
        <w:footnoteReference w:id="25"/>
      </w:r>
      <w:r w:rsidRPr="003C79B6">
        <w:rPr>
          <w:rFonts w:ascii="Arial" w:hAnsi="Arial" w:cs="Arial"/>
        </w:rPr>
        <w:t>; y (</w:t>
      </w:r>
      <w:proofErr w:type="spellStart"/>
      <w:r w:rsidRPr="003C79B6">
        <w:rPr>
          <w:rFonts w:ascii="Arial" w:hAnsi="Arial" w:cs="Arial"/>
        </w:rPr>
        <w:t>iv</w:t>
      </w:r>
      <w:proofErr w:type="spellEnd"/>
      <w:r w:rsidRPr="003C79B6">
        <w:rPr>
          <w:rFonts w:ascii="Arial" w:hAnsi="Arial" w:cs="Arial"/>
        </w:rPr>
        <w:t xml:space="preserve">) desarrollo de proyectos de </w:t>
      </w:r>
      <w:proofErr w:type="spellStart"/>
      <w:r w:rsidRPr="003C79B6">
        <w:rPr>
          <w:rFonts w:ascii="Arial" w:hAnsi="Arial" w:cs="Arial"/>
        </w:rPr>
        <w:t>transformacion</w:t>
      </w:r>
      <w:proofErr w:type="spellEnd"/>
      <w:r w:rsidRPr="003C79B6">
        <w:rPr>
          <w:rFonts w:ascii="Arial" w:hAnsi="Arial" w:cs="Arial"/>
        </w:rPr>
        <w:t xml:space="preserve"> digital sectorial</w:t>
      </w:r>
      <w:r w:rsidRPr="009379D0">
        <w:rPr>
          <w:rStyle w:val="FootnoteReference"/>
          <w:rFonts w:ascii="Arial" w:eastAsia="Arial" w:hAnsi="Arial" w:cs="Arial"/>
        </w:rPr>
        <w:footnoteReference w:id="26"/>
      </w:r>
      <w:r w:rsidRPr="003C79B6">
        <w:rPr>
          <w:rFonts w:ascii="Arial" w:hAnsi="Arial" w:cs="Arial"/>
        </w:rPr>
        <w:t>. El componente también financiará la creación y  gestión de un Distrito Digital que facilite la colaboración entre instituciones, PYMES y el sector de tecnologías digitales, incluyendo: (a) desarrollo de un modelo de gestión en colaboración con el sector privado; (b) área de trabajo conjunto (“</w:t>
      </w:r>
      <w:r w:rsidRPr="003C79B6">
        <w:rPr>
          <w:rFonts w:ascii="Arial" w:hAnsi="Arial" w:cs="Arial"/>
          <w:i/>
        </w:rPr>
        <w:t>coworking”</w:t>
      </w:r>
      <w:r w:rsidRPr="003C79B6">
        <w:rPr>
          <w:rFonts w:ascii="Arial" w:hAnsi="Arial" w:cs="Arial"/>
        </w:rPr>
        <w:t>) e incubación y alojamiento de emprendimientos digitales; (c) centro de investigación aplicada, extensionismo y transferencia de tecnologías digitales; (d) sede del OE</w:t>
      </w:r>
      <w:r w:rsidRPr="003C79B6">
        <w:rPr>
          <w:rFonts w:ascii="Arial" w:hAnsi="Arial" w:cs="Arial"/>
          <w:lang w:val="es-ES_tradnl"/>
        </w:rPr>
        <w:t xml:space="preserve">; y (v) </w:t>
      </w:r>
      <w:r w:rsidRPr="003C79B6">
        <w:rPr>
          <w:rFonts w:ascii="Arial" w:hAnsi="Arial" w:cs="Arial"/>
        </w:rPr>
        <w:t xml:space="preserve">puesta en funcionamiento y operación inicial del Distrito Digital (incluyendo </w:t>
      </w:r>
      <w:r w:rsidRPr="003C79B6">
        <w:rPr>
          <w:rFonts w:ascii="Arial" w:hAnsi="Arial" w:cs="Arial"/>
          <w:lang w:val="es-ES_tradnl"/>
        </w:rPr>
        <w:t>diseño, supervisión de obras, y equipamiento)</w:t>
      </w:r>
      <w:r w:rsidRPr="009379D0">
        <w:rPr>
          <w:rStyle w:val="FootnoteReference"/>
          <w:rFonts w:ascii="Arial" w:eastAsia="Arial" w:hAnsi="Arial" w:cs="Arial"/>
        </w:rPr>
        <w:footnoteReference w:id="27"/>
      </w:r>
      <w:r w:rsidRPr="003C79B6">
        <w:rPr>
          <w:rFonts w:ascii="Arial" w:hAnsi="Arial" w:cs="Arial"/>
        </w:rPr>
        <w:t>.</w:t>
      </w:r>
    </w:p>
    <w:p w14:paraId="07B2B002" w14:textId="69463BAD" w:rsidR="00B737E0" w:rsidRDefault="000773AB">
      <w:pPr>
        <w:jc w:val="both"/>
        <w:rPr>
          <w:rFonts w:ascii="Arial" w:hAnsi="Arial" w:cs="Arial"/>
          <w:lang w:val="es-ES_tradnl"/>
        </w:rPr>
      </w:pPr>
      <w:r w:rsidRPr="003C79B6">
        <w:rPr>
          <w:rFonts w:ascii="Arial" w:hAnsi="Arial" w:cs="Arial"/>
          <w:lang w:val="es-ES_tradnl"/>
        </w:rPr>
        <w:t>Para la entrega de los fondos no reembolsables en el marco de las actividades de este componente</w:t>
      </w:r>
      <w:r w:rsidRPr="003C79B6">
        <w:rPr>
          <w:rFonts w:ascii="Arial" w:hAnsi="Arial" w:cs="Arial"/>
          <w:vertAlign w:val="superscript"/>
          <w:lang w:val="es-ES_tradnl"/>
        </w:rPr>
        <w:footnoteReference w:id="28"/>
      </w:r>
      <w:r w:rsidRPr="003C79B6">
        <w:rPr>
          <w:rFonts w:ascii="Arial" w:hAnsi="Arial" w:cs="Arial"/>
          <w:lang w:val="es-ES_tradnl"/>
        </w:rPr>
        <w:t xml:space="preserve">, el OE utilizará los mecanismos de fondo concursables o ventanilla abierta, de conformidad con los procedimientos que se detallen en el </w:t>
      </w:r>
      <w:r w:rsidR="009379D0">
        <w:rPr>
          <w:rFonts w:ascii="Arial" w:hAnsi="Arial" w:cs="Arial"/>
          <w:lang w:val="es-ES_tradnl"/>
        </w:rPr>
        <w:t xml:space="preserve">Anexo V de este </w:t>
      </w:r>
      <w:r w:rsidRPr="003C79B6">
        <w:rPr>
          <w:rFonts w:ascii="Arial" w:hAnsi="Arial" w:cs="Arial"/>
          <w:lang w:val="es-ES_tradnl"/>
        </w:rPr>
        <w:t>R</w:t>
      </w:r>
      <w:r w:rsidR="009379D0">
        <w:rPr>
          <w:rFonts w:ascii="Arial" w:hAnsi="Arial" w:cs="Arial"/>
          <w:lang w:val="es-ES_tradnl"/>
        </w:rPr>
        <w:t>eglamento</w:t>
      </w:r>
      <w:r w:rsidRPr="003C79B6">
        <w:rPr>
          <w:rFonts w:ascii="Arial" w:hAnsi="Arial" w:cs="Arial"/>
          <w:lang w:val="es-ES_tradnl"/>
        </w:rPr>
        <w:t>. Los criterios de selección de los proyectos cubrirán al menos los siguientes: calidad y viabilidad técnica, capacidad de los proponentes, impactos y resultados esperados. Asimismo, los procedimientos de selección y asignación de recursos deberán cumplir con los principios de competencia, transparencia e igualdad de oportunidades. Los términos específicos de cada convocatoria requerirán la no objeción del Banco.</w:t>
      </w:r>
      <w:r w:rsidR="009379D0">
        <w:rPr>
          <w:rFonts w:ascii="Arial" w:hAnsi="Arial" w:cs="Arial"/>
          <w:lang w:val="es-ES_tradnl"/>
        </w:rPr>
        <w:t xml:space="preserve"> </w:t>
      </w:r>
      <w:r w:rsidRPr="003C79B6">
        <w:rPr>
          <w:rFonts w:ascii="Arial" w:hAnsi="Arial" w:cs="Arial"/>
          <w:lang w:val="es-ES_tradnl"/>
        </w:rPr>
        <w:t>Las propuestas elegibles examinadas serán elevadas a la consideración del Comité de Selección de Proyectos</w:t>
      </w:r>
      <w:r w:rsidR="009379D0">
        <w:rPr>
          <w:rFonts w:ascii="Arial" w:hAnsi="Arial" w:cs="Arial"/>
          <w:lang w:val="es-ES_tradnl"/>
        </w:rPr>
        <w:t>, cuyo</w:t>
      </w:r>
      <w:r w:rsidRPr="003C79B6">
        <w:rPr>
          <w:rFonts w:ascii="Arial" w:hAnsi="Arial" w:cs="Arial"/>
          <w:lang w:val="es-ES_tradnl"/>
        </w:rPr>
        <w:t xml:space="preserve"> funcionamiento y proceso para formalizar las decisiones de asignación de recursos</w:t>
      </w:r>
      <w:r w:rsidR="009379D0">
        <w:rPr>
          <w:rFonts w:ascii="Arial" w:hAnsi="Arial" w:cs="Arial"/>
          <w:lang w:val="es-ES_tradnl"/>
        </w:rPr>
        <w:t xml:space="preserve"> están definidas en</w:t>
      </w:r>
      <w:r w:rsidR="00B737E0">
        <w:rPr>
          <w:rFonts w:ascii="Arial" w:hAnsi="Arial" w:cs="Arial"/>
          <w:lang w:val="es-ES_tradnl"/>
        </w:rPr>
        <w:t xml:space="preserve"> el </w:t>
      </w:r>
      <w:r w:rsidR="009379D0">
        <w:rPr>
          <w:rFonts w:ascii="Arial" w:hAnsi="Arial" w:cs="Arial"/>
          <w:lang w:val="es-ES_tradnl"/>
        </w:rPr>
        <w:t>Anexo</w:t>
      </w:r>
      <w:r w:rsidR="00B737E0">
        <w:rPr>
          <w:rFonts w:ascii="Arial" w:hAnsi="Arial" w:cs="Arial"/>
          <w:lang w:val="es-ES_tradnl"/>
        </w:rPr>
        <w:t xml:space="preserve"> V mencionado</w:t>
      </w:r>
      <w:r w:rsidRPr="003C79B6">
        <w:rPr>
          <w:rFonts w:ascii="Arial" w:hAnsi="Arial" w:cs="Arial"/>
          <w:lang w:val="es-ES_tradnl"/>
        </w:rPr>
        <w:t xml:space="preserve">. </w:t>
      </w:r>
      <w:r w:rsidR="009379D0" w:rsidRPr="00844649">
        <w:rPr>
          <w:rFonts w:ascii="Arial" w:hAnsi="Arial" w:cs="Arial"/>
          <w:lang w:val="es-ES_tradnl"/>
        </w:rPr>
        <w:t xml:space="preserve">El análisis técnico de las propuestas lo llevarán a cabo técnicos expertos que deberán tener las calificaciones previstas </w:t>
      </w:r>
      <w:r w:rsidR="00B737E0">
        <w:rPr>
          <w:rFonts w:ascii="Arial" w:hAnsi="Arial" w:cs="Arial"/>
          <w:lang w:val="es-ES_tradnl"/>
        </w:rPr>
        <w:t xml:space="preserve">para el efecto. </w:t>
      </w:r>
      <w:r w:rsidRPr="003C79B6">
        <w:rPr>
          <w:rFonts w:ascii="Arial" w:hAnsi="Arial" w:cs="Arial"/>
          <w:lang w:val="es-ES_tradnl"/>
        </w:rPr>
        <w:t>El OE suscribirá un convenio</w:t>
      </w:r>
      <w:r w:rsidR="009379D0" w:rsidRPr="00675BE1">
        <w:rPr>
          <w:rFonts w:ascii="Arial" w:hAnsi="Arial" w:cs="Arial"/>
          <w:vertAlign w:val="superscript"/>
          <w:lang w:val="es-ES_tradnl"/>
        </w:rPr>
        <w:footnoteReference w:id="29"/>
      </w:r>
      <w:r w:rsidRPr="003C79B6">
        <w:rPr>
          <w:rFonts w:ascii="Arial" w:hAnsi="Arial" w:cs="Arial"/>
          <w:lang w:val="es-ES_tradnl"/>
        </w:rPr>
        <w:t xml:space="preserve"> con los respectivos beneficiarios que tendrá el contenido previsto</w:t>
      </w:r>
      <w:r w:rsidR="00B737E0">
        <w:rPr>
          <w:rFonts w:ascii="Arial" w:hAnsi="Arial" w:cs="Arial"/>
          <w:lang w:val="es-ES_tradnl"/>
        </w:rPr>
        <w:t xml:space="preserve"> que forma parte del Anexo VI</w:t>
      </w:r>
      <w:r w:rsidR="00AA191C">
        <w:rPr>
          <w:rFonts w:ascii="Arial" w:hAnsi="Arial" w:cs="Arial"/>
          <w:lang w:val="es-ES_tradnl"/>
        </w:rPr>
        <w:t>I</w:t>
      </w:r>
      <w:r w:rsidRPr="003C79B6">
        <w:rPr>
          <w:rFonts w:ascii="Arial" w:hAnsi="Arial" w:cs="Arial"/>
          <w:lang w:val="es-ES_tradnl"/>
        </w:rPr>
        <w:t xml:space="preserve">. </w:t>
      </w:r>
    </w:p>
    <w:p w14:paraId="1BF731A2" w14:textId="70C31968" w:rsidR="000773AB" w:rsidRPr="003C79B6" w:rsidRDefault="000773AB" w:rsidP="003C79B6">
      <w:pPr>
        <w:jc w:val="both"/>
        <w:rPr>
          <w:rFonts w:ascii="Arial" w:hAnsi="Arial" w:cs="Arial"/>
        </w:rPr>
      </w:pPr>
      <w:r w:rsidRPr="003C79B6">
        <w:rPr>
          <w:rFonts w:ascii="Arial" w:hAnsi="Arial" w:cs="Arial"/>
          <w:lang w:val="es-ES_tradnl"/>
        </w:rPr>
        <w:t>El OE también podrá implementar, por su propia iniciativa, actividades previstas en este componente que estén en el ámbito de sus competencias y que no requieran la entrega de fondos no reembolsables, para lo cual podrá llevar a cabo los correspondientes procedimientos de adquisiciones y contrataciones.</w:t>
      </w:r>
    </w:p>
    <w:p w14:paraId="7790490F" w14:textId="7515184B" w:rsidR="000773AB" w:rsidRPr="003C79B6" w:rsidRDefault="000773AB" w:rsidP="003C79B6">
      <w:pPr>
        <w:jc w:val="both"/>
        <w:rPr>
          <w:rFonts w:ascii="Arial" w:hAnsi="Arial" w:cs="Arial"/>
        </w:rPr>
      </w:pPr>
      <w:bookmarkStart w:id="795" w:name="_Hlk523154628"/>
      <w:bookmarkEnd w:id="793"/>
      <w:r w:rsidRPr="003C79B6">
        <w:rPr>
          <w:rFonts w:ascii="Arial" w:hAnsi="Arial" w:cs="Arial"/>
          <w:b/>
          <w:bCs/>
        </w:rPr>
        <w:t xml:space="preserve">Componente 3. </w:t>
      </w:r>
      <w:bookmarkStart w:id="796" w:name="_Hlk523943917"/>
      <w:r w:rsidRPr="003C79B6">
        <w:rPr>
          <w:rFonts w:ascii="Arial" w:hAnsi="Arial" w:cs="Arial"/>
          <w:b/>
          <w:bCs/>
        </w:rPr>
        <w:t>Extensión del uso de BA y mejora de su calidad y precio</w:t>
      </w:r>
      <w:bookmarkEnd w:id="796"/>
      <w:r w:rsidRPr="003C79B6">
        <w:rPr>
          <w:rFonts w:ascii="Arial" w:hAnsi="Arial" w:cs="Arial"/>
        </w:rPr>
        <w:t>. Este componente busca mejorar la accesibilidad y calidad de los servicios de BA y superar la baja penetración de estos servicios. Para asegurar que el programa tiene un impacto en la totalidad del ecosistema digital, se financiarán, entre otras, las siguientes actividades: (i) construcción de nuevas redes de última milla, conectando sitios y edificios públicos</w:t>
      </w:r>
      <w:r w:rsidRPr="009379D0">
        <w:rPr>
          <w:rStyle w:val="FootnoteReference"/>
          <w:rFonts w:ascii="Arial" w:eastAsia="Arial" w:hAnsi="Arial" w:cs="Arial"/>
        </w:rPr>
        <w:footnoteReference w:id="30"/>
      </w:r>
      <w:r w:rsidRPr="003C79B6">
        <w:rPr>
          <w:rFonts w:ascii="Arial" w:hAnsi="Arial" w:cs="Arial"/>
        </w:rPr>
        <w:t>; (</w:t>
      </w:r>
      <w:proofErr w:type="spellStart"/>
      <w:r w:rsidRPr="003C79B6">
        <w:rPr>
          <w:rFonts w:ascii="Arial" w:hAnsi="Arial" w:cs="Arial"/>
        </w:rPr>
        <w:t>ii</w:t>
      </w:r>
      <w:proofErr w:type="spellEnd"/>
      <w:r w:rsidRPr="003C79B6">
        <w:rPr>
          <w:rFonts w:ascii="Arial" w:hAnsi="Arial" w:cs="Arial"/>
        </w:rPr>
        <w:t>) implementación de un nuevo data center del Estado (que brindará el servicio de nube privada del Estado), un punto de interconexión (</w:t>
      </w:r>
      <w:r w:rsidRPr="003C79B6">
        <w:rPr>
          <w:rFonts w:ascii="Arial" w:hAnsi="Arial" w:cs="Arial"/>
          <w:lang w:val="es-ES_tradnl"/>
        </w:rPr>
        <w:t xml:space="preserve">IXP, </w:t>
      </w:r>
      <w:r w:rsidRPr="003C79B6">
        <w:rPr>
          <w:rFonts w:ascii="Arial" w:hAnsi="Arial" w:cs="Arial"/>
          <w:i/>
          <w:iCs/>
          <w:lang w:val="es-ES_tradnl"/>
        </w:rPr>
        <w:t>Internet Exchange Point</w:t>
      </w:r>
      <w:r w:rsidRPr="003C79B6">
        <w:rPr>
          <w:rFonts w:ascii="Arial" w:hAnsi="Arial" w:cs="Arial"/>
          <w:lang w:val="es-ES_tradnl"/>
        </w:rPr>
        <w:t>.)</w:t>
      </w:r>
      <w:r w:rsidRPr="003C79B6">
        <w:rPr>
          <w:rFonts w:ascii="Arial" w:hAnsi="Arial" w:cs="Arial"/>
        </w:rPr>
        <w:t xml:space="preserve">, y un centro de control red (NOC, </w:t>
      </w:r>
      <w:r w:rsidRPr="003C79B6">
        <w:rPr>
          <w:rFonts w:ascii="Arial" w:hAnsi="Arial" w:cs="Arial"/>
          <w:i/>
          <w:iCs/>
          <w:lang w:val="es-ES_tradnl"/>
        </w:rPr>
        <w:t xml:space="preserve">Network </w:t>
      </w:r>
      <w:proofErr w:type="spellStart"/>
      <w:r w:rsidRPr="003C79B6">
        <w:rPr>
          <w:rFonts w:ascii="Arial" w:hAnsi="Arial" w:cs="Arial"/>
          <w:i/>
          <w:iCs/>
          <w:lang w:val="es-ES_tradnl"/>
        </w:rPr>
        <w:t>Operation</w:t>
      </w:r>
      <w:proofErr w:type="spellEnd"/>
      <w:r w:rsidRPr="003C79B6">
        <w:rPr>
          <w:rFonts w:ascii="Arial" w:hAnsi="Arial" w:cs="Arial"/>
          <w:i/>
          <w:iCs/>
          <w:lang w:val="es-ES_tradnl"/>
        </w:rPr>
        <w:t xml:space="preserve"> Center</w:t>
      </w:r>
      <w:r w:rsidRPr="003C79B6">
        <w:rPr>
          <w:rFonts w:ascii="Arial" w:hAnsi="Arial" w:cs="Arial"/>
          <w:iCs/>
          <w:lang w:val="es-ES_tradnl"/>
        </w:rPr>
        <w:t>)</w:t>
      </w:r>
      <w:r w:rsidRPr="003C79B6">
        <w:rPr>
          <w:rFonts w:ascii="Arial" w:hAnsi="Arial" w:cs="Arial"/>
        </w:rPr>
        <w:t>; y (</w:t>
      </w:r>
      <w:proofErr w:type="spellStart"/>
      <w:r w:rsidRPr="003C79B6">
        <w:rPr>
          <w:rFonts w:ascii="Arial" w:hAnsi="Arial" w:cs="Arial"/>
        </w:rPr>
        <w:t>iii</w:t>
      </w:r>
      <w:proofErr w:type="spellEnd"/>
      <w:r w:rsidRPr="003C79B6">
        <w:rPr>
          <w:rFonts w:ascii="Arial" w:hAnsi="Arial" w:cs="Arial"/>
        </w:rPr>
        <w:t>) adquisición de derechos irrevocables de uso (</w:t>
      </w:r>
      <w:r w:rsidRPr="003C79B6">
        <w:rPr>
          <w:rFonts w:ascii="Arial" w:hAnsi="Arial" w:cs="Arial"/>
          <w:lang w:val="es-ES_tradnl"/>
        </w:rPr>
        <w:t xml:space="preserve">IRU, </w:t>
      </w:r>
      <w:proofErr w:type="spellStart"/>
      <w:r w:rsidRPr="003C79B6">
        <w:rPr>
          <w:rFonts w:ascii="Arial" w:hAnsi="Arial" w:cs="Arial"/>
          <w:i/>
          <w:iCs/>
          <w:lang w:val="es-ES_tradnl"/>
        </w:rPr>
        <w:t>Indefeasible</w:t>
      </w:r>
      <w:proofErr w:type="spellEnd"/>
      <w:r w:rsidRPr="003C79B6">
        <w:rPr>
          <w:rFonts w:ascii="Arial" w:hAnsi="Arial" w:cs="Arial"/>
          <w:i/>
          <w:iCs/>
          <w:lang w:val="es-ES_tradnl"/>
        </w:rPr>
        <w:t xml:space="preserve"> </w:t>
      </w:r>
      <w:proofErr w:type="spellStart"/>
      <w:r w:rsidRPr="003C79B6">
        <w:rPr>
          <w:rFonts w:ascii="Arial" w:hAnsi="Arial" w:cs="Arial"/>
          <w:i/>
          <w:iCs/>
          <w:lang w:val="es-ES_tradnl"/>
        </w:rPr>
        <w:t>Rights</w:t>
      </w:r>
      <w:proofErr w:type="spellEnd"/>
      <w:r w:rsidRPr="003C79B6">
        <w:rPr>
          <w:rFonts w:ascii="Arial" w:hAnsi="Arial" w:cs="Arial"/>
          <w:i/>
          <w:iCs/>
          <w:lang w:val="es-ES_tradnl"/>
        </w:rPr>
        <w:t xml:space="preserve"> of Use</w:t>
      </w:r>
      <w:r w:rsidRPr="003C79B6">
        <w:rPr>
          <w:rFonts w:ascii="Arial" w:hAnsi="Arial" w:cs="Arial"/>
          <w:lang w:val="es-ES_tradnl"/>
        </w:rPr>
        <w:t>)</w:t>
      </w:r>
      <w:r w:rsidRPr="003C79B6">
        <w:rPr>
          <w:rFonts w:ascii="Arial" w:hAnsi="Arial" w:cs="Arial"/>
        </w:rPr>
        <w:t xml:space="preserve"> para el acceso internacional a través de dos países.</w:t>
      </w:r>
    </w:p>
    <w:p w14:paraId="653EF06F" w14:textId="1E225834" w:rsidR="000773AB" w:rsidRPr="003C79B6" w:rsidRDefault="000773AB" w:rsidP="003C79B6">
      <w:pPr>
        <w:jc w:val="both"/>
        <w:rPr>
          <w:rFonts w:ascii="Arial" w:hAnsi="Arial" w:cs="Arial"/>
        </w:rPr>
      </w:pPr>
      <w:bookmarkStart w:id="797" w:name="_Hlk523154636"/>
      <w:bookmarkEnd w:id="795"/>
      <w:r w:rsidRPr="003C79B6">
        <w:rPr>
          <w:rFonts w:ascii="Arial" w:hAnsi="Arial" w:cs="Arial"/>
          <w:b/>
          <w:bCs/>
        </w:rPr>
        <w:lastRenderedPageBreak/>
        <w:t>Componente 4. Fortalecimiento del marco institucional y la capacidad gubernamental para el desarrollo de la Agenda Digital.</w:t>
      </w:r>
      <w:r w:rsidRPr="003C79B6">
        <w:rPr>
          <w:rFonts w:ascii="Arial" w:hAnsi="Arial" w:cs="Arial"/>
        </w:rPr>
        <w:t xml:space="preserve"> Se financiarán, entre otras, las siguientes actividades: (i) desarrollo y puesta en marcha del nuevo modelo de gestión del OE</w:t>
      </w:r>
      <w:r w:rsidRPr="009379D0">
        <w:rPr>
          <w:rStyle w:val="FootnoteReference"/>
          <w:rFonts w:ascii="Arial" w:eastAsia="Arial" w:hAnsi="Arial" w:cs="Arial"/>
        </w:rPr>
        <w:footnoteReference w:id="31"/>
      </w:r>
      <w:r w:rsidRPr="003C79B6">
        <w:rPr>
          <w:rFonts w:ascii="Arial" w:hAnsi="Arial" w:cs="Arial"/>
        </w:rPr>
        <w:t>; (</w:t>
      </w:r>
      <w:proofErr w:type="spellStart"/>
      <w:r w:rsidRPr="003C79B6">
        <w:rPr>
          <w:rFonts w:ascii="Arial" w:hAnsi="Arial" w:cs="Arial"/>
        </w:rPr>
        <w:t>ii</w:t>
      </w:r>
      <w:proofErr w:type="spellEnd"/>
      <w:r w:rsidRPr="003C79B6">
        <w:rPr>
          <w:rFonts w:ascii="Arial" w:hAnsi="Arial" w:cs="Arial"/>
        </w:rPr>
        <w:t>) desarrollo de modelos de costos para fijar precios de los servicios ofrecidos a otras entidades públicas, esquemas de operación y herramientas de medida de calidad de servicio; (</w:t>
      </w:r>
      <w:proofErr w:type="spellStart"/>
      <w:r w:rsidRPr="003C79B6">
        <w:rPr>
          <w:rFonts w:ascii="Arial" w:hAnsi="Arial" w:cs="Arial"/>
        </w:rPr>
        <w:t>iii</w:t>
      </w:r>
      <w:proofErr w:type="spellEnd"/>
      <w:r w:rsidRPr="003C79B6">
        <w:rPr>
          <w:rFonts w:ascii="Arial" w:hAnsi="Arial" w:cs="Arial"/>
        </w:rPr>
        <w:t xml:space="preserve">)  diseño, desarrollo e implementación de </w:t>
      </w:r>
      <w:r w:rsidRPr="003C79B6">
        <w:rPr>
          <w:rFonts w:ascii="Arial" w:hAnsi="Arial" w:cs="Arial"/>
          <w:color w:val="222222"/>
          <w:shd w:val="clear" w:color="auto" w:fill="FFFFFF"/>
        </w:rPr>
        <w:t>un software ERP</w:t>
      </w:r>
      <w:r w:rsidRPr="009379D0">
        <w:rPr>
          <w:rStyle w:val="FootnoteReference"/>
          <w:rFonts w:ascii="Arial" w:eastAsia="Arial" w:hAnsi="Arial" w:cs="Arial"/>
          <w:color w:val="222222"/>
          <w:shd w:val="clear" w:color="auto" w:fill="FFFFFF"/>
        </w:rPr>
        <w:footnoteReference w:id="32"/>
      </w:r>
      <w:r w:rsidRPr="003C79B6">
        <w:rPr>
          <w:rFonts w:ascii="Arial" w:hAnsi="Arial" w:cs="Arial"/>
        </w:rPr>
        <w:t>; (</w:t>
      </w:r>
      <w:proofErr w:type="spellStart"/>
      <w:r w:rsidRPr="003C79B6">
        <w:rPr>
          <w:rFonts w:ascii="Arial" w:hAnsi="Arial" w:cs="Arial"/>
        </w:rPr>
        <w:t>iv</w:t>
      </w:r>
      <w:proofErr w:type="spellEnd"/>
      <w:r w:rsidRPr="003C79B6">
        <w:rPr>
          <w:rFonts w:ascii="Arial" w:hAnsi="Arial" w:cs="Arial"/>
        </w:rPr>
        <w:t>) consolidación de la capacidad técnica y operativa a través de la incorporación de especialistas y técnicos que apoyen a las gerencias misionales y cuyos costos serán absorbidos gradualmente por el presupuesto del OE</w:t>
      </w:r>
      <w:r w:rsidRPr="009379D0">
        <w:rPr>
          <w:rStyle w:val="FootnoteReference"/>
          <w:rFonts w:ascii="Arial" w:eastAsia="Arial" w:hAnsi="Arial" w:cs="Arial"/>
        </w:rPr>
        <w:footnoteReference w:id="33"/>
      </w:r>
      <w:r w:rsidRPr="003C79B6">
        <w:rPr>
          <w:rFonts w:ascii="Arial" w:hAnsi="Arial" w:cs="Arial"/>
        </w:rPr>
        <w:t>; (v) capacitación al personal de las instituciones claves del ecosistema público en TICS considerando el desarrollo de un Diplomado en TIC</w:t>
      </w:r>
      <w:r w:rsidRPr="009379D0">
        <w:rPr>
          <w:rStyle w:val="FootnoteReference"/>
          <w:rFonts w:ascii="Arial" w:eastAsia="Arial" w:hAnsi="Arial" w:cs="Arial"/>
        </w:rPr>
        <w:footnoteReference w:id="34"/>
      </w:r>
      <w:r w:rsidRPr="003C79B6">
        <w:rPr>
          <w:rFonts w:ascii="Arial" w:hAnsi="Arial" w:cs="Arial"/>
        </w:rPr>
        <w:t>; y (vi) campañas de sensibilización y alfabetización digital dirigida a ciudadanos y pequeñas empresas</w:t>
      </w:r>
      <w:r w:rsidRPr="003C79B6">
        <w:rPr>
          <w:rFonts w:ascii="Arial" w:hAnsi="Arial" w:cs="Arial"/>
          <w:vertAlign w:val="superscript"/>
        </w:rPr>
        <w:footnoteReference w:id="35"/>
      </w:r>
      <w:r w:rsidRPr="003C79B6">
        <w:rPr>
          <w:rFonts w:ascii="Arial" w:hAnsi="Arial" w:cs="Arial"/>
        </w:rPr>
        <w:t xml:space="preserve">. </w:t>
      </w:r>
    </w:p>
    <w:p w14:paraId="01808FD8" w14:textId="17DF8406" w:rsidR="006F192F" w:rsidRPr="00071EEB" w:rsidRDefault="006F192F" w:rsidP="006F192F">
      <w:pPr>
        <w:pStyle w:val="Heading2"/>
        <w:numPr>
          <w:ilvl w:val="1"/>
          <w:numId w:val="2"/>
        </w:numPr>
        <w:spacing w:before="240" w:after="240"/>
        <w:rPr>
          <w:rFonts w:ascii="Arial" w:hAnsi="Arial" w:cs="Arial"/>
          <w:lang w:val="es-ES_tradnl"/>
        </w:rPr>
      </w:pPr>
      <w:bookmarkStart w:id="798" w:name="_Toc524353392"/>
      <w:bookmarkStart w:id="799" w:name="_Toc524353393"/>
      <w:bookmarkStart w:id="800" w:name="_Toc524353394"/>
      <w:bookmarkStart w:id="801" w:name="_Toc524353395"/>
      <w:bookmarkStart w:id="802" w:name="_Toc524358211"/>
      <w:bookmarkEnd w:id="797"/>
      <w:bookmarkEnd w:id="798"/>
      <w:bookmarkEnd w:id="799"/>
      <w:bookmarkEnd w:id="800"/>
      <w:bookmarkEnd w:id="801"/>
      <w:r w:rsidRPr="00071EEB">
        <w:rPr>
          <w:rFonts w:ascii="Arial" w:hAnsi="Arial" w:cs="Arial"/>
          <w:b/>
          <w:color w:val="auto"/>
          <w:sz w:val="22"/>
          <w:szCs w:val="22"/>
        </w:rPr>
        <w:t>Principales beneficiarios</w:t>
      </w:r>
      <w:bookmarkEnd w:id="802"/>
    </w:p>
    <w:p w14:paraId="41EDDD65" w14:textId="5BA8CA0F" w:rsidR="006F192F" w:rsidRPr="00071EEB" w:rsidRDefault="00C201E7" w:rsidP="007B1857">
      <w:pPr>
        <w:spacing w:before="240" w:after="240"/>
        <w:jc w:val="both"/>
        <w:rPr>
          <w:rFonts w:ascii="Arial" w:hAnsi="Arial" w:cs="Arial"/>
        </w:rPr>
      </w:pPr>
      <w:r w:rsidRPr="00071EEB">
        <w:rPr>
          <w:rFonts w:ascii="Arial" w:hAnsi="Arial" w:cs="Arial"/>
        </w:rPr>
        <w:t xml:space="preserve">Los principales beneficiarios serán los ciudadanos y empresas como usuarios de servicios públicos más eficientes y por las mejoras en la calidad y cobertura de la BA. Los ciudadanos, emprendedores y empresas también se beneficiarán con las actividades que promuevan la inversión en TICS en el sector productivo. Finalmente, los funcionarios e instituciones que conforman el ecosistema digital público se beneficiarán de la modernización y nuevas capacidades que impulsará el </w:t>
      </w:r>
      <w:r w:rsidR="00CF05A0" w:rsidRPr="00071EEB">
        <w:rPr>
          <w:rFonts w:ascii="Arial" w:hAnsi="Arial" w:cs="Arial"/>
        </w:rPr>
        <w:t>P</w:t>
      </w:r>
      <w:r w:rsidRPr="00071EEB">
        <w:rPr>
          <w:rFonts w:ascii="Arial" w:hAnsi="Arial" w:cs="Arial"/>
        </w:rPr>
        <w:t>rograma</w:t>
      </w:r>
      <w:r w:rsidR="006F192F" w:rsidRPr="00071EEB">
        <w:rPr>
          <w:rFonts w:ascii="Arial" w:hAnsi="Arial" w:cs="Arial"/>
        </w:rPr>
        <w:t>.</w:t>
      </w:r>
    </w:p>
    <w:p w14:paraId="7AD12CF0" w14:textId="77777777" w:rsidR="00231132" w:rsidRPr="00071EEB" w:rsidRDefault="00545387" w:rsidP="00E87724">
      <w:pPr>
        <w:pStyle w:val="Heading2"/>
        <w:numPr>
          <w:ilvl w:val="1"/>
          <w:numId w:val="2"/>
        </w:numPr>
        <w:spacing w:before="240" w:after="240"/>
        <w:rPr>
          <w:rFonts w:ascii="Arial" w:hAnsi="Arial" w:cs="Arial"/>
          <w:b/>
          <w:color w:val="auto"/>
          <w:sz w:val="22"/>
          <w:szCs w:val="22"/>
        </w:rPr>
      </w:pPr>
      <w:bookmarkStart w:id="803" w:name="_Toc491358821"/>
      <w:bookmarkStart w:id="804" w:name="_Toc491358822"/>
      <w:bookmarkStart w:id="805" w:name="_Toc491358823"/>
      <w:bookmarkStart w:id="806" w:name="_Toc524358212"/>
      <w:bookmarkEnd w:id="803"/>
      <w:bookmarkEnd w:id="804"/>
      <w:bookmarkEnd w:id="805"/>
      <w:r w:rsidRPr="00071EEB">
        <w:rPr>
          <w:rFonts w:ascii="Arial" w:hAnsi="Arial" w:cs="Arial"/>
          <w:b/>
          <w:color w:val="auto"/>
          <w:sz w:val="22"/>
          <w:szCs w:val="22"/>
        </w:rPr>
        <w:t>Cuadro de Costos</w:t>
      </w:r>
      <w:bookmarkEnd w:id="806"/>
      <w:r w:rsidR="00AF6561" w:rsidRPr="00071EEB">
        <w:rPr>
          <w:rFonts w:ascii="Arial" w:hAnsi="Arial" w:cs="Arial"/>
          <w:b/>
          <w:color w:val="auto"/>
          <w:sz w:val="22"/>
          <w:szCs w:val="22"/>
        </w:rPr>
        <w:t xml:space="preserve"> </w:t>
      </w:r>
    </w:p>
    <w:p w14:paraId="310DC8D7" w14:textId="736B6AE2" w:rsidR="00AF6561" w:rsidRPr="00071EEB" w:rsidRDefault="0037405C" w:rsidP="00AF6561">
      <w:pPr>
        <w:spacing w:before="240" w:after="240"/>
        <w:jc w:val="both"/>
        <w:rPr>
          <w:rFonts w:ascii="Arial" w:hAnsi="Arial" w:cs="Arial"/>
        </w:rPr>
      </w:pPr>
      <w:r w:rsidRPr="00071EEB">
        <w:rPr>
          <w:rFonts w:ascii="Arial" w:hAnsi="Arial" w:cs="Arial"/>
        </w:rPr>
        <w:t xml:space="preserve">El </w:t>
      </w:r>
      <w:r w:rsidR="007B1857" w:rsidRPr="00071EEB">
        <w:rPr>
          <w:rFonts w:ascii="Arial" w:hAnsi="Arial" w:cs="Arial"/>
        </w:rPr>
        <w:t>Programa</w:t>
      </w:r>
      <w:r w:rsidRPr="00071EEB">
        <w:rPr>
          <w:rFonts w:ascii="Arial" w:hAnsi="Arial" w:cs="Arial"/>
        </w:rPr>
        <w:t xml:space="preserve"> tiene un costo total de US$</w:t>
      </w:r>
      <w:r w:rsidR="009B2C13" w:rsidRPr="00071EEB">
        <w:rPr>
          <w:rFonts w:ascii="Arial" w:hAnsi="Arial" w:cs="Arial"/>
        </w:rPr>
        <w:t>1</w:t>
      </w:r>
      <w:r w:rsidR="00C201E7" w:rsidRPr="00071EEB">
        <w:rPr>
          <w:rFonts w:ascii="Arial" w:hAnsi="Arial" w:cs="Arial"/>
        </w:rPr>
        <w:t>30</w:t>
      </w:r>
      <w:r w:rsidRPr="00071EEB">
        <w:rPr>
          <w:rFonts w:ascii="Arial" w:hAnsi="Arial" w:cs="Arial"/>
        </w:rPr>
        <w:t xml:space="preserve"> millones y será financiado mediante prést</w:t>
      </w:r>
      <w:r w:rsidR="007B1857" w:rsidRPr="00071EEB">
        <w:rPr>
          <w:rFonts w:ascii="Arial" w:hAnsi="Arial" w:cs="Arial"/>
        </w:rPr>
        <w:t>amo</w:t>
      </w:r>
      <w:r w:rsidRPr="00071EEB">
        <w:rPr>
          <w:rFonts w:ascii="Arial" w:hAnsi="Arial" w:cs="Arial"/>
        </w:rPr>
        <w:t xml:space="preserve"> de inversión</w:t>
      </w:r>
      <w:r w:rsidR="007B1857" w:rsidRPr="00071EEB">
        <w:rPr>
          <w:rFonts w:ascii="Arial" w:hAnsi="Arial" w:cs="Arial"/>
        </w:rPr>
        <w:t>, con cargo al Capital Ordinario</w:t>
      </w:r>
      <w:r w:rsidRPr="00071EEB">
        <w:rPr>
          <w:rFonts w:ascii="Arial" w:hAnsi="Arial" w:cs="Arial"/>
        </w:rPr>
        <w:t xml:space="preserve">. </w:t>
      </w:r>
      <w:r w:rsidR="00B3443D" w:rsidRPr="00071EEB">
        <w:rPr>
          <w:rFonts w:ascii="Arial" w:hAnsi="Arial" w:cs="Arial"/>
        </w:rPr>
        <w:t>El periodo de desembolso</w:t>
      </w:r>
      <w:r w:rsidRPr="00071EEB">
        <w:rPr>
          <w:rFonts w:ascii="Arial" w:hAnsi="Arial" w:cs="Arial"/>
        </w:rPr>
        <w:t xml:space="preserve"> será de </w:t>
      </w:r>
      <w:r w:rsidR="00C201E7" w:rsidRPr="00071EEB">
        <w:rPr>
          <w:rFonts w:ascii="Arial" w:hAnsi="Arial" w:cs="Arial"/>
        </w:rPr>
        <w:t>6</w:t>
      </w:r>
      <w:r w:rsidRPr="00071EEB">
        <w:rPr>
          <w:rFonts w:ascii="Arial" w:hAnsi="Arial" w:cs="Arial"/>
        </w:rPr>
        <w:t xml:space="preserve"> años.</w:t>
      </w:r>
      <w:r w:rsidR="00AF6561" w:rsidRPr="00071EEB">
        <w:rPr>
          <w:rFonts w:ascii="Arial" w:hAnsi="Arial" w:cs="Arial"/>
        </w:rPr>
        <w:t xml:space="preserve"> </w:t>
      </w:r>
    </w:p>
    <w:p w14:paraId="61C9ABCC" w14:textId="6BCE8BF0" w:rsidR="00502906" w:rsidRPr="00071EEB" w:rsidRDefault="00132517" w:rsidP="00502906">
      <w:pPr>
        <w:spacing w:before="240" w:after="240"/>
        <w:jc w:val="both"/>
        <w:rPr>
          <w:rFonts w:ascii="Arial" w:hAnsi="Arial" w:cs="Arial"/>
        </w:rPr>
      </w:pPr>
      <w:r w:rsidRPr="00071EEB">
        <w:rPr>
          <w:rFonts w:ascii="Arial" w:hAnsi="Arial" w:cs="Arial"/>
        </w:rPr>
        <w:t xml:space="preserve">La estructura de financiamiento por categorías </w:t>
      </w:r>
      <w:r w:rsidR="00831A89" w:rsidRPr="00071EEB">
        <w:rPr>
          <w:rFonts w:ascii="Arial" w:hAnsi="Arial" w:cs="Arial"/>
        </w:rPr>
        <w:t xml:space="preserve">de inversión se presenta </w:t>
      </w:r>
      <w:r w:rsidR="006F192F" w:rsidRPr="00071EEB">
        <w:rPr>
          <w:rFonts w:ascii="Arial" w:hAnsi="Arial" w:cs="Arial"/>
        </w:rPr>
        <w:t>a continuación en el</w:t>
      </w:r>
      <w:r w:rsidR="00502906" w:rsidRPr="00071EEB">
        <w:rPr>
          <w:rFonts w:ascii="Arial" w:hAnsi="Arial" w:cs="Arial"/>
        </w:rPr>
        <w:t xml:space="preserve"> c</w:t>
      </w:r>
      <w:r w:rsidR="00AF6561" w:rsidRPr="00071EEB">
        <w:rPr>
          <w:rFonts w:ascii="Arial" w:hAnsi="Arial" w:cs="Arial"/>
        </w:rPr>
        <w:t>uadr</w:t>
      </w:r>
      <w:r w:rsidR="00B3443D" w:rsidRPr="00071EEB">
        <w:rPr>
          <w:rFonts w:ascii="Arial" w:hAnsi="Arial" w:cs="Arial"/>
        </w:rPr>
        <w:t>o</w:t>
      </w:r>
      <w:r w:rsidR="006F192F" w:rsidRPr="00071EEB">
        <w:rPr>
          <w:rFonts w:ascii="Arial" w:hAnsi="Arial" w:cs="Arial"/>
        </w:rPr>
        <w:t xml:space="preserve"> 1</w:t>
      </w:r>
      <w:r w:rsidR="00AF6561" w:rsidRPr="00071EEB">
        <w:rPr>
          <w:rFonts w:ascii="Arial" w:hAnsi="Arial" w:cs="Arial"/>
        </w:rPr>
        <w:t>.</w:t>
      </w:r>
    </w:p>
    <w:p w14:paraId="71BC9727" w14:textId="0A3DE9C5" w:rsidR="00CE7E47" w:rsidRPr="00071EEB" w:rsidRDefault="00B3443D" w:rsidP="00502906">
      <w:pPr>
        <w:spacing w:before="240" w:after="240"/>
        <w:jc w:val="center"/>
        <w:rPr>
          <w:rFonts w:ascii="Arial" w:hAnsi="Arial" w:cs="Arial"/>
          <w:b/>
          <w:sz w:val="20"/>
          <w:szCs w:val="20"/>
        </w:rPr>
      </w:pPr>
      <w:r w:rsidRPr="00071EEB">
        <w:rPr>
          <w:rFonts w:ascii="Arial" w:hAnsi="Arial" w:cs="Arial"/>
          <w:b/>
          <w:sz w:val="20"/>
          <w:szCs w:val="20"/>
        </w:rPr>
        <w:t>Cuadro 1</w:t>
      </w:r>
      <w:r w:rsidR="00132517" w:rsidRPr="00071EEB">
        <w:rPr>
          <w:rFonts w:ascii="Arial" w:hAnsi="Arial" w:cs="Arial"/>
          <w:b/>
          <w:sz w:val="20"/>
          <w:szCs w:val="20"/>
        </w:rPr>
        <w:t>. Presupuesto por Componentes (en USD)</w:t>
      </w:r>
      <w:bookmarkStart w:id="807" w:name="_Toc491358825"/>
      <w:bookmarkEnd w:id="807"/>
    </w:p>
    <w:tbl>
      <w:tblPr>
        <w:tblStyle w:val="TableGrid"/>
        <w:tblW w:w="774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57"/>
        <w:gridCol w:w="1984"/>
        <w:gridCol w:w="808"/>
      </w:tblGrid>
      <w:tr w:rsidR="00C201E7" w:rsidRPr="00071EEB" w14:paraId="44E241D9" w14:textId="77777777" w:rsidTr="00980885">
        <w:trPr>
          <w:trHeight w:val="341"/>
          <w:tblHeader/>
          <w:jc w:val="right"/>
        </w:trPr>
        <w:tc>
          <w:tcPr>
            <w:tcW w:w="4957" w:type="dxa"/>
            <w:shd w:val="clear" w:color="auto" w:fill="BFBFBF" w:themeFill="background1" w:themeFillShade="BF"/>
            <w:vAlign w:val="center"/>
          </w:tcPr>
          <w:p w14:paraId="3DFBCBE2" w14:textId="77777777" w:rsidR="00C201E7" w:rsidRPr="00071EEB" w:rsidRDefault="00C201E7" w:rsidP="007D737F">
            <w:pPr>
              <w:pStyle w:val="ListParagraph"/>
              <w:ind w:left="0"/>
              <w:contextualSpacing w:val="0"/>
              <w:jc w:val="center"/>
              <w:rPr>
                <w:rFonts w:ascii="Arial" w:hAnsi="Arial" w:cs="Arial"/>
                <w:b/>
                <w:bCs/>
                <w:sz w:val="18"/>
                <w:szCs w:val="18"/>
                <w:lang w:val="es-ES"/>
              </w:rPr>
            </w:pPr>
            <w:r w:rsidRPr="00071EEB">
              <w:rPr>
                <w:rFonts w:ascii="Arial" w:hAnsi="Arial" w:cs="Arial"/>
                <w:b/>
                <w:bCs/>
                <w:sz w:val="18"/>
                <w:szCs w:val="18"/>
                <w:lang w:val="es-ES"/>
              </w:rPr>
              <w:t>Componente</w:t>
            </w:r>
          </w:p>
        </w:tc>
        <w:tc>
          <w:tcPr>
            <w:tcW w:w="1984" w:type="dxa"/>
            <w:shd w:val="clear" w:color="auto" w:fill="BFBFBF" w:themeFill="background1" w:themeFillShade="BF"/>
            <w:vAlign w:val="center"/>
          </w:tcPr>
          <w:p w14:paraId="7FC96F72" w14:textId="77777777" w:rsidR="00C201E7" w:rsidRPr="00071EEB" w:rsidRDefault="00C201E7" w:rsidP="007D737F">
            <w:pPr>
              <w:pStyle w:val="ListParagraph"/>
              <w:ind w:left="0"/>
              <w:contextualSpacing w:val="0"/>
              <w:jc w:val="center"/>
              <w:rPr>
                <w:rFonts w:ascii="Arial" w:hAnsi="Arial" w:cs="Arial"/>
                <w:b/>
                <w:bCs/>
                <w:sz w:val="18"/>
                <w:szCs w:val="18"/>
                <w:lang w:val="es-ES"/>
              </w:rPr>
            </w:pPr>
            <w:r w:rsidRPr="00071EEB">
              <w:rPr>
                <w:rFonts w:ascii="Arial" w:hAnsi="Arial" w:cs="Arial"/>
                <w:b/>
                <w:bCs/>
                <w:sz w:val="18"/>
                <w:szCs w:val="18"/>
                <w:lang w:val="es-ES"/>
              </w:rPr>
              <w:t>BID/</w:t>
            </w:r>
          </w:p>
          <w:p w14:paraId="6DC55A27" w14:textId="7F3938B0" w:rsidR="00C201E7" w:rsidRPr="00071EEB" w:rsidRDefault="00C201E7" w:rsidP="007D737F">
            <w:pPr>
              <w:pStyle w:val="ListParagraph"/>
              <w:ind w:left="0"/>
              <w:contextualSpacing w:val="0"/>
              <w:jc w:val="center"/>
              <w:rPr>
                <w:rFonts w:ascii="Arial" w:hAnsi="Arial" w:cs="Arial"/>
                <w:b/>
                <w:bCs/>
                <w:sz w:val="18"/>
                <w:szCs w:val="18"/>
                <w:lang w:val="es-ES"/>
              </w:rPr>
            </w:pPr>
            <w:r w:rsidRPr="00071EEB">
              <w:rPr>
                <w:rFonts w:ascii="Arial" w:hAnsi="Arial" w:cs="Arial"/>
                <w:b/>
                <w:bCs/>
                <w:sz w:val="18"/>
                <w:szCs w:val="18"/>
                <w:lang w:val="es-ES"/>
              </w:rPr>
              <w:t>Financiamiento (US</w:t>
            </w:r>
            <w:proofErr w:type="gramStart"/>
            <w:r w:rsidRPr="00071EEB">
              <w:rPr>
                <w:rFonts w:ascii="Arial" w:hAnsi="Arial" w:cs="Arial"/>
                <w:b/>
                <w:bCs/>
                <w:sz w:val="18"/>
                <w:szCs w:val="18"/>
                <w:lang w:val="es-ES"/>
              </w:rPr>
              <w:t>$)</w:t>
            </w:r>
            <w:r w:rsidR="000A0CE9">
              <w:rPr>
                <w:rFonts w:ascii="Arial" w:hAnsi="Arial" w:cs="Arial"/>
                <w:b/>
                <w:bCs/>
                <w:sz w:val="18"/>
                <w:szCs w:val="18"/>
                <w:lang w:val="es-ES"/>
              </w:rPr>
              <w:t>*</w:t>
            </w:r>
            <w:proofErr w:type="gramEnd"/>
          </w:p>
        </w:tc>
        <w:tc>
          <w:tcPr>
            <w:tcW w:w="808" w:type="dxa"/>
            <w:shd w:val="clear" w:color="auto" w:fill="BFBFBF" w:themeFill="background1" w:themeFillShade="BF"/>
            <w:vAlign w:val="center"/>
          </w:tcPr>
          <w:p w14:paraId="4720802E" w14:textId="77777777" w:rsidR="00C201E7" w:rsidRPr="00071EEB" w:rsidRDefault="00C201E7" w:rsidP="007D737F">
            <w:pPr>
              <w:pStyle w:val="ListParagraph"/>
              <w:ind w:left="0"/>
              <w:contextualSpacing w:val="0"/>
              <w:jc w:val="center"/>
              <w:rPr>
                <w:rFonts w:ascii="Arial" w:hAnsi="Arial" w:cs="Arial"/>
                <w:b/>
                <w:bCs/>
                <w:sz w:val="18"/>
                <w:szCs w:val="18"/>
                <w:lang w:val="es-ES"/>
              </w:rPr>
            </w:pPr>
            <w:r w:rsidRPr="00071EEB">
              <w:rPr>
                <w:rFonts w:ascii="Arial" w:hAnsi="Arial" w:cs="Arial"/>
                <w:b/>
                <w:bCs/>
                <w:sz w:val="18"/>
                <w:szCs w:val="18"/>
                <w:lang w:val="es-ES"/>
              </w:rPr>
              <w:t>%</w:t>
            </w:r>
          </w:p>
        </w:tc>
      </w:tr>
      <w:tr w:rsidR="00C201E7" w:rsidRPr="00071EEB" w14:paraId="57F91F0C" w14:textId="77777777" w:rsidTr="003C79B6">
        <w:trPr>
          <w:trHeight w:val="476"/>
          <w:jc w:val="right"/>
        </w:trPr>
        <w:tc>
          <w:tcPr>
            <w:tcW w:w="4957" w:type="dxa"/>
            <w:vAlign w:val="center"/>
          </w:tcPr>
          <w:p w14:paraId="3704F334" w14:textId="77777777" w:rsidR="00C201E7" w:rsidRPr="00071EEB" w:rsidRDefault="00C201E7" w:rsidP="007D737F">
            <w:pPr>
              <w:jc w:val="both"/>
              <w:rPr>
                <w:rFonts w:ascii="Arial" w:hAnsi="Arial" w:cs="Arial"/>
                <w:b/>
                <w:bCs/>
                <w:sz w:val="18"/>
                <w:szCs w:val="18"/>
                <w:lang w:val="es-ES"/>
              </w:rPr>
            </w:pPr>
            <w:r w:rsidRPr="00071EEB">
              <w:rPr>
                <w:rFonts w:ascii="Arial" w:hAnsi="Arial" w:cs="Arial"/>
                <w:b/>
                <w:bCs/>
                <w:sz w:val="18"/>
                <w:szCs w:val="18"/>
                <w:lang w:val="es-ES"/>
              </w:rPr>
              <w:t xml:space="preserve">Componente 1: </w:t>
            </w:r>
            <w:r w:rsidRPr="00071EEB">
              <w:rPr>
                <w:rFonts w:ascii="Arial" w:hAnsi="Arial" w:cs="Arial"/>
                <w:sz w:val="18"/>
                <w:szCs w:val="18"/>
                <w:lang w:val="es-ES"/>
              </w:rPr>
              <w:t>Digitalización de procesos y mejora de la entrega de servicios prestados por el sector público</w:t>
            </w:r>
          </w:p>
        </w:tc>
        <w:tc>
          <w:tcPr>
            <w:tcW w:w="1984" w:type="dxa"/>
            <w:vAlign w:val="center"/>
          </w:tcPr>
          <w:p w14:paraId="53F2F5C5"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32.600.000</w:t>
            </w:r>
          </w:p>
        </w:tc>
        <w:tc>
          <w:tcPr>
            <w:tcW w:w="808" w:type="dxa"/>
            <w:vAlign w:val="center"/>
          </w:tcPr>
          <w:p w14:paraId="2ACB6547" w14:textId="77777777" w:rsidR="00C201E7" w:rsidRPr="00071EEB" w:rsidRDefault="00C201E7">
            <w:pPr>
              <w:pStyle w:val="ListParagraph"/>
              <w:ind w:left="-13"/>
              <w:jc w:val="center"/>
              <w:rPr>
                <w:rFonts w:ascii="Arial" w:hAnsi="Arial" w:cs="Arial"/>
                <w:sz w:val="18"/>
                <w:szCs w:val="18"/>
                <w:lang w:val="es-ES"/>
              </w:rPr>
            </w:pPr>
            <w:r w:rsidRPr="00071EEB">
              <w:rPr>
                <w:rFonts w:ascii="Arial" w:hAnsi="Arial" w:cs="Arial"/>
                <w:sz w:val="18"/>
                <w:szCs w:val="18"/>
                <w:lang w:val="es-ES"/>
              </w:rPr>
              <w:t>25,08</w:t>
            </w:r>
          </w:p>
        </w:tc>
      </w:tr>
      <w:tr w:rsidR="00C201E7" w:rsidRPr="00071EEB" w14:paraId="27179235" w14:textId="77777777" w:rsidTr="003C79B6">
        <w:trPr>
          <w:jc w:val="right"/>
        </w:trPr>
        <w:tc>
          <w:tcPr>
            <w:tcW w:w="4957" w:type="dxa"/>
            <w:vAlign w:val="center"/>
          </w:tcPr>
          <w:p w14:paraId="0B28E96D" w14:textId="77777777" w:rsidR="00C201E7" w:rsidRPr="00071EEB" w:rsidRDefault="00C201E7" w:rsidP="007D737F">
            <w:pPr>
              <w:pStyle w:val="ListParagraph"/>
              <w:ind w:left="-13"/>
              <w:jc w:val="both"/>
              <w:rPr>
                <w:rFonts w:ascii="Arial" w:hAnsi="Arial" w:cs="Arial"/>
                <w:b/>
                <w:bCs/>
                <w:sz w:val="18"/>
                <w:szCs w:val="18"/>
                <w:lang w:val="es-ES"/>
              </w:rPr>
            </w:pPr>
            <w:r w:rsidRPr="00071EEB">
              <w:rPr>
                <w:rFonts w:ascii="Arial" w:hAnsi="Arial" w:cs="Arial"/>
                <w:b/>
                <w:bCs/>
                <w:sz w:val="18"/>
                <w:szCs w:val="18"/>
                <w:lang w:val="es-ES"/>
              </w:rPr>
              <w:t xml:space="preserve">Componente 2: </w:t>
            </w:r>
            <w:r w:rsidRPr="00071EEB">
              <w:rPr>
                <w:rFonts w:ascii="Arial" w:hAnsi="Arial" w:cs="Arial"/>
                <w:sz w:val="18"/>
                <w:szCs w:val="18"/>
              </w:rPr>
              <w:t>Mejora de la inversión en TIC mediante el apoyo a jóvenes, emprendedores y empresas</w:t>
            </w:r>
          </w:p>
        </w:tc>
        <w:tc>
          <w:tcPr>
            <w:tcW w:w="1984" w:type="dxa"/>
            <w:vAlign w:val="center"/>
          </w:tcPr>
          <w:p w14:paraId="3B8FBAD0"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29.600.000</w:t>
            </w:r>
          </w:p>
        </w:tc>
        <w:tc>
          <w:tcPr>
            <w:tcW w:w="808" w:type="dxa"/>
            <w:vAlign w:val="center"/>
          </w:tcPr>
          <w:p w14:paraId="13FE8A98" w14:textId="77777777" w:rsidR="00C201E7" w:rsidRPr="00071EEB" w:rsidRDefault="00C201E7">
            <w:pPr>
              <w:pStyle w:val="ListParagraph"/>
              <w:ind w:left="-13"/>
              <w:jc w:val="center"/>
              <w:rPr>
                <w:rFonts w:ascii="Arial" w:hAnsi="Arial" w:cs="Arial"/>
                <w:sz w:val="18"/>
                <w:szCs w:val="18"/>
                <w:lang w:val="es-ES"/>
              </w:rPr>
            </w:pPr>
            <w:r w:rsidRPr="00071EEB">
              <w:rPr>
                <w:rFonts w:ascii="Arial" w:hAnsi="Arial" w:cs="Arial"/>
                <w:sz w:val="18"/>
                <w:szCs w:val="18"/>
                <w:lang w:val="es-ES"/>
              </w:rPr>
              <w:t>22,77</w:t>
            </w:r>
          </w:p>
        </w:tc>
      </w:tr>
      <w:tr w:rsidR="00C201E7" w:rsidRPr="00071EEB" w14:paraId="09F1125D" w14:textId="77777777" w:rsidTr="003C79B6">
        <w:trPr>
          <w:jc w:val="right"/>
        </w:trPr>
        <w:tc>
          <w:tcPr>
            <w:tcW w:w="4957" w:type="dxa"/>
            <w:shd w:val="clear" w:color="auto" w:fill="FFFFFF" w:themeFill="background1"/>
            <w:vAlign w:val="center"/>
          </w:tcPr>
          <w:p w14:paraId="4E50BC71" w14:textId="77777777" w:rsidR="00C201E7" w:rsidRPr="00071EEB" w:rsidRDefault="00C201E7" w:rsidP="007D737F">
            <w:pPr>
              <w:pStyle w:val="ListParagraph"/>
              <w:ind w:left="-13"/>
              <w:rPr>
                <w:rFonts w:ascii="Arial" w:hAnsi="Arial" w:cs="Arial"/>
                <w:b/>
                <w:bCs/>
                <w:sz w:val="18"/>
                <w:szCs w:val="18"/>
                <w:lang w:val="es-ES"/>
              </w:rPr>
            </w:pPr>
            <w:r w:rsidRPr="00071EEB">
              <w:rPr>
                <w:rFonts w:ascii="Arial" w:hAnsi="Arial" w:cs="Arial"/>
                <w:b/>
                <w:bCs/>
                <w:sz w:val="18"/>
                <w:szCs w:val="18"/>
                <w:lang w:val="es-ES"/>
              </w:rPr>
              <w:t xml:space="preserve">Componente 3: </w:t>
            </w:r>
            <w:r w:rsidRPr="00071EEB">
              <w:rPr>
                <w:rFonts w:ascii="Arial" w:hAnsi="Arial" w:cs="Arial"/>
                <w:sz w:val="18"/>
                <w:szCs w:val="18"/>
                <w:lang w:val="es-ES"/>
              </w:rPr>
              <w:t xml:space="preserve">Extensión del uso de la BA y mejora de su calidad y precio </w:t>
            </w:r>
          </w:p>
        </w:tc>
        <w:tc>
          <w:tcPr>
            <w:tcW w:w="1984" w:type="dxa"/>
            <w:shd w:val="clear" w:color="auto" w:fill="FFFFFF" w:themeFill="background1"/>
            <w:vAlign w:val="center"/>
          </w:tcPr>
          <w:p w14:paraId="0A5A15F1"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47.900.000</w:t>
            </w:r>
          </w:p>
        </w:tc>
        <w:tc>
          <w:tcPr>
            <w:tcW w:w="808" w:type="dxa"/>
            <w:shd w:val="clear" w:color="auto" w:fill="FFFFFF" w:themeFill="background1"/>
            <w:vAlign w:val="center"/>
          </w:tcPr>
          <w:p w14:paraId="3D087EB1" w14:textId="77777777" w:rsidR="00C201E7" w:rsidRPr="00071EEB" w:rsidRDefault="00C201E7">
            <w:pPr>
              <w:pStyle w:val="ListParagraph"/>
              <w:ind w:left="-13"/>
              <w:jc w:val="center"/>
              <w:rPr>
                <w:rFonts w:ascii="Arial" w:hAnsi="Arial" w:cs="Arial"/>
                <w:sz w:val="18"/>
                <w:szCs w:val="18"/>
                <w:lang w:val="es-ES"/>
              </w:rPr>
            </w:pPr>
            <w:r w:rsidRPr="00071EEB">
              <w:rPr>
                <w:rFonts w:ascii="Arial" w:hAnsi="Arial" w:cs="Arial"/>
                <w:sz w:val="18"/>
                <w:szCs w:val="18"/>
                <w:lang w:val="es-ES"/>
              </w:rPr>
              <w:t>36,85</w:t>
            </w:r>
          </w:p>
        </w:tc>
      </w:tr>
      <w:tr w:rsidR="00C201E7" w:rsidRPr="00071EEB" w14:paraId="252EE310" w14:textId="77777777" w:rsidTr="003C79B6">
        <w:trPr>
          <w:jc w:val="right"/>
        </w:trPr>
        <w:tc>
          <w:tcPr>
            <w:tcW w:w="4957" w:type="dxa"/>
            <w:shd w:val="clear" w:color="auto" w:fill="FFFFFF" w:themeFill="background1"/>
            <w:vAlign w:val="center"/>
          </w:tcPr>
          <w:p w14:paraId="005A26E5" w14:textId="77777777" w:rsidR="00C201E7" w:rsidRPr="00071EEB" w:rsidRDefault="00C201E7" w:rsidP="007D737F">
            <w:pPr>
              <w:pStyle w:val="ListParagraph"/>
              <w:ind w:left="-13"/>
              <w:jc w:val="both"/>
              <w:rPr>
                <w:rFonts w:ascii="Arial" w:hAnsi="Arial" w:cs="Arial"/>
                <w:b/>
                <w:bCs/>
                <w:sz w:val="18"/>
                <w:szCs w:val="18"/>
                <w:lang w:val="es-ES"/>
              </w:rPr>
            </w:pPr>
            <w:r w:rsidRPr="00071EEB">
              <w:rPr>
                <w:rFonts w:ascii="Arial" w:hAnsi="Arial" w:cs="Arial"/>
                <w:b/>
                <w:bCs/>
                <w:sz w:val="18"/>
                <w:szCs w:val="18"/>
                <w:lang w:val="es-ES"/>
              </w:rPr>
              <w:lastRenderedPageBreak/>
              <w:t xml:space="preserve">Componente 4: </w:t>
            </w:r>
            <w:r w:rsidRPr="00071EEB">
              <w:rPr>
                <w:rFonts w:ascii="Arial" w:hAnsi="Arial" w:cs="Arial"/>
                <w:bCs/>
                <w:sz w:val="18"/>
                <w:szCs w:val="18"/>
              </w:rPr>
              <w:t>Fortalecimiento del marco institucional y la capacidad gubernamental para el desarrollo de la Agenda Digital</w:t>
            </w:r>
          </w:p>
        </w:tc>
        <w:tc>
          <w:tcPr>
            <w:tcW w:w="1984" w:type="dxa"/>
            <w:shd w:val="clear" w:color="auto" w:fill="FFFFFF" w:themeFill="background1"/>
            <w:vAlign w:val="center"/>
          </w:tcPr>
          <w:p w14:paraId="1D92E002"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13.400.000</w:t>
            </w:r>
          </w:p>
        </w:tc>
        <w:tc>
          <w:tcPr>
            <w:tcW w:w="808" w:type="dxa"/>
            <w:shd w:val="clear" w:color="auto" w:fill="FFFFFF" w:themeFill="background1"/>
            <w:vAlign w:val="center"/>
          </w:tcPr>
          <w:p w14:paraId="26A864C7" w14:textId="77777777" w:rsidR="00C201E7" w:rsidRPr="00071EEB" w:rsidRDefault="00C201E7">
            <w:pPr>
              <w:pStyle w:val="ListParagraph"/>
              <w:ind w:left="-13"/>
              <w:jc w:val="center"/>
              <w:rPr>
                <w:rFonts w:ascii="Arial" w:hAnsi="Arial" w:cs="Arial"/>
                <w:sz w:val="18"/>
                <w:szCs w:val="18"/>
                <w:lang w:val="es-ES"/>
              </w:rPr>
            </w:pPr>
            <w:r w:rsidRPr="00071EEB">
              <w:rPr>
                <w:rFonts w:ascii="Arial" w:hAnsi="Arial" w:cs="Arial"/>
                <w:sz w:val="18"/>
                <w:szCs w:val="18"/>
                <w:lang w:val="es-ES"/>
              </w:rPr>
              <w:t>10,30</w:t>
            </w:r>
          </w:p>
        </w:tc>
      </w:tr>
      <w:tr w:rsidR="00C201E7" w:rsidRPr="00071EEB" w14:paraId="1E3AAD4A" w14:textId="77777777" w:rsidTr="003C79B6">
        <w:trPr>
          <w:jc w:val="right"/>
        </w:trPr>
        <w:tc>
          <w:tcPr>
            <w:tcW w:w="4957" w:type="dxa"/>
            <w:shd w:val="clear" w:color="auto" w:fill="FFFFFF" w:themeFill="background1"/>
            <w:vAlign w:val="center"/>
          </w:tcPr>
          <w:p w14:paraId="12C99C34" w14:textId="053936B9" w:rsidR="00C201E7" w:rsidRPr="00071EEB" w:rsidRDefault="00C201E7" w:rsidP="007D737F">
            <w:pPr>
              <w:pStyle w:val="Default"/>
              <w:rPr>
                <w:b/>
                <w:bCs/>
                <w:color w:val="auto"/>
                <w:sz w:val="18"/>
                <w:szCs w:val="18"/>
              </w:rPr>
            </w:pPr>
            <w:r w:rsidRPr="00071EEB">
              <w:rPr>
                <w:b/>
                <w:bCs/>
                <w:color w:val="auto"/>
                <w:sz w:val="18"/>
                <w:szCs w:val="18"/>
              </w:rPr>
              <w:t>Administración, Monitoreo, Auditor</w:t>
            </w:r>
            <w:r w:rsidR="00CD1ACF" w:rsidRPr="00071EEB">
              <w:rPr>
                <w:b/>
                <w:bCs/>
                <w:color w:val="auto"/>
                <w:sz w:val="18"/>
                <w:szCs w:val="18"/>
              </w:rPr>
              <w:t>í</w:t>
            </w:r>
            <w:r w:rsidRPr="00071EEB">
              <w:rPr>
                <w:b/>
                <w:bCs/>
                <w:color w:val="auto"/>
                <w:sz w:val="18"/>
                <w:szCs w:val="18"/>
              </w:rPr>
              <w:t xml:space="preserve">a y Evaluación </w:t>
            </w:r>
          </w:p>
        </w:tc>
        <w:tc>
          <w:tcPr>
            <w:tcW w:w="1984" w:type="dxa"/>
            <w:shd w:val="clear" w:color="auto" w:fill="FFFFFF" w:themeFill="background1"/>
            <w:vAlign w:val="center"/>
          </w:tcPr>
          <w:p w14:paraId="5B7A43FE" w14:textId="77777777" w:rsidR="00C201E7" w:rsidRPr="00071EEB" w:rsidRDefault="00C201E7" w:rsidP="001777B1">
            <w:pPr>
              <w:pStyle w:val="ListParagraph"/>
              <w:ind w:left="-13"/>
              <w:jc w:val="center"/>
              <w:rPr>
                <w:rFonts w:ascii="Arial" w:hAnsi="Arial" w:cs="Arial"/>
                <w:sz w:val="18"/>
                <w:szCs w:val="18"/>
                <w:highlight w:val="yellow"/>
                <w:lang w:val="es-ES"/>
              </w:rPr>
            </w:pPr>
            <w:r w:rsidRPr="00071EEB">
              <w:rPr>
                <w:rFonts w:ascii="Arial" w:hAnsi="Arial" w:cs="Arial"/>
                <w:color w:val="000000"/>
                <w:sz w:val="18"/>
                <w:szCs w:val="18"/>
              </w:rPr>
              <w:t>6.500.000</w:t>
            </w:r>
          </w:p>
        </w:tc>
        <w:tc>
          <w:tcPr>
            <w:tcW w:w="808" w:type="dxa"/>
            <w:shd w:val="clear" w:color="auto" w:fill="FFFFFF" w:themeFill="background1"/>
            <w:vAlign w:val="center"/>
          </w:tcPr>
          <w:p w14:paraId="7C8F3D96" w14:textId="77777777" w:rsidR="00C201E7" w:rsidRPr="00071EEB" w:rsidRDefault="00C201E7">
            <w:pPr>
              <w:pStyle w:val="ListParagraph"/>
              <w:ind w:left="-13"/>
              <w:jc w:val="center"/>
              <w:rPr>
                <w:rFonts w:ascii="Arial" w:hAnsi="Arial" w:cs="Arial"/>
                <w:color w:val="000000"/>
                <w:sz w:val="18"/>
                <w:szCs w:val="18"/>
              </w:rPr>
            </w:pPr>
            <w:r w:rsidRPr="00071EEB">
              <w:rPr>
                <w:rFonts w:ascii="Arial" w:hAnsi="Arial" w:cs="Arial"/>
                <w:color w:val="000000"/>
                <w:sz w:val="18"/>
                <w:szCs w:val="18"/>
              </w:rPr>
              <w:t>5,00</w:t>
            </w:r>
          </w:p>
        </w:tc>
      </w:tr>
      <w:tr w:rsidR="00C201E7" w:rsidRPr="00071EEB" w14:paraId="39089074" w14:textId="77777777" w:rsidTr="003C79B6">
        <w:trPr>
          <w:trHeight w:val="170"/>
          <w:jc w:val="right"/>
        </w:trPr>
        <w:tc>
          <w:tcPr>
            <w:tcW w:w="4957" w:type="dxa"/>
            <w:shd w:val="clear" w:color="auto" w:fill="FFFFFF" w:themeFill="background1"/>
            <w:vAlign w:val="center"/>
          </w:tcPr>
          <w:p w14:paraId="4C16A4DB" w14:textId="77777777" w:rsidR="00C201E7" w:rsidRPr="00071EEB" w:rsidRDefault="00C201E7" w:rsidP="007D737F">
            <w:pPr>
              <w:pStyle w:val="Default"/>
              <w:ind w:firstLine="175"/>
              <w:rPr>
                <w:color w:val="auto"/>
                <w:sz w:val="18"/>
                <w:szCs w:val="18"/>
              </w:rPr>
            </w:pPr>
            <w:r w:rsidRPr="00071EEB">
              <w:rPr>
                <w:color w:val="auto"/>
                <w:sz w:val="18"/>
                <w:szCs w:val="18"/>
              </w:rPr>
              <w:t>Administración</w:t>
            </w:r>
          </w:p>
        </w:tc>
        <w:tc>
          <w:tcPr>
            <w:tcW w:w="1984" w:type="dxa"/>
            <w:shd w:val="clear" w:color="auto" w:fill="FFFFFF" w:themeFill="background1"/>
            <w:vAlign w:val="center"/>
          </w:tcPr>
          <w:p w14:paraId="1BBF4F82"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5.384.000</w:t>
            </w:r>
          </w:p>
        </w:tc>
        <w:tc>
          <w:tcPr>
            <w:tcW w:w="808" w:type="dxa"/>
            <w:shd w:val="clear" w:color="auto" w:fill="FFFFFF" w:themeFill="background1"/>
            <w:vAlign w:val="center"/>
          </w:tcPr>
          <w:p w14:paraId="155A01ED" w14:textId="77777777" w:rsidR="00C201E7" w:rsidRPr="00071EEB" w:rsidRDefault="00C201E7">
            <w:pPr>
              <w:pStyle w:val="ListParagraph"/>
              <w:ind w:left="-13"/>
              <w:jc w:val="center"/>
              <w:rPr>
                <w:rFonts w:ascii="Arial" w:hAnsi="Arial" w:cs="Arial"/>
                <w:sz w:val="18"/>
                <w:szCs w:val="18"/>
                <w:lang w:val="es-ES"/>
              </w:rPr>
            </w:pPr>
          </w:p>
        </w:tc>
      </w:tr>
      <w:tr w:rsidR="00C201E7" w:rsidRPr="00071EEB" w14:paraId="5B6E7A7D" w14:textId="77777777" w:rsidTr="003C79B6">
        <w:trPr>
          <w:trHeight w:val="170"/>
          <w:jc w:val="right"/>
        </w:trPr>
        <w:tc>
          <w:tcPr>
            <w:tcW w:w="4957" w:type="dxa"/>
            <w:shd w:val="clear" w:color="auto" w:fill="FFFFFF" w:themeFill="background1"/>
            <w:vAlign w:val="center"/>
          </w:tcPr>
          <w:p w14:paraId="189A8431" w14:textId="77777777" w:rsidR="00C201E7" w:rsidRPr="00071EEB" w:rsidRDefault="00C201E7" w:rsidP="007D737F">
            <w:pPr>
              <w:pStyle w:val="Default"/>
              <w:ind w:firstLine="175"/>
              <w:rPr>
                <w:color w:val="auto"/>
                <w:sz w:val="18"/>
                <w:szCs w:val="18"/>
              </w:rPr>
            </w:pPr>
            <w:r w:rsidRPr="00071EEB">
              <w:rPr>
                <w:color w:val="auto"/>
                <w:sz w:val="18"/>
                <w:szCs w:val="18"/>
              </w:rPr>
              <w:t xml:space="preserve">Monitoreo </w:t>
            </w:r>
          </w:p>
        </w:tc>
        <w:tc>
          <w:tcPr>
            <w:tcW w:w="1984" w:type="dxa"/>
            <w:shd w:val="clear" w:color="auto" w:fill="FFFFFF" w:themeFill="background1"/>
            <w:vAlign w:val="center"/>
          </w:tcPr>
          <w:p w14:paraId="7ACDFB4D"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216.000</w:t>
            </w:r>
          </w:p>
        </w:tc>
        <w:tc>
          <w:tcPr>
            <w:tcW w:w="808" w:type="dxa"/>
            <w:shd w:val="clear" w:color="auto" w:fill="FFFFFF" w:themeFill="background1"/>
            <w:vAlign w:val="center"/>
          </w:tcPr>
          <w:p w14:paraId="4B2EBF52" w14:textId="77777777" w:rsidR="00C201E7" w:rsidRPr="00071EEB" w:rsidRDefault="00C201E7">
            <w:pPr>
              <w:pStyle w:val="ListParagraph"/>
              <w:ind w:left="-13"/>
              <w:jc w:val="center"/>
              <w:rPr>
                <w:rFonts w:ascii="Arial" w:hAnsi="Arial" w:cs="Arial"/>
                <w:sz w:val="18"/>
                <w:szCs w:val="18"/>
                <w:lang w:val="es-ES"/>
              </w:rPr>
            </w:pPr>
          </w:p>
        </w:tc>
      </w:tr>
      <w:tr w:rsidR="00C201E7" w:rsidRPr="00071EEB" w14:paraId="4892B55D" w14:textId="77777777" w:rsidTr="003C79B6">
        <w:trPr>
          <w:trHeight w:val="170"/>
          <w:jc w:val="right"/>
        </w:trPr>
        <w:tc>
          <w:tcPr>
            <w:tcW w:w="4957" w:type="dxa"/>
            <w:shd w:val="clear" w:color="auto" w:fill="FFFFFF" w:themeFill="background1"/>
            <w:vAlign w:val="center"/>
          </w:tcPr>
          <w:p w14:paraId="385DF51D" w14:textId="77777777" w:rsidR="00C201E7" w:rsidRPr="00071EEB" w:rsidRDefault="00C201E7" w:rsidP="007D737F">
            <w:pPr>
              <w:pStyle w:val="Default"/>
              <w:ind w:firstLine="175"/>
              <w:rPr>
                <w:color w:val="auto"/>
                <w:sz w:val="18"/>
                <w:szCs w:val="18"/>
              </w:rPr>
            </w:pPr>
            <w:r w:rsidRPr="00071EEB">
              <w:rPr>
                <w:color w:val="auto"/>
                <w:sz w:val="18"/>
                <w:szCs w:val="18"/>
              </w:rPr>
              <w:t xml:space="preserve">Auditorías </w:t>
            </w:r>
          </w:p>
        </w:tc>
        <w:tc>
          <w:tcPr>
            <w:tcW w:w="1984" w:type="dxa"/>
            <w:shd w:val="clear" w:color="auto" w:fill="FFFFFF" w:themeFill="background1"/>
            <w:vAlign w:val="center"/>
          </w:tcPr>
          <w:p w14:paraId="07911C00"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320.000</w:t>
            </w:r>
          </w:p>
        </w:tc>
        <w:tc>
          <w:tcPr>
            <w:tcW w:w="808" w:type="dxa"/>
            <w:shd w:val="clear" w:color="auto" w:fill="FFFFFF" w:themeFill="background1"/>
            <w:vAlign w:val="center"/>
          </w:tcPr>
          <w:p w14:paraId="64EBE3E5" w14:textId="77777777" w:rsidR="00C201E7" w:rsidRPr="00071EEB" w:rsidRDefault="00C201E7">
            <w:pPr>
              <w:pStyle w:val="ListParagraph"/>
              <w:ind w:left="-13"/>
              <w:jc w:val="center"/>
              <w:rPr>
                <w:rFonts w:ascii="Arial" w:hAnsi="Arial" w:cs="Arial"/>
                <w:sz w:val="18"/>
                <w:szCs w:val="18"/>
                <w:lang w:val="es-ES"/>
              </w:rPr>
            </w:pPr>
          </w:p>
        </w:tc>
      </w:tr>
      <w:tr w:rsidR="00C201E7" w:rsidRPr="00071EEB" w14:paraId="1254DC6F" w14:textId="77777777" w:rsidTr="003C79B6">
        <w:trPr>
          <w:jc w:val="right"/>
        </w:trPr>
        <w:tc>
          <w:tcPr>
            <w:tcW w:w="4957" w:type="dxa"/>
            <w:shd w:val="clear" w:color="auto" w:fill="FFFFFF" w:themeFill="background1"/>
            <w:vAlign w:val="center"/>
          </w:tcPr>
          <w:p w14:paraId="3F447D36" w14:textId="77777777" w:rsidR="00C201E7" w:rsidRPr="00071EEB" w:rsidRDefault="00C201E7" w:rsidP="007D737F">
            <w:pPr>
              <w:pStyle w:val="Default"/>
              <w:ind w:firstLine="175"/>
              <w:rPr>
                <w:color w:val="auto"/>
                <w:sz w:val="18"/>
                <w:szCs w:val="18"/>
              </w:rPr>
            </w:pPr>
            <w:r w:rsidRPr="00071EEB">
              <w:rPr>
                <w:color w:val="auto"/>
                <w:sz w:val="18"/>
                <w:szCs w:val="18"/>
              </w:rPr>
              <w:t>Evaluación</w:t>
            </w:r>
          </w:p>
        </w:tc>
        <w:tc>
          <w:tcPr>
            <w:tcW w:w="1984" w:type="dxa"/>
            <w:shd w:val="clear" w:color="auto" w:fill="FFFFFF" w:themeFill="background1"/>
            <w:vAlign w:val="center"/>
          </w:tcPr>
          <w:p w14:paraId="418464F2" w14:textId="77777777" w:rsidR="00C201E7" w:rsidRPr="00071EEB" w:rsidRDefault="00C201E7" w:rsidP="001777B1">
            <w:pPr>
              <w:pStyle w:val="ListParagraph"/>
              <w:ind w:left="-13"/>
              <w:jc w:val="center"/>
              <w:rPr>
                <w:rFonts w:ascii="Arial" w:hAnsi="Arial" w:cs="Arial"/>
                <w:sz w:val="18"/>
                <w:szCs w:val="18"/>
                <w:lang w:val="es-ES"/>
              </w:rPr>
            </w:pPr>
            <w:r w:rsidRPr="00071EEB">
              <w:rPr>
                <w:rFonts w:ascii="Arial" w:hAnsi="Arial" w:cs="Arial"/>
                <w:sz w:val="18"/>
                <w:szCs w:val="18"/>
                <w:lang w:val="es-ES"/>
              </w:rPr>
              <w:t>580.000</w:t>
            </w:r>
          </w:p>
        </w:tc>
        <w:tc>
          <w:tcPr>
            <w:tcW w:w="808" w:type="dxa"/>
            <w:shd w:val="clear" w:color="auto" w:fill="FFFFFF" w:themeFill="background1"/>
            <w:vAlign w:val="center"/>
          </w:tcPr>
          <w:p w14:paraId="0F217A13" w14:textId="77777777" w:rsidR="00C201E7" w:rsidRPr="00071EEB" w:rsidRDefault="00C201E7" w:rsidP="001777B1">
            <w:pPr>
              <w:pStyle w:val="ListParagraph"/>
              <w:ind w:left="-13"/>
              <w:jc w:val="center"/>
              <w:rPr>
                <w:rFonts w:ascii="Arial" w:hAnsi="Arial" w:cs="Arial"/>
                <w:sz w:val="18"/>
                <w:szCs w:val="18"/>
                <w:lang w:val="es-ES"/>
              </w:rPr>
            </w:pPr>
          </w:p>
        </w:tc>
      </w:tr>
      <w:tr w:rsidR="00C201E7" w:rsidRPr="00071EEB" w14:paraId="25610372" w14:textId="77777777" w:rsidTr="001777B1">
        <w:trPr>
          <w:jc w:val="right"/>
        </w:trPr>
        <w:tc>
          <w:tcPr>
            <w:tcW w:w="4957" w:type="dxa"/>
            <w:shd w:val="clear" w:color="auto" w:fill="D9D9D9" w:themeFill="background1" w:themeFillShade="D9"/>
          </w:tcPr>
          <w:p w14:paraId="5C994445" w14:textId="77777777" w:rsidR="00C201E7" w:rsidRPr="00071EEB" w:rsidDel="000C2F17" w:rsidRDefault="00C201E7" w:rsidP="000B50C2">
            <w:pPr>
              <w:pStyle w:val="ListParagraph"/>
              <w:ind w:left="-13"/>
              <w:jc w:val="both"/>
              <w:rPr>
                <w:rFonts w:ascii="Arial" w:hAnsi="Arial" w:cs="Arial"/>
                <w:b/>
                <w:bCs/>
                <w:sz w:val="18"/>
                <w:szCs w:val="18"/>
                <w:lang w:val="es-ES"/>
              </w:rPr>
            </w:pPr>
            <w:r w:rsidRPr="00071EEB">
              <w:rPr>
                <w:rFonts w:ascii="Arial" w:hAnsi="Arial" w:cs="Arial"/>
                <w:b/>
                <w:bCs/>
                <w:sz w:val="18"/>
                <w:szCs w:val="18"/>
                <w:lang w:val="es-ES"/>
              </w:rPr>
              <w:t>Total</w:t>
            </w:r>
          </w:p>
        </w:tc>
        <w:tc>
          <w:tcPr>
            <w:tcW w:w="1984" w:type="dxa"/>
            <w:shd w:val="clear" w:color="auto" w:fill="D9D9D9" w:themeFill="background1" w:themeFillShade="D9"/>
            <w:vAlign w:val="center"/>
          </w:tcPr>
          <w:p w14:paraId="7EDD02E0" w14:textId="77777777" w:rsidR="00C201E7" w:rsidRPr="00071EEB" w:rsidRDefault="00C201E7">
            <w:pPr>
              <w:pStyle w:val="ListParagraph"/>
              <w:ind w:left="-13"/>
              <w:jc w:val="center"/>
              <w:rPr>
                <w:rFonts w:ascii="Arial" w:hAnsi="Arial" w:cs="Arial"/>
                <w:b/>
                <w:bCs/>
                <w:sz w:val="18"/>
                <w:szCs w:val="18"/>
                <w:lang w:val="es-ES"/>
              </w:rPr>
            </w:pPr>
            <w:r w:rsidRPr="00071EEB">
              <w:rPr>
                <w:rFonts w:ascii="Arial" w:hAnsi="Arial" w:cs="Arial"/>
                <w:b/>
                <w:bCs/>
                <w:sz w:val="18"/>
                <w:szCs w:val="18"/>
                <w:lang w:val="es-ES"/>
              </w:rPr>
              <w:t>130.000.000</w:t>
            </w:r>
          </w:p>
        </w:tc>
        <w:tc>
          <w:tcPr>
            <w:tcW w:w="808" w:type="dxa"/>
            <w:shd w:val="clear" w:color="auto" w:fill="D9D9D9" w:themeFill="background1" w:themeFillShade="D9"/>
          </w:tcPr>
          <w:p w14:paraId="7FC43638" w14:textId="77777777" w:rsidR="00C201E7" w:rsidRPr="00071EEB" w:rsidDel="00335989" w:rsidRDefault="00C201E7">
            <w:pPr>
              <w:pStyle w:val="ListParagraph"/>
              <w:ind w:left="-13"/>
              <w:jc w:val="center"/>
              <w:rPr>
                <w:rFonts w:ascii="Arial" w:hAnsi="Arial" w:cs="Arial"/>
                <w:b/>
                <w:bCs/>
                <w:sz w:val="18"/>
                <w:szCs w:val="18"/>
                <w:lang w:val="es-ES"/>
              </w:rPr>
            </w:pPr>
            <w:r w:rsidRPr="00071EEB">
              <w:rPr>
                <w:rFonts w:ascii="Arial" w:hAnsi="Arial" w:cs="Arial"/>
                <w:b/>
                <w:bCs/>
                <w:sz w:val="18"/>
                <w:szCs w:val="18"/>
                <w:lang w:val="es-ES"/>
              </w:rPr>
              <w:t>100</w:t>
            </w:r>
          </w:p>
        </w:tc>
      </w:tr>
    </w:tbl>
    <w:p w14:paraId="0170FF1C" w14:textId="78A20750" w:rsidR="000B50C2" w:rsidRDefault="000A0CE9" w:rsidP="00980885">
      <w:pPr>
        <w:pStyle w:val="Heading2"/>
        <w:spacing w:before="0"/>
        <w:ind w:left="792"/>
        <w:rPr>
          <w:rFonts w:ascii="Arial" w:hAnsi="Arial" w:cs="Arial"/>
          <w:b/>
          <w:color w:val="auto"/>
          <w:sz w:val="22"/>
          <w:szCs w:val="22"/>
        </w:rPr>
      </w:pPr>
      <w:bookmarkStart w:id="808" w:name="_Toc522285888"/>
      <w:bookmarkStart w:id="809" w:name="_Toc522295318"/>
      <w:bookmarkStart w:id="810" w:name="_Toc522297240"/>
      <w:bookmarkStart w:id="811" w:name="_Toc522298274"/>
      <w:bookmarkStart w:id="812" w:name="_Toc522299112"/>
      <w:bookmarkStart w:id="813" w:name="_Toc524358213"/>
      <w:bookmarkEnd w:id="808"/>
      <w:bookmarkEnd w:id="809"/>
      <w:bookmarkEnd w:id="810"/>
      <w:bookmarkEnd w:id="811"/>
      <w:bookmarkEnd w:id="812"/>
      <w:r>
        <w:rPr>
          <w:rFonts w:ascii="Arial" w:hAnsi="Arial" w:cs="Arial"/>
          <w:sz w:val="18"/>
          <w:szCs w:val="18"/>
        </w:rPr>
        <w:t xml:space="preserve">(*) </w:t>
      </w:r>
      <w:r w:rsidR="000B50C2" w:rsidRPr="008D5415">
        <w:rPr>
          <w:rFonts w:ascii="Arial" w:hAnsi="Arial" w:cs="Arial"/>
          <w:sz w:val="18"/>
          <w:szCs w:val="18"/>
          <w:lang w:val="es-ES_tradnl"/>
        </w:rPr>
        <w:t>Estos montos incluyen impuestos locales, de conformidad con las Políticas del Banco</w:t>
      </w:r>
      <w:r w:rsidR="000B50C2">
        <w:rPr>
          <w:rFonts w:ascii="Arial" w:hAnsi="Arial" w:cs="Arial"/>
          <w:sz w:val="18"/>
          <w:szCs w:val="18"/>
          <w:lang w:val="es-ES_tradnl"/>
        </w:rPr>
        <w:t>.</w:t>
      </w:r>
    </w:p>
    <w:p w14:paraId="089A4824" w14:textId="6BBD19E5" w:rsidR="000B50C2" w:rsidRPr="00944315" w:rsidRDefault="00803E01">
      <w:pPr>
        <w:pStyle w:val="Heading2"/>
        <w:numPr>
          <w:ilvl w:val="1"/>
          <w:numId w:val="2"/>
        </w:numPr>
        <w:spacing w:before="240" w:after="240"/>
        <w:rPr>
          <w:rFonts w:ascii="Arial" w:hAnsi="Arial" w:cs="Arial"/>
          <w:b/>
          <w:color w:val="auto"/>
          <w:sz w:val="22"/>
          <w:szCs w:val="22"/>
        </w:rPr>
      </w:pPr>
      <w:r w:rsidRPr="00071EEB">
        <w:rPr>
          <w:rFonts w:ascii="Arial" w:hAnsi="Arial" w:cs="Arial"/>
          <w:b/>
          <w:color w:val="auto"/>
          <w:sz w:val="22"/>
          <w:szCs w:val="22"/>
        </w:rPr>
        <w:t xml:space="preserve">Condiciones Contractuales del </w:t>
      </w:r>
      <w:r w:rsidR="00502906" w:rsidRPr="00071EEB">
        <w:rPr>
          <w:rFonts w:ascii="Arial" w:hAnsi="Arial" w:cs="Arial"/>
          <w:b/>
          <w:color w:val="auto"/>
          <w:sz w:val="22"/>
          <w:szCs w:val="22"/>
        </w:rPr>
        <w:t>Programa PR</w:t>
      </w:r>
      <w:r w:rsidR="00831A89" w:rsidRPr="00071EEB">
        <w:rPr>
          <w:rFonts w:ascii="Arial" w:hAnsi="Arial" w:cs="Arial"/>
          <w:b/>
          <w:color w:val="auto"/>
          <w:sz w:val="22"/>
          <w:szCs w:val="22"/>
        </w:rPr>
        <w:t>-L1</w:t>
      </w:r>
      <w:r w:rsidR="00502906" w:rsidRPr="00071EEB">
        <w:rPr>
          <w:rFonts w:ascii="Arial" w:hAnsi="Arial" w:cs="Arial"/>
          <w:b/>
          <w:color w:val="auto"/>
          <w:sz w:val="22"/>
          <w:szCs w:val="22"/>
        </w:rPr>
        <w:t>153</w:t>
      </w:r>
      <w:bookmarkEnd w:id="813"/>
      <w:r w:rsidR="00F53482" w:rsidRPr="00071EEB">
        <w:rPr>
          <w:rFonts w:ascii="Arial" w:hAnsi="Arial" w:cs="Arial"/>
          <w:b/>
          <w:color w:val="auto"/>
          <w:sz w:val="22"/>
          <w:szCs w:val="22"/>
        </w:rPr>
        <w:t xml:space="preserve"> </w:t>
      </w:r>
    </w:p>
    <w:p w14:paraId="512C5AA4" w14:textId="5B522E52" w:rsidR="00C37BF5" w:rsidRPr="00071EEB" w:rsidRDefault="00ED612A" w:rsidP="00C37BF5">
      <w:pPr>
        <w:pStyle w:val="Heading5"/>
        <w:numPr>
          <w:ilvl w:val="2"/>
          <w:numId w:val="2"/>
        </w:numPr>
        <w:spacing w:before="240" w:after="240"/>
        <w:ind w:left="1418" w:hanging="567"/>
        <w:jc w:val="both"/>
        <w:rPr>
          <w:rFonts w:ascii="Arial" w:hAnsi="Arial" w:cs="Arial"/>
          <w:color w:val="auto"/>
        </w:rPr>
      </w:pPr>
      <w:r w:rsidRPr="00071EEB">
        <w:rPr>
          <w:rStyle w:val="Heading4Char"/>
          <w:rFonts w:ascii="Arial" w:hAnsi="Arial" w:cs="Arial"/>
          <w:b/>
          <w:i w:val="0"/>
          <w:color w:val="auto"/>
        </w:rPr>
        <w:t xml:space="preserve">Condiciones </w:t>
      </w:r>
      <w:r w:rsidR="002F55EA" w:rsidRPr="00071EEB">
        <w:rPr>
          <w:rStyle w:val="Heading4Char"/>
          <w:rFonts w:ascii="Arial" w:hAnsi="Arial" w:cs="Arial"/>
          <w:b/>
          <w:i w:val="0"/>
          <w:color w:val="auto"/>
        </w:rPr>
        <w:t>especiales</w:t>
      </w:r>
      <w:r w:rsidR="00502906" w:rsidRPr="00071EEB">
        <w:rPr>
          <w:rStyle w:val="Heading4Char"/>
          <w:rFonts w:ascii="Arial" w:hAnsi="Arial" w:cs="Arial"/>
          <w:b/>
          <w:i w:val="0"/>
          <w:color w:val="auto"/>
        </w:rPr>
        <w:t xml:space="preserve"> previas al primer desembolso establecido</w:t>
      </w:r>
      <w:r w:rsidR="00F90924" w:rsidRPr="00071EEB">
        <w:rPr>
          <w:rStyle w:val="Heading4Char"/>
          <w:rFonts w:ascii="Arial" w:hAnsi="Arial" w:cs="Arial"/>
          <w:b/>
          <w:i w:val="0"/>
          <w:color w:val="auto"/>
        </w:rPr>
        <w:t xml:space="preserve"> en la Cláusula 3.01 de las Estipulaciones Especiales</w:t>
      </w:r>
      <w:r w:rsidR="00502906" w:rsidRPr="00071EEB">
        <w:rPr>
          <w:rStyle w:val="Heading4Char"/>
          <w:rFonts w:ascii="Arial" w:hAnsi="Arial" w:cs="Arial"/>
          <w:b/>
          <w:i w:val="0"/>
          <w:color w:val="auto"/>
        </w:rPr>
        <w:t xml:space="preserve"> son</w:t>
      </w:r>
      <w:r w:rsidR="00AF6561" w:rsidRPr="00071EEB">
        <w:rPr>
          <w:rFonts w:ascii="Arial" w:hAnsi="Arial" w:cs="Arial"/>
          <w:color w:val="auto"/>
        </w:rPr>
        <w:t xml:space="preserve">: </w:t>
      </w:r>
    </w:p>
    <w:p w14:paraId="19746742" w14:textId="0CA5BCF0" w:rsidR="00CD1ACF" w:rsidRPr="00071EEB" w:rsidRDefault="00154BAB" w:rsidP="001777B1">
      <w:pPr>
        <w:pStyle w:val="ListParagraph"/>
        <w:numPr>
          <w:ilvl w:val="0"/>
          <w:numId w:val="21"/>
        </w:numPr>
        <w:ind w:left="1843"/>
        <w:jc w:val="both"/>
        <w:rPr>
          <w:rFonts w:ascii="Arial" w:hAnsi="Arial" w:cs="Arial"/>
        </w:rPr>
      </w:pPr>
      <w:r>
        <w:rPr>
          <w:rFonts w:ascii="Arial" w:hAnsi="Arial" w:cs="Arial"/>
          <w:bCs/>
          <w:lang w:val="es-ES_tradnl"/>
        </w:rPr>
        <w:t>L</w:t>
      </w:r>
      <w:r w:rsidR="00714660" w:rsidRPr="003C79B6">
        <w:rPr>
          <w:rFonts w:ascii="Arial" w:hAnsi="Arial" w:cs="Arial"/>
          <w:bCs/>
          <w:lang w:val="es-ES_tradnl"/>
        </w:rPr>
        <w:t xml:space="preserve">a creación de la UEP, la designación o contratación del Director General del Programa, del </w:t>
      </w:r>
      <w:r>
        <w:rPr>
          <w:rFonts w:ascii="Arial" w:hAnsi="Arial" w:cs="Arial"/>
          <w:bCs/>
          <w:lang w:val="es-ES_tradnl"/>
        </w:rPr>
        <w:t>E</w:t>
      </w:r>
      <w:r w:rsidR="00714660" w:rsidRPr="003C79B6">
        <w:rPr>
          <w:rFonts w:ascii="Arial" w:hAnsi="Arial" w:cs="Arial"/>
          <w:bCs/>
          <w:lang w:val="es-ES_tradnl"/>
        </w:rPr>
        <w:t xml:space="preserve">specialista </w:t>
      </w:r>
      <w:r>
        <w:rPr>
          <w:rFonts w:ascii="Arial" w:hAnsi="Arial" w:cs="Arial"/>
          <w:bCs/>
          <w:lang w:val="es-ES_tradnl"/>
        </w:rPr>
        <w:t>F</w:t>
      </w:r>
      <w:r w:rsidR="00714660" w:rsidRPr="003C79B6">
        <w:rPr>
          <w:rFonts w:ascii="Arial" w:hAnsi="Arial" w:cs="Arial"/>
          <w:bCs/>
          <w:lang w:val="es-ES_tradnl"/>
        </w:rPr>
        <w:t xml:space="preserve">inanciero y el de </w:t>
      </w:r>
      <w:r>
        <w:rPr>
          <w:rFonts w:ascii="Arial" w:hAnsi="Arial" w:cs="Arial"/>
          <w:bCs/>
          <w:lang w:val="es-ES_tradnl"/>
        </w:rPr>
        <w:t>A</w:t>
      </w:r>
      <w:r w:rsidR="00714660" w:rsidRPr="003C79B6">
        <w:rPr>
          <w:rFonts w:ascii="Arial" w:hAnsi="Arial" w:cs="Arial"/>
          <w:bCs/>
          <w:lang w:val="es-ES_tradnl"/>
        </w:rPr>
        <w:t>dquisiciones, de conformidad con los términos previamente acordados con el Banco</w:t>
      </w:r>
      <w:r w:rsidR="00CD1ACF" w:rsidRPr="00071EEB">
        <w:rPr>
          <w:rFonts w:ascii="Arial" w:hAnsi="Arial" w:cs="Arial"/>
        </w:rPr>
        <w:t xml:space="preserve">; </w:t>
      </w:r>
    </w:p>
    <w:p w14:paraId="708C54A1" w14:textId="6A420CFC" w:rsidR="00CD1ACF" w:rsidRPr="00071EEB" w:rsidRDefault="000F36BB" w:rsidP="001777B1">
      <w:pPr>
        <w:pStyle w:val="ListParagraph"/>
        <w:numPr>
          <w:ilvl w:val="0"/>
          <w:numId w:val="21"/>
        </w:numPr>
        <w:ind w:left="1843"/>
        <w:jc w:val="both"/>
        <w:rPr>
          <w:rFonts w:ascii="Arial" w:hAnsi="Arial" w:cs="Arial"/>
        </w:rPr>
      </w:pPr>
      <w:r w:rsidRPr="00071EEB">
        <w:rPr>
          <w:rFonts w:ascii="Arial" w:hAnsi="Arial" w:cs="Arial"/>
        </w:rPr>
        <w:t>L</w:t>
      </w:r>
      <w:r w:rsidR="00CD1ACF" w:rsidRPr="00071EEB">
        <w:rPr>
          <w:rFonts w:ascii="Arial" w:hAnsi="Arial" w:cs="Arial"/>
        </w:rPr>
        <w:t xml:space="preserve">a creación del Comité de </w:t>
      </w:r>
      <w:r w:rsidR="009D3E93">
        <w:rPr>
          <w:rFonts w:ascii="Arial" w:hAnsi="Arial" w:cs="Arial"/>
        </w:rPr>
        <w:t>Asesoría</w:t>
      </w:r>
      <w:r w:rsidR="00CD1ACF" w:rsidRPr="00071EEB">
        <w:rPr>
          <w:rFonts w:ascii="Arial" w:hAnsi="Arial" w:cs="Arial"/>
        </w:rPr>
        <w:t xml:space="preserve"> Estratégica del Programa;</w:t>
      </w:r>
      <w:r w:rsidR="009D3E93">
        <w:rPr>
          <w:rFonts w:ascii="Arial" w:hAnsi="Arial" w:cs="Arial"/>
        </w:rPr>
        <w:t xml:space="preserve"> y</w:t>
      </w:r>
    </w:p>
    <w:p w14:paraId="097D4038" w14:textId="02F91CE8" w:rsidR="00CD1ACF" w:rsidRPr="00071EEB" w:rsidRDefault="000F36BB" w:rsidP="001777B1">
      <w:pPr>
        <w:pStyle w:val="ListParagraph"/>
        <w:numPr>
          <w:ilvl w:val="0"/>
          <w:numId w:val="21"/>
        </w:numPr>
        <w:ind w:left="1843"/>
        <w:jc w:val="both"/>
        <w:rPr>
          <w:rFonts w:ascii="Arial" w:hAnsi="Arial" w:cs="Arial"/>
        </w:rPr>
      </w:pPr>
      <w:r w:rsidRPr="00071EEB">
        <w:rPr>
          <w:rFonts w:ascii="Arial" w:hAnsi="Arial" w:cs="Arial"/>
        </w:rPr>
        <w:t>L</w:t>
      </w:r>
      <w:r w:rsidR="00CD1ACF" w:rsidRPr="00071EEB">
        <w:rPr>
          <w:rFonts w:ascii="Arial" w:hAnsi="Arial" w:cs="Arial"/>
        </w:rPr>
        <w:t xml:space="preserve">a </w:t>
      </w:r>
      <w:proofErr w:type="gramStart"/>
      <w:r w:rsidR="00CD1ACF" w:rsidRPr="00071EEB">
        <w:rPr>
          <w:rFonts w:ascii="Arial" w:hAnsi="Arial" w:cs="Arial"/>
        </w:rPr>
        <w:t>entrada en vigencia</w:t>
      </w:r>
      <w:proofErr w:type="gramEnd"/>
      <w:r w:rsidR="00CD1ACF" w:rsidRPr="00071EEB">
        <w:rPr>
          <w:rFonts w:ascii="Arial" w:hAnsi="Arial" w:cs="Arial"/>
        </w:rPr>
        <w:t xml:space="preserve"> de</w:t>
      </w:r>
      <w:r w:rsidR="009B6CF5" w:rsidRPr="00071EEB">
        <w:rPr>
          <w:rFonts w:ascii="Arial" w:hAnsi="Arial" w:cs="Arial"/>
        </w:rPr>
        <w:t xml:space="preserve"> este</w:t>
      </w:r>
      <w:r w:rsidR="00CD1ACF" w:rsidRPr="00071EEB">
        <w:rPr>
          <w:rFonts w:ascii="Arial" w:hAnsi="Arial" w:cs="Arial"/>
        </w:rPr>
        <w:t xml:space="preserve"> R</w:t>
      </w:r>
      <w:r w:rsidR="009B6CF5" w:rsidRPr="00071EEB">
        <w:rPr>
          <w:rFonts w:ascii="Arial" w:hAnsi="Arial" w:cs="Arial"/>
        </w:rPr>
        <w:t>eglamento</w:t>
      </w:r>
      <w:r w:rsidR="00154BAB">
        <w:rPr>
          <w:rFonts w:ascii="Arial" w:hAnsi="Arial" w:cs="Arial"/>
        </w:rPr>
        <w:t xml:space="preserve"> Operativo</w:t>
      </w:r>
      <w:r w:rsidR="009D3E93">
        <w:rPr>
          <w:rFonts w:ascii="Arial" w:hAnsi="Arial" w:cs="Arial"/>
        </w:rPr>
        <w:t>.</w:t>
      </w:r>
    </w:p>
    <w:p w14:paraId="3A1EC853" w14:textId="49F7FAAF" w:rsidR="0028774A" w:rsidRPr="00071EEB" w:rsidRDefault="0028774A" w:rsidP="00CD1ACF">
      <w:pPr>
        <w:pStyle w:val="ListParagraph"/>
        <w:ind w:left="1843"/>
        <w:jc w:val="both"/>
        <w:rPr>
          <w:rFonts w:ascii="Arial" w:hAnsi="Arial" w:cs="Arial"/>
        </w:rPr>
      </w:pPr>
    </w:p>
    <w:p w14:paraId="4958DFF1" w14:textId="0DED22B0" w:rsidR="0028774A" w:rsidRPr="00071EEB" w:rsidRDefault="0028774A" w:rsidP="001777B1">
      <w:pPr>
        <w:pStyle w:val="ListParagraph"/>
        <w:ind w:left="851"/>
        <w:jc w:val="both"/>
        <w:rPr>
          <w:rFonts w:ascii="Arial" w:hAnsi="Arial" w:cs="Arial"/>
        </w:rPr>
      </w:pPr>
      <w:r w:rsidRPr="00071EEB">
        <w:rPr>
          <w:rFonts w:ascii="Arial" w:hAnsi="Arial" w:cs="Arial"/>
        </w:rPr>
        <w:t>Estas condiciones deberán cumplirse de conformidad con los términos previamente acordados con el BID.</w:t>
      </w:r>
    </w:p>
    <w:p w14:paraId="38145B0F" w14:textId="05B05A27" w:rsidR="00C67646" w:rsidRPr="00071EEB" w:rsidRDefault="00C67646" w:rsidP="001777B1">
      <w:pPr>
        <w:pStyle w:val="ListParagraph"/>
        <w:ind w:left="1843"/>
        <w:jc w:val="both"/>
        <w:rPr>
          <w:rFonts w:ascii="Arial" w:hAnsi="Arial" w:cs="Arial"/>
          <w:highlight w:val="lightGray"/>
        </w:rPr>
      </w:pPr>
    </w:p>
    <w:p w14:paraId="4297548D" w14:textId="04D41873" w:rsidR="00ED612A" w:rsidRPr="00071EEB" w:rsidRDefault="00ED612A" w:rsidP="00C37BF5">
      <w:pPr>
        <w:pStyle w:val="Heading5"/>
        <w:numPr>
          <w:ilvl w:val="2"/>
          <w:numId w:val="2"/>
        </w:numPr>
        <w:spacing w:before="240" w:after="240"/>
        <w:ind w:left="1418" w:hanging="567"/>
        <w:jc w:val="both"/>
        <w:rPr>
          <w:rFonts w:ascii="Arial" w:hAnsi="Arial" w:cs="Arial"/>
          <w:i/>
          <w:color w:val="auto"/>
        </w:rPr>
      </w:pPr>
      <w:r w:rsidRPr="00071EEB">
        <w:rPr>
          <w:rStyle w:val="Heading4Char"/>
          <w:rFonts w:ascii="Arial" w:hAnsi="Arial" w:cs="Arial"/>
          <w:b/>
          <w:i w:val="0"/>
          <w:color w:val="auto"/>
        </w:rPr>
        <w:t xml:space="preserve">Condiciones </w:t>
      </w:r>
      <w:r w:rsidR="00F53482" w:rsidRPr="00071EEB">
        <w:rPr>
          <w:rStyle w:val="Heading4Char"/>
          <w:rFonts w:ascii="Arial" w:hAnsi="Arial" w:cs="Arial"/>
          <w:b/>
          <w:i w:val="0"/>
          <w:color w:val="auto"/>
        </w:rPr>
        <w:t>previas al primer desembolso establecidas en el Artículo 4.01 de las Normas Generales</w:t>
      </w:r>
      <w:r w:rsidR="003C79B6">
        <w:rPr>
          <w:rStyle w:val="Heading4Char"/>
          <w:rFonts w:ascii="Arial" w:hAnsi="Arial" w:cs="Arial"/>
          <w:b/>
          <w:i w:val="0"/>
          <w:color w:val="auto"/>
        </w:rPr>
        <w:t xml:space="preserve"> </w:t>
      </w:r>
      <w:r w:rsidR="003C79B6" w:rsidRPr="003C79B6">
        <w:rPr>
          <w:rStyle w:val="Heading4Char"/>
          <w:rFonts w:ascii="Arial" w:hAnsi="Arial" w:cs="Arial"/>
          <w:i w:val="0"/>
          <w:color w:val="auto"/>
        </w:rPr>
        <w:t>(</w:t>
      </w:r>
      <w:r w:rsidR="003C79B6" w:rsidRPr="003C79B6">
        <w:rPr>
          <w:rStyle w:val="Heading4Char"/>
          <w:rFonts w:ascii="Arial" w:hAnsi="Arial" w:cs="Arial"/>
          <w:color w:val="auto"/>
          <w:highlight w:val="lightGray"/>
        </w:rPr>
        <w:t>verificar texto final del Contrato de Préstamo</w:t>
      </w:r>
      <w:r w:rsidR="003C79B6" w:rsidRPr="003C79B6">
        <w:rPr>
          <w:rStyle w:val="Heading4Char"/>
          <w:rFonts w:ascii="Arial" w:hAnsi="Arial" w:cs="Arial"/>
          <w:i w:val="0"/>
          <w:color w:val="auto"/>
        </w:rPr>
        <w:t>)</w:t>
      </w:r>
      <w:r w:rsidR="00F53482" w:rsidRPr="00071EEB">
        <w:rPr>
          <w:rStyle w:val="Heading4Char"/>
          <w:rFonts w:ascii="Arial" w:hAnsi="Arial" w:cs="Arial"/>
          <w:b/>
          <w:i w:val="0"/>
          <w:color w:val="auto"/>
        </w:rPr>
        <w:t xml:space="preserve">: </w:t>
      </w:r>
      <w:r w:rsidRPr="00071EEB">
        <w:rPr>
          <w:rFonts w:ascii="Arial" w:hAnsi="Arial" w:cs="Arial"/>
          <w:i/>
          <w:color w:val="auto"/>
        </w:rPr>
        <w:tab/>
      </w:r>
    </w:p>
    <w:p w14:paraId="5F8E9A8F" w14:textId="57A0C6BD" w:rsidR="00144540" w:rsidRPr="00071EEB" w:rsidRDefault="00F53482" w:rsidP="001777B1">
      <w:pPr>
        <w:pStyle w:val="ListParagraph"/>
        <w:numPr>
          <w:ilvl w:val="0"/>
          <w:numId w:val="42"/>
        </w:numPr>
        <w:ind w:left="1843"/>
        <w:jc w:val="both"/>
        <w:rPr>
          <w:rFonts w:ascii="Arial" w:hAnsi="Arial" w:cs="Arial"/>
        </w:rPr>
      </w:pPr>
      <w:r w:rsidRPr="00071EEB">
        <w:rPr>
          <w:rFonts w:ascii="Arial" w:hAnsi="Arial" w:cs="Arial"/>
        </w:rPr>
        <w:t xml:space="preserve">Que el Banco haya recibido uno o más informes jurídicos fundados que establezcan, con señalamiento de las pertinentes disposiciones constitucionales, legales y reglamentarias, que las obligaciones contraídas por el Prestatario en este Contrato y las del Garante en el Contrato de Garantía si </w:t>
      </w:r>
      <w:proofErr w:type="spellStart"/>
      <w:r w:rsidRPr="00071EEB">
        <w:rPr>
          <w:rFonts w:ascii="Arial" w:hAnsi="Arial" w:cs="Arial"/>
        </w:rPr>
        <w:t>lo</w:t>
      </w:r>
      <w:proofErr w:type="spellEnd"/>
      <w:r w:rsidRPr="00071EEB">
        <w:rPr>
          <w:rFonts w:ascii="Arial" w:hAnsi="Arial" w:cs="Arial"/>
        </w:rPr>
        <w:t xml:space="preserve"> hubiere, son válidas y exigibles.  Dichos informes deberán referirse, además, a cualquier consulta jurídica que el Banco razonablemente estime pertinente formular.</w:t>
      </w:r>
    </w:p>
    <w:p w14:paraId="3EF58266" w14:textId="41EFF485" w:rsidR="00F53482" w:rsidRPr="00071EEB" w:rsidRDefault="00F53482" w:rsidP="001777B1">
      <w:pPr>
        <w:pStyle w:val="ListParagraph"/>
        <w:numPr>
          <w:ilvl w:val="0"/>
          <w:numId w:val="42"/>
        </w:numPr>
        <w:ind w:left="1843"/>
        <w:jc w:val="both"/>
        <w:rPr>
          <w:rFonts w:ascii="Arial" w:hAnsi="Arial" w:cs="Arial"/>
        </w:rPr>
      </w:pPr>
      <w:r w:rsidRPr="00071EEB">
        <w:rPr>
          <w:rFonts w:ascii="Arial" w:hAnsi="Arial" w:cs="Arial"/>
        </w:rPr>
        <w:t>Que</w:t>
      </w:r>
      <w:r w:rsidR="00984BE2" w:rsidRPr="00071EEB">
        <w:rPr>
          <w:rFonts w:ascii="Arial" w:hAnsi="Arial" w:cs="Arial"/>
        </w:rPr>
        <w:t xml:space="preserve"> la SENATICs</w:t>
      </w:r>
      <w:r w:rsidRPr="00071EEB">
        <w:rPr>
          <w:rFonts w:ascii="Arial" w:hAnsi="Arial" w:cs="Arial"/>
        </w:rPr>
        <w:t>, haya designado uno o más funcionarios que puedan representarlo en todos los actos relacionados con la ejecución de este Contrato y haya hecho llegar al Banco ejemplares auténticos de las firmas de dichos representantes</w:t>
      </w:r>
      <w:r w:rsidR="00984BE2" w:rsidRPr="00071EEB">
        <w:rPr>
          <w:rStyle w:val="FootnoteReference"/>
          <w:rFonts w:ascii="Arial" w:hAnsi="Arial" w:cs="Arial"/>
        </w:rPr>
        <w:footnoteReference w:id="36"/>
      </w:r>
      <w:r w:rsidRPr="00071EEB">
        <w:rPr>
          <w:rFonts w:ascii="Arial" w:hAnsi="Arial" w:cs="Arial"/>
        </w:rPr>
        <w:t>.</w:t>
      </w:r>
    </w:p>
    <w:p w14:paraId="4AEEAB69" w14:textId="73CDE48F" w:rsidR="00F53482" w:rsidRPr="00071EEB" w:rsidRDefault="00F53482" w:rsidP="001777B1">
      <w:pPr>
        <w:pStyle w:val="ListParagraph"/>
        <w:numPr>
          <w:ilvl w:val="0"/>
          <w:numId w:val="42"/>
        </w:numPr>
        <w:ind w:left="1843"/>
        <w:jc w:val="both"/>
        <w:rPr>
          <w:rFonts w:ascii="Arial" w:hAnsi="Arial" w:cs="Arial"/>
        </w:rPr>
      </w:pPr>
      <w:r w:rsidRPr="00071EEB">
        <w:rPr>
          <w:rFonts w:ascii="Arial" w:hAnsi="Arial" w:cs="Arial"/>
        </w:rPr>
        <w:t xml:space="preserve">Que </w:t>
      </w:r>
      <w:r w:rsidR="00984BE2" w:rsidRPr="00071EEB">
        <w:rPr>
          <w:rFonts w:ascii="Arial" w:hAnsi="Arial" w:cs="Arial"/>
        </w:rPr>
        <w:t>la SENATICs</w:t>
      </w:r>
      <w:r w:rsidRPr="00071EEB">
        <w:rPr>
          <w:rFonts w:ascii="Arial" w:hAnsi="Arial" w:cs="Arial"/>
        </w:rPr>
        <w:t xml:space="preserve"> haya demostrado al Banco que se han asignado los recursos suficientes para atender, por lo menos durante el primer año calendario, la ejecución del Proyecto</w:t>
      </w:r>
      <w:r w:rsidR="00984BE2" w:rsidRPr="00071EEB">
        <w:rPr>
          <w:rStyle w:val="FootnoteReference"/>
          <w:rFonts w:ascii="Arial" w:hAnsi="Arial" w:cs="Arial"/>
        </w:rPr>
        <w:footnoteReference w:id="37"/>
      </w:r>
      <w:r w:rsidRPr="00071EEB">
        <w:rPr>
          <w:rFonts w:ascii="Arial" w:hAnsi="Arial" w:cs="Arial"/>
        </w:rPr>
        <w:t xml:space="preserve">.  </w:t>
      </w:r>
    </w:p>
    <w:p w14:paraId="1B6DD8E4" w14:textId="7DD87A9C" w:rsidR="00984BE2" w:rsidRPr="00071EEB" w:rsidRDefault="00984BE2" w:rsidP="001777B1">
      <w:pPr>
        <w:pStyle w:val="ListParagraph"/>
        <w:numPr>
          <w:ilvl w:val="0"/>
          <w:numId w:val="42"/>
        </w:numPr>
        <w:ind w:left="1843"/>
        <w:jc w:val="both"/>
        <w:rPr>
          <w:rFonts w:ascii="Arial" w:hAnsi="Arial" w:cs="Arial"/>
        </w:rPr>
      </w:pPr>
      <w:r w:rsidRPr="00071EEB">
        <w:rPr>
          <w:rFonts w:ascii="Arial" w:hAnsi="Arial" w:cs="Arial"/>
        </w:rPr>
        <w:t xml:space="preserve">Que </w:t>
      </w:r>
      <w:r w:rsidR="008549ED" w:rsidRPr="00071EEB">
        <w:rPr>
          <w:rFonts w:ascii="Arial" w:hAnsi="Arial" w:cs="Arial"/>
        </w:rPr>
        <w:t>la SENATICs</w:t>
      </w:r>
      <w:r w:rsidRPr="00071EEB">
        <w:rPr>
          <w:rFonts w:ascii="Arial" w:hAnsi="Arial" w:cs="Arial"/>
        </w:rPr>
        <w:t xml:space="preserve"> haya presentado al Banco un informe inicial preparado de acuerdo con los lineamientos que señale </w:t>
      </w:r>
      <w:r w:rsidR="008549ED" w:rsidRPr="00071EEB">
        <w:rPr>
          <w:rFonts w:ascii="Arial" w:hAnsi="Arial" w:cs="Arial"/>
        </w:rPr>
        <w:t>a</w:t>
      </w:r>
      <w:r w:rsidRPr="00071EEB">
        <w:rPr>
          <w:rFonts w:ascii="Arial" w:hAnsi="Arial" w:cs="Arial"/>
        </w:rPr>
        <w:t>l Banco</w:t>
      </w:r>
      <w:r w:rsidR="006E5C98" w:rsidRPr="00071EEB">
        <w:rPr>
          <w:rFonts w:ascii="Arial" w:hAnsi="Arial" w:cs="Arial"/>
        </w:rPr>
        <w:t>.</w:t>
      </w:r>
      <w:r w:rsidRPr="00071EEB">
        <w:rPr>
          <w:rFonts w:ascii="Arial" w:hAnsi="Arial" w:cs="Arial"/>
        </w:rPr>
        <w:t xml:space="preserve"> </w:t>
      </w:r>
    </w:p>
    <w:p w14:paraId="74E4A370" w14:textId="26575A60" w:rsidR="000F36BB" w:rsidRPr="00071EEB" w:rsidRDefault="000F36BB" w:rsidP="000F36BB">
      <w:pPr>
        <w:pStyle w:val="Heading5"/>
        <w:numPr>
          <w:ilvl w:val="2"/>
          <w:numId w:val="2"/>
        </w:numPr>
        <w:spacing w:before="240" w:after="240"/>
        <w:jc w:val="both"/>
        <w:rPr>
          <w:rFonts w:ascii="Arial" w:hAnsi="Arial" w:cs="Arial"/>
          <w:b/>
          <w:color w:val="auto"/>
        </w:rPr>
      </w:pPr>
      <w:r w:rsidRPr="00071EEB">
        <w:rPr>
          <w:rFonts w:ascii="Arial" w:hAnsi="Arial" w:cs="Arial"/>
          <w:b/>
          <w:color w:val="auto"/>
        </w:rPr>
        <w:lastRenderedPageBreak/>
        <w:t>Condiciones contractuales especiales de ejecución</w:t>
      </w:r>
    </w:p>
    <w:p w14:paraId="1345B5AD" w14:textId="08940046" w:rsidR="00B20210" w:rsidRDefault="00B20210" w:rsidP="003C79B6">
      <w:pPr>
        <w:pStyle w:val="FootnoteText"/>
        <w:spacing w:before="240" w:after="240"/>
        <w:ind w:left="851"/>
        <w:rPr>
          <w:rFonts w:ascii="Arial" w:eastAsia="Arial" w:hAnsi="Arial" w:cs="Arial"/>
          <w:sz w:val="22"/>
          <w:szCs w:val="22"/>
        </w:rPr>
      </w:pPr>
      <w:bookmarkStart w:id="814" w:name="_Ref522184022"/>
      <w:bookmarkStart w:id="815" w:name="_Hlk522025622"/>
      <w:r w:rsidRPr="003C1880">
        <w:rPr>
          <w:rFonts w:ascii="Arial" w:eastAsia="Arial" w:hAnsi="Arial" w:cs="Arial"/>
          <w:sz w:val="22"/>
          <w:szCs w:val="22"/>
        </w:rPr>
        <w:t xml:space="preserve">Con </w:t>
      </w:r>
      <w:r w:rsidRPr="003C79B6">
        <w:rPr>
          <w:rFonts w:ascii="Arial" w:eastAsiaTheme="minorHAnsi" w:hAnsi="Arial" w:cs="Arial"/>
          <w:sz w:val="22"/>
          <w:szCs w:val="22"/>
          <w:lang w:val="es-PY" w:eastAsia="en-US"/>
        </w:rPr>
        <w:t>respecto</w:t>
      </w:r>
      <w:r w:rsidRPr="003C1880">
        <w:rPr>
          <w:rFonts w:ascii="Arial" w:eastAsia="Arial" w:hAnsi="Arial" w:cs="Arial"/>
          <w:sz w:val="22"/>
          <w:szCs w:val="22"/>
        </w:rPr>
        <w:t xml:space="preserve"> a la creación y gestión de</w:t>
      </w:r>
      <w:r>
        <w:rPr>
          <w:rFonts w:ascii="Arial" w:eastAsia="Arial" w:hAnsi="Arial" w:cs="Arial"/>
          <w:sz w:val="22"/>
          <w:szCs w:val="22"/>
        </w:rPr>
        <w:t>l</w:t>
      </w:r>
      <w:r w:rsidRPr="003C1880">
        <w:rPr>
          <w:rFonts w:ascii="Arial" w:eastAsia="Arial" w:hAnsi="Arial" w:cs="Arial"/>
          <w:sz w:val="22"/>
          <w:szCs w:val="22"/>
        </w:rPr>
        <w:t xml:space="preserve"> </w:t>
      </w:r>
      <w:r>
        <w:rPr>
          <w:rFonts w:ascii="Arial" w:eastAsia="Arial" w:hAnsi="Arial" w:cs="Arial"/>
          <w:sz w:val="22"/>
          <w:szCs w:val="22"/>
        </w:rPr>
        <w:t>D</w:t>
      </w:r>
      <w:r w:rsidRPr="003C1880">
        <w:rPr>
          <w:rFonts w:ascii="Arial" w:eastAsia="Arial" w:hAnsi="Arial" w:cs="Arial"/>
          <w:sz w:val="22"/>
          <w:szCs w:val="22"/>
        </w:rPr>
        <w:t xml:space="preserve">istrito </w:t>
      </w:r>
      <w:r>
        <w:rPr>
          <w:rFonts w:ascii="Arial" w:eastAsia="Arial" w:hAnsi="Arial" w:cs="Arial"/>
          <w:sz w:val="22"/>
          <w:szCs w:val="22"/>
        </w:rPr>
        <w:t>D</w:t>
      </w:r>
      <w:r w:rsidRPr="003C1880">
        <w:rPr>
          <w:rFonts w:ascii="Arial" w:eastAsia="Arial" w:hAnsi="Arial" w:cs="Arial"/>
          <w:sz w:val="22"/>
          <w:szCs w:val="22"/>
        </w:rPr>
        <w:t>igital</w:t>
      </w:r>
      <w:r>
        <w:rPr>
          <w:rFonts w:ascii="Arial" w:eastAsia="Arial" w:hAnsi="Arial" w:cs="Arial"/>
          <w:sz w:val="22"/>
          <w:szCs w:val="22"/>
        </w:rPr>
        <w:t xml:space="preserve"> previsto en el Componente 2</w:t>
      </w:r>
      <w:r w:rsidRPr="003C1880">
        <w:rPr>
          <w:rFonts w:ascii="Arial" w:eastAsia="Arial" w:hAnsi="Arial" w:cs="Arial"/>
          <w:sz w:val="22"/>
          <w:szCs w:val="22"/>
        </w:rPr>
        <w:t xml:space="preserve">, es necesario contar </w:t>
      </w:r>
      <w:r>
        <w:rPr>
          <w:rFonts w:ascii="Arial" w:eastAsia="Arial" w:hAnsi="Arial" w:cs="Arial"/>
          <w:sz w:val="22"/>
          <w:szCs w:val="22"/>
        </w:rPr>
        <w:t xml:space="preserve">con evidencia que el prestatario cuenta con la posesión legal del terreno, así como, </w:t>
      </w:r>
      <w:r w:rsidRPr="003C1880">
        <w:rPr>
          <w:rFonts w:ascii="Arial" w:eastAsia="Arial" w:hAnsi="Arial" w:cs="Arial"/>
          <w:sz w:val="22"/>
          <w:szCs w:val="22"/>
        </w:rPr>
        <w:t xml:space="preserve">con un marco que defina la gobernanza y la prestación de servicios </w:t>
      </w:r>
      <w:r w:rsidRPr="00AC5685">
        <w:rPr>
          <w:rFonts w:ascii="Arial" w:eastAsia="Arial" w:hAnsi="Arial" w:cs="Arial"/>
          <w:sz w:val="22"/>
          <w:szCs w:val="22"/>
        </w:rPr>
        <w:t xml:space="preserve">que estarán disponibles. Por ello, </w:t>
      </w:r>
      <w:proofErr w:type="spellStart"/>
      <w:r>
        <w:rPr>
          <w:rFonts w:ascii="Arial" w:eastAsia="Arial" w:hAnsi="Arial" w:cs="Arial"/>
          <w:sz w:val="22"/>
          <w:szCs w:val="22"/>
        </w:rPr>
        <w:t>seran</w:t>
      </w:r>
      <w:proofErr w:type="spellEnd"/>
      <w:r>
        <w:rPr>
          <w:rFonts w:ascii="Arial" w:eastAsia="Arial" w:hAnsi="Arial" w:cs="Arial"/>
          <w:sz w:val="22"/>
          <w:szCs w:val="22"/>
        </w:rPr>
        <w:t xml:space="preserve"> </w:t>
      </w:r>
      <w:r w:rsidRPr="00AC5685">
        <w:rPr>
          <w:rFonts w:ascii="Arial" w:eastAsia="Arial" w:hAnsi="Arial" w:cs="Arial"/>
          <w:sz w:val="22"/>
          <w:szCs w:val="22"/>
        </w:rPr>
        <w:t>condicion</w:t>
      </w:r>
      <w:r>
        <w:rPr>
          <w:rFonts w:ascii="Arial" w:eastAsia="Arial" w:hAnsi="Arial" w:cs="Arial"/>
          <w:sz w:val="22"/>
          <w:szCs w:val="22"/>
        </w:rPr>
        <w:t>es</w:t>
      </w:r>
      <w:r w:rsidRPr="00AC5685">
        <w:rPr>
          <w:rFonts w:ascii="Arial" w:eastAsia="Arial" w:hAnsi="Arial" w:cs="Arial"/>
          <w:sz w:val="22"/>
          <w:szCs w:val="22"/>
        </w:rPr>
        <w:t xml:space="preserve"> especial</w:t>
      </w:r>
      <w:r>
        <w:rPr>
          <w:rFonts w:ascii="Arial" w:eastAsia="Arial" w:hAnsi="Arial" w:cs="Arial"/>
          <w:sz w:val="22"/>
          <w:szCs w:val="22"/>
        </w:rPr>
        <w:t>es</w:t>
      </w:r>
      <w:r w:rsidRPr="00AC5685">
        <w:rPr>
          <w:rFonts w:ascii="Arial" w:eastAsia="Arial" w:hAnsi="Arial" w:cs="Arial"/>
          <w:sz w:val="22"/>
          <w:szCs w:val="22"/>
        </w:rPr>
        <w:t xml:space="preserve"> de ejecución</w:t>
      </w:r>
      <w:r>
        <w:rPr>
          <w:rFonts w:ascii="Arial" w:eastAsia="Arial" w:hAnsi="Arial" w:cs="Arial"/>
          <w:sz w:val="22"/>
          <w:szCs w:val="22"/>
        </w:rPr>
        <w:t xml:space="preserve"> que: </w:t>
      </w:r>
    </w:p>
    <w:p w14:paraId="56FB61CC" w14:textId="30DB2571" w:rsidR="00B20210" w:rsidRDefault="00154BAB" w:rsidP="003C79B6">
      <w:pPr>
        <w:pStyle w:val="FootnoteText"/>
        <w:numPr>
          <w:ilvl w:val="0"/>
          <w:numId w:val="83"/>
        </w:numPr>
        <w:rPr>
          <w:rFonts w:ascii="Arial" w:eastAsia="Arial" w:hAnsi="Arial" w:cs="Arial"/>
          <w:bCs/>
          <w:sz w:val="22"/>
          <w:szCs w:val="22"/>
          <w:lang w:val="es-ES_tradnl"/>
        </w:rPr>
      </w:pPr>
      <w:r>
        <w:rPr>
          <w:rFonts w:ascii="Arial" w:eastAsia="Arial" w:hAnsi="Arial" w:cs="Arial"/>
          <w:bCs/>
          <w:sz w:val="22"/>
          <w:szCs w:val="22"/>
          <w:lang w:val="es-ES_tradnl"/>
        </w:rPr>
        <w:t>P</w:t>
      </w:r>
      <w:r w:rsidR="00B20210" w:rsidRPr="00AC5685">
        <w:rPr>
          <w:rFonts w:ascii="Arial" w:eastAsia="Arial" w:hAnsi="Arial" w:cs="Arial"/>
          <w:bCs/>
          <w:sz w:val="22"/>
          <w:szCs w:val="22"/>
          <w:lang w:val="es-ES_tradnl"/>
        </w:rPr>
        <w:t xml:space="preserve">revio al llamado a licitación para el diseño y construcción de las obras del Distrito Digital, </w:t>
      </w:r>
      <w:r w:rsidR="00B20210">
        <w:rPr>
          <w:rFonts w:ascii="Arial" w:eastAsia="Arial" w:hAnsi="Arial" w:cs="Arial"/>
          <w:bCs/>
          <w:sz w:val="22"/>
          <w:szCs w:val="22"/>
          <w:lang w:val="es-ES_tradnl"/>
        </w:rPr>
        <w:t xml:space="preserve">previsto en el Componente 2, </w:t>
      </w:r>
      <w:r w:rsidR="00B20210" w:rsidRPr="00AC5685">
        <w:rPr>
          <w:rFonts w:ascii="Arial" w:eastAsia="Arial" w:hAnsi="Arial" w:cs="Arial"/>
          <w:bCs/>
          <w:sz w:val="22"/>
          <w:szCs w:val="22"/>
          <w:lang w:val="es-ES_tradnl"/>
        </w:rPr>
        <w:t xml:space="preserve">el OE deberá presentar evidencia que cuenta con la posesión legal, por un plazo no menor a </w:t>
      </w:r>
      <w:r w:rsidR="00B20210">
        <w:rPr>
          <w:rFonts w:ascii="Arial" w:eastAsia="Arial" w:hAnsi="Arial" w:cs="Arial"/>
          <w:bCs/>
          <w:sz w:val="22"/>
          <w:szCs w:val="22"/>
          <w:lang w:val="es-ES_tradnl"/>
        </w:rPr>
        <w:t>treinta</w:t>
      </w:r>
      <w:r w:rsidR="00B20210" w:rsidRPr="00AC5685">
        <w:rPr>
          <w:rFonts w:ascii="Arial" w:eastAsia="Arial" w:hAnsi="Arial" w:cs="Arial"/>
          <w:bCs/>
          <w:sz w:val="22"/>
          <w:szCs w:val="22"/>
          <w:lang w:val="es-ES_tradnl"/>
        </w:rPr>
        <w:t xml:space="preserve"> años</w:t>
      </w:r>
      <w:r w:rsidR="00B20210">
        <w:rPr>
          <w:rStyle w:val="FootnoteReference"/>
          <w:rFonts w:ascii="Arial" w:eastAsia="Arial" w:hAnsi="Arial" w:cs="Arial"/>
          <w:bCs/>
          <w:sz w:val="22"/>
          <w:szCs w:val="22"/>
          <w:lang w:val="es-ES_tradnl"/>
        </w:rPr>
        <w:footnoteReference w:id="38"/>
      </w:r>
      <w:r w:rsidR="00B20210" w:rsidRPr="00AC5685">
        <w:rPr>
          <w:rFonts w:ascii="Arial" w:eastAsia="Arial" w:hAnsi="Arial" w:cs="Arial"/>
          <w:bCs/>
          <w:sz w:val="22"/>
          <w:szCs w:val="22"/>
          <w:lang w:val="es-ES_tradnl"/>
        </w:rPr>
        <w:t xml:space="preserve">, del terreno donde se </w:t>
      </w:r>
      <w:r w:rsidR="00B20210">
        <w:rPr>
          <w:rFonts w:ascii="Arial" w:eastAsia="Arial" w:hAnsi="Arial" w:cs="Arial"/>
          <w:bCs/>
          <w:sz w:val="22"/>
          <w:szCs w:val="22"/>
          <w:lang w:val="es-ES_tradnl"/>
        </w:rPr>
        <w:t xml:space="preserve">hará su </w:t>
      </w:r>
      <w:proofErr w:type="spellStart"/>
      <w:r w:rsidR="00B20210" w:rsidRPr="00AC5685">
        <w:rPr>
          <w:rFonts w:ascii="Arial" w:eastAsia="Arial" w:hAnsi="Arial" w:cs="Arial"/>
          <w:bCs/>
          <w:sz w:val="22"/>
          <w:szCs w:val="22"/>
          <w:lang w:val="es-ES_tradnl"/>
        </w:rPr>
        <w:t>constru</w:t>
      </w:r>
      <w:r w:rsidR="00B20210">
        <w:rPr>
          <w:rFonts w:ascii="Arial" w:eastAsia="Arial" w:hAnsi="Arial" w:cs="Arial"/>
          <w:bCs/>
          <w:sz w:val="22"/>
          <w:szCs w:val="22"/>
          <w:lang w:val="es-ES_tradnl"/>
        </w:rPr>
        <w:t>ccion</w:t>
      </w:r>
      <w:proofErr w:type="spellEnd"/>
      <w:r w:rsidR="00B20210" w:rsidRPr="00AC5685">
        <w:rPr>
          <w:rFonts w:ascii="Arial" w:eastAsia="Arial" w:hAnsi="Arial" w:cs="Arial"/>
          <w:bCs/>
          <w:sz w:val="22"/>
          <w:szCs w:val="22"/>
          <w:lang w:val="es-ES_tradnl"/>
        </w:rPr>
        <w:t xml:space="preserve"> y que comprenda la facultad de arrendar o subarrendar dicho terreno</w:t>
      </w:r>
      <w:r w:rsidR="00B20210" w:rsidRPr="00B117CC">
        <w:rPr>
          <w:rFonts w:ascii="Arial" w:eastAsia="Arial" w:hAnsi="Arial" w:cs="Arial"/>
          <w:bCs/>
          <w:sz w:val="22"/>
          <w:szCs w:val="22"/>
          <w:vertAlign w:val="superscript"/>
          <w:lang w:val="es-ES_tradnl"/>
        </w:rPr>
        <w:footnoteReference w:id="39"/>
      </w:r>
      <w:r w:rsidR="00B20210" w:rsidRPr="00AC5685">
        <w:rPr>
          <w:rFonts w:ascii="Arial" w:eastAsia="Arial" w:hAnsi="Arial" w:cs="Arial"/>
          <w:bCs/>
          <w:sz w:val="22"/>
          <w:szCs w:val="22"/>
          <w:lang w:val="es-ES_tradnl"/>
        </w:rPr>
        <w:t xml:space="preserve">; y </w:t>
      </w:r>
    </w:p>
    <w:p w14:paraId="4BA1C291" w14:textId="623839BD" w:rsidR="00B20210" w:rsidRDefault="00154BAB" w:rsidP="003C79B6">
      <w:pPr>
        <w:pStyle w:val="FootnoteText"/>
        <w:numPr>
          <w:ilvl w:val="0"/>
          <w:numId w:val="83"/>
        </w:numPr>
        <w:rPr>
          <w:rFonts w:ascii="Arial" w:hAnsi="Arial" w:cs="Arial"/>
          <w:sz w:val="22"/>
          <w:szCs w:val="22"/>
        </w:rPr>
      </w:pPr>
      <w:r>
        <w:rPr>
          <w:rFonts w:ascii="Arial" w:eastAsia="Arial" w:hAnsi="Arial" w:cs="Arial"/>
          <w:bCs/>
          <w:sz w:val="22"/>
          <w:szCs w:val="22"/>
          <w:lang w:val="es-ES_tradnl"/>
        </w:rPr>
        <w:t>P</w:t>
      </w:r>
      <w:r w:rsidR="00B20210" w:rsidRPr="00AC5685">
        <w:rPr>
          <w:rFonts w:ascii="Arial" w:eastAsia="Arial" w:hAnsi="Arial" w:cs="Arial"/>
          <w:bCs/>
          <w:sz w:val="22"/>
          <w:szCs w:val="22"/>
          <w:lang w:val="es-ES_tradnl"/>
        </w:rPr>
        <w:t xml:space="preserve">revio </w:t>
      </w:r>
      <w:r w:rsidR="00B20210" w:rsidRPr="00AC5685">
        <w:rPr>
          <w:rFonts w:ascii="Arial" w:eastAsia="Arial" w:hAnsi="Arial" w:cs="Arial"/>
          <w:sz w:val="22"/>
          <w:szCs w:val="22"/>
        </w:rPr>
        <w:t xml:space="preserve">al inicio de las obras del </w:t>
      </w:r>
      <w:r w:rsidR="00B20210">
        <w:rPr>
          <w:rFonts w:ascii="Arial" w:eastAsia="Arial" w:hAnsi="Arial" w:cs="Arial"/>
          <w:sz w:val="22"/>
          <w:szCs w:val="22"/>
        </w:rPr>
        <w:t>Distrito Digital, e</w:t>
      </w:r>
      <w:r w:rsidR="00B20210" w:rsidRPr="00AC5685">
        <w:rPr>
          <w:rFonts w:ascii="Arial" w:eastAsia="Arial" w:hAnsi="Arial" w:cs="Arial"/>
          <w:sz w:val="22"/>
          <w:szCs w:val="22"/>
        </w:rPr>
        <w:t xml:space="preserve">l Prestatario </w:t>
      </w:r>
      <w:r w:rsidR="00B20210">
        <w:rPr>
          <w:rFonts w:ascii="Arial" w:eastAsia="Arial" w:hAnsi="Arial" w:cs="Arial"/>
          <w:sz w:val="22"/>
          <w:szCs w:val="22"/>
        </w:rPr>
        <w:t xml:space="preserve">deberá haber </w:t>
      </w:r>
      <w:r w:rsidR="00B20210" w:rsidRPr="00AC5685">
        <w:rPr>
          <w:rFonts w:ascii="Arial" w:eastAsia="Arial" w:hAnsi="Arial" w:cs="Arial"/>
          <w:sz w:val="22"/>
          <w:szCs w:val="22"/>
        </w:rPr>
        <w:t xml:space="preserve">aprobado el marco de gobernanza </w:t>
      </w:r>
      <w:r w:rsidR="00B20210">
        <w:rPr>
          <w:rFonts w:ascii="Arial" w:eastAsia="Arial" w:hAnsi="Arial" w:cs="Arial"/>
          <w:sz w:val="22"/>
          <w:szCs w:val="22"/>
        </w:rPr>
        <w:t>correspondiente</w:t>
      </w:r>
      <w:r w:rsidR="00B20210" w:rsidRPr="00AC5685">
        <w:rPr>
          <w:rFonts w:ascii="Arial" w:eastAsia="Arial" w:hAnsi="Arial" w:cs="Arial"/>
          <w:sz w:val="22"/>
          <w:szCs w:val="22"/>
        </w:rPr>
        <w:t xml:space="preserve">, en términos previamente acordados con el </w:t>
      </w:r>
      <w:r w:rsidR="00B20210">
        <w:rPr>
          <w:rFonts w:ascii="Arial" w:eastAsia="Arial" w:hAnsi="Arial" w:cs="Arial"/>
          <w:sz w:val="22"/>
          <w:szCs w:val="22"/>
        </w:rPr>
        <w:t>BID</w:t>
      </w:r>
      <w:r w:rsidR="00B20210" w:rsidRPr="00AC5685">
        <w:rPr>
          <w:rFonts w:ascii="Arial" w:eastAsia="Arial" w:hAnsi="Arial" w:cs="Arial"/>
          <w:sz w:val="22"/>
          <w:szCs w:val="22"/>
        </w:rPr>
        <w:t>.</w:t>
      </w:r>
      <w:bookmarkStart w:id="816" w:name="_Ref522184104"/>
      <w:bookmarkEnd w:id="814"/>
      <w:bookmarkEnd w:id="815"/>
      <w:r w:rsidR="00B20210">
        <w:rPr>
          <w:rFonts w:ascii="Arial" w:eastAsia="Arial" w:hAnsi="Arial" w:cs="Arial"/>
          <w:sz w:val="22"/>
          <w:szCs w:val="22"/>
        </w:rPr>
        <w:t xml:space="preserve"> </w:t>
      </w:r>
      <w:r w:rsidR="00B20210" w:rsidRPr="00143715" w:rsidDel="008831A3">
        <w:rPr>
          <w:rFonts w:ascii="Arial" w:eastAsia="Arial" w:hAnsi="Arial" w:cs="Arial"/>
          <w:sz w:val="22"/>
          <w:szCs w:val="22"/>
          <w:lang w:val="es-ES_tradnl"/>
        </w:rPr>
        <w:t xml:space="preserve"> </w:t>
      </w:r>
    </w:p>
    <w:p w14:paraId="17B20E38" w14:textId="77777777" w:rsidR="00B20210" w:rsidRPr="003C79B6" w:rsidRDefault="00B20210" w:rsidP="00B20210">
      <w:pPr>
        <w:pStyle w:val="ListParagraph"/>
        <w:rPr>
          <w:rFonts w:ascii="Arial" w:hAnsi="Arial" w:cs="Arial"/>
          <w:lang w:val="es-CL"/>
        </w:rPr>
      </w:pPr>
    </w:p>
    <w:p w14:paraId="24D83025" w14:textId="06970C78" w:rsidR="00B20210" w:rsidRDefault="00B20210" w:rsidP="003C79B6">
      <w:pPr>
        <w:ind w:left="851"/>
        <w:jc w:val="both"/>
        <w:rPr>
          <w:rFonts w:ascii="Arial" w:hAnsi="Arial" w:cs="Arial"/>
        </w:rPr>
      </w:pPr>
      <w:r w:rsidRPr="00AC5685">
        <w:rPr>
          <w:rFonts w:ascii="Arial" w:hAnsi="Arial" w:cs="Arial"/>
        </w:rPr>
        <w:t xml:space="preserve">Por lo que se refiere al Componente 3, la operación del acceso internacional a BA </w:t>
      </w:r>
      <w:r w:rsidR="001E7B39">
        <w:rPr>
          <w:rFonts w:ascii="Arial" w:hAnsi="Arial" w:cs="Arial"/>
        </w:rPr>
        <w:t xml:space="preserve">a </w:t>
      </w:r>
      <w:r w:rsidRPr="00AC5685">
        <w:rPr>
          <w:rFonts w:ascii="Arial" w:hAnsi="Arial" w:cs="Arial"/>
        </w:rPr>
        <w:t>través de dos países va a requerir de un marco de gobernanza que regule y permita la interconexión con prestadores locales de servicios de telecomunicaciones, en términos consistentes con la Política de Servicios Públicos Domiciliarios del B</w:t>
      </w:r>
      <w:r>
        <w:rPr>
          <w:rFonts w:ascii="Arial" w:hAnsi="Arial" w:cs="Arial"/>
        </w:rPr>
        <w:t>ID</w:t>
      </w:r>
      <w:r w:rsidRPr="00AC5685">
        <w:rPr>
          <w:rFonts w:ascii="Arial" w:hAnsi="Arial" w:cs="Arial"/>
        </w:rPr>
        <w:t xml:space="preserve"> Por ello, será condición especial de ejecución </w:t>
      </w:r>
      <w:r>
        <w:rPr>
          <w:rFonts w:ascii="Arial" w:hAnsi="Arial" w:cs="Arial"/>
        </w:rPr>
        <w:t>que previo</w:t>
      </w:r>
      <w:r w:rsidRPr="00AC5685">
        <w:rPr>
          <w:rFonts w:ascii="Arial" w:hAnsi="Arial" w:cs="Arial"/>
        </w:rPr>
        <w:t xml:space="preserve"> al llamado a licitación del acceso internacional a </w:t>
      </w:r>
      <w:r>
        <w:rPr>
          <w:rFonts w:ascii="Arial" w:hAnsi="Arial" w:cs="Arial"/>
        </w:rPr>
        <w:t xml:space="preserve">BA, del Componente 3, el Prestatario deberá haber aprobado el </w:t>
      </w:r>
      <w:r w:rsidRPr="00AC5685">
        <w:rPr>
          <w:rFonts w:ascii="Arial" w:hAnsi="Arial" w:cs="Arial"/>
        </w:rPr>
        <w:t>marco de gobernanza,</w:t>
      </w:r>
      <w:r w:rsidRPr="00AC5685">
        <w:rPr>
          <w:rFonts w:ascii="Arial" w:hAnsi="Arial" w:cs="Arial"/>
          <w:bCs/>
          <w:spacing w:val="-3"/>
          <w:sz w:val="18"/>
          <w:szCs w:val="18"/>
          <w:lang w:val="es-ES_tradnl"/>
        </w:rPr>
        <w:t xml:space="preserve"> </w:t>
      </w:r>
      <w:r w:rsidRPr="00AC5685">
        <w:rPr>
          <w:rFonts w:ascii="Arial" w:hAnsi="Arial" w:cs="Arial"/>
          <w:bCs/>
          <w:lang w:val="es-ES_tradnl"/>
        </w:rPr>
        <w:t>que regule y permita la interconexión con prestadores locales de servicios de telecomunicaciones</w:t>
      </w:r>
      <w:r w:rsidRPr="00AC5685">
        <w:rPr>
          <w:rFonts w:ascii="Arial" w:hAnsi="Arial" w:cs="Arial"/>
        </w:rPr>
        <w:t>.</w:t>
      </w:r>
      <w:bookmarkEnd w:id="816"/>
      <w:r>
        <w:rPr>
          <w:rFonts w:ascii="Arial" w:hAnsi="Arial" w:cs="Arial"/>
        </w:rPr>
        <w:t xml:space="preserve"> </w:t>
      </w:r>
    </w:p>
    <w:p w14:paraId="5A136220" w14:textId="4E6C5EE5" w:rsidR="00F46788" w:rsidRPr="00071EEB" w:rsidRDefault="0028774A" w:rsidP="0028774A">
      <w:pPr>
        <w:pStyle w:val="ListParagraph"/>
        <w:ind w:left="851"/>
        <w:jc w:val="both"/>
        <w:rPr>
          <w:rFonts w:ascii="Arial" w:hAnsi="Arial" w:cs="Arial"/>
        </w:rPr>
      </w:pPr>
      <w:r w:rsidRPr="00071EEB">
        <w:rPr>
          <w:rFonts w:ascii="Arial" w:hAnsi="Arial" w:cs="Arial"/>
        </w:rPr>
        <w:t>Estas condiciones deberán cumplirse de conformidad con los términos previamente acordados con el BID.</w:t>
      </w:r>
    </w:p>
    <w:p w14:paraId="39DA68DC" w14:textId="788F3DC0" w:rsidR="00F46788" w:rsidRPr="00071EEB" w:rsidRDefault="00F46788" w:rsidP="001777B1">
      <w:pPr>
        <w:pStyle w:val="Heading5"/>
        <w:numPr>
          <w:ilvl w:val="2"/>
          <w:numId w:val="2"/>
        </w:numPr>
        <w:spacing w:before="240" w:after="240"/>
        <w:jc w:val="both"/>
        <w:rPr>
          <w:rFonts w:ascii="Arial" w:hAnsi="Arial" w:cs="Arial"/>
          <w:b/>
        </w:rPr>
      </w:pPr>
      <w:r w:rsidRPr="00071EEB">
        <w:rPr>
          <w:rFonts w:ascii="Arial" w:hAnsi="Arial" w:cs="Arial"/>
        </w:rPr>
        <w:t xml:space="preserve"> </w:t>
      </w:r>
      <w:r w:rsidRPr="00071EEB">
        <w:rPr>
          <w:rFonts w:ascii="Arial" w:hAnsi="Arial" w:cs="Arial"/>
          <w:b/>
          <w:color w:val="auto"/>
        </w:rPr>
        <w:t>Condiciones Especiales de Ejecución establecidas en el Anexo B del IGAS</w:t>
      </w:r>
    </w:p>
    <w:p w14:paraId="62F8BC26" w14:textId="728B625C" w:rsidR="00F46788" w:rsidRPr="00071EEB" w:rsidRDefault="00F46788" w:rsidP="001777B1">
      <w:pPr>
        <w:pStyle w:val="ListParagraph"/>
        <w:numPr>
          <w:ilvl w:val="0"/>
          <w:numId w:val="48"/>
        </w:numPr>
        <w:ind w:left="1560"/>
        <w:jc w:val="both"/>
        <w:rPr>
          <w:rFonts w:ascii="Arial" w:hAnsi="Arial" w:cs="Arial"/>
        </w:rPr>
      </w:pPr>
      <w:r w:rsidRPr="00071EEB">
        <w:rPr>
          <w:rFonts w:ascii="Arial" w:hAnsi="Arial" w:cs="Arial"/>
        </w:rPr>
        <w:t>El Prestatario se compromete a diseñar, construir, operar, mantener y monitorear el Proyecto directamente o a través del Organismo Ejecutor o a través de cualquier otro contratista, operador o cualquier otra persona que realice actividades relacionadas con el Proyecto de acuerdo con las disposiciones ambientales, sociales, y de salud ocupacional previstas en este Reglamento Operativo, en el Plan de Gestión Ambiental y Social del proyecto, y otros planes ambientales, sociales y de salud ocupacional, y los requisitos incluidos en los Planes de Acción Correctivos que sean del caso.</w:t>
      </w:r>
    </w:p>
    <w:p w14:paraId="4C3E644E" w14:textId="318F763A" w:rsidR="00F46788" w:rsidRPr="00071EEB" w:rsidRDefault="00F46788" w:rsidP="001777B1">
      <w:pPr>
        <w:pStyle w:val="ListParagraph"/>
        <w:numPr>
          <w:ilvl w:val="0"/>
          <w:numId w:val="48"/>
        </w:numPr>
        <w:autoSpaceDE w:val="0"/>
        <w:autoSpaceDN w:val="0"/>
        <w:adjustRightInd w:val="0"/>
        <w:ind w:left="1560"/>
        <w:jc w:val="both"/>
        <w:rPr>
          <w:rFonts w:ascii="Arial" w:hAnsi="Arial" w:cs="Arial"/>
          <w:sz w:val="20"/>
          <w:szCs w:val="20"/>
          <w:lang w:val="es-ES_tradnl"/>
        </w:rPr>
      </w:pPr>
      <w:r w:rsidRPr="00071EEB">
        <w:rPr>
          <w:rFonts w:ascii="Arial" w:hAnsi="Arial" w:cs="Arial"/>
        </w:rPr>
        <w:lastRenderedPageBreak/>
        <w:t>El Prestatario, a través del Organismo Ejecutor deberá cumplir con las siguientes condiciones ambientales, sociales, de salud y seguridad (ESHS):</w:t>
      </w:r>
    </w:p>
    <w:p w14:paraId="109AD842" w14:textId="77777777" w:rsidR="00F46788" w:rsidRPr="00071EEB" w:rsidRDefault="00F46788" w:rsidP="001777B1">
      <w:pPr>
        <w:pStyle w:val="ListParagraph"/>
        <w:numPr>
          <w:ilvl w:val="0"/>
          <w:numId w:val="49"/>
        </w:numPr>
        <w:autoSpaceDE w:val="0"/>
        <w:autoSpaceDN w:val="0"/>
        <w:adjustRightInd w:val="0"/>
        <w:spacing w:after="0" w:line="240" w:lineRule="auto"/>
        <w:ind w:left="1985"/>
        <w:jc w:val="both"/>
        <w:rPr>
          <w:rFonts w:ascii="Arial" w:hAnsi="Arial" w:cs="Arial"/>
          <w:lang w:val="es-ES_tradnl"/>
        </w:rPr>
      </w:pPr>
      <w:r w:rsidRPr="00071EEB">
        <w:rPr>
          <w:rFonts w:ascii="Arial" w:hAnsi="Arial" w:cs="Arial"/>
          <w:lang w:val="es-ES_tradnl"/>
        </w:rPr>
        <w:t>Previo a la licitación de cualquier obra de construcción bajo el Componente 3, el Organismo Ejecutor deberá (i) contar con un especialista socioambiental a cargo de la supervisión de los aspectos ambientales, sociales y de seguridad laboral del proyecto, (</w:t>
      </w:r>
      <w:proofErr w:type="spellStart"/>
      <w:r w:rsidRPr="00071EEB">
        <w:rPr>
          <w:rFonts w:ascii="Arial" w:hAnsi="Arial" w:cs="Arial"/>
          <w:lang w:val="es-ES_tradnl"/>
        </w:rPr>
        <w:t>ii</w:t>
      </w:r>
      <w:proofErr w:type="spellEnd"/>
      <w:r w:rsidRPr="00071EEB">
        <w:rPr>
          <w:rFonts w:ascii="Arial" w:hAnsi="Arial" w:cs="Arial"/>
          <w:lang w:val="es-ES_tradnl"/>
        </w:rPr>
        <w:t>) presentar al Banco el diseño final del</w:t>
      </w:r>
      <w:r w:rsidRPr="00071EEB">
        <w:rPr>
          <w:rFonts w:ascii="Arial" w:hAnsi="Arial" w:cs="Arial"/>
          <w:lang w:val="es-ES"/>
        </w:rPr>
        <w:t xml:space="preserve"> Distrito Digital, incluyendo el dimensionamiento y solución de disposición más adecuada para la planta de tratamiento de aguas residuales del proyecto.</w:t>
      </w:r>
    </w:p>
    <w:p w14:paraId="06A5564A" w14:textId="77777777" w:rsidR="00F46788" w:rsidRPr="00071EEB" w:rsidRDefault="00F46788" w:rsidP="001777B1">
      <w:pPr>
        <w:pStyle w:val="ListParagraph"/>
        <w:numPr>
          <w:ilvl w:val="0"/>
          <w:numId w:val="49"/>
        </w:numPr>
        <w:autoSpaceDE w:val="0"/>
        <w:autoSpaceDN w:val="0"/>
        <w:adjustRightInd w:val="0"/>
        <w:spacing w:after="0" w:line="240" w:lineRule="auto"/>
        <w:ind w:left="1985"/>
        <w:jc w:val="both"/>
        <w:rPr>
          <w:rFonts w:ascii="Arial" w:hAnsi="Arial" w:cs="Arial"/>
          <w:lang w:val="es-ES_tradnl"/>
        </w:rPr>
      </w:pPr>
      <w:r w:rsidRPr="00071EEB">
        <w:rPr>
          <w:rFonts w:ascii="Arial" w:hAnsi="Arial" w:cs="Arial"/>
          <w:lang w:val="es-ES_tradnl"/>
        </w:rPr>
        <w:t>Previo al inicio de las obras del Data Center de SENATICS, el Organismo Ejecutor deberá presentar al Banco evidencia de que cuenta con las autorizaciones ambientales necesarias expedidas por la autoridad ambiental competente.</w:t>
      </w:r>
    </w:p>
    <w:p w14:paraId="36E08CC6" w14:textId="77777777" w:rsidR="00F46788" w:rsidRPr="00071EEB" w:rsidRDefault="00F46788" w:rsidP="001777B1">
      <w:pPr>
        <w:pStyle w:val="ListParagraph"/>
        <w:numPr>
          <w:ilvl w:val="0"/>
          <w:numId w:val="48"/>
        </w:numPr>
        <w:autoSpaceDE w:val="0"/>
        <w:autoSpaceDN w:val="0"/>
        <w:adjustRightInd w:val="0"/>
        <w:ind w:left="1560"/>
        <w:jc w:val="both"/>
        <w:rPr>
          <w:rFonts w:ascii="Arial" w:hAnsi="Arial" w:cs="Arial"/>
        </w:rPr>
      </w:pPr>
      <w:r w:rsidRPr="00071EEB">
        <w:rPr>
          <w:rFonts w:ascii="Arial" w:hAnsi="Arial" w:cs="Arial"/>
        </w:rPr>
        <w:t>El Organismo Ejecutor deberá (i) implementar los procesos de participación con las partes interesadas en las obras previstas en el proyecto para garantizar que las comunidades afectadas sean informadas y consultadas acerca del progreso de las obras y la gestión socio ambiental del proyecto, y tengan acceso a mecanismos de resolución de conflicto; y (</w:t>
      </w:r>
      <w:proofErr w:type="spellStart"/>
      <w:r w:rsidRPr="00071EEB">
        <w:rPr>
          <w:rFonts w:ascii="Arial" w:hAnsi="Arial" w:cs="Arial"/>
        </w:rPr>
        <w:t>ii</w:t>
      </w:r>
      <w:proofErr w:type="spellEnd"/>
      <w:r w:rsidRPr="00071EEB">
        <w:rPr>
          <w:rFonts w:ascii="Arial" w:hAnsi="Arial" w:cs="Arial"/>
        </w:rPr>
        <w:t>) hacer público cualquier análisis y plan de gestión socioambiental relacionado con las obras.</w:t>
      </w:r>
    </w:p>
    <w:p w14:paraId="5F854EF6" w14:textId="0AF14C10" w:rsidR="00F46788" w:rsidRPr="00071EEB" w:rsidRDefault="00623319" w:rsidP="001777B1">
      <w:pPr>
        <w:pStyle w:val="Heading2"/>
        <w:numPr>
          <w:ilvl w:val="1"/>
          <w:numId w:val="2"/>
        </w:numPr>
        <w:spacing w:before="240" w:after="240"/>
        <w:rPr>
          <w:rFonts w:ascii="Arial" w:hAnsi="Arial" w:cs="Arial"/>
          <w:b/>
          <w:sz w:val="22"/>
          <w:szCs w:val="22"/>
        </w:rPr>
      </w:pPr>
      <w:bookmarkStart w:id="817" w:name="_Toc524358214"/>
      <w:r w:rsidRPr="00071EEB">
        <w:rPr>
          <w:rFonts w:ascii="Arial" w:hAnsi="Arial" w:cs="Arial"/>
          <w:b/>
          <w:color w:val="auto"/>
          <w:sz w:val="22"/>
          <w:szCs w:val="22"/>
        </w:rPr>
        <w:t>Criterios de elegibilidad de proyectos</w:t>
      </w:r>
      <w:bookmarkEnd w:id="817"/>
    </w:p>
    <w:p w14:paraId="4027C7D0" w14:textId="41D5283E" w:rsidR="00623319" w:rsidRPr="00071EEB" w:rsidRDefault="00623319" w:rsidP="001777B1">
      <w:pPr>
        <w:autoSpaceDE w:val="0"/>
        <w:autoSpaceDN w:val="0"/>
        <w:adjustRightInd w:val="0"/>
        <w:ind w:left="426"/>
        <w:jc w:val="both"/>
        <w:rPr>
          <w:rFonts w:ascii="Arial" w:hAnsi="Arial" w:cs="Arial"/>
          <w:lang w:val="es-ES_tradnl"/>
        </w:rPr>
      </w:pPr>
      <w:r w:rsidRPr="00071EEB">
        <w:rPr>
          <w:rFonts w:ascii="Arial" w:hAnsi="Arial" w:cs="Arial"/>
          <w:lang w:val="es-ES_tradnl"/>
        </w:rPr>
        <w:t>Los criterios que aplicarán para los proyectos a ser desarrollados en el marco de la ejecución del Componente 1 serán los siguientes:</w:t>
      </w:r>
    </w:p>
    <w:p w14:paraId="2975B129" w14:textId="171E0210" w:rsidR="00623319" w:rsidRPr="00071EEB" w:rsidRDefault="00623319" w:rsidP="001777B1">
      <w:pPr>
        <w:pStyle w:val="ListParagraph"/>
        <w:numPr>
          <w:ilvl w:val="0"/>
          <w:numId w:val="52"/>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607CA3C6" w14:textId="77777777" w:rsidR="00623319" w:rsidRPr="00071EEB" w:rsidRDefault="00623319" w:rsidP="00623319">
      <w:pPr>
        <w:pStyle w:val="ListParagraph"/>
        <w:numPr>
          <w:ilvl w:val="0"/>
          <w:numId w:val="52"/>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28A3BF05" w14:textId="77777777" w:rsidR="00623319" w:rsidRPr="00071EEB" w:rsidRDefault="00623319" w:rsidP="00623319">
      <w:pPr>
        <w:pStyle w:val="ListParagraph"/>
        <w:numPr>
          <w:ilvl w:val="0"/>
          <w:numId w:val="52"/>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10D50B1A" w14:textId="5F938A7A" w:rsidR="00F46788" w:rsidRPr="00071EEB" w:rsidRDefault="00F46788">
      <w:pPr>
        <w:pStyle w:val="ListParagraph"/>
        <w:ind w:left="851"/>
        <w:jc w:val="both"/>
        <w:rPr>
          <w:rFonts w:ascii="Arial" w:hAnsi="Arial" w:cs="Arial"/>
          <w:lang w:val="es-ES_tradnl"/>
        </w:rPr>
      </w:pPr>
    </w:p>
    <w:p w14:paraId="044F91BD" w14:textId="72479447" w:rsidR="00654859" w:rsidRPr="00071EEB" w:rsidRDefault="00654859" w:rsidP="00654859">
      <w:pPr>
        <w:autoSpaceDE w:val="0"/>
        <w:autoSpaceDN w:val="0"/>
        <w:adjustRightInd w:val="0"/>
        <w:ind w:left="426"/>
        <w:jc w:val="both"/>
        <w:rPr>
          <w:rFonts w:ascii="Arial" w:hAnsi="Arial" w:cs="Arial"/>
          <w:lang w:val="es-ES_tradnl"/>
        </w:rPr>
      </w:pPr>
      <w:r w:rsidRPr="00071EEB">
        <w:rPr>
          <w:rFonts w:ascii="Arial" w:hAnsi="Arial" w:cs="Arial"/>
          <w:lang w:val="es-ES_tradnl"/>
        </w:rPr>
        <w:t>Los criterios que aplicarán para los proyectos a ser desarrollados en el marco de la ejecución del Componente 2 serán los siguientes:</w:t>
      </w:r>
    </w:p>
    <w:p w14:paraId="3F104EF8" w14:textId="1BFAB8E0" w:rsidR="006A5892" w:rsidRPr="00071EEB" w:rsidRDefault="006A5892" w:rsidP="00654859">
      <w:pPr>
        <w:autoSpaceDE w:val="0"/>
        <w:autoSpaceDN w:val="0"/>
        <w:adjustRightInd w:val="0"/>
        <w:ind w:left="426"/>
        <w:jc w:val="both"/>
        <w:rPr>
          <w:rFonts w:ascii="Arial" w:hAnsi="Arial" w:cs="Arial"/>
          <w:lang w:val="es-ES_tradnl"/>
        </w:rPr>
      </w:pPr>
      <w:r w:rsidRPr="00071EEB">
        <w:rPr>
          <w:rFonts w:ascii="Arial" w:hAnsi="Arial" w:cs="Arial"/>
        </w:rPr>
        <w:t xml:space="preserve">Los criterios de selección de los proyectos </w:t>
      </w:r>
      <w:r w:rsidRPr="00071EEB">
        <w:rPr>
          <w:rFonts w:ascii="Arial" w:hAnsi="Arial" w:cs="Arial"/>
          <w:lang w:val="es-ES_tradnl"/>
        </w:rPr>
        <w:t xml:space="preserve">a ser desarrollados en el marco de la ejecución del Componente 2 </w:t>
      </w:r>
      <w:r w:rsidRPr="00071EEB">
        <w:rPr>
          <w:rFonts w:ascii="Arial" w:hAnsi="Arial" w:cs="Arial"/>
        </w:rPr>
        <w:t>cubrirán al menos los aspectos de calidad y viabilidad técnica, capacidad de los proponentes, impactos y resultados esperados, y serán los siguientes</w:t>
      </w:r>
    </w:p>
    <w:p w14:paraId="7B96C112" w14:textId="7437EC78" w:rsidR="00654859" w:rsidRPr="00071EEB" w:rsidRDefault="00654859" w:rsidP="001777B1">
      <w:pPr>
        <w:pStyle w:val="ListParagraph"/>
        <w:numPr>
          <w:ilvl w:val="0"/>
          <w:numId w:val="54"/>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6179BF55" w14:textId="2BD89E99" w:rsidR="00654859" w:rsidRPr="00071EEB" w:rsidRDefault="00654859" w:rsidP="001777B1">
      <w:pPr>
        <w:pStyle w:val="ListParagraph"/>
        <w:numPr>
          <w:ilvl w:val="0"/>
          <w:numId w:val="54"/>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3A34528C" w14:textId="308FF0AD" w:rsidR="00654859" w:rsidRPr="00071EEB" w:rsidRDefault="00654859" w:rsidP="00654859">
      <w:pPr>
        <w:pStyle w:val="ListParagraph"/>
        <w:numPr>
          <w:ilvl w:val="0"/>
          <w:numId w:val="54"/>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731DB13F" w14:textId="464F1114" w:rsidR="00654859" w:rsidRPr="00071EEB" w:rsidRDefault="00654859" w:rsidP="00654859">
      <w:pPr>
        <w:autoSpaceDE w:val="0"/>
        <w:autoSpaceDN w:val="0"/>
        <w:adjustRightInd w:val="0"/>
        <w:ind w:left="360"/>
        <w:jc w:val="both"/>
        <w:rPr>
          <w:rFonts w:ascii="Arial" w:hAnsi="Arial" w:cs="Arial"/>
          <w:lang w:val="es-ES_tradnl"/>
        </w:rPr>
      </w:pPr>
      <w:r w:rsidRPr="00071EEB">
        <w:rPr>
          <w:rFonts w:ascii="Arial" w:hAnsi="Arial" w:cs="Arial"/>
          <w:lang w:val="es-ES_tradnl"/>
        </w:rPr>
        <w:t>Los criterios que aplicarán para los proyectos a ser desarrollados en el marco de la ejecución del Componente 3 serán los siguientes:</w:t>
      </w:r>
    </w:p>
    <w:p w14:paraId="624EF6D1" w14:textId="29EE88C4" w:rsidR="00654859" w:rsidRPr="00071EEB" w:rsidRDefault="00654859" w:rsidP="001777B1">
      <w:pPr>
        <w:pStyle w:val="ListParagraph"/>
        <w:numPr>
          <w:ilvl w:val="0"/>
          <w:numId w:val="55"/>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3F018877" w14:textId="15FE7160" w:rsidR="00654859" w:rsidRPr="00071EEB" w:rsidRDefault="00654859" w:rsidP="001777B1">
      <w:pPr>
        <w:pStyle w:val="ListParagraph"/>
        <w:numPr>
          <w:ilvl w:val="0"/>
          <w:numId w:val="55"/>
        </w:numPr>
        <w:ind w:left="1560"/>
        <w:jc w:val="both"/>
        <w:rPr>
          <w:rFonts w:ascii="Arial" w:hAnsi="Arial" w:cs="Aria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5D50364E" w14:textId="694044A5" w:rsidR="00654859" w:rsidRPr="00071EEB" w:rsidRDefault="00654859" w:rsidP="001777B1">
      <w:pPr>
        <w:pStyle w:val="ListParagraph"/>
        <w:numPr>
          <w:ilvl w:val="0"/>
          <w:numId w:val="55"/>
        </w:numPr>
        <w:ind w:left="1560"/>
        <w:jc w:val="both"/>
        <w:rPr>
          <w:rFonts w:ascii="Arial" w:hAnsi="Arial" w:cs="Arial"/>
          <w:lang w:val="es-ES_tradnl"/>
        </w:rPr>
      </w:pPr>
      <w:r w:rsidRPr="00071EEB">
        <w:rPr>
          <w:rFonts w:ascii="Arial" w:hAnsi="Arial" w:cs="Arial"/>
        </w:rPr>
        <w:t>(</w:t>
      </w:r>
      <w:r w:rsidRPr="00071EEB">
        <w:rPr>
          <w:rFonts w:ascii="Arial" w:hAnsi="Arial" w:cs="Arial"/>
          <w:i/>
          <w:highlight w:val="lightGray"/>
        </w:rPr>
        <w:t>a completar</w:t>
      </w:r>
      <w:r w:rsidRPr="00071EEB">
        <w:rPr>
          <w:rFonts w:ascii="Arial" w:hAnsi="Arial" w:cs="Arial"/>
        </w:rPr>
        <w:t>)</w:t>
      </w:r>
    </w:p>
    <w:p w14:paraId="1D10E049" w14:textId="77777777" w:rsidR="00654859" w:rsidRPr="00071EEB" w:rsidRDefault="00654859" w:rsidP="001777B1">
      <w:pPr>
        <w:jc w:val="both"/>
        <w:rPr>
          <w:rFonts w:ascii="Arial" w:hAnsi="Arial" w:cs="Arial"/>
          <w:lang w:val="es-ES_tradnl"/>
        </w:rPr>
      </w:pPr>
    </w:p>
    <w:p w14:paraId="4C92C594" w14:textId="77777777" w:rsidR="00231132" w:rsidRPr="00071EEB" w:rsidRDefault="00545387" w:rsidP="00830255">
      <w:pPr>
        <w:pStyle w:val="Heading1"/>
        <w:numPr>
          <w:ilvl w:val="0"/>
          <w:numId w:val="1"/>
        </w:numPr>
        <w:spacing w:after="240" w:line="276" w:lineRule="auto"/>
        <w:rPr>
          <w:rFonts w:ascii="Arial" w:hAnsi="Arial" w:cs="Arial"/>
          <w:b/>
          <w:color w:val="auto"/>
          <w:sz w:val="22"/>
          <w:szCs w:val="22"/>
        </w:rPr>
      </w:pPr>
      <w:bookmarkStart w:id="818" w:name="_Toc524358215"/>
      <w:r w:rsidRPr="00071EEB">
        <w:rPr>
          <w:rFonts w:ascii="Arial" w:hAnsi="Arial" w:cs="Arial"/>
          <w:b/>
          <w:color w:val="auto"/>
          <w:sz w:val="22"/>
          <w:szCs w:val="22"/>
        </w:rPr>
        <w:lastRenderedPageBreak/>
        <w:t>MODELO DE INTERVENCIÓN</w:t>
      </w:r>
      <w:bookmarkEnd w:id="818"/>
    </w:p>
    <w:p w14:paraId="35B2A784" w14:textId="488FF505" w:rsidR="00545387" w:rsidRPr="00071EEB" w:rsidRDefault="00CC7A0E" w:rsidP="00CC7A0E">
      <w:pPr>
        <w:spacing w:before="240" w:after="240" w:line="276" w:lineRule="auto"/>
        <w:jc w:val="both"/>
        <w:rPr>
          <w:rFonts w:ascii="Arial" w:hAnsi="Arial" w:cs="Arial"/>
        </w:rPr>
      </w:pPr>
      <w:r w:rsidRPr="00071EEB">
        <w:rPr>
          <w:rFonts w:ascii="Arial" w:hAnsi="Arial" w:cs="Arial"/>
        </w:rPr>
        <w:t>Para el cumplimien</w:t>
      </w:r>
      <w:r w:rsidR="00D051E6" w:rsidRPr="00071EEB">
        <w:rPr>
          <w:rFonts w:ascii="Arial" w:hAnsi="Arial" w:cs="Arial"/>
        </w:rPr>
        <w:t xml:space="preserve">to de los objetivos del </w:t>
      </w:r>
      <w:r w:rsidR="004E3C98" w:rsidRPr="00071EEB">
        <w:rPr>
          <w:rFonts w:ascii="Arial" w:hAnsi="Arial" w:cs="Arial"/>
        </w:rPr>
        <w:t>Programa PR-L1153</w:t>
      </w:r>
      <w:r w:rsidRPr="00071EEB">
        <w:rPr>
          <w:rFonts w:ascii="Arial" w:hAnsi="Arial" w:cs="Arial"/>
        </w:rPr>
        <w:t xml:space="preserve">, se han </w:t>
      </w:r>
      <w:r w:rsidR="00D051E6" w:rsidRPr="00071EEB">
        <w:rPr>
          <w:rFonts w:ascii="Arial" w:hAnsi="Arial" w:cs="Arial"/>
        </w:rPr>
        <w:t xml:space="preserve">establecido </w:t>
      </w:r>
      <w:r w:rsidR="004E3C98" w:rsidRPr="00071EEB">
        <w:rPr>
          <w:rFonts w:ascii="Arial" w:hAnsi="Arial" w:cs="Arial"/>
        </w:rPr>
        <w:t>cuatro</w:t>
      </w:r>
      <w:r w:rsidRPr="00071EEB">
        <w:rPr>
          <w:rFonts w:ascii="Arial" w:hAnsi="Arial" w:cs="Arial"/>
        </w:rPr>
        <w:t xml:space="preserve"> componentes</w:t>
      </w:r>
      <w:r w:rsidR="0040617D" w:rsidRPr="00071EEB">
        <w:rPr>
          <w:rFonts w:ascii="Arial" w:hAnsi="Arial" w:cs="Arial"/>
        </w:rPr>
        <w:t xml:space="preserve"> presentados</w:t>
      </w:r>
      <w:r w:rsidRPr="00071EEB">
        <w:rPr>
          <w:rFonts w:ascii="Arial" w:hAnsi="Arial" w:cs="Arial"/>
        </w:rPr>
        <w:t xml:space="preserve"> </w:t>
      </w:r>
      <w:r w:rsidR="00D051E6" w:rsidRPr="00071EEB">
        <w:rPr>
          <w:rFonts w:ascii="Arial" w:hAnsi="Arial" w:cs="Arial"/>
        </w:rPr>
        <w:t xml:space="preserve">en el gráfico de </w:t>
      </w:r>
      <w:r w:rsidR="0040617D" w:rsidRPr="00071EEB">
        <w:rPr>
          <w:rFonts w:ascii="Arial" w:hAnsi="Arial" w:cs="Arial"/>
        </w:rPr>
        <w:t>la</w:t>
      </w:r>
      <w:r w:rsidRPr="00071EEB">
        <w:rPr>
          <w:rFonts w:ascii="Arial" w:hAnsi="Arial" w:cs="Arial"/>
        </w:rPr>
        <w:t xml:space="preserve"> Estructura de Desglose de Trabajo (EDT), que organiza y define</w:t>
      </w:r>
      <w:r w:rsidR="004E3C98" w:rsidRPr="00071EEB">
        <w:rPr>
          <w:rFonts w:ascii="Arial" w:hAnsi="Arial" w:cs="Arial"/>
        </w:rPr>
        <w:t xml:space="preserve"> el alcance general del mismo</w:t>
      </w:r>
      <w:r w:rsidR="0040617D" w:rsidRPr="00071EEB">
        <w:rPr>
          <w:rFonts w:ascii="Arial" w:hAnsi="Arial" w:cs="Arial"/>
        </w:rPr>
        <w:t>.</w:t>
      </w:r>
    </w:p>
    <w:p w14:paraId="21D14A3F" w14:textId="77777777" w:rsidR="0040617D" w:rsidRPr="00071EEB" w:rsidRDefault="0040617D" w:rsidP="00CC7A0E">
      <w:pPr>
        <w:spacing w:before="240" w:after="240" w:line="276" w:lineRule="auto"/>
        <w:jc w:val="both"/>
        <w:rPr>
          <w:rFonts w:ascii="Arial" w:hAnsi="Arial" w:cs="Arial"/>
        </w:rPr>
      </w:pPr>
    </w:p>
    <w:p w14:paraId="751A1DD0" w14:textId="77777777" w:rsidR="0040617D" w:rsidRPr="00071EEB" w:rsidRDefault="0040617D" w:rsidP="00CC7A0E">
      <w:pPr>
        <w:spacing w:before="240" w:after="240" w:line="276" w:lineRule="auto"/>
        <w:jc w:val="both"/>
        <w:rPr>
          <w:rFonts w:ascii="Arial" w:hAnsi="Arial" w:cs="Arial"/>
        </w:rPr>
      </w:pPr>
    </w:p>
    <w:p w14:paraId="05F6A6FB" w14:textId="77777777" w:rsidR="0040617D" w:rsidRPr="00071EEB" w:rsidRDefault="0040617D" w:rsidP="00CC7A0E">
      <w:pPr>
        <w:spacing w:before="240" w:after="240" w:line="276" w:lineRule="auto"/>
        <w:jc w:val="both"/>
        <w:rPr>
          <w:rFonts w:ascii="Arial" w:hAnsi="Arial" w:cs="Arial"/>
        </w:rPr>
      </w:pPr>
    </w:p>
    <w:p w14:paraId="6270ACBE" w14:textId="77777777" w:rsidR="00177AE7" w:rsidRPr="00071EEB" w:rsidRDefault="00177AE7" w:rsidP="009E0C57">
      <w:pPr>
        <w:pStyle w:val="ListParagraph"/>
        <w:keepNext/>
        <w:keepLines/>
        <w:numPr>
          <w:ilvl w:val="0"/>
          <w:numId w:val="2"/>
        </w:numPr>
        <w:spacing w:before="240" w:after="240" w:line="276" w:lineRule="auto"/>
        <w:contextualSpacing w:val="0"/>
        <w:outlineLvl w:val="1"/>
        <w:rPr>
          <w:rFonts w:ascii="Arial" w:eastAsiaTheme="majorEastAsia" w:hAnsi="Arial" w:cs="Arial"/>
          <w:b/>
          <w:vanish/>
        </w:rPr>
      </w:pPr>
      <w:bookmarkStart w:id="819" w:name="_Toc487544006"/>
      <w:bookmarkStart w:id="820" w:name="_Toc487544202"/>
      <w:bookmarkStart w:id="821" w:name="_Toc487545713"/>
      <w:bookmarkStart w:id="822" w:name="_Toc487545911"/>
      <w:bookmarkStart w:id="823" w:name="_Toc487546112"/>
      <w:bookmarkStart w:id="824" w:name="_Toc487546309"/>
      <w:bookmarkStart w:id="825" w:name="_Toc487547619"/>
      <w:bookmarkStart w:id="826" w:name="_Toc487547816"/>
      <w:bookmarkStart w:id="827" w:name="_Toc487572263"/>
      <w:bookmarkStart w:id="828" w:name="_Toc487572501"/>
      <w:bookmarkStart w:id="829" w:name="_Toc487577599"/>
      <w:bookmarkStart w:id="830" w:name="_Toc487577836"/>
      <w:bookmarkStart w:id="831" w:name="_Toc487578073"/>
      <w:bookmarkStart w:id="832" w:name="_Toc487578310"/>
      <w:bookmarkStart w:id="833" w:name="_Toc487610400"/>
      <w:bookmarkStart w:id="834" w:name="_Toc487616227"/>
      <w:bookmarkStart w:id="835" w:name="_Toc487616466"/>
      <w:bookmarkStart w:id="836" w:name="_Toc487616707"/>
      <w:bookmarkStart w:id="837" w:name="_Toc487616942"/>
      <w:bookmarkStart w:id="838" w:name="_Toc487617205"/>
      <w:bookmarkStart w:id="839" w:name="_Toc487617710"/>
      <w:bookmarkStart w:id="840" w:name="_Toc487626443"/>
      <w:bookmarkStart w:id="841" w:name="_Toc487626704"/>
      <w:bookmarkStart w:id="842" w:name="_Toc487626967"/>
      <w:bookmarkStart w:id="843" w:name="_Toc487627312"/>
      <w:bookmarkStart w:id="844" w:name="_Toc487628035"/>
      <w:bookmarkStart w:id="845" w:name="_Toc487628676"/>
      <w:bookmarkStart w:id="846" w:name="_Toc487628901"/>
      <w:bookmarkStart w:id="847" w:name="_Toc487629203"/>
      <w:bookmarkStart w:id="848" w:name="_Toc487629429"/>
      <w:bookmarkStart w:id="849" w:name="_Toc487629680"/>
      <w:bookmarkStart w:id="850" w:name="_Toc487629949"/>
      <w:bookmarkStart w:id="851" w:name="_Toc487630360"/>
      <w:bookmarkStart w:id="852" w:name="_Toc487631117"/>
      <w:bookmarkStart w:id="853" w:name="_Toc487632404"/>
      <w:bookmarkStart w:id="854" w:name="_Toc487632570"/>
      <w:bookmarkStart w:id="855" w:name="_Toc487632913"/>
      <w:bookmarkStart w:id="856" w:name="_Toc487633150"/>
      <w:bookmarkStart w:id="857" w:name="_Toc491358828"/>
      <w:bookmarkStart w:id="858" w:name="_Toc491412612"/>
      <w:bookmarkStart w:id="859" w:name="_Toc491426224"/>
      <w:bookmarkStart w:id="860" w:name="_Toc491426367"/>
      <w:bookmarkStart w:id="861" w:name="_Toc491428997"/>
      <w:bookmarkStart w:id="862" w:name="_Toc491429057"/>
      <w:bookmarkStart w:id="863" w:name="_Toc491429134"/>
      <w:bookmarkStart w:id="864" w:name="_Toc491432127"/>
      <w:bookmarkStart w:id="865" w:name="_Toc491432215"/>
      <w:bookmarkStart w:id="866" w:name="_Toc491432302"/>
      <w:bookmarkStart w:id="867" w:name="_Toc491432369"/>
      <w:bookmarkStart w:id="868" w:name="_Toc491448183"/>
      <w:bookmarkStart w:id="869" w:name="_Toc491448524"/>
      <w:bookmarkStart w:id="870" w:name="_Toc491448683"/>
      <w:bookmarkStart w:id="871" w:name="_Toc491448798"/>
      <w:bookmarkStart w:id="872" w:name="_Toc491448872"/>
      <w:bookmarkStart w:id="873" w:name="_Toc491448925"/>
      <w:bookmarkStart w:id="874" w:name="_Toc491512054"/>
      <w:bookmarkStart w:id="875" w:name="_Toc491756699"/>
      <w:bookmarkStart w:id="876" w:name="_Toc491756753"/>
      <w:bookmarkStart w:id="877" w:name="_Toc491756808"/>
      <w:bookmarkStart w:id="878" w:name="_Toc491756879"/>
      <w:bookmarkStart w:id="879" w:name="_Toc491756956"/>
      <w:bookmarkStart w:id="880" w:name="_Toc491757512"/>
      <w:bookmarkStart w:id="881" w:name="_Toc491757577"/>
      <w:bookmarkStart w:id="882" w:name="_Toc494804560"/>
      <w:bookmarkStart w:id="883" w:name="_Toc494804624"/>
      <w:bookmarkStart w:id="884" w:name="_Toc494981682"/>
      <w:bookmarkStart w:id="885" w:name="_Toc494981813"/>
      <w:bookmarkStart w:id="886" w:name="_Toc494983690"/>
      <w:bookmarkStart w:id="887" w:name="_Toc494983774"/>
      <w:bookmarkStart w:id="888" w:name="_Toc494983854"/>
      <w:bookmarkStart w:id="889" w:name="_Toc494983928"/>
      <w:bookmarkStart w:id="890" w:name="_Toc494983997"/>
      <w:bookmarkStart w:id="891" w:name="_Toc497211086"/>
      <w:bookmarkStart w:id="892" w:name="_Toc497211884"/>
      <w:bookmarkStart w:id="893" w:name="_Toc497212007"/>
      <w:bookmarkStart w:id="894" w:name="_Toc497212132"/>
      <w:bookmarkStart w:id="895" w:name="_Toc497213177"/>
      <w:bookmarkStart w:id="896" w:name="_Toc497289803"/>
      <w:bookmarkStart w:id="897" w:name="_Toc497290525"/>
      <w:bookmarkStart w:id="898" w:name="_Toc497291248"/>
      <w:bookmarkStart w:id="899" w:name="_Toc497291970"/>
      <w:bookmarkStart w:id="900" w:name="_Toc497292691"/>
      <w:bookmarkStart w:id="901" w:name="_Toc497293408"/>
      <w:bookmarkStart w:id="902" w:name="_Toc497294125"/>
      <w:bookmarkStart w:id="903" w:name="_Toc497294252"/>
      <w:bookmarkStart w:id="904" w:name="_Toc497294379"/>
      <w:bookmarkStart w:id="905" w:name="_Toc497295520"/>
      <w:bookmarkStart w:id="906" w:name="_Toc497297490"/>
      <w:bookmarkStart w:id="907" w:name="_Toc497298397"/>
      <w:bookmarkStart w:id="908" w:name="_Toc497466241"/>
      <w:bookmarkStart w:id="909" w:name="_Toc497467473"/>
      <w:bookmarkStart w:id="910" w:name="_Toc513026124"/>
      <w:bookmarkStart w:id="911" w:name="_Toc513105323"/>
      <w:bookmarkStart w:id="912" w:name="_Toc513105423"/>
      <w:bookmarkStart w:id="913" w:name="_Toc513105519"/>
      <w:bookmarkStart w:id="914" w:name="_Toc513106015"/>
      <w:bookmarkStart w:id="915" w:name="_Toc513110519"/>
      <w:bookmarkStart w:id="916" w:name="_Toc513110612"/>
      <w:bookmarkStart w:id="917" w:name="_Toc517071698"/>
      <w:bookmarkStart w:id="918" w:name="_Toc517071789"/>
      <w:bookmarkStart w:id="919" w:name="_Toc517342167"/>
      <w:bookmarkStart w:id="920" w:name="_Toc517342258"/>
      <w:bookmarkStart w:id="921" w:name="_Toc517342349"/>
      <w:bookmarkStart w:id="922" w:name="_Toc517342440"/>
      <w:bookmarkStart w:id="923" w:name="_Toc517534275"/>
      <w:bookmarkStart w:id="924" w:name="_Toc517534729"/>
      <w:bookmarkStart w:id="925" w:name="_Toc517535183"/>
      <w:bookmarkStart w:id="926" w:name="_Toc517535637"/>
      <w:bookmarkStart w:id="927" w:name="_Toc517535776"/>
      <w:bookmarkStart w:id="928" w:name="_Toc517535881"/>
      <w:bookmarkStart w:id="929" w:name="_Toc517535985"/>
      <w:bookmarkStart w:id="930" w:name="_Toc517542777"/>
      <w:bookmarkStart w:id="931" w:name="_Toc517542883"/>
      <w:bookmarkStart w:id="932" w:name="_Toc517542991"/>
      <w:bookmarkStart w:id="933" w:name="_Toc517543094"/>
      <w:bookmarkStart w:id="934" w:name="_Toc517543194"/>
      <w:bookmarkStart w:id="935" w:name="_Toc522285752"/>
      <w:bookmarkStart w:id="936" w:name="_Toc522285927"/>
      <w:bookmarkStart w:id="937" w:name="_Toc522295357"/>
      <w:bookmarkStart w:id="938" w:name="_Toc522297279"/>
      <w:bookmarkStart w:id="939" w:name="_Toc522298313"/>
      <w:bookmarkStart w:id="940" w:name="_Toc522299151"/>
      <w:bookmarkStart w:id="941" w:name="_Toc522299561"/>
      <w:bookmarkStart w:id="942" w:name="_Toc522299661"/>
      <w:bookmarkStart w:id="943" w:name="_Toc522523466"/>
      <w:bookmarkStart w:id="944" w:name="_Toc522523566"/>
      <w:bookmarkStart w:id="945" w:name="_Toc524353256"/>
      <w:bookmarkStart w:id="946" w:name="_Toc524353401"/>
      <w:bookmarkStart w:id="947" w:name="_Toc524358116"/>
      <w:bookmarkStart w:id="948" w:name="_Toc5243582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179FF2C2" w14:textId="77777777" w:rsidR="0040617D" w:rsidRPr="00071EEB" w:rsidRDefault="0040617D" w:rsidP="009E0C57">
      <w:pPr>
        <w:pStyle w:val="Heading2"/>
        <w:numPr>
          <w:ilvl w:val="1"/>
          <w:numId w:val="2"/>
        </w:numPr>
        <w:spacing w:before="240" w:after="240" w:line="276" w:lineRule="auto"/>
        <w:rPr>
          <w:rFonts w:ascii="Arial" w:hAnsi="Arial" w:cs="Arial"/>
          <w:b/>
          <w:color w:val="auto"/>
          <w:sz w:val="22"/>
          <w:szCs w:val="22"/>
        </w:rPr>
        <w:sectPr w:rsidR="0040617D" w:rsidRPr="00071EEB" w:rsidSect="0025239C">
          <w:headerReference w:type="default" r:id="rId11"/>
          <w:footerReference w:type="default" r:id="rId12"/>
          <w:pgSz w:w="11906" w:h="16838" w:code="9"/>
          <w:pgMar w:top="1418" w:right="1701" w:bottom="1418" w:left="1701" w:header="425" w:footer="709" w:gutter="0"/>
          <w:cols w:space="708"/>
          <w:titlePg/>
          <w:docGrid w:linePitch="360"/>
        </w:sectPr>
      </w:pPr>
    </w:p>
    <w:p w14:paraId="7584B730" w14:textId="508037CE" w:rsidR="0028774A" w:rsidRPr="00154BAB" w:rsidRDefault="00231132" w:rsidP="003C79B6">
      <w:pPr>
        <w:pStyle w:val="Heading2"/>
        <w:numPr>
          <w:ilvl w:val="1"/>
          <w:numId w:val="2"/>
        </w:numPr>
        <w:spacing w:before="240" w:after="120" w:line="240" w:lineRule="auto"/>
        <w:ind w:left="788" w:hanging="431"/>
        <w:rPr>
          <w:rFonts w:ascii="Arial" w:hAnsi="Arial" w:cs="Arial"/>
        </w:rPr>
      </w:pPr>
      <w:bookmarkStart w:id="949" w:name="_Toc524358217"/>
      <w:r w:rsidRPr="00071EEB">
        <w:rPr>
          <w:rFonts w:ascii="Arial" w:hAnsi="Arial" w:cs="Arial"/>
          <w:b/>
          <w:color w:val="auto"/>
          <w:sz w:val="22"/>
          <w:szCs w:val="22"/>
        </w:rPr>
        <w:lastRenderedPageBreak/>
        <w:t xml:space="preserve">Estructura </w:t>
      </w:r>
      <w:r w:rsidR="00545387" w:rsidRPr="00071EEB">
        <w:rPr>
          <w:rFonts w:ascii="Arial" w:hAnsi="Arial" w:cs="Arial"/>
          <w:b/>
          <w:color w:val="auto"/>
          <w:sz w:val="22"/>
          <w:szCs w:val="22"/>
        </w:rPr>
        <w:t>de Desglose del Trabajo (EDT)</w:t>
      </w:r>
      <w:bookmarkStart w:id="950" w:name="_Toc491358830"/>
      <w:bookmarkEnd w:id="949"/>
      <w:bookmarkEnd w:id="950"/>
      <w:r w:rsidR="00B27445" w:rsidRPr="00B27445">
        <w:t xml:space="preserve"> </w:t>
      </w:r>
      <w:r w:rsidR="005B699F">
        <w:object w:dxaOrig="29535" w:dyaOrig="17509" w14:anchorId="08099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65pt;height:392.2pt" o:ole="">
            <v:imagedata r:id="rId13" o:title=""/>
          </v:shape>
          <o:OLEObject Type="Embed" ProgID="Visio.Drawing.11" ShapeID="_x0000_i1025" DrawAspect="Content" ObjectID="_1601102847" r:id="rId14"/>
        </w:object>
      </w:r>
    </w:p>
    <w:p w14:paraId="65F89CEC" w14:textId="21DCF4C7" w:rsidR="00C67646" w:rsidRPr="00071EEB" w:rsidRDefault="00C67646" w:rsidP="002E5CD5">
      <w:pPr>
        <w:jc w:val="center"/>
        <w:rPr>
          <w:rFonts w:ascii="Arial" w:hAnsi="Arial" w:cs="Arial"/>
        </w:rPr>
        <w:sectPr w:rsidR="00C67646" w:rsidRPr="00071EEB" w:rsidSect="003604ED">
          <w:pgSz w:w="16838" w:h="11906" w:orient="landscape" w:code="9"/>
          <w:pgMar w:top="1701" w:right="1418" w:bottom="1701" w:left="1418" w:header="426" w:footer="709" w:gutter="0"/>
          <w:cols w:space="708"/>
          <w:titlePg/>
          <w:docGrid w:linePitch="360"/>
        </w:sectPr>
      </w:pPr>
    </w:p>
    <w:p w14:paraId="1F1A15E0" w14:textId="04AF246E" w:rsidR="00231132" w:rsidRPr="00071EEB" w:rsidRDefault="004E3C98" w:rsidP="00145DE3">
      <w:pPr>
        <w:pStyle w:val="Heading2"/>
        <w:numPr>
          <w:ilvl w:val="1"/>
          <w:numId w:val="2"/>
        </w:numPr>
        <w:spacing w:before="240" w:after="240" w:line="276" w:lineRule="auto"/>
        <w:jc w:val="both"/>
        <w:rPr>
          <w:rFonts w:ascii="Arial" w:hAnsi="Arial" w:cs="Arial"/>
          <w:b/>
          <w:color w:val="auto"/>
          <w:sz w:val="22"/>
          <w:szCs w:val="22"/>
        </w:rPr>
      </w:pPr>
      <w:bookmarkStart w:id="951" w:name="_Toc524358218"/>
      <w:r w:rsidRPr="00071EEB">
        <w:rPr>
          <w:rFonts w:ascii="Arial" w:hAnsi="Arial" w:cs="Arial"/>
          <w:b/>
          <w:color w:val="auto"/>
          <w:sz w:val="22"/>
          <w:szCs w:val="22"/>
        </w:rPr>
        <w:lastRenderedPageBreak/>
        <w:t>Componente 1:</w:t>
      </w:r>
      <w:r w:rsidR="00231132" w:rsidRPr="00071EEB">
        <w:rPr>
          <w:rFonts w:ascii="Arial" w:hAnsi="Arial" w:cs="Arial"/>
          <w:b/>
          <w:color w:val="auto"/>
          <w:sz w:val="22"/>
          <w:szCs w:val="22"/>
        </w:rPr>
        <w:t xml:space="preserve"> </w:t>
      </w:r>
      <w:r w:rsidR="00B27445" w:rsidRPr="00B27445">
        <w:rPr>
          <w:rFonts w:ascii="Arial" w:hAnsi="Arial" w:cs="Arial"/>
          <w:b/>
          <w:color w:val="auto"/>
          <w:sz w:val="22"/>
          <w:szCs w:val="22"/>
        </w:rPr>
        <w:t>Digitalización de procesos y mejora de la entrega de servicios prestados por el sector público</w:t>
      </w:r>
      <w:bookmarkEnd w:id="951"/>
    </w:p>
    <w:p w14:paraId="332655D0" w14:textId="6E8B5E2D" w:rsidR="00545387" w:rsidRPr="00071EEB" w:rsidRDefault="00F67308" w:rsidP="00F67308">
      <w:pPr>
        <w:spacing w:before="240" w:after="240" w:line="276" w:lineRule="auto"/>
        <w:jc w:val="both"/>
        <w:rPr>
          <w:rFonts w:ascii="Arial" w:hAnsi="Arial" w:cs="Arial"/>
          <w:lang w:val="es-MX"/>
        </w:rPr>
      </w:pPr>
      <w:r w:rsidRPr="00071EEB">
        <w:rPr>
          <w:rFonts w:ascii="Arial" w:hAnsi="Arial" w:cs="Arial"/>
          <w:lang w:val="es-MX"/>
        </w:rPr>
        <w:t>Este componente financiará</w:t>
      </w:r>
      <w:r w:rsidR="00E5129C" w:rsidRPr="00071EEB">
        <w:rPr>
          <w:rFonts w:ascii="Arial" w:hAnsi="Arial" w:cs="Arial"/>
          <w:lang w:val="es-MX"/>
        </w:rPr>
        <w:t xml:space="preserve"> </w:t>
      </w:r>
      <w:r w:rsidR="000A39D0" w:rsidRPr="00071EEB">
        <w:rPr>
          <w:rFonts w:ascii="Arial" w:hAnsi="Arial" w:cs="Arial"/>
          <w:lang w:val="es-MX"/>
        </w:rPr>
        <w:t>8</w:t>
      </w:r>
      <w:r w:rsidR="00E5129C" w:rsidRPr="00071EEB">
        <w:rPr>
          <w:rFonts w:ascii="Arial" w:hAnsi="Arial" w:cs="Arial"/>
          <w:lang w:val="es-MX"/>
        </w:rPr>
        <w:t xml:space="preserve"> productos</w:t>
      </w:r>
      <w:r w:rsidR="00C67646" w:rsidRPr="00071EEB">
        <w:rPr>
          <w:rFonts w:ascii="Arial" w:hAnsi="Arial" w:cs="Arial"/>
          <w:lang w:val="es-MX"/>
        </w:rPr>
        <w:t>, cuyo alcance se desarrolla a continuación</w:t>
      </w:r>
      <w:r w:rsidR="00E5129C" w:rsidRPr="00071EEB">
        <w:rPr>
          <w:rFonts w:ascii="Arial" w:hAnsi="Arial" w:cs="Arial"/>
          <w:lang w:val="es-MX"/>
        </w:rPr>
        <w:t>:</w:t>
      </w:r>
    </w:p>
    <w:p w14:paraId="60B6E6B3" w14:textId="49EC97FC" w:rsidR="0040617D" w:rsidRPr="00071EEB" w:rsidRDefault="0025292C" w:rsidP="00A07349">
      <w:pPr>
        <w:pStyle w:val="Heading4"/>
        <w:numPr>
          <w:ilvl w:val="2"/>
          <w:numId w:val="2"/>
        </w:numPr>
        <w:spacing w:before="240" w:after="240"/>
        <w:jc w:val="both"/>
        <w:rPr>
          <w:rFonts w:ascii="Arial" w:hAnsi="Arial" w:cs="Arial"/>
          <w:i w:val="0"/>
          <w:sz w:val="20"/>
          <w:u w:val="single"/>
        </w:rPr>
      </w:pPr>
      <w:bookmarkStart w:id="952" w:name="_Toc487572266"/>
      <w:bookmarkStart w:id="953" w:name="_Toc487572504"/>
      <w:bookmarkStart w:id="954" w:name="_Toc487577602"/>
      <w:bookmarkStart w:id="955" w:name="_Toc487577839"/>
      <w:bookmarkStart w:id="956" w:name="_Toc487578076"/>
      <w:bookmarkStart w:id="957" w:name="_Toc487578313"/>
      <w:bookmarkStart w:id="958" w:name="_Toc487610403"/>
      <w:bookmarkStart w:id="959" w:name="_Toc487616230"/>
      <w:bookmarkStart w:id="960" w:name="_Toc487616469"/>
      <w:bookmarkStart w:id="961" w:name="_Toc487616710"/>
      <w:bookmarkStart w:id="962" w:name="_Toc487616945"/>
      <w:bookmarkStart w:id="963" w:name="_Toc487617208"/>
      <w:bookmarkStart w:id="964" w:name="_Toc487617713"/>
      <w:bookmarkStart w:id="965" w:name="_Toc487626446"/>
      <w:bookmarkStart w:id="966" w:name="_Toc487626707"/>
      <w:bookmarkStart w:id="967" w:name="_Toc487626970"/>
      <w:bookmarkStart w:id="968" w:name="_Toc487627315"/>
      <w:bookmarkStart w:id="969" w:name="_Toc487628038"/>
      <w:bookmarkStart w:id="970" w:name="_Toc487628679"/>
      <w:bookmarkStart w:id="971" w:name="_Toc487628904"/>
      <w:bookmarkStart w:id="972" w:name="_Toc487629206"/>
      <w:bookmarkStart w:id="973" w:name="_Toc487629432"/>
      <w:bookmarkStart w:id="974" w:name="_Toc487629683"/>
      <w:bookmarkStart w:id="975" w:name="_Toc487629952"/>
      <w:bookmarkStart w:id="976" w:name="_Toc487630363"/>
      <w:bookmarkStart w:id="977" w:name="_Toc487631120"/>
      <w:bookmarkStart w:id="978" w:name="_Toc487632407"/>
      <w:bookmarkStart w:id="979" w:name="_Toc487632573"/>
      <w:bookmarkStart w:id="980" w:name="_Toc487632916"/>
      <w:bookmarkStart w:id="981" w:name="_Toc487633153"/>
      <w:bookmarkStart w:id="982" w:name="_Toc491358832"/>
      <w:bookmarkStart w:id="983" w:name="_Toc491412616"/>
      <w:bookmarkStart w:id="984" w:name="_Toc491426228"/>
      <w:bookmarkStart w:id="985" w:name="_Toc491426371"/>
      <w:bookmarkStart w:id="986" w:name="_Toc491429001"/>
      <w:bookmarkStart w:id="987" w:name="_Toc491429061"/>
      <w:bookmarkStart w:id="988" w:name="_Toc491429138"/>
      <w:bookmarkStart w:id="989" w:name="_Toc524358219"/>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071EEB">
        <w:rPr>
          <w:rStyle w:val="Heading2Char"/>
          <w:rFonts w:ascii="Arial" w:hAnsi="Arial" w:cs="Arial"/>
          <w:b/>
          <w:i w:val="0"/>
          <w:color w:val="auto"/>
          <w:sz w:val="22"/>
          <w:u w:val="single"/>
        </w:rPr>
        <w:t xml:space="preserve">Producto </w:t>
      </w:r>
      <w:r w:rsidR="00D01E87" w:rsidRPr="00071EEB">
        <w:rPr>
          <w:rStyle w:val="Heading2Char"/>
          <w:rFonts w:ascii="Arial" w:hAnsi="Arial" w:cs="Arial"/>
          <w:b/>
          <w:i w:val="0"/>
          <w:color w:val="auto"/>
          <w:sz w:val="22"/>
          <w:u w:val="single"/>
        </w:rPr>
        <w:t>1</w:t>
      </w:r>
      <w:r w:rsidR="00A84580" w:rsidRPr="00071EEB">
        <w:rPr>
          <w:rStyle w:val="Heading2Char"/>
          <w:rFonts w:ascii="Arial" w:hAnsi="Arial" w:cs="Arial"/>
          <w:b/>
          <w:i w:val="0"/>
          <w:color w:val="auto"/>
          <w:sz w:val="22"/>
        </w:rPr>
        <w:t xml:space="preserve">: </w:t>
      </w:r>
      <w:r w:rsidR="00A07349" w:rsidRPr="00071EEB">
        <w:rPr>
          <w:rStyle w:val="Heading2Char"/>
          <w:rFonts w:ascii="Arial" w:hAnsi="Arial" w:cs="Arial"/>
          <w:b/>
          <w:i w:val="0"/>
          <w:color w:val="auto"/>
          <w:sz w:val="22"/>
        </w:rPr>
        <w:t>Propuestas de normativas en gobierno digital y sectores estratégicos</w:t>
      </w:r>
      <w:r w:rsidR="005743EB" w:rsidRPr="00071EEB">
        <w:rPr>
          <w:rStyle w:val="Heading2Char"/>
          <w:rFonts w:ascii="Arial" w:hAnsi="Arial" w:cs="Arial"/>
          <w:b/>
          <w:i w:val="0"/>
          <w:color w:val="auto"/>
          <w:sz w:val="22"/>
        </w:rPr>
        <w:t>,</w:t>
      </w:r>
      <w:r w:rsidR="00A07349" w:rsidRPr="00071EEB">
        <w:rPr>
          <w:rStyle w:val="Heading2Char"/>
          <w:rFonts w:ascii="Arial" w:hAnsi="Arial" w:cs="Arial"/>
          <w:b/>
          <w:i w:val="0"/>
          <w:color w:val="auto"/>
          <w:sz w:val="22"/>
        </w:rPr>
        <w:t xml:space="preserve"> elaboradas</w:t>
      </w:r>
      <w:bookmarkEnd w:id="989"/>
    </w:p>
    <w:p w14:paraId="386839FA" w14:textId="4AD9168A" w:rsidR="000230CD" w:rsidRPr="00071EEB" w:rsidRDefault="002F067C" w:rsidP="00BD2746">
      <w:pPr>
        <w:spacing w:before="240" w:after="240" w:line="276" w:lineRule="auto"/>
        <w:jc w:val="both"/>
        <w:rPr>
          <w:rFonts w:ascii="Arial" w:hAnsi="Arial" w:cs="Arial"/>
          <w:lang w:val="es-MX"/>
        </w:rPr>
      </w:pPr>
      <w:r w:rsidRPr="00071EEB">
        <w:rPr>
          <w:rFonts w:ascii="Arial" w:hAnsi="Arial" w:cs="Arial"/>
          <w:lang w:val="es-MX"/>
        </w:rPr>
        <w:t>Se prevé la revisión</w:t>
      </w:r>
      <w:r w:rsidR="000230CD" w:rsidRPr="00071EEB">
        <w:rPr>
          <w:rFonts w:ascii="Arial" w:hAnsi="Arial" w:cs="Arial"/>
          <w:lang w:val="es-MX"/>
        </w:rPr>
        <w:t xml:space="preserve"> del marco legal de la SENATIC</w:t>
      </w:r>
      <w:r w:rsidR="00DF6EE7" w:rsidRPr="00071EEB">
        <w:rPr>
          <w:rFonts w:ascii="Arial" w:hAnsi="Arial" w:cs="Arial"/>
          <w:lang w:val="es-MX"/>
        </w:rPr>
        <w:t>s</w:t>
      </w:r>
      <w:r w:rsidR="000230CD" w:rsidRPr="00071EEB">
        <w:rPr>
          <w:rFonts w:ascii="Arial" w:hAnsi="Arial" w:cs="Arial"/>
          <w:lang w:val="es-MX"/>
        </w:rPr>
        <w:t xml:space="preserve"> y la elaboración de propuestas de cambio normativo</w:t>
      </w:r>
      <w:r w:rsidRPr="00071EEB">
        <w:rPr>
          <w:rFonts w:ascii="Arial" w:hAnsi="Arial" w:cs="Arial"/>
          <w:lang w:val="es-MX"/>
        </w:rPr>
        <w:t xml:space="preserve">; además proveer a la </w:t>
      </w:r>
      <w:r w:rsidR="00145DE3" w:rsidRPr="00071EEB">
        <w:rPr>
          <w:rFonts w:ascii="Arial" w:hAnsi="Arial" w:cs="Arial"/>
          <w:lang w:val="es-MX"/>
        </w:rPr>
        <w:t>entidad</w:t>
      </w:r>
      <w:r w:rsidRPr="00071EEB">
        <w:rPr>
          <w:rFonts w:ascii="Arial" w:hAnsi="Arial" w:cs="Arial"/>
          <w:lang w:val="es-MX"/>
        </w:rPr>
        <w:t xml:space="preserve"> con</w:t>
      </w:r>
      <w:r w:rsidR="000230CD" w:rsidRPr="00071EEB">
        <w:rPr>
          <w:rFonts w:ascii="Arial" w:hAnsi="Arial" w:cs="Arial"/>
          <w:lang w:val="es-MX"/>
        </w:rPr>
        <w:t xml:space="preserve"> asistencia técnica especializada, </w:t>
      </w:r>
      <w:r w:rsidRPr="00071EEB">
        <w:rPr>
          <w:rFonts w:ascii="Arial" w:hAnsi="Arial" w:cs="Arial"/>
          <w:lang w:val="es-MX"/>
        </w:rPr>
        <w:t xml:space="preserve">la </w:t>
      </w:r>
      <w:r w:rsidR="000230CD" w:rsidRPr="00071EEB">
        <w:rPr>
          <w:rFonts w:ascii="Arial" w:hAnsi="Arial" w:cs="Arial"/>
          <w:lang w:val="es-MX"/>
        </w:rPr>
        <w:t xml:space="preserve">realización de consultas públicas </w:t>
      </w:r>
      <w:r w:rsidRPr="00071EEB">
        <w:rPr>
          <w:rFonts w:ascii="Arial" w:hAnsi="Arial" w:cs="Arial"/>
          <w:lang w:val="es-MX"/>
        </w:rPr>
        <w:t xml:space="preserve">para los casos que se </w:t>
      </w:r>
      <w:proofErr w:type="spellStart"/>
      <w:r w:rsidRPr="00071EEB">
        <w:rPr>
          <w:rFonts w:ascii="Arial" w:hAnsi="Arial" w:cs="Arial"/>
          <w:lang w:val="es-MX"/>
        </w:rPr>
        <w:t>requira</w:t>
      </w:r>
      <w:proofErr w:type="spellEnd"/>
      <w:r w:rsidRPr="00071EEB">
        <w:rPr>
          <w:rFonts w:ascii="Arial" w:hAnsi="Arial" w:cs="Arial"/>
          <w:lang w:val="es-MX"/>
        </w:rPr>
        <w:t xml:space="preserve"> </w:t>
      </w:r>
      <w:r w:rsidR="000230CD" w:rsidRPr="00071EEB">
        <w:rPr>
          <w:rFonts w:ascii="Arial" w:hAnsi="Arial" w:cs="Arial"/>
          <w:lang w:val="es-MX"/>
        </w:rPr>
        <w:t>y un análisis del impacto regulatorio</w:t>
      </w:r>
      <w:r w:rsidRPr="00071EEB">
        <w:rPr>
          <w:rFonts w:ascii="Arial" w:hAnsi="Arial" w:cs="Arial"/>
          <w:lang w:val="es-MX"/>
        </w:rPr>
        <w:t xml:space="preserve"> para escenarios con modificaciones en la legislación</w:t>
      </w:r>
      <w:r w:rsidR="000230CD" w:rsidRPr="00071EEB">
        <w:rPr>
          <w:rFonts w:ascii="Arial" w:hAnsi="Arial" w:cs="Arial"/>
          <w:lang w:val="es-MX"/>
        </w:rPr>
        <w:t>.</w:t>
      </w:r>
    </w:p>
    <w:p w14:paraId="707C264E" w14:textId="38BE6CC6" w:rsidR="00AB1970" w:rsidRPr="00071EEB" w:rsidRDefault="00AB1970" w:rsidP="00A07349">
      <w:pPr>
        <w:pStyle w:val="Heading4"/>
        <w:numPr>
          <w:ilvl w:val="2"/>
          <w:numId w:val="2"/>
        </w:numPr>
        <w:spacing w:before="240" w:after="240"/>
        <w:jc w:val="both"/>
        <w:rPr>
          <w:rStyle w:val="Heading2Char"/>
          <w:rFonts w:ascii="Arial" w:hAnsi="Arial" w:cs="Arial"/>
          <w:b/>
          <w:i w:val="0"/>
          <w:color w:val="auto"/>
          <w:sz w:val="22"/>
        </w:rPr>
      </w:pPr>
      <w:bookmarkStart w:id="990" w:name="_Toc524358220"/>
      <w:r w:rsidRPr="00071EEB">
        <w:rPr>
          <w:rStyle w:val="Heading2Char"/>
          <w:rFonts w:ascii="Arial" w:hAnsi="Arial" w:cs="Arial"/>
          <w:b/>
          <w:i w:val="0"/>
          <w:color w:val="auto"/>
          <w:sz w:val="22"/>
          <w:u w:val="single"/>
        </w:rPr>
        <w:t>Producto 2</w:t>
      </w:r>
      <w:r w:rsidRPr="00071EEB">
        <w:rPr>
          <w:rStyle w:val="Heading2Char"/>
          <w:rFonts w:ascii="Arial" w:hAnsi="Arial" w:cs="Arial"/>
          <w:b/>
          <w:i w:val="0"/>
          <w:color w:val="auto"/>
          <w:sz w:val="22"/>
        </w:rPr>
        <w:t xml:space="preserve">: </w:t>
      </w:r>
      <w:r w:rsidR="00A07349" w:rsidRPr="00071EEB">
        <w:rPr>
          <w:rStyle w:val="Heading2Char"/>
          <w:rFonts w:ascii="Arial" w:hAnsi="Arial" w:cs="Arial"/>
          <w:b/>
          <w:i w:val="0"/>
          <w:color w:val="auto"/>
          <w:sz w:val="22"/>
        </w:rPr>
        <w:t>Servicios simplificados y digitalizados</w:t>
      </w:r>
      <w:bookmarkEnd w:id="990"/>
    </w:p>
    <w:p w14:paraId="082C70E2" w14:textId="74651D3D" w:rsidR="00A07349" w:rsidRPr="00071EEB" w:rsidRDefault="000230CD" w:rsidP="0052314A">
      <w:pPr>
        <w:spacing w:before="240" w:after="240" w:line="276" w:lineRule="auto"/>
        <w:jc w:val="both"/>
        <w:rPr>
          <w:rFonts w:ascii="Arial" w:hAnsi="Arial" w:cs="Arial"/>
          <w:lang w:val="es-MX"/>
        </w:rPr>
      </w:pPr>
      <w:r w:rsidRPr="00071EEB">
        <w:rPr>
          <w:rFonts w:ascii="Arial" w:hAnsi="Arial" w:cs="Arial"/>
        </w:rPr>
        <w:t>Incluye</w:t>
      </w:r>
      <w:r w:rsidR="0052314A" w:rsidRPr="00071EEB">
        <w:rPr>
          <w:rFonts w:ascii="Arial" w:hAnsi="Arial" w:cs="Arial"/>
          <w:lang w:val="es-MX"/>
        </w:rPr>
        <w:t xml:space="preserve"> el diseño metodológico de la simplificación y digitalización, abarcando, entre otros, estándares básicos a cumplir</w:t>
      </w:r>
      <w:r w:rsidR="002F067C" w:rsidRPr="00071EEB">
        <w:rPr>
          <w:rFonts w:ascii="Arial" w:hAnsi="Arial" w:cs="Arial"/>
          <w:lang w:val="es-MX"/>
        </w:rPr>
        <w:t>,</w:t>
      </w:r>
      <w:r w:rsidR="0052314A" w:rsidRPr="00071EEB">
        <w:rPr>
          <w:rFonts w:ascii="Arial" w:hAnsi="Arial" w:cs="Arial"/>
          <w:lang w:val="es-MX"/>
        </w:rPr>
        <w:t xml:space="preserve"> tanto tecnológicos como de diseño de procesos</w:t>
      </w:r>
      <w:r w:rsidR="002F067C" w:rsidRPr="00071EEB">
        <w:rPr>
          <w:rFonts w:ascii="Arial" w:hAnsi="Arial" w:cs="Arial"/>
          <w:lang w:val="es-MX"/>
        </w:rPr>
        <w:t>,</w:t>
      </w:r>
      <w:r w:rsidR="0052314A" w:rsidRPr="00071EEB">
        <w:rPr>
          <w:rFonts w:ascii="Arial" w:hAnsi="Arial" w:cs="Arial"/>
          <w:lang w:val="es-MX"/>
        </w:rPr>
        <w:t xml:space="preserve"> y </w:t>
      </w:r>
      <w:r w:rsidR="002F067C" w:rsidRPr="00071EEB">
        <w:rPr>
          <w:rFonts w:ascii="Arial" w:hAnsi="Arial" w:cs="Arial"/>
          <w:lang w:val="es-MX"/>
        </w:rPr>
        <w:t xml:space="preserve">la elaboración de un </w:t>
      </w:r>
      <w:r w:rsidR="0052314A" w:rsidRPr="00071EEB">
        <w:rPr>
          <w:rFonts w:ascii="Arial" w:hAnsi="Arial" w:cs="Arial"/>
          <w:lang w:val="es-MX"/>
        </w:rPr>
        <w:t>plan genérico para la implementación de un proyecto en un organismo</w:t>
      </w:r>
      <w:r w:rsidR="002F067C" w:rsidRPr="00071EEB">
        <w:rPr>
          <w:rFonts w:ascii="Arial" w:hAnsi="Arial" w:cs="Arial"/>
          <w:lang w:val="es-MX"/>
        </w:rPr>
        <w:t xml:space="preserve"> definido por el Programa</w:t>
      </w:r>
      <w:r w:rsidR="0052314A" w:rsidRPr="00071EEB">
        <w:rPr>
          <w:rFonts w:ascii="Arial" w:hAnsi="Arial" w:cs="Arial"/>
          <w:lang w:val="es-MX"/>
        </w:rPr>
        <w:t xml:space="preserve">. </w:t>
      </w:r>
      <w:proofErr w:type="gramStart"/>
      <w:r w:rsidRPr="00071EEB">
        <w:rPr>
          <w:rFonts w:ascii="Arial" w:hAnsi="Arial" w:cs="Arial"/>
          <w:lang w:val="es-MX"/>
        </w:rPr>
        <w:t>La metodología</w:t>
      </w:r>
      <w:r w:rsidR="002F067C" w:rsidRPr="00071EEB">
        <w:rPr>
          <w:rFonts w:ascii="Arial" w:hAnsi="Arial" w:cs="Arial"/>
          <w:lang w:val="es-MX"/>
        </w:rPr>
        <w:t xml:space="preserve"> a ser aplicada</w:t>
      </w:r>
      <w:proofErr w:type="gramEnd"/>
      <w:r w:rsidRPr="00071EEB">
        <w:rPr>
          <w:rFonts w:ascii="Arial" w:hAnsi="Arial" w:cs="Arial"/>
          <w:lang w:val="es-MX"/>
        </w:rPr>
        <w:t xml:space="preserve"> incluirá </w:t>
      </w:r>
      <w:r w:rsidR="002F067C" w:rsidRPr="00071EEB">
        <w:rPr>
          <w:rFonts w:ascii="Arial" w:hAnsi="Arial" w:cs="Arial"/>
          <w:lang w:val="es-MX"/>
        </w:rPr>
        <w:t xml:space="preserve">la </w:t>
      </w:r>
      <w:r w:rsidRPr="00071EEB">
        <w:rPr>
          <w:rFonts w:ascii="Arial" w:hAnsi="Arial" w:cs="Arial"/>
          <w:lang w:val="es-MX"/>
        </w:rPr>
        <w:t>participación de usuarios en el diseño y</w:t>
      </w:r>
      <w:r w:rsidR="002F067C" w:rsidRPr="00071EEB">
        <w:rPr>
          <w:rFonts w:ascii="Arial" w:hAnsi="Arial" w:cs="Arial"/>
          <w:lang w:val="es-MX"/>
        </w:rPr>
        <w:t xml:space="preserve"> en la implementación de la</w:t>
      </w:r>
      <w:r w:rsidRPr="00071EEB">
        <w:rPr>
          <w:rFonts w:ascii="Arial" w:hAnsi="Arial" w:cs="Arial"/>
          <w:lang w:val="es-MX"/>
        </w:rPr>
        <w:t xml:space="preserve"> gestión del cambio.</w:t>
      </w:r>
      <w:r w:rsidR="009F78E3" w:rsidRPr="00071EEB">
        <w:rPr>
          <w:rFonts w:ascii="Arial" w:hAnsi="Arial" w:cs="Arial"/>
          <w:lang w:val="es-MX"/>
        </w:rPr>
        <w:t xml:space="preserve"> </w:t>
      </w:r>
      <w:r w:rsidRPr="00071EEB">
        <w:rPr>
          <w:rFonts w:ascii="Arial" w:hAnsi="Arial" w:cs="Arial"/>
          <w:lang w:val="es-MX"/>
        </w:rPr>
        <w:t>Además</w:t>
      </w:r>
      <w:r w:rsidR="00C67646" w:rsidRPr="00071EEB">
        <w:rPr>
          <w:rFonts w:ascii="Arial" w:hAnsi="Arial" w:cs="Arial"/>
          <w:lang w:val="es-MX"/>
        </w:rPr>
        <w:t>,</w:t>
      </w:r>
      <w:r w:rsidRPr="00071EEB">
        <w:rPr>
          <w:rFonts w:ascii="Arial" w:hAnsi="Arial" w:cs="Arial"/>
          <w:lang w:val="es-MX"/>
        </w:rPr>
        <w:t xml:space="preserve"> </w:t>
      </w:r>
      <w:r w:rsidR="002F067C" w:rsidRPr="00071EEB">
        <w:rPr>
          <w:rFonts w:ascii="Arial" w:hAnsi="Arial" w:cs="Arial"/>
          <w:lang w:val="es-MX"/>
        </w:rPr>
        <w:t>se</w:t>
      </w:r>
      <w:r w:rsidR="0052314A" w:rsidRPr="00071EEB">
        <w:rPr>
          <w:rFonts w:ascii="Arial" w:hAnsi="Arial" w:cs="Arial"/>
          <w:lang w:val="es-MX"/>
        </w:rPr>
        <w:t xml:space="preserve"> realizará la simplificación y digitalización</w:t>
      </w:r>
      <w:r w:rsidRPr="00071EEB">
        <w:rPr>
          <w:rFonts w:ascii="Arial" w:hAnsi="Arial" w:cs="Arial"/>
          <w:lang w:val="es-MX"/>
        </w:rPr>
        <w:t xml:space="preserve"> de documentos</w:t>
      </w:r>
      <w:r w:rsidR="002F067C" w:rsidRPr="00071EEB">
        <w:rPr>
          <w:rFonts w:ascii="Arial" w:hAnsi="Arial" w:cs="Arial"/>
          <w:lang w:val="es-MX"/>
        </w:rPr>
        <w:t>, trabajo que será supervisado por una firma consultora experta en el tema</w:t>
      </w:r>
      <w:r w:rsidR="0052314A" w:rsidRPr="00071EEB">
        <w:rPr>
          <w:rFonts w:ascii="Arial" w:hAnsi="Arial" w:cs="Arial"/>
          <w:lang w:val="es-MX"/>
        </w:rPr>
        <w:t xml:space="preserve">. </w:t>
      </w:r>
    </w:p>
    <w:p w14:paraId="6F3D3743" w14:textId="4E1555F2" w:rsidR="00AB1970" w:rsidRPr="00071EEB" w:rsidRDefault="00D01E87" w:rsidP="00A07349">
      <w:pPr>
        <w:pStyle w:val="Heading4"/>
        <w:numPr>
          <w:ilvl w:val="2"/>
          <w:numId w:val="2"/>
        </w:numPr>
        <w:spacing w:before="240" w:after="240"/>
        <w:jc w:val="both"/>
        <w:rPr>
          <w:rStyle w:val="Heading2Char"/>
          <w:rFonts w:ascii="Arial" w:hAnsi="Arial" w:cs="Arial"/>
          <w:b/>
          <w:i w:val="0"/>
          <w:color w:val="auto"/>
          <w:sz w:val="22"/>
          <w:u w:val="single"/>
        </w:rPr>
      </w:pPr>
      <w:bookmarkStart w:id="991" w:name="_Toc524358221"/>
      <w:r w:rsidRPr="00071EEB">
        <w:rPr>
          <w:rStyle w:val="Heading2Char"/>
          <w:rFonts w:ascii="Arial" w:hAnsi="Arial" w:cs="Arial"/>
          <w:b/>
          <w:i w:val="0"/>
          <w:color w:val="auto"/>
          <w:sz w:val="22"/>
          <w:u w:val="single"/>
        </w:rPr>
        <w:t>Producto 3</w:t>
      </w:r>
      <w:r w:rsidR="00AB1970" w:rsidRPr="00071EEB">
        <w:rPr>
          <w:rStyle w:val="Heading2Char"/>
          <w:rFonts w:ascii="Arial" w:hAnsi="Arial" w:cs="Arial"/>
          <w:b/>
          <w:i w:val="0"/>
          <w:color w:val="auto"/>
          <w:sz w:val="22"/>
        </w:rPr>
        <w:t xml:space="preserve">: </w:t>
      </w:r>
      <w:r w:rsidR="00A07349" w:rsidRPr="00071EEB">
        <w:rPr>
          <w:rStyle w:val="Heading2Char"/>
          <w:rFonts w:ascii="Arial" w:hAnsi="Arial" w:cs="Arial"/>
          <w:b/>
          <w:i w:val="0"/>
          <w:color w:val="auto"/>
          <w:sz w:val="22"/>
        </w:rPr>
        <w:t xml:space="preserve">Sistema de Información de Salud (HIS), </w:t>
      </w:r>
      <w:r w:rsidR="00B27445">
        <w:rPr>
          <w:rStyle w:val="Heading2Char"/>
          <w:rFonts w:ascii="Arial" w:hAnsi="Arial" w:cs="Arial"/>
          <w:b/>
          <w:i w:val="0"/>
          <w:color w:val="auto"/>
          <w:sz w:val="22"/>
        </w:rPr>
        <w:t>digitalizado</w:t>
      </w:r>
      <w:bookmarkEnd w:id="991"/>
      <w:r w:rsidR="00A07349" w:rsidRPr="00071EEB">
        <w:rPr>
          <w:rStyle w:val="Heading2Char"/>
          <w:rFonts w:ascii="Arial" w:hAnsi="Arial" w:cs="Arial"/>
          <w:b/>
          <w:i w:val="0"/>
          <w:color w:val="auto"/>
          <w:sz w:val="22"/>
        </w:rPr>
        <w:t xml:space="preserve">  </w:t>
      </w:r>
    </w:p>
    <w:p w14:paraId="7CFC4C2E" w14:textId="254D7A17" w:rsidR="009F78E3" w:rsidRPr="00071EEB" w:rsidRDefault="009F78E3" w:rsidP="00035C69">
      <w:pPr>
        <w:spacing w:before="240" w:after="240" w:line="276" w:lineRule="auto"/>
        <w:jc w:val="both"/>
        <w:rPr>
          <w:rFonts w:ascii="Arial" w:hAnsi="Arial" w:cs="Arial"/>
        </w:rPr>
      </w:pPr>
      <w:r w:rsidRPr="00071EEB">
        <w:rPr>
          <w:rFonts w:ascii="Arial" w:hAnsi="Arial" w:cs="Arial"/>
        </w:rPr>
        <w:t xml:space="preserve">Contempla la elaboración de un Plan Estratégico de las Tecnologías de Información del sector Salud, el desarrollo de software complementario </w:t>
      </w:r>
      <w:r w:rsidR="001E7BA0" w:rsidRPr="00071EEB">
        <w:rPr>
          <w:rFonts w:ascii="Arial" w:hAnsi="Arial" w:cs="Arial"/>
        </w:rPr>
        <w:t xml:space="preserve">para </w:t>
      </w:r>
      <w:r w:rsidRPr="00071EEB">
        <w:rPr>
          <w:rFonts w:ascii="Arial" w:hAnsi="Arial" w:cs="Arial"/>
        </w:rPr>
        <w:t xml:space="preserve">el Sistema de Información de Salud (HIS), que incluya </w:t>
      </w:r>
      <w:r w:rsidR="001E7BA0" w:rsidRPr="00071EEB">
        <w:rPr>
          <w:rFonts w:ascii="Arial" w:hAnsi="Arial" w:cs="Arial"/>
        </w:rPr>
        <w:t xml:space="preserve">la dotación de equipamientos informáticos, </w:t>
      </w:r>
      <w:r w:rsidRPr="00071EEB">
        <w:rPr>
          <w:rFonts w:ascii="Arial" w:hAnsi="Arial" w:cs="Arial"/>
        </w:rPr>
        <w:t>la implementación y gestión del cambio</w:t>
      </w:r>
      <w:r w:rsidR="001E7BA0" w:rsidRPr="00071EEB">
        <w:rPr>
          <w:rFonts w:ascii="Arial" w:hAnsi="Arial" w:cs="Arial"/>
        </w:rPr>
        <w:t xml:space="preserve"> que facilite el proceso de adopción de los nuevos sistemas por parte de los funcionarios del Ministerio de Salud Pública y Bienestar Social</w:t>
      </w:r>
      <w:r w:rsidR="006A3024" w:rsidRPr="00071EEB">
        <w:rPr>
          <w:rFonts w:ascii="Arial" w:hAnsi="Arial" w:cs="Arial"/>
        </w:rPr>
        <w:t xml:space="preserve"> y de usuarios externos </w:t>
      </w:r>
      <w:r w:rsidR="00D463A0" w:rsidRPr="00071EEB">
        <w:rPr>
          <w:rFonts w:ascii="Arial" w:hAnsi="Arial" w:cs="Arial"/>
        </w:rPr>
        <w:t>priorizados con criterios técnicos definidos entre el beneficiario y la SENATICs</w:t>
      </w:r>
      <w:r w:rsidRPr="00071EEB">
        <w:rPr>
          <w:rFonts w:ascii="Arial" w:hAnsi="Arial" w:cs="Arial"/>
        </w:rPr>
        <w:t>.</w:t>
      </w:r>
    </w:p>
    <w:p w14:paraId="6CB93912" w14:textId="4A7150D6" w:rsidR="00AB1970" w:rsidRPr="00071EEB" w:rsidRDefault="00D01E87" w:rsidP="00421F2E">
      <w:pPr>
        <w:pStyle w:val="Heading4"/>
        <w:numPr>
          <w:ilvl w:val="2"/>
          <w:numId w:val="2"/>
        </w:numPr>
        <w:spacing w:before="240" w:after="240"/>
        <w:jc w:val="both"/>
        <w:rPr>
          <w:rStyle w:val="Heading2Char"/>
          <w:rFonts w:ascii="Arial" w:hAnsi="Arial" w:cs="Arial"/>
          <w:b/>
          <w:i w:val="0"/>
          <w:color w:val="auto"/>
          <w:sz w:val="22"/>
        </w:rPr>
      </w:pPr>
      <w:bookmarkStart w:id="992" w:name="_Toc524358222"/>
      <w:r w:rsidRPr="00071EEB">
        <w:rPr>
          <w:rStyle w:val="Heading2Char"/>
          <w:rFonts w:ascii="Arial" w:hAnsi="Arial" w:cs="Arial"/>
          <w:b/>
          <w:i w:val="0"/>
          <w:color w:val="auto"/>
          <w:sz w:val="22"/>
          <w:u w:val="single"/>
        </w:rPr>
        <w:t>Producto 4</w:t>
      </w:r>
      <w:r w:rsidR="00AB1970" w:rsidRPr="00071EEB">
        <w:rPr>
          <w:rStyle w:val="Heading2Char"/>
          <w:rFonts w:ascii="Arial" w:hAnsi="Arial" w:cs="Arial"/>
          <w:b/>
          <w:i w:val="0"/>
          <w:color w:val="auto"/>
          <w:sz w:val="22"/>
        </w:rPr>
        <w:t xml:space="preserve">: </w:t>
      </w:r>
      <w:r w:rsidR="00421F2E" w:rsidRPr="00071EEB">
        <w:rPr>
          <w:rStyle w:val="Heading2Char"/>
          <w:rFonts w:ascii="Arial" w:hAnsi="Arial" w:cs="Arial"/>
          <w:b/>
          <w:i w:val="0"/>
          <w:color w:val="auto"/>
          <w:sz w:val="22"/>
        </w:rPr>
        <w:t>Plan de Mejora de los servicios brindados por el Servicio Nacional de Catastro</w:t>
      </w:r>
      <w:r w:rsidR="00145DE3" w:rsidRPr="00071EEB">
        <w:rPr>
          <w:rStyle w:val="Heading2Char"/>
          <w:rFonts w:ascii="Arial" w:hAnsi="Arial" w:cs="Arial"/>
          <w:b/>
          <w:i w:val="0"/>
          <w:color w:val="auto"/>
          <w:sz w:val="22"/>
        </w:rPr>
        <w:t>,</w:t>
      </w:r>
      <w:r w:rsidR="00421F2E" w:rsidRPr="00071EEB">
        <w:rPr>
          <w:rStyle w:val="Heading2Char"/>
          <w:rFonts w:ascii="Arial" w:hAnsi="Arial" w:cs="Arial"/>
          <w:b/>
          <w:i w:val="0"/>
          <w:color w:val="auto"/>
          <w:sz w:val="22"/>
        </w:rPr>
        <w:t xml:space="preserve"> implementado</w:t>
      </w:r>
      <w:bookmarkEnd w:id="992"/>
    </w:p>
    <w:p w14:paraId="44668381" w14:textId="22A5B33C" w:rsidR="001D454F" w:rsidRPr="00071EEB" w:rsidRDefault="00725983" w:rsidP="00A07349">
      <w:pPr>
        <w:spacing w:before="240" w:after="240" w:line="276" w:lineRule="auto"/>
        <w:jc w:val="both"/>
        <w:rPr>
          <w:rFonts w:ascii="Arial" w:hAnsi="Arial" w:cs="Arial"/>
        </w:rPr>
      </w:pPr>
      <w:r w:rsidRPr="00071EEB">
        <w:rPr>
          <w:rFonts w:ascii="Arial" w:hAnsi="Arial" w:cs="Arial"/>
        </w:rPr>
        <w:t>Se elaborará</w:t>
      </w:r>
      <w:r w:rsidR="00207163" w:rsidRPr="00071EEB">
        <w:rPr>
          <w:rFonts w:ascii="Arial" w:hAnsi="Arial" w:cs="Arial"/>
        </w:rPr>
        <w:t xml:space="preserve"> el diseño, </w:t>
      </w:r>
      <w:r w:rsidRPr="00071EEB">
        <w:rPr>
          <w:rFonts w:ascii="Arial" w:hAnsi="Arial" w:cs="Arial"/>
        </w:rPr>
        <w:t xml:space="preserve">el </w:t>
      </w:r>
      <w:r w:rsidR="00207163" w:rsidRPr="00071EEB">
        <w:rPr>
          <w:rFonts w:ascii="Arial" w:hAnsi="Arial" w:cs="Arial"/>
        </w:rPr>
        <w:t xml:space="preserve">desarrollo </w:t>
      </w:r>
      <w:r w:rsidRPr="00071EEB">
        <w:rPr>
          <w:rFonts w:ascii="Arial" w:hAnsi="Arial" w:cs="Arial"/>
        </w:rPr>
        <w:t>y se</w:t>
      </w:r>
      <w:r w:rsidR="00207163" w:rsidRPr="00071EEB">
        <w:rPr>
          <w:rFonts w:ascii="Arial" w:hAnsi="Arial" w:cs="Arial"/>
        </w:rPr>
        <w:t xml:space="preserve"> implementa</w:t>
      </w:r>
      <w:r w:rsidRPr="00071EEB">
        <w:rPr>
          <w:rFonts w:ascii="Arial" w:hAnsi="Arial" w:cs="Arial"/>
        </w:rPr>
        <w:t>rá</w:t>
      </w:r>
      <w:r w:rsidR="00207163" w:rsidRPr="00071EEB">
        <w:rPr>
          <w:rFonts w:ascii="Arial" w:hAnsi="Arial" w:cs="Arial"/>
        </w:rPr>
        <w:t xml:space="preserve"> un modelo de atención multicanal </w:t>
      </w:r>
      <w:r w:rsidRPr="00071EEB">
        <w:rPr>
          <w:rFonts w:ascii="Arial" w:hAnsi="Arial" w:cs="Arial"/>
        </w:rPr>
        <w:t xml:space="preserve">con enfoques </w:t>
      </w:r>
      <w:r w:rsidR="00207163" w:rsidRPr="00071EEB">
        <w:rPr>
          <w:rFonts w:ascii="Arial" w:hAnsi="Arial" w:cs="Arial"/>
        </w:rPr>
        <w:t>presencial, di</w:t>
      </w:r>
      <w:r w:rsidR="001D454F" w:rsidRPr="00071EEB">
        <w:rPr>
          <w:rFonts w:ascii="Arial" w:hAnsi="Arial" w:cs="Arial"/>
        </w:rPr>
        <w:t>gital y telefónico;</w:t>
      </w:r>
      <w:r w:rsidR="002D38B9" w:rsidRPr="00071EEB">
        <w:rPr>
          <w:rFonts w:ascii="Arial" w:hAnsi="Arial" w:cs="Arial"/>
        </w:rPr>
        <w:t xml:space="preserve"> </w:t>
      </w:r>
      <w:r w:rsidRPr="00071EEB">
        <w:rPr>
          <w:rFonts w:ascii="Arial" w:hAnsi="Arial" w:cs="Arial"/>
        </w:rPr>
        <w:t xml:space="preserve">incluye además </w:t>
      </w:r>
      <w:r w:rsidR="00207163" w:rsidRPr="00071EEB">
        <w:rPr>
          <w:rFonts w:ascii="Arial" w:hAnsi="Arial" w:cs="Arial"/>
        </w:rPr>
        <w:t>la migración y actualización de la plataforma del Sistema de Explotación Catastral (SIECA)</w:t>
      </w:r>
      <w:r w:rsidR="001D454F" w:rsidRPr="00071EEB">
        <w:rPr>
          <w:rFonts w:ascii="Arial" w:hAnsi="Arial" w:cs="Arial"/>
        </w:rPr>
        <w:t xml:space="preserve">; </w:t>
      </w:r>
      <w:r w:rsidR="002D38B9" w:rsidRPr="00071EEB">
        <w:rPr>
          <w:rFonts w:ascii="Arial" w:hAnsi="Arial" w:cs="Arial"/>
        </w:rPr>
        <w:t xml:space="preserve">la </w:t>
      </w:r>
      <w:r w:rsidRPr="00071EEB">
        <w:rPr>
          <w:rFonts w:ascii="Arial" w:hAnsi="Arial" w:cs="Arial"/>
        </w:rPr>
        <w:t>provisión</w:t>
      </w:r>
      <w:r w:rsidR="002D38B9" w:rsidRPr="00071EEB">
        <w:rPr>
          <w:rFonts w:ascii="Arial" w:hAnsi="Arial" w:cs="Arial"/>
        </w:rPr>
        <w:t xml:space="preserve"> de servidores y storage</w:t>
      </w:r>
      <w:r w:rsidR="001D454F" w:rsidRPr="00071EEB">
        <w:rPr>
          <w:rFonts w:ascii="Arial" w:hAnsi="Arial" w:cs="Arial"/>
        </w:rPr>
        <w:t>;</w:t>
      </w:r>
      <w:r w:rsidR="002D38B9" w:rsidRPr="00071EEB">
        <w:rPr>
          <w:rFonts w:ascii="Arial" w:hAnsi="Arial" w:cs="Arial"/>
        </w:rPr>
        <w:t xml:space="preserve"> la construcción, instalación y habilitación</w:t>
      </w:r>
      <w:r w:rsidR="000115A8" w:rsidRPr="00071EEB">
        <w:rPr>
          <w:rFonts w:ascii="Arial" w:hAnsi="Arial" w:cs="Arial"/>
        </w:rPr>
        <w:t xml:space="preserve"> de cinco nuevas sedes regionales para la atención al público del Sistema Nacional de Catastro</w:t>
      </w:r>
      <w:r w:rsidR="002D38B9" w:rsidRPr="00071EEB">
        <w:rPr>
          <w:rFonts w:ascii="Arial" w:hAnsi="Arial" w:cs="Arial"/>
        </w:rPr>
        <w:t xml:space="preserve"> </w:t>
      </w:r>
      <w:r w:rsidR="001E7BA0" w:rsidRPr="00071EEB">
        <w:rPr>
          <w:rFonts w:ascii="Arial" w:hAnsi="Arial" w:cs="Arial"/>
        </w:rPr>
        <w:t xml:space="preserve">(SNC) </w:t>
      </w:r>
      <w:r w:rsidRPr="00071EEB">
        <w:rPr>
          <w:rFonts w:ascii="Arial" w:hAnsi="Arial" w:cs="Arial"/>
        </w:rPr>
        <w:t>con</w:t>
      </w:r>
      <w:r w:rsidR="002D38B9" w:rsidRPr="00071EEB">
        <w:rPr>
          <w:rFonts w:ascii="Arial" w:hAnsi="Arial" w:cs="Arial"/>
        </w:rPr>
        <w:t xml:space="preserve"> la </w:t>
      </w:r>
      <w:r w:rsidRPr="00071EEB">
        <w:rPr>
          <w:rFonts w:ascii="Arial" w:hAnsi="Arial" w:cs="Arial"/>
        </w:rPr>
        <w:t>correspondiente s</w:t>
      </w:r>
      <w:r w:rsidR="000115A8" w:rsidRPr="00071EEB">
        <w:rPr>
          <w:rFonts w:ascii="Arial" w:hAnsi="Arial" w:cs="Arial"/>
        </w:rPr>
        <w:t xml:space="preserve">upervisión de </w:t>
      </w:r>
      <w:r w:rsidRPr="00071EEB">
        <w:rPr>
          <w:rFonts w:ascii="Arial" w:hAnsi="Arial" w:cs="Arial"/>
        </w:rPr>
        <w:t>o</w:t>
      </w:r>
      <w:r w:rsidR="000115A8" w:rsidRPr="00071EEB">
        <w:rPr>
          <w:rFonts w:ascii="Arial" w:hAnsi="Arial" w:cs="Arial"/>
        </w:rPr>
        <w:t>bras</w:t>
      </w:r>
      <w:r w:rsidR="001D454F" w:rsidRPr="00071EEB">
        <w:rPr>
          <w:rFonts w:ascii="Arial" w:hAnsi="Arial" w:cs="Arial"/>
        </w:rPr>
        <w:t xml:space="preserve">. </w:t>
      </w:r>
    </w:p>
    <w:p w14:paraId="755827E7" w14:textId="1E06F67B" w:rsidR="000115A8" w:rsidRPr="00071EEB" w:rsidRDefault="001D454F" w:rsidP="00A07349">
      <w:pPr>
        <w:spacing w:before="240" w:after="240" w:line="276" w:lineRule="auto"/>
        <w:jc w:val="both"/>
        <w:rPr>
          <w:rFonts w:ascii="Arial" w:hAnsi="Arial" w:cs="Arial"/>
          <w:highlight w:val="yellow"/>
        </w:rPr>
      </w:pPr>
      <w:r w:rsidRPr="00071EEB">
        <w:rPr>
          <w:rFonts w:ascii="Arial" w:hAnsi="Arial" w:cs="Arial"/>
        </w:rPr>
        <w:t>A</w:t>
      </w:r>
      <w:r w:rsidR="00C67646" w:rsidRPr="00071EEB">
        <w:rPr>
          <w:rFonts w:ascii="Arial" w:hAnsi="Arial" w:cs="Arial"/>
        </w:rPr>
        <w:t>dicionalmente,</w:t>
      </w:r>
      <w:r w:rsidRPr="00071EEB">
        <w:rPr>
          <w:rFonts w:ascii="Arial" w:hAnsi="Arial" w:cs="Arial"/>
        </w:rPr>
        <w:t xml:space="preserve"> se prevé </w:t>
      </w:r>
      <w:r w:rsidR="000115A8" w:rsidRPr="00071EEB">
        <w:rPr>
          <w:rFonts w:ascii="Arial" w:hAnsi="Arial" w:cs="Arial"/>
        </w:rPr>
        <w:t>la digitalización del archivo del SNC para el acceso en línea a los documentos</w:t>
      </w:r>
      <w:r w:rsidRPr="00071EEB">
        <w:rPr>
          <w:rFonts w:ascii="Arial" w:hAnsi="Arial" w:cs="Arial"/>
        </w:rPr>
        <w:t xml:space="preserve"> de cuenta corriente y/o padrón</w:t>
      </w:r>
      <w:r w:rsidR="001E7BA0" w:rsidRPr="00071EEB">
        <w:rPr>
          <w:rFonts w:ascii="Arial" w:hAnsi="Arial" w:cs="Arial"/>
        </w:rPr>
        <w:t xml:space="preserve"> </w:t>
      </w:r>
      <w:r w:rsidRPr="00071EEB">
        <w:rPr>
          <w:rFonts w:ascii="Arial" w:hAnsi="Arial" w:cs="Arial"/>
        </w:rPr>
        <w:t xml:space="preserve">y la </w:t>
      </w:r>
      <w:r w:rsidR="000115A8" w:rsidRPr="00071EEB">
        <w:rPr>
          <w:rFonts w:ascii="Arial" w:hAnsi="Arial" w:cs="Arial"/>
        </w:rPr>
        <w:t>elaboración del diseño, el desarrollo y la implementación de un Sistema Integrado de Información catastral y de gestión tributaria</w:t>
      </w:r>
      <w:r w:rsidRPr="00071EEB">
        <w:rPr>
          <w:rFonts w:ascii="Arial" w:hAnsi="Arial" w:cs="Arial"/>
        </w:rPr>
        <w:t xml:space="preserve"> (flujo de información con los Municipios y la Dirección General de los Registros Públicos).</w:t>
      </w:r>
    </w:p>
    <w:p w14:paraId="6447FE52" w14:textId="400B28F0" w:rsidR="00AB1970" w:rsidRPr="00071EEB" w:rsidRDefault="0025292C" w:rsidP="00421F2E">
      <w:pPr>
        <w:pStyle w:val="Heading4"/>
        <w:numPr>
          <w:ilvl w:val="2"/>
          <w:numId w:val="2"/>
        </w:numPr>
        <w:spacing w:before="240" w:after="240"/>
        <w:jc w:val="both"/>
        <w:rPr>
          <w:rStyle w:val="Heading2Char"/>
          <w:rFonts w:ascii="Arial" w:hAnsi="Arial" w:cs="Arial"/>
          <w:color w:val="auto"/>
          <w:sz w:val="22"/>
          <w:u w:val="single"/>
        </w:rPr>
      </w:pPr>
      <w:bookmarkStart w:id="993" w:name="_Toc524358223"/>
      <w:r w:rsidRPr="00071EEB">
        <w:rPr>
          <w:rStyle w:val="Heading2Char"/>
          <w:rFonts w:ascii="Arial" w:hAnsi="Arial" w:cs="Arial"/>
          <w:b/>
          <w:i w:val="0"/>
          <w:color w:val="auto"/>
          <w:sz w:val="22"/>
          <w:u w:val="single"/>
        </w:rPr>
        <w:lastRenderedPageBreak/>
        <w:t>Producto 5</w:t>
      </w:r>
      <w:r w:rsidR="00AB1970" w:rsidRPr="00071EEB">
        <w:rPr>
          <w:rStyle w:val="Heading2Char"/>
          <w:rFonts w:ascii="Arial" w:hAnsi="Arial" w:cs="Arial"/>
          <w:b/>
          <w:i w:val="0"/>
          <w:color w:val="auto"/>
          <w:sz w:val="22"/>
          <w:u w:val="single"/>
        </w:rPr>
        <w:t>:</w:t>
      </w:r>
      <w:r w:rsidR="00AB1970" w:rsidRPr="00071EEB">
        <w:rPr>
          <w:rStyle w:val="Heading2Char"/>
          <w:rFonts w:ascii="Arial" w:hAnsi="Arial" w:cs="Arial"/>
          <w:b/>
          <w:i w:val="0"/>
          <w:color w:val="auto"/>
          <w:sz w:val="22"/>
        </w:rPr>
        <w:t xml:space="preserve"> </w:t>
      </w:r>
      <w:r w:rsidR="00421F2E" w:rsidRPr="00071EEB">
        <w:rPr>
          <w:rStyle w:val="Heading2Char"/>
          <w:rFonts w:ascii="Arial" w:hAnsi="Arial" w:cs="Arial"/>
          <w:b/>
          <w:i w:val="0"/>
          <w:color w:val="auto"/>
          <w:sz w:val="22"/>
        </w:rPr>
        <w:t>Aplicaciones transversales de gobierno digital, desarrolladas e implementadas</w:t>
      </w:r>
      <w:bookmarkEnd w:id="993"/>
    </w:p>
    <w:p w14:paraId="652201E0" w14:textId="42CA4056" w:rsidR="001D454F" w:rsidRPr="00071EEB" w:rsidRDefault="001D454F" w:rsidP="00BF38CB">
      <w:pPr>
        <w:spacing w:before="240" w:after="240" w:line="276" w:lineRule="auto"/>
        <w:jc w:val="both"/>
        <w:rPr>
          <w:rFonts w:ascii="Arial" w:hAnsi="Arial" w:cs="Arial"/>
        </w:rPr>
      </w:pPr>
      <w:r w:rsidRPr="00071EEB">
        <w:rPr>
          <w:rFonts w:ascii="Arial" w:hAnsi="Arial" w:cs="Arial"/>
        </w:rPr>
        <w:t>Este producto contempla el desarrollo de la plataforma de autenticación de identidad, firma dig</w:t>
      </w:r>
      <w:r w:rsidR="00BF38CB" w:rsidRPr="00071EEB">
        <w:rPr>
          <w:rFonts w:ascii="Arial" w:hAnsi="Arial" w:cs="Arial"/>
        </w:rPr>
        <w:t xml:space="preserve">ital y </w:t>
      </w:r>
      <w:r w:rsidR="001E7BA0" w:rsidRPr="00071EEB">
        <w:rPr>
          <w:rFonts w:ascii="Arial" w:hAnsi="Arial" w:cs="Arial"/>
        </w:rPr>
        <w:t>n</w:t>
      </w:r>
      <w:r w:rsidR="00BF38CB" w:rsidRPr="00071EEB">
        <w:rPr>
          <w:rFonts w:ascii="Arial" w:hAnsi="Arial" w:cs="Arial"/>
        </w:rPr>
        <w:t xml:space="preserve">otificación </w:t>
      </w:r>
      <w:r w:rsidR="001E7BA0" w:rsidRPr="00071EEB">
        <w:rPr>
          <w:rFonts w:ascii="Arial" w:hAnsi="Arial" w:cs="Arial"/>
        </w:rPr>
        <w:t>e</w:t>
      </w:r>
      <w:r w:rsidR="00BF38CB" w:rsidRPr="00071EEB">
        <w:rPr>
          <w:rFonts w:ascii="Arial" w:hAnsi="Arial" w:cs="Arial"/>
        </w:rPr>
        <w:t xml:space="preserve">lectrónica; </w:t>
      </w:r>
      <w:r w:rsidRPr="00071EEB">
        <w:rPr>
          <w:rFonts w:ascii="Arial" w:hAnsi="Arial" w:cs="Arial"/>
        </w:rPr>
        <w:t>el desarrollo de la Plataforma para la Ge</w:t>
      </w:r>
      <w:r w:rsidR="00BF38CB" w:rsidRPr="00071EEB">
        <w:rPr>
          <w:rFonts w:ascii="Arial" w:hAnsi="Arial" w:cs="Arial"/>
        </w:rPr>
        <w:t>stión de Expediente Electrónico;</w:t>
      </w:r>
      <w:r w:rsidRPr="00071EEB">
        <w:rPr>
          <w:rFonts w:ascii="Arial" w:hAnsi="Arial" w:cs="Arial"/>
        </w:rPr>
        <w:t xml:space="preserve"> el des</w:t>
      </w:r>
      <w:r w:rsidR="00BF38CB" w:rsidRPr="00071EEB">
        <w:rPr>
          <w:rFonts w:ascii="Arial" w:hAnsi="Arial" w:cs="Arial"/>
        </w:rPr>
        <w:t xml:space="preserve">arrollo del Geoportal Nacional; </w:t>
      </w:r>
      <w:r w:rsidRPr="00071EEB">
        <w:rPr>
          <w:rFonts w:ascii="Arial" w:hAnsi="Arial" w:cs="Arial"/>
        </w:rPr>
        <w:t xml:space="preserve">el desarrollo de la Plataforma de Gestión </w:t>
      </w:r>
      <w:r w:rsidR="00BF38CB" w:rsidRPr="00071EEB">
        <w:rPr>
          <w:rFonts w:ascii="Arial" w:hAnsi="Arial" w:cs="Arial"/>
        </w:rPr>
        <w:t xml:space="preserve">Administrativa para Municipios; </w:t>
      </w:r>
      <w:r w:rsidRPr="00071EEB">
        <w:rPr>
          <w:rFonts w:ascii="Arial" w:hAnsi="Arial" w:cs="Arial"/>
        </w:rPr>
        <w:t>el desarrollo de la Nueva Plataforma del Portal Nacional de Trámit</w:t>
      </w:r>
      <w:r w:rsidR="00BF38CB" w:rsidRPr="00071EEB">
        <w:rPr>
          <w:rFonts w:ascii="Arial" w:hAnsi="Arial" w:cs="Arial"/>
        </w:rPr>
        <w:t xml:space="preserve">es y Servicios Transaccionales; </w:t>
      </w:r>
      <w:r w:rsidRPr="00071EEB">
        <w:rPr>
          <w:rFonts w:ascii="Arial" w:hAnsi="Arial" w:cs="Arial"/>
        </w:rPr>
        <w:t>el desarrollo d</w:t>
      </w:r>
      <w:r w:rsidR="00BF38CB" w:rsidRPr="00071EEB">
        <w:rPr>
          <w:rFonts w:ascii="Arial" w:hAnsi="Arial" w:cs="Arial"/>
        </w:rPr>
        <w:t xml:space="preserve">e la Pasarela de Pago en Línea; </w:t>
      </w:r>
      <w:r w:rsidRPr="00071EEB">
        <w:rPr>
          <w:rFonts w:ascii="Arial" w:hAnsi="Arial" w:cs="Arial"/>
        </w:rPr>
        <w:t xml:space="preserve">la actualización de elementos de la Plataforma de Interoperabilidad </w:t>
      </w:r>
      <w:r w:rsidR="00BF38CB" w:rsidRPr="00071EEB">
        <w:rPr>
          <w:rFonts w:ascii="Arial" w:hAnsi="Arial" w:cs="Arial"/>
        </w:rPr>
        <w:t>para todos los Proyectos</w:t>
      </w:r>
      <w:r w:rsidR="001E7BA0" w:rsidRPr="00071EEB">
        <w:rPr>
          <w:rFonts w:ascii="Arial" w:hAnsi="Arial" w:cs="Arial"/>
        </w:rPr>
        <w:t xml:space="preserve"> </w:t>
      </w:r>
      <w:r w:rsidRPr="00071EEB">
        <w:rPr>
          <w:rFonts w:ascii="Arial" w:hAnsi="Arial" w:cs="Arial"/>
        </w:rPr>
        <w:t>incluye</w:t>
      </w:r>
      <w:r w:rsidR="00145DE3" w:rsidRPr="00071EEB">
        <w:rPr>
          <w:rFonts w:ascii="Arial" w:hAnsi="Arial" w:cs="Arial"/>
        </w:rPr>
        <w:t>ndo</w:t>
      </w:r>
      <w:r w:rsidRPr="00071EEB">
        <w:rPr>
          <w:rFonts w:ascii="Arial" w:hAnsi="Arial" w:cs="Arial"/>
        </w:rPr>
        <w:t xml:space="preserve"> </w:t>
      </w:r>
      <w:r w:rsidR="00BF38CB" w:rsidRPr="00071EEB">
        <w:rPr>
          <w:rFonts w:ascii="Arial" w:hAnsi="Arial" w:cs="Arial"/>
        </w:rPr>
        <w:t xml:space="preserve">el </w:t>
      </w:r>
      <w:r w:rsidRPr="00071EEB">
        <w:rPr>
          <w:rFonts w:ascii="Arial" w:hAnsi="Arial" w:cs="Arial"/>
        </w:rPr>
        <w:t xml:space="preserve">diagnóstico, desarrollo, implementación con gestión del cambio, </w:t>
      </w:r>
      <w:r w:rsidR="001E7BA0" w:rsidRPr="00071EEB">
        <w:rPr>
          <w:rFonts w:ascii="Arial" w:hAnsi="Arial" w:cs="Arial"/>
        </w:rPr>
        <w:t>la dotación del</w:t>
      </w:r>
      <w:r w:rsidRPr="00071EEB">
        <w:rPr>
          <w:rFonts w:ascii="Arial" w:hAnsi="Arial" w:cs="Arial"/>
        </w:rPr>
        <w:t xml:space="preserve"> equipamiento </w:t>
      </w:r>
      <w:r w:rsidR="001E7BA0" w:rsidRPr="00071EEB">
        <w:rPr>
          <w:rFonts w:ascii="Arial" w:hAnsi="Arial" w:cs="Arial"/>
        </w:rPr>
        <w:t xml:space="preserve">correspondiente </w:t>
      </w:r>
      <w:r w:rsidRPr="00071EEB">
        <w:rPr>
          <w:rFonts w:ascii="Arial" w:hAnsi="Arial" w:cs="Arial"/>
        </w:rPr>
        <w:t xml:space="preserve">con </w:t>
      </w:r>
      <w:r w:rsidR="00BF38CB" w:rsidRPr="00071EEB">
        <w:rPr>
          <w:rFonts w:ascii="Arial" w:hAnsi="Arial" w:cs="Arial"/>
        </w:rPr>
        <w:t xml:space="preserve">su </w:t>
      </w:r>
      <w:r w:rsidRPr="00071EEB">
        <w:rPr>
          <w:rFonts w:ascii="Arial" w:hAnsi="Arial" w:cs="Arial"/>
        </w:rPr>
        <w:t>mantenimiento</w:t>
      </w:r>
      <w:r w:rsidR="00BF38CB" w:rsidRPr="00071EEB">
        <w:rPr>
          <w:rFonts w:ascii="Arial" w:hAnsi="Arial" w:cs="Arial"/>
        </w:rPr>
        <w:t xml:space="preserve"> respectivo</w:t>
      </w:r>
      <w:r w:rsidRPr="00071EEB">
        <w:rPr>
          <w:rFonts w:ascii="Arial" w:hAnsi="Arial" w:cs="Arial"/>
        </w:rPr>
        <w:t>.</w:t>
      </w:r>
    </w:p>
    <w:p w14:paraId="6716C0B9" w14:textId="011FDB41" w:rsidR="00AB1970" w:rsidRPr="00071EEB" w:rsidRDefault="00AB1970" w:rsidP="005743EB">
      <w:pPr>
        <w:pStyle w:val="Heading4"/>
        <w:numPr>
          <w:ilvl w:val="2"/>
          <w:numId w:val="2"/>
        </w:numPr>
        <w:spacing w:before="240" w:after="240"/>
        <w:jc w:val="both"/>
        <w:rPr>
          <w:rStyle w:val="Heading2Char"/>
          <w:rFonts w:ascii="Arial" w:hAnsi="Arial" w:cs="Arial"/>
          <w:color w:val="auto"/>
          <w:sz w:val="22"/>
        </w:rPr>
      </w:pPr>
      <w:bookmarkStart w:id="994" w:name="_Toc524358224"/>
      <w:r w:rsidRPr="00071EEB">
        <w:rPr>
          <w:rStyle w:val="Heading2Char"/>
          <w:rFonts w:ascii="Arial" w:hAnsi="Arial" w:cs="Arial"/>
          <w:b/>
          <w:i w:val="0"/>
          <w:color w:val="auto"/>
          <w:sz w:val="22"/>
          <w:u w:val="single"/>
        </w:rPr>
        <w:t xml:space="preserve">Producto </w:t>
      </w:r>
      <w:r w:rsidR="0025292C" w:rsidRPr="00071EEB">
        <w:rPr>
          <w:rStyle w:val="Heading2Char"/>
          <w:rFonts w:ascii="Arial" w:hAnsi="Arial" w:cs="Arial"/>
          <w:b/>
          <w:i w:val="0"/>
          <w:color w:val="auto"/>
          <w:sz w:val="22"/>
          <w:u w:val="single"/>
        </w:rPr>
        <w:t>6</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5743EB" w:rsidRPr="00071EEB">
        <w:rPr>
          <w:rStyle w:val="Heading2Char"/>
          <w:rFonts w:ascii="Arial" w:hAnsi="Arial" w:cs="Arial"/>
          <w:b/>
          <w:i w:val="0"/>
          <w:color w:val="auto"/>
          <w:sz w:val="22"/>
        </w:rPr>
        <w:t>Laboratorio de innovación gubernamental para apoyar el desarrollo de</w:t>
      </w:r>
      <w:r w:rsidR="00B27445">
        <w:rPr>
          <w:rStyle w:val="Heading2Char"/>
          <w:rFonts w:ascii="Arial" w:hAnsi="Arial" w:cs="Arial"/>
          <w:b/>
          <w:i w:val="0"/>
          <w:color w:val="auto"/>
          <w:sz w:val="22"/>
        </w:rPr>
        <w:t xml:space="preserve"> proyectos específicos de gobierno digital</w:t>
      </w:r>
      <w:r w:rsidR="005743EB" w:rsidRPr="00071EEB">
        <w:rPr>
          <w:rStyle w:val="Heading2Char"/>
          <w:rFonts w:ascii="Arial" w:hAnsi="Arial" w:cs="Arial"/>
          <w:b/>
          <w:i w:val="0"/>
          <w:color w:val="auto"/>
          <w:sz w:val="22"/>
        </w:rPr>
        <w:t>, implementado</w:t>
      </w:r>
      <w:bookmarkEnd w:id="994"/>
    </w:p>
    <w:p w14:paraId="1ED3CDF3" w14:textId="77777777" w:rsidR="00402FAB" w:rsidRPr="00071EEB" w:rsidRDefault="00421F2E" w:rsidP="009C26BF">
      <w:pPr>
        <w:spacing w:before="240" w:after="240"/>
        <w:jc w:val="both"/>
        <w:rPr>
          <w:rFonts w:ascii="Arial" w:hAnsi="Arial" w:cs="Arial"/>
        </w:rPr>
      </w:pPr>
      <w:r w:rsidRPr="00071EEB">
        <w:rPr>
          <w:rFonts w:ascii="Arial" w:hAnsi="Arial" w:cs="Arial"/>
        </w:rPr>
        <w:t xml:space="preserve">Incluye el diseño, implementación y evaluación del modelo del </w:t>
      </w:r>
      <w:r w:rsidR="005743EB" w:rsidRPr="00071EEB">
        <w:rPr>
          <w:rFonts w:ascii="Arial" w:hAnsi="Arial" w:cs="Arial"/>
        </w:rPr>
        <w:t>f</w:t>
      </w:r>
      <w:r w:rsidRPr="00071EEB">
        <w:rPr>
          <w:rFonts w:ascii="Arial" w:hAnsi="Arial" w:cs="Arial"/>
        </w:rPr>
        <w:t xml:space="preserve">ondo </w:t>
      </w:r>
      <w:r w:rsidR="005743EB" w:rsidRPr="00071EEB">
        <w:rPr>
          <w:rFonts w:ascii="Arial" w:hAnsi="Arial" w:cs="Arial"/>
        </w:rPr>
        <w:t>c</w:t>
      </w:r>
      <w:r w:rsidRPr="00071EEB">
        <w:rPr>
          <w:rFonts w:ascii="Arial" w:hAnsi="Arial" w:cs="Arial"/>
        </w:rPr>
        <w:t xml:space="preserve">oncursable; </w:t>
      </w:r>
      <w:r w:rsidR="00BF38CB" w:rsidRPr="00071EEB">
        <w:rPr>
          <w:rFonts w:ascii="Arial" w:hAnsi="Arial" w:cs="Arial"/>
        </w:rPr>
        <w:t>el diseño e implementación del sistema único de beneficiarios de programas sociales, incluyendo la integración de la ba</w:t>
      </w:r>
      <w:r w:rsidRPr="00071EEB">
        <w:rPr>
          <w:rFonts w:ascii="Arial" w:hAnsi="Arial" w:cs="Arial"/>
        </w:rPr>
        <w:t xml:space="preserve">se de datos y gestión de cambio; </w:t>
      </w:r>
      <w:r w:rsidR="00BF38CB" w:rsidRPr="00071EEB">
        <w:rPr>
          <w:rFonts w:ascii="Arial" w:hAnsi="Arial" w:cs="Arial"/>
        </w:rPr>
        <w:t>el diseño e implementación del sistema único de productores rurales, incluyendo la integración de la ba</w:t>
      </w:r>
      <w:r w:rsidRPr="00071EEB">
        <w:rPr>
          <w:rFonts w:ascii="Arial" w:hAnsi="Arial" w:cs="Arial"/>
        </w:rPr>
        <w:t>se de datos y gestión de cambio</w:t>
      </w:r>
      <w:r w:rsidR="00402FAB" w:rsidRPr="00071EEB">
        <w:rPr>
          <w:rFonts w:ascii="Arial" w:hAnsi="Arial" w:cs="Arial"/>
        </w:rPr>
        <w:t>.</w:t>
      </w:r>
    </w:p>
    <w:p w14:paraId="38EA5A74" w14:textId="476441B9" w:rsidR="00BF38CB" w:rsidRPr="00071EEB" w:rsidRDefault="00402FAB" w:rsidP="009C26BF">
      <w:pPr>
        <w:spacing w:before="240" w:after="240"/>
        <w:jc w:val="both"/>
        <w:rPr>
          <w:rFonts w:ascii="Arial" w:hAnsi="Arial" w:cs="Arial"/>
        </w:rPr>
      </w:pPr>
      <w:r w:rsidRPr="00071EEB">
        <w:rPr>
          <w:rFonts w:ascii="Arial" w:hAnsi="Arial" w:cs="Arial"/>
        </w:rPr>
        <w:t xml:space="preserve">El fondo de proyectos concursables financiará en principio 25 proyectos, los cuales serán seleccionados con base en los criterios y condiciones establecidas en el Reglamento del </w:t>
      </w:r>
      <w:r w:rsidR="00145DE3" w:rsidRPr="00071EEB">
        <w:rPr>
          <w:rFonts w:ascii="Arial" w:hAnsi="Arial" w:cs="Arial"/>
        </w:rPr>
        <w:t xml:space="preserve">Comité de Selección de Proyectos con Fondos Concursables </w:t>
      </w:r>
      <w:r w:rsidRPr="00071EEB">
        <w:rPr>
          <w:rFonts w:ascii="Arial" w:hAnsi="Arial" w:cs="Arial"/>
          <w:lang w:val="es-MX"/>
        </w:rPr>
        <w:t>del Programa</w:t>
      </w:r>
      <w:r w:rsidR="00421F2E" w:rsidRPr="00071EEB">
        <w:rPr>
          <w:rFonts w:ascii="Arial" w:hAnsi="Arial" w:cs="Arial"/>
        </w:rPr>
        <w:t>.</w:t>
      </w:r>
    </w:p>
    <w:p w14:paraId="7E821F44" w14:textId="2720645A" w:rsidR="00AB1970" w:rsidRPr="00071EEB" w:rsidRDefault="0025292C" w:rsidP="00263CD4">
      <w:pPr>
        <w:pStyle w:val="Heading4"/>
        <w:numPr>
          <w:ilvl w:val="2"/>
          <w:numId w:val="2"/>
        </w:numPr>
        <w:spacing w:before="240" w:after="240"/>
        <w:jc w:val="both"/>
        <w:rPr>
          <w:rStyle w:val="Heading2Char"/>
          <w:rFonts w:ascii="Arial" w:hAnsi="Arial" w:cs="Arial"/>
          <w:color w:val="auto"/>
          <w:sz w:val="22"/>
          <w:u w:val="single"/>
        </w:rPr>
      </w:pPr>
      <w:bookmarkStart w:id="995" w:name="_Toc524358225"/>
      <w:r w:rsidRPr="00071EEB">
        <w:rPr>
          <w:rStyle w:val="Heading2Char"/>
          <w:rFonts w:ascii="Arial" w:hAnsi="Arial" w:cs="Arial"/>
          <w:b/>
          <w:i w:val="0"/>
          <w:color w:val="auto"/>
          <w:sz w:val="22"/>
          <w:u w:val="single"/>
        </w:rPr>
        <w:t>Producto 7</w:t>
      </w:r>
      <w:r w:rsidR="00AB1970" w:rsidRPr="00071EEB">
        <w:rPr>
          <w:rStyle w:val="Heading2Char"/>
          <w:rFonts w:ascii="Arial" w:hAnsi="Arial" w:cs="Arial"/>
          <w:b/>
          <w:i w:val="0"/>
          <w:color w:val="auto"/>
          <w:sz w:val="22"/>
          <w:u w:val="single"/>
        </w:rPr>
        <w:t>:</w:t>
      </w:r>
      <w:r w:rsidR="00AB1970" w:rsidRPr="00071EEB">
        <w:rPr>
          <w:rStyle w:val="Heading2Char"/>
          <w:rFonts w:ascii="Arial" w:hAnsi="Arial" w:cs="Arial"/>
          <w:b/>
          <w:i w:val="0"/>
          <w:color w:val="auto"/>
          <w:sz w:val="22"/>
        </w:rPr>
        <w:t xml:space="preserve"> </w:t>
      </w:r>
      <w:r w:rsidR="00263CD4" w:rsidRPr="00071EEB">
        <w:rPr>
          <w:rStyle w:val="Heading2Char"/>
          <w:rFonts w:ascii="Arial" w:hAnsi="Arial" w:cs="Arial"/>
          <w:b/>
          <w:i w:val="0"/>
          <w:color w:val="auto"/>
          <w:sz w:val="22"/>
        </w:rPr>
        <w:t>Modelo de atención multicanal, implementado</w:t>
      </w:r>
      <w:bookmarkEnd w:id="995"/>
    </w:p>
    <w:p w14:paraId="3039C422" w14:textId="77777777" w:rsidR="00EB1175" w:rsidRPr="00071EEB" w:rsidRDefault="00EB1175" w:rsidP="009C26BF">
      <w:pPr>
        <w:spacing w:before="240" w:after="240"/>
        <w:jc w:val="both"/>
        <w:rPr>
          <w:rFonts w:ascii="Arial" w:hAnsi="Arial" w:cs="Arial"/>
        </w:rPr>
      </w:pPr>
      <w:r w:rsidRPr="00071EEB">
        <w:rPr>
          <w:rFonts w:ascii="Arial" w:hAnsi="Arial" w:cs="Arial"/>
        </w:rPr>
        <w:t>Contempla la elaboración</w:t>
      </w:r>
      <w:r w:rsidR="00EA35D8" w:rsidRPr="00071EEB">
        <w:rPr>
          <w:rFonts w:ascii="Arial" w:hAnsi="Arial" w:cs="Arial"/>
        </w:rPr>
        <w:t xml:space="preserve"> </w:t>
      </w:r>
      <w:r w:rsidRPr="00071EEB">
        <w:rPr>
          <w:rFonts w:ascii="Arial" w:hAnsi="Arial" w:cs="Arial"/>
        </w:rPr>
        <w:t>d</w:t>
      </w:r>
      <w:r w:rsidR="00421F2E" w:rsidRPr="00071EEB">
        <w:rPr>
          <w:rFonts w:ascii="Arial" w:hAnsi="Arial" w:cs="Arial"/>
        </w:rPr>
        <w:t>el diseño de un modelo de atención multicanal (electrónico, el presencial y el telefónico) referencial para la puesta en marcha de la prestación de los servicios públicos</w:t>
      </w:r>
      <w:r w:rsidRPr="00071EEB">
        <w:rPr>
          <w:rFonts w:ascii="Arial" w:hAnsi="Arial" w:cs="Arial"/>
        </w:rPr>
        <w:t xml:space="preserve">. </w:t>
      </w:r>
    </w:p>
    <w:p w14:paraId="6CEFF7E4" w14:textId="3BC321B9" w:rsidR="00421F2E" w:rsidRPr="00071EEB" w:rsidRDefault="00EB1175" w:rsidP="009C26BF">
      <w:pPr>
        <w:spacing w:before="240" w:after="240"/>
        <w:jc w:val="both"/>
        <w:rPr>
          <w:rFonts w:ascii="Arial" w:hAnsi="Arial" w:cs="Arial"/>
        </w:rPr>
      </w:pPr>
      <w:r w:rsidRPr="00071EEB">
        <w:rPr>
          <w:rFonts w:ascii="Arial" w:hAnsi="Arial" w:cs="Arial"/>
        </w:rPr>
        <w:t xml:space="preserve">Asimismo, </w:t>
      </w:r>
      <w:r w:rsidR="00421F2E" w:rsidRPr="00071EEB">
        <w:rPr>
          <w:rFonts w:ascii="Arial" w:hAnsi="Arial" w:cs="Arial"/>
        </w:rPr>
        <w:t>incluye el marco de indicadores mediante los cuales se medirá la performance del servicio de atención ciudadana</w:t>
      </w:r>
      <w:r w:rsidR="00EA35D8" w:rsidRPr="00071EEB">
        <w:rPr>
          <w:rFonts w:ascii="Arial" w:hAnsi="Arial" w:cs="Arial"/>
        </w:rPr>
        <w:t xml:space="preserve">; </w:t>
      </w:r>
      <w:r w:rsidRPr="00071EEB">
        <w:rPr>
          <w:rFonts w:ascii="Arial" w:hAnsi="Arial" w:cs="Arial"/>
        </w:rPr>
        <w:t xml:space="preserve">también </w:t>
      </w:r>
      <w:r w:rsidR="00421F2E" w:rsidRPr="00071EEB">
        <w:rPr>
          <w:rFonts w:ascii="Arial" w:hAnsi="Arial" w:cs="Arial"/>
        </w:rPr>
        <w:t xml:space="preserve">la elaboración </w:t>
      </w:r>
      <w:r w:rsidR="00EA35D8" w:rsidRPr="00071EEB">
        <w:rPr>
          <w:rFonts w:ascii="Arial" w:hAnsi="Arial" w:cs="Arial"/>
        </w:rPr>
        <w:t xml:space="preserve">y Socialización </w:t>
      </w:r>
      <w:r w:rsidR="00421F2E" w:rsidRPr="00071EEB">
        <w:rPr>
          <w:rFonts w:ascii="Arial" w:hAnsi="Arial" w:cs="Arial"/>
        </w:rPr>
        <w:t>del Plan Nacional de Servicios Ciudadanos</w:t>
      </w:r>
      <w:r w:rsidR="00314AFC" w:rsidRPr="00071EEB">
        <w:rPr>
          <w:rFonts w:ascii="Arial" w:hAnsi="Arial" w:cs="Arial"/>
        </w:rPr>
        <w:t xml:space="preserve"> que incluye la definición de concepto de campaña, identidad de marca y definición de mensajes claves</w:t>
      </w:r>
      <w:r w:rsidR="00EA35D8" w:rsidRPr="00071EEB">
        <w:rPr>
          <w:rFonts w:ascii="Arial" w:hAnsi="Arial" w:cs="Arial"/>
        </w:rPr>
        <w:t xml:space="preserve">; </w:t>
      </w:r>
      <w:r w:rsidRPr="00071EEB">
        <w:rPr>
          <w:rFonts w:ascii="Arial" w:hAnsi="Arial" w:cs="Arial"/>
        </w:rPr>
        <w:t>la r</w:t>
      </w:r>
      <w:r w:rsidR="00421F2E" w:rsidRPr="00071EEB">
        <w:rPr>
          <w:rFonts w:ascii="Arial" w:hAnsi="Arial" w:cs="Arial"/>
        </w:rPr>
        <w:t xml:space="preserve">ealización de </w:t>
      </w:r>
      <w:r w:rsidR="00421F2E" w:rsidRPr="00071EEB">
        <w:rPr>
          <w:rFonts w:ascii="Arial" w:hAnsi="Arial" w:cs="Arial"/>
          <w:i/>
        </w:rPr>
        <w:t>Encuestas de Satisfacción de Usuarios</w:t>
      </w:r>
      <w:r w:rsidR="00421F2E" w:rsidRPr="00071EEB">
        <w:rPr>
          <w:rFonts w:ascii="Arial" w:hAnsi="Arial" w:cs="Arial"/>
        </w:rPr>
        <w:t>, en las modalidades presencial y telefónica</w:t>
      </w:r>
      <w:r w:rsidR="00EA35D8" w:rsidRPr="00071EEB">
        <w:rPr>
          <w:rFonts w:ascii="Arial" w:hAnsi="Arial" w:cs="Arial"/>
        </w:rPr>
        <w:t xml:space="preserve">; </w:t>
      </w:r>
      <w:r w:rsidRPr="00071EEB">
        <w:rPr>
          <w:rFonts w:ascii="Arial" w:hAnsi="Arial" w:cs="Arial"/>
        </w:rPr>
        <w:t>la r</w:t>
      </w:r>
      <w:r w:rsidR="00421F2E" w:rsidRPr="00071EEB">
        <w:rPr>
          <w:rFonts w:ascii="Arial" w:hAnsi="Arial" w:cs="Arial"/>
        </w:rPr>
        <w:t xml:space="preserve">ealización de </w:t>
      </w:r>
      <w:r w:rsidRPr="00071EEB">
        <w:rPr>
          <w:rFonts w:ascii="Arial" w:hAnsi="Arial" w:cs="Arial"/>
        </w:rPr>
        <w:t xml:space="preserve">la </w:t>
      </w:r>
      <w:r w:rsidR="00421F2E" w:rsidRPr="00071EEB">
        <w:rPr>
          <w:rFonts w:ascii="Arial" w:hAnsi="Arial" w:cs="Arial"/>
        </w:rPr>
        <w:t xml:space="preserve">Encuesta </w:t>
      </w:r>
      <w:r w:rsidR="00421F2E" w:rsidRPr="00071EEB">
        <w:rPr>
          <w:rFonts w:ascii="Arial" w:hAnsi="Arial" w:cs="Arial"/>
          <w:i/>
        </w:rPr>
        <w:t>"Simplificando Vidas"</w:t>
      </w:r>
      <w:r w:rsidR="00EA35D8" w:rsidRPr="00071EEB">
        <w:rPr>
          <w:rFonts w:ascii="Arial" w:hAnsi="Arial" w:cs="Arial"/>
        </w:rPr>
        <w:t xml:space="preserve">; </w:t>
      </w:r>
      <w:r w:rsidRPr="00071EEB">
        <w:rPr>
          <w:rFonts w:ascii="Arial" w:hAnsi="Arial" w:cs="Arial"/>
        </w:rPr>
        <w:t xml:space="preserve">brindar </w:t>
      </w:r>
      <w:r w:rsidR="00421F2E" w:rsidRPr="00071EEB">
        <w:rPr>
          <w:rFonts w:ascii="Arial" w:hAnsi="Arial" w:cs="Arial"/>
        </w:rPr>
        <w:t>servicios de centro de llamadas para la atención ciudadana en la implementación de servicios públicos</w:t>
      </w:r>
      <w:r w:rsidR="00EA35D8" w:rsidRPr="00071EEB">
        <w:rPr>
          <w:rFonts w:ascii="Arial" w:hAnsi="Arial" w:cs="Arial"/>
        </w:rPr>
        <w:t>; además se prevé</w:t>
      </w:r>
      <w:r w:rsidR="00421F2E" w:rsidRPr="00071EEB">
        <w:rPr>
          <w:rFonts w:ascii="Arial" w:hAnsi="Arial" w:cs="Arial"/>
        </w:rPr>
        <w:t xml:space="preserve"> la</w:t>
      </w:r>
      <w:r w:rsidRPr="00071EEB">
        <w:rPr>
          <w:rFonts w:ascii="Arial" w:hAnsi="Arial" w:cs="Arial"/>
        </w:rPr>
        <w:t xml:space="preserve"> </w:t>
      </w:r>
      <w:r w:rsidR="00421F2E" w:rsidRPr="00071EEB">
        <w:rPr>
          <w:rFonts w:ascii="Arial" w:hAnsi="Arial" w:cs="Arial"/>
        </w:rPr>
        <w:t>implementación de la herramienta CRM (</w:t>
      </w:r>
      <w:proofErr w:type="spellStart"/>
      <w:r w:rsidR="00421F2E" w:rsidRPr="00071EEB">
        <w:rPr>
          <w:rFonts w:ascii="Arial" w:hAnsi="Arial" w:cs="Arial"/>
        </w:rPr>
        <w:t>Citizen</w:t>
      </w:r>
      <w:proofErr w:type="spellEnd"/>
      <w:r w:rsidR="00421F2E" w:rsidRPr="00071EEB">
        <w:rPr>
          <w:rFonts w:ascii="Arial" w:hAnsi="Arial" w:cs="Arial"/>
        </w:rPr>
        <w:t xml:space="preserve"> </w:t>
      </w:r>
      <w:proofErr w:type="spellStart"/>
      <w:r w:rsidR="00421F2E" w:rsidRPr="00071EEB">
        <w:rPr>
          <w:rFonts w:ascii="Arial" w:hAnsi="Arial" w:cs="Arial"/>
        </w:rPr>
        <w:t>Relationship</w:t>
      </w:r>
      <w:proofErr w:type="spellEnd"/>
      <w:r w:rsidR="00421F2E" w:rsidRPr="00071EEB">
        <w:rPr>
          <w:rFonts w:ascii="Arial" w:hAnsi="Arial" w:cs="Arial"/>
        </w:rPr>
        <w:t xml:space="preserve"> Management o Gestión de Relaciones con los Ciudadanos)</w:t>
      </w:r>
      <w:r w:rsidR="00EA35D8" w:rsidRPr="00071EEB">
        <w:rPr>
          <w:rFonts w:ascii="Arial" w:hAnsi="Arial" w:cs="Arial"/>
        </w:rPr>
        <w:t>, incluye la gestión del cambio</w:t>
      </w:r>
      <w:r w:rsidRPr="00071EEB">
        <w:rPr>
          <w:rFonts w:ascii="Arial" w:hAnsi="Arial" w:cs="Arial"/>
        </w:rPr>
        <w:t>. Por último,</w:t>
      </w:r>
      <w:r w:rsidR="00EA35D8" w:rsidRPr="00071EEB">
        <w:rPr>
          <w:rFonts w:ascii="Arial" w:hAnsi="Arial" w:cs="Arial"/>
        </w:rPr>
        <w:t xml:space="preserve"> el </w:t>
      </w:r>
      <w:r w:rsidR="00421F2E" w:rsidRPr="00071EEB">
        <w:rPr>
          <w:rFonts w:ascii="Arial" w:hAnsi="Arial" w:cs="Arial"/>
        </w:rPr>
        <w:t xml:space="preserve">desarrollo de la Carpeta Ciudadana, </w:t>
      </w:r>
      <w:r w:rsidRPr="00071EEB">
        <w:rPr>
          <w:rFonts w:ascii="Arial" w:hAnsi="Arial" w:cs="Arial"/>
        </w:rPr>
        <w:t>desde la realización de</w:t>
      </w:r>
      <w:r w:rsidR="00421F2E" w:rsidRPr="00071EEB">
        <w:rPr>
          <w:rFonts w:ascii="Arial" w:hAnsi="Arial" w:cs="Arial"/>
        </w:rPr>
        <w:t xml:space="preserve"> estudios previos para la definición de la arquitectura y</w:t>
      </w:r>
      <w:r w:rsidRPr="00071EEB">
        <w:rPr>
          <w:rFonts w:ascii="Arial" w:hAnsi="Arial" w:cs="Arial"/>
        </w:rPr>
        <w:t xml:space="preserve"> con base en ello</w:t>
      </w:r>
      <w:r w:rsidR="00421F2E" w:rsidRPr="00071EEB">
        <w:rPr>
          <w:rFonts w:ascii="Arial" w:hAnsi="Arial" w:cs="Arial"/>
        </w:rPr>
        <w:t xml:space="preserve"> </w:t>
      </w:r>
      <w:r w:rsidRPr="00071EEB">
        <w:rPr>
          <w:rFonts w:ascii="Arial" w:hAnsi="Arial" w:cs="Arial"/>
        </w:rPr>
        <w:t xml:space="preserve">el </w:t>
      </w:r>
      <w:r w:rsidR="00421F2E" w:rsidRPr="00071EEB">
        <w:rPr>
          <w:rFonts w:ascii="Arial" w:hAnsi="Arial" w:cs="Arial"/>
        </w:rPr>
        <w:t>desarrollo de un modelo de carpeta e integración con el CRM</w:t>
      </w:r>
      <w:r w:rsidR="00EA35D8" w:rsidRPr="00071EEB">
        <w:rPr>
          <w:rFonts w:ascii="Arial" w:hAnsi="Arial" w:cs="Arial"/>
        </w:rPr>
        <w:t>.</w:t>
      </w:r>
    </w:p>
    <w:p w14:paraId="67A175DB" w14:textId="139A4CA9" w:rsidR="00AB1970" w:rsidRPr="00071EEB" w:rsidRDefault="0025292C" w:rsidP="00A41821">
      <w:pPr>
        <w:pStyle w:val="Heading4"/>
        <w:numPr>
          <w:ilvl w:val="2"/>
          <w:numId w:val="2"/>
        </w:numPr>
        <w:spacing w:before="240" w:after="240"/>
        <w:jc w:val="both"/>
        <w:rPr>
          <w:rStyle w:val="Heading2Char"/>
          <w:rFonts w:ascii="Arial" w:hAnsi="Arial" w:cs="Arial"/>
          <w:color w:val="auto"/>
          <w:sz w:val="22"/>
        </w:rPr>
      </w:pPr>
      <w:bookmarkStart w:id="996" w:name="_Toc524358226"/>
      <w:r w:rsidRPr="00071EEB">
        <w:rPr>
          <w:rStyle w:val="Heading2Char"/>
          <w:rFonts w:ascii="Arial" w:hAnsi="Arial" w:cs="Arial"/>
          <w:b/>
          <w:i w:val="0"/>
          <w:color w:val="auto"/>
          <w:sz w:val="22"/>
          <w:u w:val="single"/>
        </w:rPr>
        <w:t>Producto 8</w:t>
      </w:r>
      <w:r w:rsidR="00AB1970" w:rsidRPr="00071EEB">
        <w:rPr>
          <w:rStyle w:val="Heading2Char"/>
          <w:rFonts w:ascii="Arial" w:hAnsi="Arial" w:cs="Arial"/>
          <w:b/>
          <w:i w:val="0"/>
          <w:color w:val="auto"/>
          <w:sz w:val="22"/>
          <w:u w:val="single"/>
        </w:rPr>
        <w:t>:</w:t>
      </w:r>
      <w:r w:rsidR="00AB1970" w:rsidRPr="00071EEB">
        <w:rPr>
          <w:rStyle w:val="Heading2Char"/>
          <w:rFonts w:ascii="Arial" w:hAnsi="Arial" w:cs="Arial"/>
          <w:b/>
          <w:i w:val="0"/>
          <w:color w:val="auto"/>
          <w:sz w:val="22"/>
        </w:rPr>
        <w:t xml:space="preserve"> </w:t>
      </w:r>
      <w:r w:rsidR="00A41821" w:rsidRPr="00071EEB">
        <w:rPr>
          <w:rStyle w:val="Heading2Char"/>
          <w:rFonts w:ascii="Arial" w:hAnsi="Arial" w:cs="Arial"/>
          <w:b/>
          <w:i w:val="0"/>
          <w:color w:val="auto"/>
          <w:sz w:val="22"/>
        </w:rPr>
        <w:t>Sistema Nacional de Ciberseguridad</w:t>
      </w:r>
      <w:r w:rsidR="00145DE3" w:rsidRPr="00071EEB">
        <w:rPr>
          <w:rStyle w:val="Heading2Char"/>
          <w:rFonts w:ascii="Arial" w:hAnsi="Arial" w:cs="Arial"/>
          <w:b/>
          <w:i w:val="0"/>
          <w:color w:val="auto"/>
          <w:sz w:val="22"/>
        </w:rPr>
        <w:t>,</w:t>
      </w:r>
      <w:r w:rsidR="00A41821" w:rsidRPr="00071EEB">
        <w:rPr>
          <w:rStyle w:val="Heading2Char"/>
          <w:rFonts w:ascii="Arial" w:hAnsi="Arial" w:cs="Arial"/>
          <w:b/>
          <w:i w:val="0"/>
          <w:color w:val="auto"/>
          <w:sz w:val="22"/>
        </w:rPr>
        <w:t xml:space="preserve"> </w:t>
      </w:r>
      <w:r w:rsidR="00B27445">
        <w:rPr>
          <w:rStyle w:val="Heading2Char"/>
          <w:rFonts w:ascii="Arial" w:hAnsi="Arial" w:cs="Arial"/>
          <w:b/>
          <w:i w:val="0"/>
          <w:color w:val="auto"/>
          <w:sz w:val="22"/>
        </w:rPr>
        <w:t>fortalecido</w:t>
      </w:r>
      <w:bookmarkEnd w:id="996"/>
    </w:p>
    <w:p w14:paraId="63CE46ED" w14:textId="517DAF0C" w:rsidR="001745AB" w:rsidRPr="00071EEB" w:rsidRDefault="00CE6D73" w:rsidP="00D016A2">
      <w:pPr>
        <w:spacing w:before="240" w:after="240"/>
        <w:jc w:val="both"/>
        <w:rPr>
          <w:rFonts w:ascii="Arial" w:hAnsi="Arial" w:cs="Arial"/>
          <w:highlight w:val="yellow"/>
        </w:rPr>
      </w:pPr>
      <w:r w:rsidRPr="00071EEB">
        <w:rPr>
          <w:rFonts w:ascii="Arial" w:hAnsi="Arial" w:cs="Arial"/>
        </w:rPr>
        <w:t xml:space="preserve">Este producto contempla </w:t>
      </w:r>
      <w:r w:rsidR="00A41821" w:rsidRPr="00071EEB">
        <w:rPr>
          <w:rFonts w:ascii="Arial" w:hAnsi="Arial" w:cs="Arial"/>
        </w:rPr>
        <w:t>la revisión del marco normativo en seguridad cibernética y realización de una propuesta de cambio normativo armonizada</w:t>
      </w:r>
      <w:r w:rsidR="00926EF7" w:rsidRPr="00071EEB">
        <w:rPr>
          <w:rFonts w:ascii="Arial" w:hAnsi="Arial" w:cs="Arial"/>
        </w:rPr>
        <w:t xml:space="preserve">; </w:t>
      </w:r>
      <w:r w:rsidR="00F12ABE" w:rsidRPr="00071EEB">
        <w:rPr>
          <w:rFonts w:ascii="Arial" w:hAnsi="Arial" w:cs="Arial"/>
        </w:rPr>
        <w:t xml:space="preserve">también prevé </w:t>
      </w:r>
      <w:r w:rsidR="001745AB" w:rsidRPr="00071EEB">
        <w:rPr>
          <w:rFonts w:ascii="Arial" w:hAnsi="Arial" w:cs="Arial"/>
        </w:rPr>
        <w:t xml:space="preserve">formular </w:t>
      </w:r>
      <w:r w:rsidR="00F12ABE" w:rsidRPr="00071EEB">
        <w:rPr>
          <w:rFonts w:ascii="Arial" w:hAnsi="Arial" w:cs="Arial"/>
        </w:rPr>
        <w:t xml:space="preserve">un </w:t>
      </w:r>
      <w:r w:rsidR="001745AB" w:rsidRPr="00071EEB">
        <w:rPr>
          <w:rFonts w:ascii="Arial" w:hAnsi="Arial" w:cs="Arial"/>
        </w:rPr>
        <w:lastRenderedPageBreak/>
        <w:t>modelo de gobernanza institucional de ciberseguridad, modelo de gestión de infraestructuras críticas y un código de conducta para operadores de telecomunicaciones</w:t>
      </w:r>
      <w:r w:rsidR="00BD1315" w:rsidRPr="00071EEB">
        <w:rPr>
          <w:rFonts w:ascii="Arial" w:hAnsi="Arial" w:cs="Arial"/>
        </w:rPr>
        <w:t>.</w:t>
      </w:r>
    </w:p>
    <w:p w14:paraId="22CD0218" w14:textId="75710579" w:rsidR="00231132" w:rsidRPr="00071EEB" w:rsidRDefault="00D016A2" w:rsidP="00BD1315">
      <w:pPr>
        <w:pStyle w:val="Heading2"/>
        <w:numPr>
          <w:ilvl w:val="1"/>
          <w:numId w:val="2"/>
        </w:numPr>
        <w:spacing w:before="240" w:after="240" w:line="276" w:lineRule="auto"/>
        <w:jc w:val="both"/>
        <w:rPr>
          <w:rFonts w:ascii="Arial" w:hAnsi="Arial" w:cs="Arial"/>
          <w:b/>
          <w:color w:val="auto"/>
          <w:sz w:val="22"/>
          <w:szCs w:val="22"/>
        </w:rPr>
      </w:pPr>
      <w:bookmarkStart w:id="997" w:name="_Toc524358227"/>
      <w:r w:rsidRPr="00071EEB">
        <w:rPr>
          <w:rFonts w:ascii="Arial" w:hAnsi="Arial" w:cs="Arial"/>
          <w:b/>
          <w:color w:val="auto"/>
          <w:sz w:val="22"/>
          <w:szCs w:val="22"/>
        </w:rPr>
        <w:t>Componente 2</w:t>
      </w:r>
      <w:r w:rsidR="00231132" w:rsidRPr="00071EEB">
        <w:rPr>
          <w:rFonts w:ascii="Arial" w:hAnsi="Arial" w:cs="Arial"/>
          <w:b/>
          <w:color w:val="auto"/>
          <w:sz w:val="22"/>
          <w:szCs w:val="22"/>
        </w:rPr>
        <w:t xml:space="preserve">: </w:t>
      </w:r>
      <w:r w:rsidR="00B27445" w:rsidRPr="00B27445">
        <w:rPr>
          <w:rFonts w:ascii="Arial" w:hAnsi="Arial" w:cs="Arial"/>
          <w:b/>
          <w:color w:val="auto"/>
          <w:sz w:val="22"/>
          <w:szCs w:val="22"/>
        </w:rPr>
        <w:t>Mejora de la inversión en TIC mediante el apoyo a jóvenes, emprendedores y empresas</w:t>
      </w:r>
      <w:bookmarkEnd w:id="997"/>
    </w:p>
    <w:p w14:paraId="0B80DC78" w14:textId="4F6916DF" w:rsidR="00D016A2" w:rsidRPr="00071EEB" w:rsidRDefault="00084AE3" w:rsidP="00D016A2">
      <w:pPr>
        <w:spacing w:before="240" w:after="240" w:line="276" w:lineRule="auto"/>
        <w:jc w:val="both"/>
        <w:rPr>
          <w:rFonts w:ascii="Arial" w:hAnsi="Arial" w:cs="Arial"/>
          <w:lang w:val="es-MX"/>
        </w:rPr>
      </w:pPr>
      <w:r w:rsidRPr="00071EEB">
        <w:rPr>
          <w:rFonts w:ascii="Arial" w:hAnsi="Arial" w:cs="Arial"/>
          <w:lang w:val="es-ES_tradnl"/>
        </w:rPr>
        <w:t xml:space="preserve">La falta de infraestructura hace que el país se enfrente a un problema de asequibilidad y calidad de los servicios de banda ancha lo cual tiene un impacto directo en la baja penetración de estos servicios. En este sentido, para asegurar que el proyecto impacta la totalidad del ecosistema digital aumentando la penetración y calidad del servicio, la propuesta de intervención </w:t>
      </w:r>
      <w:r w:rsidR="008E576C" w:rsidRPr="00071EEB">
        <w:rPr>
          <w:rFonts w:ascii="Arial" w:hAnsi="Arial" w:cs="Arial"/>
          <w:lang w:val="es-MX"/>
        </w:rPr>
        <w:t xml:space="preserve">para este </w:t>
      </w:r>
      <w:r w:rsidR="00D016A2" w:rsidRPr="00071EEB">
        <w:rPr>
          <w:rFonts w:ascii="Arial" w:hAnsi="Arial" w:cs="Arial"/>
          <w:lang w:val="es-MX"/>
        </w:rPr>
        <w:t>componente financiará 9 productos</w:t>
      </w:r>
      <w:r w:rsidR="008E576C" w:rsidRPr="00071EEB">
        <w:rPr>
          <w:rFonts w:ascii="Arial" w:hAnsi="Arial" w:cs="Arial"/>
          <w:lang w:val="es-MX"/>
        </w:rPr>
        <w:t>,</w:t>
      </w:r>
      <w:r w:rsidR="00D016A2" w:rsidRPr="00071EEB">
        <w:rPr>
          <w:rFonts w:ascii="Arial" w:hAnsi="Arial" w:cs="Arial"/>
          <w:lang w:val="es-MX"/>
        </w:rPr>
        <w:t xml:space="preserve"> según lo siguiente:</w:t>
      </w:r>
    </w:p>
    <w:p w14:paraId="6996B01F" w14:textId="739B846C" w:rsidR="00D016A2" w:rsidRPr="00071EEB" w:rsidRDefault="00D016A2" w:rsidP="00F22EF7">
      <w:pPr>
        <w:pStyle w:val="Heading4"/>
        <w:numPr>
          <w:ilvl w:val="2"/>
          <w:numId w:val="2"/>
        </w:numPr>
        <w:spacing w:before="240" w:after="240"/>
        <w:jc w:val="both"/>
        <w:rPr>
          <w:rFonts w:ascii="Arial" w:hAnsi="Arial" w:cs="Arial"/>
          <w:i w:val="0"/>
          <w:sz w:val="20"/>
          <w:u w:val="single"/>
        </w:rPr>
      </w:pPr>
      <w:bookmarkStart w:id="998" w:name="_Toc524358228"/>
      <w:r w:rsidRPr="00071EEB">
        <w:rPr>
          <w:rStyle w:val="Heading2Char"/>
          <w:rFonts w:ascii="Arial" w:hAnsi="Arial" w:cs="Arial"/>
          <w:b/>
          <w:i w:val="0"/>
          <w:color w:val="auto"/>
          <w:sz w:val="22"/>
          <w:u w:val="single"/>
        </w:rPr>
        <w:t xml:space="preserve">Producto </w:t>
      </w:r>
      <w:r w:rsidR="00F22EF7" w:rsidRPr="00071EEB">
        <w:rPr>
          <w:rStyle w:val="Heading2Char"/>
          <w:rFonts w:ascii="Arial" w:hAnsi="Arial" w:cs="Arial"/>
          <w:b/>
          <w:i w:val="0"/>
          <w:color w:val="auto"/>
          <w:sz w:val="22"/>
          <w:u w:val="single"/>
        </w:rPr>
        <w:t>9</w:t>
      </w:r>
      <w:r w:rsidRPr="00071EEB">
        <w:rPr>
          <w:rStyle w:val="Heading2Char"/>
          <w:rFonts w:ascii="Arial" w:hAnsi="Arial" w:cs="Arial"/>
          <w:b/>
          <w:i w:val="0"/>
          <w:color w:val="auto"/>
          <w:sz w:val="22"/>
        </w:rPr>
        <w:t>: Emprendimientos con Base Digital, financiados con capital semilla</w:t>
      </w:r>
      <w:bookmarkEnd w:id="998"/>
    </w:p>
    <w:p w14:paraId="41E9B925" w14:textId="0A60BB75" w:rsidR="00972EC2" w:rsidRPr="00071EEB" w:rsidRDefault="00080F68" w:rsidP="00080F68">
      <w:pPr>
        <w:spacing w:before="240" w:after="240" w:line="276" w:lineRule="auto"/>
        <w:jc w:val="both"/>
        <w:rPr>
          <w:rFonts w:ascii="Arial" w:hAnsi="Arial" w:cs="Arial"/>
          <w:lang w:val="es-ES_tradnl"/>
        </w:rPr>
      </w:pPr>
      <w:r w:rsidRPr="00071EEB">
        <w:rPr>
          <w:rFonts w:ascii="Arial" w:hAnsi="Arial" w:cs="Arial"/>
          <w:lang w:val="es-ES_tradnl"/>
        </w:rPr>
        <w:t xml:space="preserve">Este producto contempla el financiamiento de </w:t>
      </w:r>
      <w:r w:rsidR="00972EC2" w:rsidRPr="00071EEB">
        <w:rPr>
          <w:rFonts w:ascii="Arial" w:hAnsi="Arial" w:cs="Arial"/>
          <w:lang w:val="es-ES_tradnl"/>
        </w:rPr>
        <w:t>E</w:t>
      </w:r>
      <w:r w:rsidRPr="00071EEB">
        <w:rPr>
          <w:rFonts w:ascii="Arial" w:hAnsi="Arial" w:cs="Arial"/>
          <w:lang w:val="es-ES_tradnl"/>
        </w:rPr>
        <w:t xml:space="preserve">mprendimientos con </w:t>
      </w:r>
      <w:r w:rsidR="00972EC2" w:rsidRPr="00071EEB">
        <w:rPr>
          <w:rFonts w:ascii="Arial" w:hAnsi="Arial" w:cs="Arial"/>
          <w:lang w:val="es-ES_tradnl"/>
        </w:rPr>
        <w:t>B</w:t>
      </w:r>
      <w:r w:rsidRPr="00071EEB">
        <w:rPr>
          <w:rFonts w:ascii="Arial" w:hAnsi="Arial" w:cs="Arial"/>
          <w:lang w:val="es-ES_tradnl"/>
        </w:rPr>
        <w:t xml:space="preserve">ase </w:t>
      </w:r>
      <w:r w:rsidR="00972EC2" w:rsidRPr="00071EEB">
        <w:rPr>
          <w:rFonts w:ascii="Arial" w:hAnsi="Arial" w:cs="Arial"/>
          <w:lang w:val="es-ES_tradnl"/>
        </w:rPr>
        <w:t>D</w:t>
      </w:r>
      <w:r w:rsidRPr="00071EEB">
        <w:rPr>
          <w:rFonts w:ascii="Arial" w:hAnsi="Arial" w:cs="Arial"/>
          <w:lang w:val="es-ES_tradnl"/>
        </w:rPr>
        <w:t xml:space="preserve">igital </w:t>
      </w:r>
      <w:r w:rsidR="00972EC2" w:rsidRPr="00071EEB">
        <w:rPr>
          <w:rFonts w:ascii="Arial" w:hAnsi="Arial" w:cs="Arial"/>
          <w:lang w:val="es-ES_tradnl"/>
        </w:rPr>
        <w:t xml:space="preserve">(EBD) </w:t>
      </w:r>
      <w:r w:rsidRPr="00071EEB">
        <w:rPr>
          <w:rFonts w:ascii="Arial" w:hAnsi="Arial" w:cs="Arial"/>
          <w:lang w:val="es-ES_tradnl"/>
        </w:rPr>
        <w:t>en sus Etapas I y II, esto incluye la elaboración del reglamento operativo para el funcionamiento del esquema de financiamiento</w:t>
      </w:r>
      <w:r w:rsidR="00972EC2" w:rsidRPr="00071EEB">
        <w:rPr>
          <w:rFonts w:ascii="Arial" w:hAnsi="Arial" w:cs="Arial"/>
          <w:lang w:val="es-ES_tradnl"/>
        </w:rPr>
        <w:t>.</w:t>
      </w:r>
    </w:p>
    <w:p w14:paraId="54EF8EDF" w14:textId="7EE16B67" w:rsidR="00D016A2" w:rsidRPr="00071EEB" w:rsidRDefault="00972EC2" w:rsidP="00080F68">
      <w:pPr>
        <w:spacing w:before="240" w:after="240" w:line="276" w:lineRule="auto"/>
        <w:jc w:val="both"/>
        <w:rPr>
          <w:rFonts w:ascii="Arial" w:hAnsi="Arial" w:cs="Arial"/>
          <w:lang w:val="es-ES_tradnl"/>
        </w:rPr>
      </w:pPr>
      <w:r w:rsidRPr="00071EEB">
        <w:rPr>
          <w:rFonts w:ascii="Arial" w:hAnsi="Arial" w:cs="Arial"/>
          <w:lang w:val="es-ES_tradnl"/>
        </w:rPr>
        <w:t xml:space="preserve">El </w:t>
      </w:r>
      <w:proofErr w:type="spellStart"/>
      <w:r w:rsidRPr="00071EEB">
        <w:rPr>
          <w:rFonts w:ascii="Arial" w:hAnsi="Arial" w:cs="Arial"/>
          <w:lang w:val="es-ES_tradnl"/>
        </w:rPr>
        <w:t>alacance</w:t>
      </w:r>
      <w:proofErr w:type="spellEnd"/>
      <w:r w:rsidRPr="00071EEB">
        <w:rPr>
          <w:rFonts w:ascii="Arial" w:hAnsi="Arial" w:cs="Arial"/>
          <w:lang w:val="es-ES_tradnl"/>
        </w:rPr>
        <w:t xml:space="preserve"> abarca:</w:t>
      </w:r>
      <w:r w:rsidR="00080F68" w:rsidRPr="00071EEB">
        <w:rPr>
          <w:rFonts w:ascii="Arial" w:hAnsi="Arial" w:cs="Arial"/>
          <w:lang w:val="es-ES_tradnl"/>
        </w:rPr>
        <w:t xml:space="preserve"> </w:t>
      </w:r>
      <w:r w:rsidRPr="00071EEB">
        <w:rPr>
          <w:rFonts w:ascii="Arial" w:hAnsi="Arial" w:cs="Arial"/>
          <w:lang w:val="es-ES_tradnl"/>
        </w:rPr>
        <w:t xml:space="preserve">i) </w:t>
      </w:r>
      <w:r w:rsidR="00080F68" w:rsidRPr="00071EEB">
        <w:rPr>
          <w:rFonts w:ascii="Arial" w:hAnsi="Arial" w:cs="Arial"/>
          <w:lang w:val="es-ES_tradnl"/>
        </w:rPr>
        <w:t>el diseño y la implementación de la plataforma en la cual se gestionarán los concursos con los mecanismos de inscripción, seguimiento al proceso de mentoría y el proceso de pagos en línea</w:t>
      </w:r>
      <w:r w:rsidRPr="00071EEB">
        <w:rPr>
          <w:rFonts w:ascii="Arial" w:hAnsi="Arial" w:cs="Arial"/>
          <w:lang w:val="es-ES_tradnl"/>
        </w:rPr>
        <w:t xml:space="preserve">; </w:t>
      </w:r>
      <w:proofErr w:type="spellStart"/>
      <w:r w:rsidRPr="00071EEB">
        <w:rPr>
          <w:rFonts w:ascii="Arial" w:hAnsi="Arial" w:cs="Arial"/>
          <w:lang w:val="es-ES_tradnl"/>
        </w:rPr>
        <w:t>ii</w:t>
      </w:r>
      <w:proofErr w:type="spellEnd"/>
      <w:r w:rsidRPr="00071EEB">
        <w:rPr>
          <w:rFonts w:ascii="Arial" w:hAnsi="Arial" w:cs="Arial"/>
          <w:lang w:val="es-ES_tradnl"/>
        </w:rPr>
        <w:t xml:space="preserve">) </w:t>
      </w:r>
      <w:r w:rsidR="00080F68" w:rsidRPr="00071EEB">
        <w:rPr>
          <w:rFonts w:ascii="Arial" w:hAnsi="Arial" w:cs="Arial"/>
          <w:lang w:val="es-ES_tradnl"/>
        </w:rPr>
        <w:t xml:space="preserve"> </w:t>
      </w:r>
      <w:r w:rsidRPr="00071EEB">
        <w:rPr>
          <w:rFonts w:ascii="Arial" w:hAnsi="Arial" w:cs="Arial"/>
          <w:lang w:val="es-ES_tradnl"/>
        </w:rPr>
        <w:t>la d</w:t>
      </w:r>
      <w:r w:rsidR="00080F68" w:rsidRPr="00071EEB">
        <w:rPr>
          <w:rFonts w:ascii="Arial" w:hAnsi="Arial" w:cs="Arial"/>
          <w:lang w:val="es-ES_tradnl"/>
        </w:rPr>
        <w:t>ifusión de las convocatorias</w:t>
      </w:r>
      <w:r w:rsidRPr="00071EEB">
        <w:rPr>
          <w:rFonts w:ascii="Arial" w:hAnsi="Arial" w:cs="Arial"/>
          <w:lang w:val="es-ES_tradnl"/>
        </w:rPr>
        <w:t xml:space="preserve">; </w:t>
      </w:r>
      <w:proofErr w:type="spellStart"/>
      <w:r w:rsidRPr="00071EEB">
        <w:rPr>
          <w:rFonts w:ascii="Arial" w:hAnsi="Arial" w:cs="Arial"/>
          <w:lang w:val="es-ES_tradnl"/>
        </w:rPr>
        <w:t>iii</w:t>
      </w:r>
      <w:proofErr w:type="spellEnd"/>
      <w:r w:rsidRPr="00071EEB">
        <w:rPr>
          <w:rFonts w:ascii="Arial" w:hAnsi="Arial" w:cs="Arial"/>
          <w:lang w:val="es-ES_tradnl"/>
        </w:rPr>
        <w:t>) la realización de los</w:t>
      </w:r>
      <w:r w:rsidR="00080F68" w:rsidRPr="00071EEB">
        <w:rPr>
          <w:rFonts w:ascii="Arial" w:hAnsi="Arial" w:cs="Arial"/>
          <w:lang w:val="es-ES_tradnl"/>
        </w:rPr>
        <w:t xml:space="preserve"> </w:t>
      </w:r>
      <w:r w:rsidRPr="00071EEB">
        <w:rPr>
          <w:rFonts w:ascii="Arial" w:hAnsi="Arial" w:cs="Arial"/>
          <w:lang w:val="es-ES_tradnl"/>
        </w:rPr>
        <w:t>e</w:t>
      </w:r>
      <w:r w:rsidR="00080F68" w:rsidRPr="00071EEB">
        <w:rPr>
          <w:rFonts w:ascii="Arial" w:hAnsi="Arial" w:cs="Arial"/>
          <w:lang w:val="es-ES_tradnl"/>
        </w:rPr>
        <w:t>vento</w:t>
      </w:r>
      <w:r w:rsidRPr="00071EEB">
        <w:rPr>
          <w:rFonts w:ascii="Arial" w:hAnsi="Arial" w:cs="Arial"/>
          <w:lang w:val="es-ES_tradnl"/>
        </w:rPr>
        <w:t>s</w:t>
      </w:r>
      <w:r w:rsidR="00080F68" w:rsidRPr="00071EEB">
        <w:rPr>
          <w:rFonts w:ascii="Arial" w:hAnsi="Arial" w:cs="Arial"/>
          <w:lang w:val="es-ES_tradnl"/>
        </w:rPr>
        <w:t xml:space="preserve"> de lanzamiento</w:t>
      </w:r>
      <w:r w:rsidRPr="00071EEB">
        <w:rPr>
          <w:rFonts w:ascii="Arial" w:hAnsi="Arial" w:cs="Arial"/>
          <w:lang w:val="es-ES_tradnl"/>
        </w:rPr>
        <w:t xml:space="preserve"> y premiación de los concursos</w:t>
      </w:r>
      <w:r w:rsidR="00080F68" w:rsidRPr="00071EEB">
        <w:rPr>
          <w:rFonts w:ascii="Arial" w:hAnsi="Arial" w:cs="Arial"/>
          <w:lang w:val="es-ES_tradnl"/>
        </w:rPr>
        <w:t xml:space="preserve">; </w:t>
      </w:r>
      <w:proofErr w:type="spellStart"/>
      <w:r w:rsidRPr="00071EEB">
        <w:rPr>
          <w:rFonts w:ascii="Arial" w:hAnsi="Arial" w:cs="Arial"/>
          <w:lang w:val="es-ES_tradnl"/>
        </w:rPr>
        <w:t>iv</w:t>
      </w:r>
      <w:proofErr w:type="spellEnd"/>
      <w:r w:rsidRPr="00071EEB">
        <w:rPr>
          <w:rFonts w:ascii="Arial" w:hAnsi="Arial" w:cs="Arial"/>
          <w:lang w:val="es-ES_tradnl"/>
        </w:rPr>
        <w:t>) la a</w:t>
      </w:r>
      <w:r w:rsidR="00080F68" w:rsidRPr="00071EEB">
        <w:rPr>
          <w:rFonts w:ascii="Arial" w:hAnsi="Arial" w:cs="Arial"/>
          <w:lang w:val="es-ES_tradnl"/>
        </w:rPr>
        <w:t>pertura de la ventanilla y recepción de EBD; Evaluación de las propuestas; Formación presencial; Realización de eventos de premiación, Ejecución y Cierre de los EBD de ambas Etapas.</w:t>
      </w:r>
    </w:p>
    <w:p w14:paraId="6696F49C" w14:textId="644106E4" w:rsidR="007F5650" w:rsidRPr="00071EEB" w:rsidRDefault="00E92067" w:rsidP="00F22EF7">
      <w:pPr>
        <w:pStyle w:val="Heading4"/>
        <w:numPr>
          <w:ilvl w:val="2"/>
          <w:numId w:val="2"/>
        </w:numPr>
        <w:spacing w:before="240" w:after="240"/>
        <w:jc w:val="both"/>
        <w:rPr>
          <w:rStyle w:val="Heading2Char"/>
          <w:rFonts w:ascii="Arial" w:hAnsi="Arial" w:cs="Arial"/>
          <w:b/>
          <w:i w:val="0"/>
          <w:color w:val="auto"/>
          <w:sz w:val="22"/>
          <w:u w:val="single"/>
        </w:rPr>
      </w:pPr>
      <w:bookmarkStart w:id="999" w:name="_Toc487610422"/>
      <w:bookmarkStart w:id="1000" w:name="_Toc487616249"/>
      <w:bookmarkStart w:id="1001" w:name="_Toc487616488"/>
      <w:bookmarkStart w:id="1002" w:name="_Toc487616729"/>
      <w:bookmarkStart w:id="1003" w:name="_Toc487616964"/>
      <w:bookmarkStart w:id="1004" w:name="_Toc487617227"/>
      <w:bookmarkStart w:id="1005" w:name="_Toc487617732"/>
      <w:bookmarkStart w:id="1006" w:name="_Toc487626465"/>
      <w:bookmarkStart w:id="1007" w:name="_Toc487626726"/>
      <w:bookmarkStart w:id="1008" w:name="_Toc487626989"/>
      <w:bookmarkStart w:id="1009" w:name="_Toc487627334"/>
      <w:bookmarkStart w:id="1010" w:name="_Toc487628044"/>
      <w:bookmarkStart w:id="1011" w:name="_Toc487628685"/>
      <w:bookmarkStart w:id="1012" w:name="_Toc487628910"/>
      <w:bookmarkStart w:id="1013" w:name="_Toc487629212"/>
      <w:bookmarkStart w:id="1014" w:name="_Toc487629438"/>
      <w:bookmarkStart w:id="1015" w:name="_Toc487629689"/>
      <w:bookmarkStart w:id="1016" w:name="_Toc487629958"/>
      <w:bookmarkStart w:id="1017" w:name="_Toc487630369"/>
      <w:bookmarkStart w:id="1018" w:name="_Toc487631126"/>
      <w:bookmarkStart w:id="1019" w:name="_Toc487632413"/>
      <w:bookmarkStart w:id="1020" w:name="_Toc487632579"/>
      <w:bookmarkStart w:id="1021" w:name="_Toc487632922"/>
      <w:bookmarkStart w:id="1022" w:name="_Toc487633159"/>
      <w:bookmarkStart w:id="1023" w:name="_Toc491358838"/>
      <w:bookmarkStart w:id="1024" w:name="_Toc491412622"/>
      <w:bookmarkStart w:id="1025" w:name="_Toc491426234"/>
      <w:bookmarkStart w:id="1026" w:name="_Toc491426377"/>
      <w:bookmarkStart w:id="1027" w:name="_Toc491429007"/>
      <w:bookmarkStart w:id="1028" w:name="_Toc491429067"/>
      <w:bookmarkStart w:id="1029" w:name="_Toc491429145"/>
      <w:bookmarkStart w:id="1030" w:name="_Toc491432131"/>
      <w:bookmarkStart w:id="1031" w:name="_Toc491432219"/>
      <w:bookmarkStart w:id="1032" w:name="_Toc491432306"/>
      <w:bookmarkStart w:id="1033" w:name="_Toc491432373"/>
      <w:bookmarkStart w:id="1034" w:name="_Toc491448188"/>
      <w:bookmarkStart w:id="1035" w:name="_Toc491448528"/>
      <w:bookmarkStart w:id="1036" w:name="_Toc491448687"/>
      <w:bookmarkStart w:id="1037" w:name="_Toc491448802"/>
      <w:bookmarkStart w:id="1038" w:name="_Toc491448876"/>
      <w:bookmarkStart w:id="1039" w:name="_Toc491448929"/>
      <w:bookmarkStart w:id="1040" w:name="_Toc491512058"/>
      <w:bookmarkStart w:id="1041" w:name="_Toc491756705"/>
      <w:bookmarkStart w:id="1042" w:name="_Toc491756759"/>
      <w:bookmarkStart w:id="1043" w:name="_Toc491756814"/>
      <w:bookmarkStart w:id="1044" w:name="_Toc491756885"/>
      <w:bookmarkStart w:id="1045" w:name="_Toc491756962"/>
      <w:bookmarkStart w:id="1046" w:name="_Toc524358229"/>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0</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D016A2" w:rsidRPr="00071EEB">
        <w:rPr>
          <w:rStyle w:val="Heading2Char"/>
          <w:rFonts w:ascii="Arial" w:hAnsi="Arial" w:cs="Arial"/>
          <w:b/>
          <w:i w:val="0"/>
          <w:color w:val="auto"/>
          <w:sz w:val="22"/>
        </w:rPr>
        <w:t xml:space="preserve">Actividades para la promoción del </w:t>
      </w:r>
      <w:proofErr w:type="spellStart"/>
      <w:r w:rsidR="00D016A2" w:rsidRPr="00071EEB">
        <w:rPr>
          <w:rStyle w:val="Heading2Char"/>
          <w:rFonts w:ascii="Arial" w:hAnsi="Arial" w:cs="Arial"/>
          <w:b/>
          <w:i w:val="0"/>
          <w:color w:val="auto"/>
          <w:sz w:val="22"/>
        </w:rPr>
        <w:t>emprendedurismo</w:t>
      </w:r>
      <w:proofErr w:type="spellEnd"/>
      <w:r w:rsidR="00D016A2" w:rsidRPr="00071EEB">
        <w:rPr>
          <w:rStyle w:val="Heading2Char"/>
          <w:rFonts w:ascii="Arial" w:hAnsi="Arial" w:cs="Arial"/>
          <w:b/>
          <w:i w:val="0"/>
          <w:color w:val="auto"/>
          <w:sz w:val="22"/>
        </w:rPr>
        <w:t xml:space="preserve"> con BD, realizadas</w:t>
      </w:r>
      <w:bookmarkEnd w:id="1046"/>
    </w:p>
    <w:p w14:paraId="57B67F2D" w14:textId="5D35A2EC" w:rsidR="00351D2A" w:rsidRPr="00071EEB" w:rsidRDefault="00351D2A" w:rsidP="00351D2A">
      <w:pPr>
        <w:spacing w:before="240" w:after="240" w:line="276" w:lineRule="auto"/>
        <w:jc w:val="both"/>
        <w:rPr>
          <w:rFonts w:ascii="Arial" w:hAnsi="Arial" w:cs="Arial"/>
          <w:lang w:val="es-ES_tradnl"/>
        </w:rPr>
      </w:pPr>
      <w:r w:rsidRPr="00071EEB">
        <w:rPr>
          <w:rFonts w:ascii="Arial" w:hAnsi="Arial" w:cs="Arial"/>
          <w:lang w:val="es-ES_tradnl"/>
        </w:rPr>
        <w:t xml:space="preserve">Este producto contempla la promoción de EBD en fase de expansión, que incluye: i) la difusión de las convocatorias; </w:t>
      </w:r>
      <w:proofErr w:type="spellStart"/>
      <w:r w:rsidRPr="00071EEB">
        <w:rPr>
          <w:rFonts w:ascii="Arial" w:hAnsi="Arial" w:cs="Arial"/>
          <w:lang w:val="es-ES_tradnl"/>
        </w:rPr>
        <w:t>ii</w:t>
      </w:r>
      <w:proofErr w:type="spellEnd"/>
      <w:r w:rsidRPr="00071EEB">
        <w:rPr>
          <w:rFonts w:ascii="Arial" w:hAnsi="Arial" w:cs="Arial"/>
          <w:lang w:val="es-ES_tradnl"/>
        </w:rPr>
        <w:t xml:space="preserve">) la apertura de la ventanilla y recepción de EBD de la Etapa II; </w:t>
      </w:r>
      <w:proofErr w:type="spellStart"/>
      <w:r w:rsidRPr="00071EEB">
        <w:rPr>
          <w:rFonts w:ascii="Arial" w:hAnsi="Arial" w:cs="Arial"/>
          <w:lang w:val="es-ES_tradnl"/>
        </w:rPr>
        <w:t>iii</w:t>
      </w:r>
      <w:proofErr w:type="spellEnd"/>
      <w:r w:rsidRPr="00071EEB">
        <w:rPr>
          <w:rFonts w:ascii="Arial" w:hAnsi="Arial" w:cs="Arial"/>
          <w:lang w:val="es-ES_tradnl"/>
        </w:rPr>
        <w:t xml:space="preserve">) la evaluación de las propuestas recibidas y elaboración de la recomendación de selección; </w:t>
      </w:r>
      <w:proofErr w:type="spellStart"/>
      <w:r w:rsidRPr="00071EEB">
        <w:rPr>
          <w:rFonts w:ascii="Arial" w:hAnsi="Arial" w:cs="Arial"/>
          <w:lang w:val="es-ES_tradnl"/>
        </w:rPr>
        <w:t>iv</w:t>
      </w:r>
      <w:proofErr w:type="spellEnd"/>
      <w:r w:rsidRPr="00071EEB">
        <w:rPr>
          <w:rFonts w:ascii="Arial" w:hAnsi="Arial" w:cs="Arial"/>
          <w:lang w:val="es-ES_tradnl"/>
        </w:rPr>
        <w:t>) la formación presencial de emprendedores; v) la realización de eventos de premiación y la participación en plataformas internacionales de apoyo y desarrollo de EBD; y (vi) la capacitación a emprendedores, inversores, mentores y agentes financieros.</w:t>
      </w:r>
    </w:p>
    <w:p w14:paraId="66213022" w14:textId="386D1DBC" w:rsidR="00E92067" w:rsidRPr="00071EEB" w:rsidRDefault="00E92067" w:rsidP="00F22EF7">
      <w:pPr>
        <w:pStyle w:val="Heading4"/>
        <w:numPr>
          <w:ilvl w:val="2"/>
          <w:numId w:val="2"/>
        </w:numPr>
        <w:spacing w:before="240" w:after="240"/>
        <w:jc w:val="both"/>
        <w:rPr>
          <w:rStyle w:val="Heading2Char"/>
          <w:rFonts w:ascii="Arial" w:hAnsi="Arial" w:cs="Arial"/>
          <w:b/>
          <w:i w:val="0"/>
          <w:color w:val="auto"/>
          <w:sz w:val="22"/>
          <w:u w:val="single"/>
        </w:rPr>
      </w:pPr>
      <w:bookmarkStart w:id="1047" w:name="_Toc524358230"/>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1</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D016A2" w:rsidRPr="00071EEB">
        <w:rPr>
          <w:rStyle w:val="Heading2Char"/>
          <w:rFonts w:ascii="Arial" w:hAnsi="Arial" w:cs="Arial"/>
          <w:b/>
          <w:i w:val="0"/>
          <w:color w:val="auto"/>
          <w:sz w:val="22"/>
        </w:rPr>
        <w:t>Iniciativas Digitales Extranjeras, captadas</w:t>
      </w:r>
      <w:bookmarkEnd w:id="1047"/>
    </w:p>
    <w:p w14:paraId="224081F6" w14:textId="505B4A81" w:rsidR="001D1DD7" w:rsidRPr="00071EEB" w:rsidRDefault="00690494" w:rsidP="00523C5C">
      <w:pPr>
        <w:spacing w:before="240" w:after="240" w:line="276" w:lineRule="auto"/>
        <w:jc w:val="both"/>
        <w:rPr>
          <w:rFonts w:ascii="Arial" w:hAnsi="Arial" w:cs="Arial"/>
          <w:lang w:val="es-ES"/>
        </w:rPr>
      </w:pPr>
      <w:r w:rsidRPr="00071EEB">
        <w:rPr>
          <w:rFonts w:ascii="Arial" w:hAnsi="Arial" w:cs="Arial"/>
        </w:rPr>
        <w:t xml:space="preserve">Las actividades definidas apuntan a facilitar servicios que generen condiciones para incentivar el interés de firmas extranjeras del sector a instalarse e invertir en el país. </w:t>
      </w:r>
      <w:r w:rsidR="00E40852" w:rsidRPr="00071EEB">
        <w:rPr>
          <w:rFonts w:ascii="Arial" w:hAnsi="Arial" w:cs="Arial"/>
        </w:rPr>
        <w:t xml:space="preserve"> </w:t>
      </w:r>
      <w:r w:rsidRPr="00071EEB">
        <w:rPr>
          <w:rFonts w:ascii="Arial" w:hAnsi="Arial" w:cs="Arial"/>
        </w:rPr>
        <w:t>Los</w:t>
      </w:r>
      <w:r w:rsidR="00E40852" w:rsidRPr="00071EEB">
        <w:rPr>
          <w:rFonts w:ascii="Arial" w:hAnsi="Arial" w:cs="Arial"/>
        </w:rPr>
        <w:t xml:space="preserve"> servicios</w:t>
      </w:r>
      <w:r w:rsidRPr="00071EEB">
        <w:rPr>
          <w:rFonts w:ascii="Arial" w:hAnsi="Arial" w:cs="Arial"/>
        </w:rPr>
        <w:t xml:space="preserve"> podrán incluir</w:t>
      </w:r>
      <w:r w:rsidR="00E40852" w:rsidRPr="00071EEB">
        <w:rPr>
          <w:rFonts w:ascii="Arial" w:hAnsi="Arial" w:cs="Arial"/>
        </w:rPr>
        <w:t xml:space="preserve"> </w:t>
      </w:r>
      <w:r w:rsidR="00241623" w:rsidRPr="00071EEB">
        <w:rPr>
          <w:rFonts w:ascii="Arial" w:hAnsi="Arial" w:cs="Arial"/>
        </w:rPr>
        <w:t xml:space="preserve">en principio </w:t>
      </w:r>
      <w:r w:rsidR="00E40852" w:rsidRPr="00071EEB">
        <w:rPr>
          <w:rFonts w:ascii="Arial" w:hAnsi="Arial" w:cs="Arial"/>
        </w:rPr>
        <w:t>asesor</w:t>
      </w:r>
      <w:r w:rsidR="00241623" w:rsidRPr="00071EEB">
        <w:rPr>
          <w:rFonts w:ascii="Arial" w:hAnsi="Arial" w:cs="Arial"/>
        </w:rPr>
        <w:t>amiento</w:t>
      </w:r>
      <w:r w:rsidR="00E40852" w:rsidRPr="00071EEB">
        <w:rPr>
          <w:rFonts w:ascii="Arial" w:hAnsi="Arial" w:cs="Arial"/>
        </w:rPr>
        <w:t xml:space="preserve"> en temas legales, laborales, financieros e impositivos</w:t>
      </w:r>
      <w:r w:rsidR="00241623" w:rsidRPr="00071EEB">
        <w:rPr>
          <w:rFonts w:ascii="Arial" w:hAnsi="Arial" w:cs="Arial"/>
        </w:rPr>
        <w:t>, entre otros, según aplique.</w:t>
      </w:r>
    </w:p>
    <w:p w14:paraId="1FC68CA4" w14:textId="0B9969EE" w:rsidR="00D45A8E" w:rsidRPr="00071EEB" w:rsidRDefault="00E92067" w:rsidP="00F22EF7">
      <w:pPr>
        <w:pStyle w:val="Heading4"/>
        <w:numPr>
          <w:ilvl w:val="2"/>
          <w:numId w:val="2"/>
        </w:numPr>
        <w:spacing w:before="240" w:after="240"/>
        <w:jc w:val="both"/>
        <w:rPr>
          <w:rStyle w:val="Heading2Char"/>
          <w:rFonts w:ascii="Arial" w:hAnsi="Arial" w:cs="Arial"/>
          <w:b/>
          <w:i w:val="0"/>
          <w:color w:val="auto"/>
          <w:sz w:val="22"/>
        </w:rPr>
      </w:pPr>
      <w:bookmarkStart w:id="1048" w:name="_Toc524358231"/>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2</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D016A2" w:rsidRPr="00071EEB">
        <w:rPr>
          <w:rStyle w:val="Heading2Char"/>
          <w:rFonts w:ascii="Arial" w:hAnsi="Arial" w:cs="Arial"/>
          <w:b/>
          <w:i w:val="0"/>
          <w:color w:val="auto"/>
          <w:sz w:val="22"/>
        </w:rPr>
        <w:t>Jóvenes con talento digital identificado</w:t>
      </w:r>
      <w:bookmarkEnd w:id="1048"/>
    </w:p>
    <w:p w14:paraId="55C952EF" w14:textId="4068D89F" w:rsidR="00D016A2" w:rsidRPr="00071EEB" w:rsidRDefault="0098461F" w:rsidP="00D016A2">
      <w:pPr>
        <w:spacing w:before="240" w:after="240" w:line="276" w:lineRule="auto"/>
        <w:jc w:val="both"/>
        <w:rPr>
          <w:rFonts w:ascii="Arial" w:hAnsi="Arial" w:cs="Arial"/>
        </w:rPr>
      </w:pPr>
      <w:r w:rsidRPr="00071EEB">
        <w:rPr>
          <w:rFonts w:ascii="Arial" w:hAnsi="Arial" w:cs="Arial"/>
        </w:rPr>
        <w:t xml:space="preserve">El producto contempla la realización de olimpiadas de talento digital (a través de una organización con trayectoria y experiencia en el desarrollo de olimpiadas), como mecanismo </w:t>
      </w:r>
      <w:r w:rsidRPr="00071EEB">
        <w:rPr>
          <w:rFonts w:ascii="Arial" w:hAnsi="Arial" w:cs="Arial"/>
        </w:rPr>
        <w:lastRenderedPageBreak/>
        <w:t xml:space="preserve">para atraer y captar a los jóvenes con capacidades de desarrollar talento digital, que incluye el diseño de las olimpiadas, el desarrollo de un reglamento que defina las condiciones para la participación de los jóvenes con el esquema de competencia. Así también se incluyen recursos para evaluar los resultados de las olimpiadas para recoger las lecciones aprendidas que permita mejorar la ejecución de </w:t>
      </w:r>
      <w:proofErr w:type="gramStart"/>
      <w:r w:rsidRPr="00071EEB">
        <w:rPr>
          <w:rFonts w:ascii="Arial" w:hAnsi="Arial" w:cs="Arial"/>
        </w:rPr>
        <w:t>las mismas</w:t>
      </w:r>
      <w:proofErr w:type="gramEnd"/>
      <w:r w:rsidRPr="00071EEB">
        <w:rPr>
          <w:rFonts w:ascii="Arial" w:hAnsi="Arial" w:cs="Arial"/>
        </w:rPr>
        <w:t>.</w:t>
      </w:r>
    </w:p>
    <w:p w14:paraId="6F6AE427" w14:textId="5E8902DC" w:rsidR="00D45A8E" w:rsidRPr="00071EEB" w:rsidRDefault="00E92067" w:rsidP="00F22EF7">
      <w:pPr>
        <w:pStyle w:val="Heading4"/>
        <w:numPr>
          <w:ilvl w:val="2"/>
          <w:numId w:val="2"/>
        </w:numPr>
        <w:spacing w:before="240" w:after="240"/>
        <w:jc w:val="both"/>
        <w:rPr>
          <w:rStyle w:val="Heading2Char"/>
          <w:rFonts w:ascii="Arial" w:hAnsi="Arial" w:cs="Arial"/>
          <w:b/>
          <w:i w:val="0"/>
          <w:color w:val="auto"/>
          <w:sz w:val="22"/>
          <w:u w:val="single"/>
        </w:rPr>
      </w:pPr>
      <w:bookmarkStart w:id="1049" w:name="_Toc524358232"/>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3</w:t>
      </w:r>
      <w:r w:rsidR="00D016A2" w:rsidRPr="00071EEB">
        <w:rPr>
          <w:rStyle w:val="Heading2Char"/>
          <w:rFonts w:ascii="Arial" w:hAnsi="Arial" w:cs="Arial"/>
          <w:b/>
          <w:i w:val="0"/>
          <w:color w:val="auto"/>
          <w:sz w:val="22"/>
          <w:u w:val="single"/>
        </w:rPr>
        <w:t>:</w:t>
      </w:r>
      <w:r w:rsidR="00D016A2" w:rsidRPr="00071EEB">
        <w:rPr>
          <w:rStyle w:val="Heading2Char"/>
          <w:rFonts w:ascii="Arial" w:hAnsi="Arial" w:cs="Arial"/>
          <w:b/>
          <w:i w:val="0"/>
          <w:color w:val="auto"/>
          <w:sz w:val="22"/>
        </w:rPr>
        <w:t xml:space="preserve"> Personas formadas en certificaciones de competencias digitales</w:t>
      </w:r>
      <w:bookmarkEnd w:id="1049"/>
    </w:p>
    <w:p w14:paraId="01BAB2E1" w14:textId="79A7F101" w:rsidR="006D2853" w:rsidRPr="00071EEB" w:rsidRDefault="0098461F" w:rsidP="006D2853">
      <w:pPr>
        <w:spacing w:before="240" w:after="240" w:line="276" w:lineRule="auto"/>
        <w:jc w:val="both"/>
        <w:rPr>
          <w:rFonts w:ascii="Arial" w:hAnsi="Arial" w:cs="Arial"/>
        </w:rPr>
      </w:pPr>
      <w:r w:rsidRPr="00071EEB">
        <w:rPr>
          <w:rFonts w:ascii="Arial" w:hAnsi="Arial" w:cs="Arial"/>
        </w:rPr>
        <w:t xml:space="preserve">Se financiará </w:t>
      </w:r>
      <w:proofErr w:type="spellStart"/>
      <w:r w:rsidRPr="00071EEB">
        <w:rPr>
          <w:rFonts w:ascii="Arial" w:hAnsi="Arial" w:cs="Arial"/>
        </w:rPr>
        <w:t>actividade</w:t>
      </w:r>
      <w:proofErr w:type="spellEnd"/>
      <w:r w:rsidRPr="00071EEB">
        <w:rPr>
          <w:rFonts w:ascii="Arial" w:hAnsi="Arial" w:cs="Arial"/>
        </w:rPr>
        <w:t xml:space="preserve"> de capacitación en modalidades presencial </w:t>
      </w:r>
      <w:r w:rsidR="00316423" w:rsidRPr="00071EEB">
        <w:rPr>
          <w:rFonts w:ascii="Arial" w:hAnsi="Arial" w:cs="Arial"/>
        </w:rPr>
        <w:t xml:space="preserve">y/o a través de plataformas digitales. A fin de determinar y priorizar el universo de personas que recibirán las capacitaciones, la gestión será canalizada a través del funcionamiento de una mesa de diálogo entre actores relevantes del sector TICs y con la realización de talleres de articulación para </w:t>
      </w:r>
      <w:proofErr w:type="spellStart"/>
      <w:r w:rsidR="00316423" w:rsidRPr="00071EEB">
        <w:rPr>
          <w:rFonts w:ascii="Arial" w:hAnsi="Arial" w:cs="Arial"/>
        </w:rPr>
        <w:t>faciltiar</w:t>
      </w:r>
      <w:proofErr w:type="spellEnd"/>
      <w:r w:rsidR="00316423" w:rsidRPr="00071EEB">
        <w:rPr>
          <w:rFonts w:ascii="Arial" w:hAnsi="Arial" w:cs="Arial"/>
        </w:rPr>
        <w:t xml:space="preserve"> el proceso de definición de beneficiarios de las capacitaciones.</w:t>
      </w:r>
    </w:p>
    <w:p w14:paraId="39450BA8" w14:textId="25D04A4A" w:rsidR="00D45A8E" w:rsidRPr="00071EEB" w:rsidRDefault="00E92067" w:rsidP="00F22EF7">
      <w:pPr>
        <w:pStyle w:val="Heading4"/>
        <w:numPr>
          <w:ilvl w:val="2"/>
          <w:numId w:val="2"/>
        </w:numPr>
        <w:spacing w:before="240" w:after="240"/>
        <w:jc w:val="both"/>
        <w:rPr>
          <w:rStyle w:val="Heading2Char"/>
          <w:rFonts w:ascii="Arial" w:hAnsi="Arial" w:cs="Arial"/>
          <w:b/>
          <w:i w:val="0"/>
          <w:color w:val="auto"/>
          <w:sz w:val="22"/>
        </w:rPr>
      </w:pPr>
      <w:bookmarkStart w:id="1050" w:name="_Toc524358233"/>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4</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6D2853" w:rsidRPr="00071EEB">
        <w:rPr>
          <w:rStyle w:val="Heading2Char"/>
          <w:rFonts w:ascii="Arial" w:hAnsi="Arial" w:cs="Arial"/>
          <w:b/>
          <w:i w:val="0"/>
          <w:color w:val="auto"/>
          <w:sz w:val="22"/>
        </w:rPr>
        <w:t>Proyectos asociativos para la mejora de programas de formación en tecnologías digitales, ejecutados</w:t>
      </w:r>
      <w:bookmarkEnd w:id="1050"/>
    </w:p>
    <w:p w14:paraId="56D3DB9C" w14:textId="4383DD38" w:rsidR="006D2853" w:rsidRPr="00071EEB" w:rsidRDefault="00316423" w:rsidP="006D2853">
      <w:pPr>
        <w:spacing w:before="240" w:after="240" w:line="276" w:lineRule="auto"/>
        <w:jc w:val="both"/>
        <w:rPr>
          <w:rFonts w:ascii="Arial" w:hAnsi="Arial" w:cs="Arial"/>
        </w:rPr>
      </w:pPr>
      <w:r w:rsidRPr="00071EEB">
        <w:rPr>
          <w:rFonts w:ascii="Arial" w:hAnsi="Arial" w:cs="Arial"/>
        </w:rPr>
        <w:t xml:space="preserve">Este producto contempla la realización de 4 actividades: i) la puesta en funcionamiento de una mesa de articulación entre actores relevantes del sector; </w:t>
      </w:r>
      <w:proofErr w:type="spellStart"/>
      <w:r w:rsidRPr="00071EEB">
        <w:rPr>
          <w:rFonts w:ascii="Arial" w:hAnsi="Arial" w:cs="Arial"/>
        </w:rPr>
        <w:t>ii</w:t>
      </w:r>
      <w:proofErr w:type="spellEnd"/>
      <w:r w:rsidRPr="00071EEB">
        <w:rPr>
          <w:rFonts w:ascii="Arial" w:hAnsi="Arial" w:cs="Arial"/>
        </w:rPr>
        <w:t xml:space="preserve">) el financiamiento de proyectos de mejora; </w:t>
      </w:r>
      <w:proofErr w:type="spellStart"/>
      <w:r w:rsidRPr="00071EEB">
        <w:rPr>
          <w:rFonts w:ascii="Arial" w:hAnsi="Arial" w:cs="Arial"/>
        </w:rPr>
        <w:t>iii</w:t>
      </w:r>
      <w:proofErr w:type="spellEnd"/>
      <w:r w:rsidRPr="00071EEB">
        <w:rPr>
          <w:rFonts w:ascii="Arial" w:hAnsi="Arial" w:cs="Arial"/>
        </w:rPr>
        <w:t xml:space="preserve">) la realización de talleres de articulación; y </w:t>
      </w:r>
      <w:proofErr w:type="spellStart"/>
      <w:r w:rsidRPr="00071EEB">
        <w:rPr>
          <w:rFonts w:ascii="Arial" w:hAnsi="Arial" w:cs="Arial"/>
        </w:rPr>
        <w:t>iv</w:t>
      </w:r>
      <w:proofErr w:type="spellEnd"/>
      <w:r w:rsidRPr="00071EEB">
        <w:rPr>
          <w:rFonts w:ascii="Arial" w:hAnsi="Arial" w:cs="Arial"/>
        </w:rPr>
        <w:t xml:space="preserve">) la consolidación del Observatorio </w:t>
      </w:r>
      <w:proofErr w:type="spellStart"/>
      <w:r w:rsidRPr="00071EEB">
        <w:rPr>
          <w:rFonts w:ascii="Arial" w:hAnsi="Arial" w:cs="Arial"/>
        </w:rPr>
        <w:t>Técnológico</w:t>
      </w:r>
      <w:proofErr w:type="spellEnd"/>
      <w:r w:rsidRPr="00071EEB">
        <w:rPr>
          <w:rFonts w:ascii="Arial" w:hAnsi="Arial" w:cs="Arial"/>
        </w:rPr>
        <w:t>, que implica la elaboración de un ma</w:t>
      </w:r>
      <w:r w:rsidR="00BD1315" w:rsidRPr="00071EEB">
        <w:rPr>
          <w:rFonts w:ascii="Arial" w:hAnsi="Arial" w:cs="Arial"/>
        </w:rPr>
        <w:t>pa</w:t>
      </w:r>
      <w:r w:rsidRPr="00071EEB">
        <w:rPr>
          <w:rFonts w:ascii="Arial" w:hAnsi="Arial" w:cs="Arial"/>
        </w:rPr>
        <w:t xml:space="preserve"> de talento humano en TICs del Paraguay y realizar una Encuesta Nacional de Innovación Empresarial.</w:t>
      </w:r>
    </w:p>
    <w:p w14:paraId="6115178C" w14:textId="0BEBDA96" w:rsidR="006D2853" w:rsidRPr="00071EEB" w:rsidRDefault="006D2853" w:rsidP="00F22EF7">
      <w:pPr>
        <w:pStyle w:val="Heading4"/>
        <w:numPr>
          <w:ilvl w:val="2"/>
          <w:numId w:val="2"/>
        </w:numPr>
        <w:spacing w:before="240" w:after="240"/>
        <w:jc w:val="both"/>
        <w:rPr>
          <w:rStyle w:val="Heading2Char"/>
          <w:rFonts w:ascii="Arial" w:hAnsi="Arial" w:cs="Arial"/>
          <w:b/>
          <w:i w:val="0"/>
          <w:color w:val="auto"/>
          <w:sz w:val="22"/>
          <w:u w:val="single"/>
        </w:rPr>
      </w:pPr>
      <w:bookmarkStart w:id="1051" w:name="_Toc524358234"/>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5</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Servicios para la industria de TIC</w:t>
      </w:r>
      <w:r w:rsidR="00BD1315" w:rsidRPr="00071EEB">
        <w:rPr>
          <w:rStyle w:val="Heading2Char"/>
          <w:rFonts w:ascii="Arial" w:hAnsi="Arial" w:cs="Arial"/>
          <w:b/>
          <w:i w:val="0"/>
          <w:color w:val="auto"/>
          <w:sz w:val="22"/>
        </w:rPr>
        <w:t>,</w:t>
      </w:r>
      <w:r w:rsidRPr="00071EEB">
        <w:rPr>
          <w:rStyle w:val="Heading2Char"/>
          <w:rFonts w:ascii="Arial" w:hAnsi="Arial" w:cs="Arial"/>
          <w:b/>
          <w:i w:val="0"/>
          <w:color w:val="auto"/>
          <w:sz w:val="22"/>
        </w:rPr>
        <w:t xml:space="preserve"> implementados</w:t>
      </w:r>
      <w:bookmarkEnd w:id="1051"/>
    </w:p>
    <w:p w14:paraId="30C5A481" w14:textId="1EB85CDC" w:rsidR="006D2853" w:rsidRPr="00071EEB" w:rsidRDefault="00316423" w:rsidP="006D2853">
      <w:pPr>
        <w:spacing w:before="240" w:after="240" w:line="276" w:lineRule="auto"/>
        <w:jc w:val="both"/>
        <w:rPr>
          <w:rFonts w:ascii="Arial" w:hAnsi="Arial" w:cs="Arial"/>
          <w:highlight w:val="yellow"/>
        </w:rPr>
      </w:pPr>
      <w:r w:rsidRPr="00071EEB">
        <w:rPr>
          <w:rFonts w:ascii="Arial" w:hAnsi="Arial" w:cs="Arial"/>
        </w:rPr>
        <w:t xml:space="preserve">Se implementarán 7 proyectos de servicios para la industria de TIC, que serán ejecutados a través de un Convenio con la Cámara Uruguaya de Tecnologías de la Información (CUTI), para transferencia de conocimiento, dada su condición de centro de referencia y </w:t>
      </w:r>
      <w:proofErr w:type="spellStart"/>
      <w:r w:rsidRPr="00071EEB">
        <w:rPr>
          <w:rFonts w:ascii="Arial" w:hAnsi="Arial" w:cs="Arial"/>
        </w:rPr>
        <w:t>partner</w:t>
      </w:r>
      <w:proofErr w:type="spellEnd"/>
      <w:r w:rsidRPr="00071EEB">
        <w:rPr>
          <w:rFonts w:ascii="Arial" w:hAnsi="Arial" w:cs="Arial"/>
        </w:rPr>
        <w:t xml:space="preserve"> activo de instituciones que integran el ecosistema de la industria tecnológica uruguaya como incubadoras de empresas, centros académico-industriales, universidades, parques tecnológicos, instituciones gubernamentales y asociaciones empresariales.</w:t>
      </w:r>
    </w:p>
    <w:p w14:paraId="049922F8" w14:textId="21CF37B2" w:rsidR="00B971CC" w:rsidRPr="00071EEB" w:rsidRDefault="00E92067" w:rsidP="00F22EF7">
      <w:pPr>
        <w:pStyle w:val="Heading4"/>
        <w:numPr>
          <w:ilvl w:val="2"/>
          <w:numId w:val="2"/>
        </w:numPr>
        <w:spacing w:before="240" w:after="240"/>
        <w:jc w:val="both"/>
        <w:rPr>
          <w:rStyle w:val="Heading2Char"/>
          <w:rFonts w:ascii="Arial" w:hAnsi="Arial" w:cs="Arial"/>
          <w:b/>
          <w:i w:val="0"/>
          <w:color w:val="auto"/>
          <w:sz w:val="22"/>
        </w:rPr>
      </w:pPr>
      <w:bookmarkStart w:id="1052" w:name="_Toc524358235"/>
      <w:r w:rsidRPr="00071EEB">
        <w:rPr>
          <w:rStyle w:val="Heading2Char"/>
          <w:rFonts w:ascii="Arial" w:hAnsi="Arial" w:cs="Arial"/>
          <w:b/>
          <w:i w:val="0"/>
          <w:color w:val="auto"/>
          <w:sz w:val="22"/>
          <w:u w:val="single"/>
        </w:rPr>
        <w:t>Producto 1</w:t>
      </w:r>
      <w:r w:rsidR="00F22EF7" w:rsidRPr="00071EEB">
        <w:rPr>
          <w:rStyle w:val="Heading2Char"/>
          <w:rFonts w:ascii="Arial" w:hAnsi="Arial" w:cs="Arial"/>
          <w:b/>
          <w:i w:val="0"/>
          <w:color w:val="auto"/>
          <w:sz w:val="22"/>
          <w:u w:val="single"/>
        </w:rPr>
        <w:t>6</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6D2853" w:rsidRPr="00071EEB">
        <w:rPr>
          <w:rStyle w:val="Heading2Char"/>
          <w:rFonts w:ascii="Arial" w:hAnsi="Arial" w:cs="Arial"/>
          <w:b/>
          <w:i w:val="0"/>
          <w:color w:val="auto"/>
          <w:sz w:val="22"/>
        </w:rPr>
        <w:t xml:space="preserve">Proyectos de transformación digital sectorial </w:t>
      </w:r>
      <w:r w:rsidR="00B27445">
        <w:rPr>
          <w:rStyle w:val="Heading2Char"/>
          <w:rFonts w:ascii="Arial" w:hAnsi="Arial" w:cs="Arial"/>
          <w:b/>
          <w:i w:val="0"/>
          <w:color w:val="auto"/>
          <w:sz w:val="22"/>
        </w:rPr>
        <w:t>implementados</w:t>
      </w:r>
      <w:bookmarkEnd w:id="1052"/>
    </w:p>
    <w:p w14:paraId="42275EEC" w14:textId="5C5CAEB1" w:rsidR="006D2853" w:rsidRPr="00071EEB" w:rsidRDefault="00190032" w:rsidP="006D2853">
      <w:pPr>
        <w:spacing w:before="240" w:after="240" w:line="276" w:lineRule="auto"/>
        <w:jc w:val="both"/>
        <w:rPr>
          <w:rFonts w:ascii="Arial" w:hAnsi="Arial" w:cs="Arial"/>
        </w:rPr>
      </w:pPr>
      <w:r w:rsidRPr="00071EEB">
        <w:rPr>
          <w:rFonts w:ascii="Arial" w:hAnsi="Arial" w:cs="Arial"/>
        </w:rPr>
        <w:t>Comprende la puesta en marcha de una mesa de articulación entre actores relevantes del sector de TICs, para apoyar los procesos de concurso para la selección de proyectos de inversión, que se regirán por un reglamento específico.</w:t>
      </w:r>
    </w:p>
    <w:p w14:paraId="1ABAB576" w14:textId="3AEBF51D" w:rsidR="00B971CC" w:rsidRPr="00071EEB" w:rsidRDefault="00E92067" w:rsidP="00F22EF7">
      <w:pPr>
        <w:pStyle w:val="Heading4"/>
        <w:numPr>
          <w:ilvl w:val="2"/>
          <w:numId w:val="2"/>
        </w:numPr>
        <w:spacing w:before="240" w:after="240"/>
        <w:jc w:val="both"/>
        <w:rPr>
          <w:rStyle w:val="Heading2Char"/>
          <w:rFonts w:ascii="Arial" w:hAnsi="Arial" w:cs="Arial"/>
          <w:b/>
          <w:i w:val="0"/>
          <w:color w:val="auto"/>
          <w:sz w:val="22"/>
          <w:u w:val="single"/>
        </w:rPr>
      </w:pPr>
      <w:bookmarkStart w:id="1053" w:name="_Toc524358236"/>
      <w:r w:rsidRPr="00071EEB">
        <w:rPr>
          <w:rStyle w:val="Heading2Char"/>
          <w:rFonts w:ascii="Arial" w:hAnsi="Arial" w:cs="Arial"/>
          <w:b/>
          <w:i w:val="0"/>
          <w:color w:val="auto"/>
          <w:sz w:val="22"/>
          <w:u w:val="single"/>
        </w:rPr>
        <w:t xml:space="preserve">Producto </w:t>
      </w:r>
      <w:r w:rsidR="00B43DF0" w:rsidRPr="00071EEB">
        <w:rPr>
          <w:rStyle w:val="Heading2Char"/>
          <w:rFonts w:ascii="Arial" w:hAnsi="Arial" w:cs="Arial"/>
          <w:b/>
          <w:i w:val="0"/>
          <w:color w:val="auto"/>
          <w:sz w:val="22"/>
          <w:u w:val="single"/>
        </w:rPr>
        <w:t>1</w:t>
      </w:r>
      <w:r w:rsidR="00F22EF7" w:rsidRPr="00071EEB">
        <w:rPr>
          <w:rStyle w:val="Heading2Char"/>
          <w:rFonts w:ascii="Arial" w:hAnsi="Arial" w:cs="Arial"/>
          <w:b/>
          <w:i w:val="0"/>
          <w:color w:val="auto"/>
          <w:sz w:val="22"/>
          <w:u w:val="single"/>
        </w:rPr>
        <w:t>7</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w:t>
      </w:r>
      <w:r w:rsidR="006D2853" w:rsidRPr="00071EEB">
        <w:rPr>
          <w:rStyle w:val="Heading2Char"/>
          <w:rFonts w:ascii="Arial" w:hAnsi="Arial" w:cs="Arial"/>
          <w:b/>
          <w:i w:val="0"/>
          <w:color w:val="auto"/>
          <w:sz w:val="22"/>
        </w:rPr>
        <w:t>Distrito digital oper</w:t>
      </w:r>
      <w:r w:rsidR="00BD1315" w:rsidRPr="00071EEB">
        <w:rPr>
          <w:rStyle w:val="Heading2Char"/>
          <w:rFonts w:ascii="Arial" w:hAnsi="Arial" w:cs="Arial"/>
          <w:b/>
          <w:i w:val="0"/>
          <w:color w:val="auto"/>
          <w:sz w:val="22"/>
        </w:rPr>
        <w:t>ando</w:t>
      </w:r>
      <w:bookmarkEnd w:id="1053"/>
    </w:p>
    <w:p w14:paraId="07D03794" w14:textId="7FD08EDC" w:rsidR="00317E0B" w:rsidRPr="00071EEB" w:rsidRDefault="00190032" w:rsidP="00E64B80">
      <w:pPr>
        <w:spacing w:before="240" w:after="240"/>
        <w:jc w:val="both"/>
        <w:rPr>
          <w:rFonts w:ascii="Arial" w:hAnsi="Arial" w:cs="Arial"/>
        </w:rPr>
      </w:pPr>
      <w:r w:rsidRPr="00071EEB">
        <w:rPr>
          <w:rFonts w:ascii="Arial" w:hAnsi="Arial" w:cs="Arial"/>
        </w:rPr>
        <w:t xml:space="preserve">Este producto incluye la creación y operativización de un distrito digital, para lo cual se financiarán las siguientes actividades: i) la elaboración de un modelo de gestión institucional y financiero para el </w:t>
      </w:r>
      <w:r w:rsidR="00BD1315" w:rsidRPr="00071EEB">
        <w:rPr>
          <w:rFonts w:ascii="Arial" w:hAnsi="Arial" w:cs="Arial"/>
        </w:rPr>
        <w:t>D</w:t>
      </w:r>
      <w:r w:rsidRPr="00071EEB">
        <w:rPr>
          <w:rFonts w:ascii="Arial" w:hAnsi="Arial" w:cs="Arial"/>
        </w:rPr>
        <w:t xml:space="preserve">istrito, que incluye el estudio del modelo de gestión institucional y financiero; </w:t>
      </w:r>
      <w:proofErr w:type="spellStart"/>
      <w:r w:rsidRPr="00071EEB">
        <w:rPr>
          <w:rFonts w:ascii="Arial" w:hAnsi="Arial" w:cs="Arial"/>
        </w:rPr>
        <w:t>ii</w:t>
      </w:r>
      <w:proofErr w:type="spellEnd"/>
      <w:r w:rsidRPr="00071EEB">
        <w:rPr>
          <w:rFonts w:ascii="Arial" w:hAnsi="Arial" w:cs="Arial"/>
        </w:rPr>
        <w:t>) la elaboración del diseño y proyecto ejecutivo de obras para el edificio de la SENATIC</w:t>
      </w:r>
      <w:r w:rsidR="00014754" w:rsidRPr="00071EEB">
        <w:rPr>
          <w:rFonts w:ascii="Arial" w:hAnsi="Arial" w:cs="Arial"/>
        </w:rPr>
        <w:t>s</w:t>
      </w:r>
      <w:r w:rsidR="00B21807" w:rsidRPr="00071EEB">
        <w:rPr>
          <w:rFonts w:ascii="Arial" w:hAnsi="Arial" w:cs="Arial"/>
        </w:rPr>
        <w:t xml:space="preserve"> con áreas para incubadora y co-working, sede del distrito, un centro de </w:t>
      </w:r>
      <w:r w:rsidR="00B21807" w:rsidRPr="00071EEB">
        <w:rPr>
          <w:rFonts w:ascii="Arial" w:hAnsi="Arial" w:cs="Arial"/>
        </w:rPr>
        <w:lastRenderedPageBreak/>
        <w:t>investigación digital y la urbanización del predio</w:t>
      </w:r>
      <w:r w:rsidRPr="00071EEB">
        <w:rPr>
          <w:rFonts w:ascii="Arial" w:hAnsi="Arial" w:cs="Arial"/>
        </w:rPr>
        <w:t>; (</w:t>
      </w:r>
      <w:proofErr w:type="spellStart"/>
      <w:r w:rsidRPr="00071EEB">
        <w:rPr>
          <w:rFonts w:ascii="Arial" w:hAnsi="Arial" w:cs="Arial"/>
        </w:rPr>
        <w:t>iii</w:t>
      </w:r>
      <w:proofErr w:type="spellEnd"/>
      <w:r w:rsidRPr="00071EEB">
        <w:rPr>
          <w:rFonts w:ascii="Arial" w:hAnsi="Arial" w:cs="Arial"/>
        </w:rPr>
        <w:t xml:space="preserve">) la ejecución de </w:t>
      </w:r>
      <w:r w:rsidR="00014754" w:rsidRPr="00071EEB">
        <w:rPr>
          <w:rFonts w:ascii="Arial" w:hAnsi="Arial" w:cs="Arial"/>
        </w:rPr>
        <w:t>las o</w:t>
      </w:r>
      <w:r w:rsidRPr="00071EEB">
        <w:rPr>
          <w:rFonts w:ascii="Arial" w:hAnsi="Arial" w:cs="Arial"/>
        </w:rPr>
        <w:t>bras</w:t>
      </w:r>
      <w:r w:rsidR="00014754" w:rsidRPr="00071EEB">
        <w:rPr>
          <w:rFonts w:ascii="Arial" w:hAnsi="Arial" w:cs="Arial"/>
        </w:rPr>
        <w:t xml:space="preserve"> y la provisión </w:t>
      </w:r>
      <w:r w:rsidRPr="00071EEB">
        <w:rPr>
          <w:rFonts w:ascii="Arial" w:hAnsi="Arial" w:cs="Arial"/>
        </w:rPr>
        <w:t>de</w:t>
      </w:r>
      <w:r w:rsidR="00014754" w:rsidRPr="00071EEB">
        <w:rPr>
          <w:rFonts w:ascii="Arial" w:hAnsi="Arial" w:cs="Arial"/>
        </w:rPr>
        <w:t>l</w:t>
      </w:r>
      <w:r w:rsidRPr="00071EEB">
        <w:rPr>
          <w:rFonts w:ascii="Arial" w:hAnsi="Arial" w:cs="Arial"/>
        </w:rPr>
        <w:t xml:space="preserve"> equipamiento para los edificios del </w:t>
      </w:r>
      <w:r w:rsidR="00BD1315" w:rsidRPr="00071EEB">
        <w:rPr>
          <w:rFonts w:ascii="Arial" w:hAnsi="Arial" w:cs="Arial"/>
        </w:rPr>
        <w:t>D</w:t>
      </w:r>
      <w:r w:rsidRPr="00071EEB">
        <w:rPr>
          <w:rFonts w:ascii="Arial" w:hAnsi="Arial" w:cs="Arial"/>
        </w:rPr>
        <w:t xml:space="preserve">istrito </w:t>
      </w:r>
      <w:r w:rsidR="00BD1315" w:rsidRPr="00071EEB">
        <w:rPr>
          <w:rFonts w:ascii="Arial" w:hAnsi="Arial" w:cs="Arial"/>
        </w:rPr>
        <w:t>D</w:t>
      </w:r>
      <w:r w:rsidRPr="00071EEB">
        <w:rPr>
          <w:rFonts w:ascii="Arial" w:hAnsi="Arial" w:cs="Arial"/>
        </w:rPr>
        <w:t xml:space="preserve">igital; </w:t>
      </w:r>
      <w:r w:rsidR="00014754" w:rsidRPr="00071EEB">
        <w:rPr>
          <w:rFonts w:ascii="Arial" w:hAnsi="Arial" w:cs="Arial"/>
        </w:rPr>
        <w:t xml:space="preserve">y </w:t>
      </w:r>
      <w:r w:rsidRPr="00071EEB">
        <w:rPr>
          <w:rFonts w:ascii="Arial" w:hAnsi="Arial" w:cs="Arial"/>
        </w:rPr>
        <w:t>(</w:t>
      </w:r>
      <w:proofErr w:type="spellStart"/>
      <w:r w:rsidRPr="00071EEB">
        <w:rPr>
          <w:rFonts w:ascii="Arial" w:hAnsi="Arial" w:cs="Arial"/>
        </w:rPr>
        <w:t>iv</w:t>
      </w:r>
      <w:proofErr w:type="spellEnd"/>
      <w:r w:rsidRPr="00071EEB">
        <w:rPr>
          <w:rFonts w:ascii="Arial" w:hAnsi="Arial" w:cs="Arial"/>
        </w:rPr>
        <w:t>)</w:t>
      </w:r>
      <w:r w:rsidR="00014754" w:rsidRPr="00071EEB">
        <w:rPr>
          <w:rFonts w:ascii="Arial" w:hAnsi="Arial" w:cs="Arial"/>
        </w:rPr>
        <w:t xml:space="preserve"> la</w:t>
      </w:r>
      <w:r w:rsidRPr="00071EEB">
        <w:rPr>
          <w:rFonts w:ascii="Arial" w:hAnsi="Arial" w:cs="Arial"/>
        </w:rPr>
        <w:t xml:space="preserve"> </w:t>
      </w:r>
      <w:r w:rsidR="00014754" w:rsidRPr="00071EEB">
        <w:rPr>
          <w:rFonts w:ascii="Arial" w:hAnsi="Arial" w:cs="Arial"/>
        </w:rPr>
        <w:t>a</w:t>
      </w:r>
      <w:r w:rsidRPr="00071EEB">
        <w:rPr>
          <w:rFonts w:ascii="Arial" w:hAnsi="Arial" w:cs="Arial"/>
        </w:rPr>
        <w:t xml:space="preserve">dministración </w:t>
      </w:r>
      <w:r w:rsidR="00014754" w:rsidRPr="00071EEB">
        <w:rPr>
          <w:rFonts w:ascii="Arial" w:hAnsi="Arial" w:cs="Arial"/>
        </w:rPr>
        <w:t xml:space="preserve">y operación </w:t>
      </w:r>
      <w:r w:rsidRPr="00071EEB">
        <w:rPr>
          <w:rFonts w:ascii="Arial" w:hAnsi="Arial" w:cs="Arial"/>
        </w:rPr>
        <w:t xml:space="preserve">del </w:t>
      </w:r>
      <w:r w:rsidR="00BD1315" w:rsidRPr="00071EEB">
        <w:rPr>
          <w:rFonts w:ascii="Arial" w:hAnsi="Arial" w:cs="Arial"/>
        </w:rPr>
        <w:t>D</w:t>
      </w:r>
      <w:r w:rsidRPr="00071EEB">
        <w:rPr>
          <w:rFonts w:ascii="Arial" w:hAnsi="Arial" w:cs="Arial"/>
        </w:rPr>
        <w:t>istrito</w:t>
      </w:r>
      <w:r w:rsidR="00014754" w:rsidRPr="00071EEB">
        <w:rPr>
          <w:rFonts w:ascii="Arial" w:hAnsi="Arial" w:cs="Arial"/>
        </w:rPr>
        <w:t xml:space="preserve"> </w:t>
      </w:r>
      <w:r w:rsidR="00BD1315" w:rsidRPr="00071EEB">
        <w:rPr>
          <w:rFonts w:ascii="Arial" w:hAnsi="Arial" w:cs="Arial"/>
        </w:rPr>
        <w:t>D</w:t>
      </w:r>
      <w:r w:rsidR="00014754" w:rsidRPr="00071EEB">
        <w:rPr>
          <w:rFonts w:ascii="Arial" w:hAnsi="Arial" w:cs="Arial"/>
        </w:rPr>
        <w:t>igital.</w:t>
      </w:r>
    </w:p>
    <w:p w14:paraId="4CF2B2F4" w14:textId="1DD18DFD" w:rsidR="006D2853" w:rsidRPr="00071EEB" w:rsidRDefault="006D2853" w:rsidP="00F22EF7">
      <w:pPr>
        <w:pStyle w:val="Heading2"/>
        <w:numPr>
          <w:ilvl w:val="1"/>
          <w:numId w:val="2"/>
        </w:numPr>
        <w:spacing w:before="240" w:after="240" w:line="276" w:lineRule="auto"/>
        <w:jc w:val="both"/>
        <w:rPr>
          <w:rFonts w:ascii="Arial" w:hAnsi="Arial" w:cs="Arial"/>
          <w:b/>
          <w:color w:val="auto"/>
          <w:sz w:val="22"/>
          <w:szCs w:val="22"/>
        </w:rPr>
      </w:pPr>
      <w:bookmarkStart w:id="1054" w:name="_Toc524358237"/>
      <w:r w:rsidRPr="00071EEB">
        <w:rPr>
          <w:rFonts w:ascii="Arial" w:hAnsi="Arial" w:cs="Arial"/>
          <w:b/>
          <w:color w:val="auto"/>
          <w:sz w:val="22"/>
          <w:szCs w:val="22"/>
        </w:rPr>
        <w:t xml:space="preserve">Componente 3: </w:t>
      </w:r>
      <w:r w:rsidR="00B27445" w:rsidRPr="00B27445">
        <w:rPr>
          <w:rFonts w:ascii="Arial" w:hAnsi="Arial" w:cs="Arial"/>
          <w:b/>
          <w:color w:val="auto"/>
          <w:sz w:val="22"/>
          <w:szCs w:val="22"/>
        </w:rPr>
        <w:t>Extensión del uso de la Banda Ancha y mejora de su calidad y precio</w:t>
      </w:r>
      <w:r w:rsidR="00B27445" w:rsidRPr="00B27445" w:rsidDel="00B27445">
        <w:rPr>
          <w:rFonts w:ascii="Arial" w:hAnsi="Arial" w:cs="Arial"/>
          <w:b/>
          <w:color w:val="auto"/>
          <w:sz w:val="22"/>
          <w:szCs w:val="22"/>
        </w:rPr>
        <w:t xml:space="preserve"> </w:t>
      </w:r>
      <w:bookmarkEnd w:id="1054"/>
    </w:p>
    <w:p w14:paraId="15C81528" w14:textId="56C3EFF8" w:rsidR="006D2853" w:rsidRPr="00071EEB" w:rsidRDefault="006D2853" w:rsidP="006D2853">
      <w:pPr>
        <w:spacing w:before="240" w:after="240" w:line="276" w:lineRule="auto"/>
        <w:jc w:val="both"/>
        <w:rPr>
          <w:rFonts w:ascii="Arial" w:hAnsi="Arial" w:cs="Arial"/>
          <w:lang w:val="es-MX"/>
        </w:rPr>
      </w:pPr>
      <w:r w:rsidRPr="00071EEB">
        <w:rPr>
          <w:rFonts w:ascii="Arial" w:hAnsi="Arial" w:cs="Arial"/>
          <w:lang w:val="es-MX"/>
        </w:rPr>
        <w:t xml:space="preserve">Este componente </w:t>
      </w:r>
      <w:r w:rsidR="00F22EF7" w:rsidRPr="00071EEB">
        <w:rPr>
          <w:rFonts w:ascii="Arial" w:hAnsi="Arial" w:cs="Arial"/>
          <w:lang w:val="es-MX"/>
        </w:rPr>
        <w:t>comprende</w:t>
      </w:r>
      <w:r w:rsidRPr="00071EEB">
        <w:rPr>
          <w:rFonts w:ascii="Arial" w:hAnsi="Arial" w:cs="Arial"/>
          <w:lang w:val="es-MX"/>
        </w:rPr>
        <w:t>:</w:t>
      </w:r>
    </w:p>
    <w:p w14:paraId="35D9D86F" w14:textId="47336A2A" w:rsidR="00F22EF7" w:rsidRPr="00071EEB" w:rsidRDefault="00F22EF7" w:rsidP="00F22EF7">
      <w:pPr>
        <w:pStyle w:val="Heading4"/>
        <w:numPr>
          <w:ilvl w:val="2"/>
          <w:numId w:val="2"/>
        </w:numPr>
        <w:spacing w:before="240" w:after="240"/>
        <w:jc w:val="both"/>
        <w:rPr>
          <w:rFonts w:ascii="Arial" w:hAnsi="Arial" w:cs="Arial"/>
          <w:lang w:val="es-MX"/>
        </w:rPr>
      </w:pPr>
      <w:r w:rsidRPr="00071EEB">
        <w:rPr>
          <w:rStyle w:val="Heading2Char"/>
          <w:rFonts w:ascii="Arial" w:hAnsi="Arial" w:cs="Arial"/>
          <w:b/>
          <w:i w:val="0"/>
          <w:color w:val="auto"/>
          <w:sz w:val="22"/>
          <w:u w:val="single"/>
        </w:rPr>
        <w:t xml:space="preserve"> </w:t>
      </w:r>
      <w:bookmarkStart w:id="1055" w:name="_Toc524358238"/>
      <w:r w:rsidRPr="00071EEB">
        <w:rPr>
          <w:rStyle w:val="Heading2Char"/>
          <w:rFonts w:ascii="Arial" w:hAnsi="Arial" w:cs="Arial"/>
          <w:b/>
          <w:i w:val="0"/>
          <w:color w:val="auto"/>
          <w:sz w:val="22"/>
          <w:u w:val="single"/>
        </w:rPr>
        <w:t>Producto 18</w:t>
      </w:r>
      <w:r w:rsidRPr="00071EEB">
        <w:rPr>
          <w:rStyle w:val="Heading2Char"/>
          <w:rFonts w:ascii="Arial" w:hAnsi="Arial" w:cs="Arial"/>
          <w:b/>
          <w:i w:val="0"/>
          <w:color w:val="auto"/>
          <w:sz w:val="22"/>
        </w:rPr>
        <w:t>: Sitios y edificios públicos conectados</w:t>
      </w:r>
      <w:bookmarkEnd w:id="1055"/>
    </w:p>
    <w:p w14:paraId="165E0758" w14:textId="4A7E0BD2" w:rsidR="00F22EF7" w:rsidRPr="00071EEB" w:rsidRDefault="000C1AE4" w:rsidP="006D2853">
      <w:pPr>
        <w:spacing w:before="240" w:after="240" w:line="276" w:lineRule="auto"/>
        <w:jc w:val="both"/>
        <w:rPr>
          <w:rFonts w:ascii="Arial" w:hAnsi="Arial" w:cs="Arial"/>
          <w:lang w:val="es-MX"/>
        </w:rPr>
      </w:pPr>
      <w:r w:rsidRPr="00071EEB">
        <w:rPr>
          <w:rFonts w:ascii="Arial" w:hAnsi="Arial" w:cs="Arial"/>
          <w:lang w:val="es-MX"/>
        </w:rPr>
        <w:t xml:space="preserve">Este producto </w:t>
      </w:r>
      <w:r w:rsidR="00035922" w:rsidRPr="00071EEB">
        <w:rPr>
          <w:rFonts w:ascii="Arial" w:hAnsi="Arial" w:cs="Arial"/>
          <w:lang w:val="es-MX"/>
        </w:rPr>
        <w:t>proveerá</w:t>
      </w:r>
      <w:r w:rsidRPr="00071EEB">
        <w:rPr>
          <w:rFonts w:ascii="Arial" w:hAnsi="Arial" w:cs="Arial"/>
          <w:lang w:val="es-MX"/>
        </w:rPr>
        <w:t xml:space="preserve"> servicios de conectividad para el público en espacios públicos abiertos (plazas) y</w:t>
      </w:r>
      <w:r w:rsidR="00035922" w:rsidRPr="00071EEB">
        <w:rPr>
          <w:rFonts w:ascii="Arial" w:hAnsi="Arial" w:cs="Arial"/>
          <w:lang w:val="es-MX"/>
        </w:rPr>
        <w:t xml:space="preserve"> en</w:t>
      </w:r>
      <w:r w:rsidRPr="00071EEB">
        <w:rPr>
          <w:rFonts w:ascii="Arial" w:hAnsi="Arial" w:cs="Arial"/>
          <w:lang w:val="es-MX"/>
        </w:rPr>
        <w:t xml:space="preserve"> </w:t>
      </w:r>
      <w:r w:rsidR="00035922" w:rsidRPr="00071EEB">
        <w:rPr>
          <w:rFonts w:ascii="Arial" w:hAnsi="Arial" w:cs="Arial"/>
          <w:lang w:val="es-MX"/>
        </w:rPr>
        <w:t>e</w:t>
      </w:r>
      <w:r w:rsidRPr="00071EEB">
        <w:rPr>
          <w:rFonts w:ascii="Arial" w:hAnsi="Arial" w:cs="Arial"/>
          <w:lang w:val="es-MX"/>
        </w:rPr>
        <w:t>stablecimientos</w:t>
      </w:r>
      <w:r w:rsidR="00035922" w:rsidRPr="00071EEB">
        <w:rPr>
          <w:rFonts w:ascii="Arial" w:hAnsi="Arial" w:cs="Arial"/>
          <w:lang w:val="es-MX"/>
        </w:rPr>
        <w:t xml:space="preserve"> de salud </w:t>
      </w:r>
      <w:r w:rsidRPr="00071EEB">
        <w:rPr>
          <w:rFonts w:ascii="Arial" w:hAnsi="Arial" w:cs="Arial"/>
          <w:lang w:val="es-MX"/>
        </w:rPr>
        <w:t>del Ministerio de Salud Pública</w:t>
      </w:r>
      <w:r w:rsidR="00035922" w:rsidRPr="00071EEB">
        <w:rPr>
          <w:rFonts w:ascii="Arial" w:hAnsi="Arial" w:cs="Arial"/>
          <w:lang w:val="es-MX"/>
        </w:rPr>
        <w:t xml:space="preserve"> y Bienestar Social (MSPBS)</w:t>
      </w:r>
      <w:r w:rsidRPr="00071EEB">
        <w:rPr>
          <w:rFonts w:ascii="Arial" w:hAnsi="Arial" w:cs="Arial"/>
          <w:lang w:val="es-MX"/>
        </w:rPr>
        <w:t xml:space="preserve">, como también la </w:t>
      </w:r>
      <w:r w:rsidR="00035922" w:rsidRPr="00071EEB">
        <w:rPr>
          <w:rFonts w:ascii="Arial" w:hAnsi="Arial" w:cs="Arial"/>
          <w:lang w:val="es-MX"/>
        </w:rPr>
        <w:t>provisión</w:t>
      </w:r>
      <w:r w:rsidRPr="00071EEB">
        <w:rPr>
          <w:rFonts w:ascii="Arial" w:hAnsi="Arial" w:cs="Arial"/>
          <w:lang w:val="es-MX"/>
        </w:rPr>
        <w:t xml:space="preserve"> de servidores (nodo central) para soporte de la conectividad de </w:t>
      </w:r>
      <w:r w:rsidR="00035922" w:rsidRPr="00071EEB">
        <w:rPr>
          <w:rFonts w:ascii="Arial" w:hAnsi="Arial" w:cs="Arial"/>
          <w:lang w:val="es-MX"/>
        </w:rPr>
        <w:t>los mismos</w:t>
      </w:r>
      <w:r w:rsidR="00BD1315" w:rsidRPr="00071EEB">
        <w:rPr>
          <w:rFonts w:ascii="Arial" w:hAnsi="Arial" w:cs="Arial"/>
          <w:lang w:val="es-MX"/>
        </w:rPr>
        <w:t xml:space="preserve">, la instalación o repotenciación de antenas para la transmisión de la señal de Televisión Digital Terrestre (TDT)  y </w:t>
      </w:r>
      <w:r w:rsidR="008E63FE" w:rsidRPr="00071EEB">
        <w:rPr>
          <w:rFonts w:ascii="Arial" w:hAnsi="Arial" w:cs="Arial"/>
          <w:lang w:val="es-MX"/>
        </w:rPr>
        <w:t xml:space="preserve">la provisión de decodificadores a familias de condición vulnerable según criterios </w:t>
      </w:r>
      <w:r w:rsidR="00623319" w:rsidRPr="00071EEB">
        <w:rPr>
          <w:rFonts w:ascii="Arial" w:hAnsi="Arial" w:cs="Arial"/>
          <w:lang w:val="es-MX"/>
        </w:rPr>
        <w:t xml:space="preserve">establecido en el </w:t>
      </w:r>
      <w:r w:rsidR="00654859" w:rsidRPr="00071EEB">
        <w:rPr>
          <w:rFonts w:ascii="Arial" w:hAnsi="Arial" w:cs="Arial"/>
          <w:lang w:val="es-MX"/>
        </w:rPr>
        <w:t>apartado 2.8</w:t>
      </w:r>
      <w:r w:rsidR="00BD1315" w:rsidRPr="00071EEB">
        <w:rPr>
          <w:rFonts w:ascii="Arial" w:hAnsi="Arial" w:cs="Arial"/>
          <w:lang w:val="es-MX"/>
        </w:rPr>
        <w:t>.</w:t>
      </w:r>
    </w:p>
    <w:p w14:paraId="3936A632" w14:textId="6568F129" w:rsidR="00F22EF7" w:rsidRPr="00071EEB" w:rsidRDefault="00B756A6" w:rsidP="00B756A6">
      <w:pPr>
        <w:pStyle w:val="Heading4"/>
        <w:numPr>
          <w:ilvl w:val="2"/>
          <w:numId w:val="2"/>
        </w:numPr>
        <w:spacing w:before="240" w:after="240"/>
        <w:jc w:val="both"/>
        <w:rPr>
          <w:rFonts w:ascii="Arial" w:hAnsi="Arial" w:cs="Arial"/>
          <w:b/>
          <w:i w:val="0"/>
          <w:color w:val="auto"/>
          <w:lang w:val="es-MX"/>
        </w:rPr>
      </w:pPr>
      <w:bookmarkStart w:id="1056" w:name="_Toc524358239"/>
      <w:r w:rsidRPr="00071EEB">
        <w:rPr>
          <w:rStyle w:val="Heading2Char"/>
          <w:rFonts w:ascii="Arial" w:hAnsi="Arial" w:cs="Arial"/>
          <w:b/>
          <w:i w:val="0"/>
          <w:iCs w:val="0"/>
          <w:color w:val="auto"/>
          <w:sz w:val="22"/>
          <w:u w:val="single"/>
        </w:rPr>
        <w:t>Producto 19</w:t>
      </w:r>
      <w:bookmarkEnd w:id="1056"/>
      <w:r w:rsidRPr="00071EEB">
        <w:rPr>
          <w:rFonts w:ascii="Arial" w:hAnsi="Arial" w:cs="Arial"/>
          <w:b/>
          <w:i w:val="0"/>
          <w:color w:val="auto"/>
          <w:lang w:val="es-MX"/>
        </w:rPr>
        <w:t>: Data Center operando</w:t>
      </w:r>
    </w:p>
    <w:p w14:paraId="437FA948" w14:textId="0C5BFFE6" w:rsidR="00035922" w:rsidRPr="00071EEB" w:rsidRDefault="00035922" w:rsidP="00035922">
      <w:pPr>
        <w:spacing w:before="240" w:after="240" w:line="276" w:lineRule="auto"/>
        <w:jc w:val="both"/>
        <w:rPr>
          <w:rFonts w:ascii="Arial" w:hAnsi="Arial" w:cs="Arial"/>
          <w:lang w:val="es-MX"/>
        </w:rPr>
      </w:pPr>
      <w:r w:rsidRPr="00071EEB">
        <w:rPr>
          <w:rFonts w:ascii="Arial" w:hAnsi="Arial" w:cs="Arial"/>
          <w:lang w:val="es-MX"/>
        </w:rPr>
        <w:t>Financiará: i) la construcción del Data Center, que incluye el diseño ejecutivo de obras, la construcción y supervisión de obras, y la certificación en TIER III; (</w:t>
      </w:r>
      <w:proofErr w:type="spellStart"/>
      <w:r w:rsidRPr="00071EEB">
        <w:rPr>
          <w:rFonts w:ascii="Arial" w:hAnsi="Arial" w:cs="Arial"/>
          <w:lang w:val="es-MX"/>
        </w:rPr>
        <w:t>ii</w:t>
      </w:r>
      <w:proofErr w:type="spellEnd"/>
      <w:r w:rsidRPr="00071EEB">
        <w:rPr>
          <w:rFonts w:ascii="Arial" w:hAnsi="Arial" w:cs="Arial"/>
          <w:lang w:val="es-MX"/>
        </w:rPr>
        <w:t xml:space="preserve">) la dotación de equipamiento para el Data Center, que incluye Racks, cerramientos, pasillos </w:t>
      </w:r>
      <w:proofErr w:type="spellStart"/>
      <w:r w:rsidRPr="00071EEB">
        <w:rPr>
          <w:rFonts w:ascii="Arial" w:hAnsi="Arial" w:cs="Arial"/>
          <w:lang w:val="es-MX"/>
        </w:rPr>
        <w:t>frios</w:t>
      </w:r>
      <w:proofErr w:type="spellEnd"/>
      <w:r w:rsidRPr="00071EEB">
        <w:rPr>
          <w:rFonts w:ascii="Arial" w:hAnsi="Arial" w:cs="Arial"/>
          <w:lang w:val="es-MX"/>
        </w:rPr>
        <w:t xml:space="preserve">, </w:t>
      </w:r>
      <w:proofErr w:type="spellStart"/>
      <w:r w:rsidRPr="00071EEB">
        <w:rPr>
          <w:rFonts w:ascii="Arial" w:hAnsi="Arial" w:cs="Arial"/>
          <w:lang w:val="es-MX"/>
        </w:rPr>
        <w:t>PDUs</w:t>
      </w:r>
      <w:proofErr w:type="spellEnd"/>
      <w:r w:rsidRPr="00071EEB">
        <w:rPr>
          <w:rFonts w:ascii="Arial" w:hAnsi="Arial" w:cs="Arial"/>
          <w:lang w:val="es-MX"/>
        </w:rPr>
        <w:t xml:space="preserve"> inteligentes, cabina principal de almacenamiento, cabinas back-up, contingencia, computación, </w:t>
      </w:r>
      <w:proofErr w:type="spellStart"/>
      <w:r w:rsidRPr="00071EEB">
        <w:rPr>
          <w:rFonts w:ascii="Arial" w:hAnsi="Arial" w:cs="Arial"/>
          <w:lang w:val="es-MX"/>
        </w:rPr>
        <w:t>switching</w:t>
      </w:r>
      <w:proofErr w:type="spellEnd"/>
      <w:r w:rsidRPr="00071EEB">
        <w:rPr>
          <w:rFonts w:ascii="Arial" w:hAnsi="Arial" w:cs="Arial"/>
          <w:lang w:val="es-MX"/>
        </w:rPr>
        <w:t xml:space="preserve"> central, equipamiento para conexión con red F.O., entre otros.</w:t>
      </w:r>
    </w:p>
    <w:p w14:paraId="59F0D5B9" w14:textId="6C32EA99" w:rsidR="00B43DF0" w:rsidRPr="00071EEB" w:rsidRDefault="00B43DF0" w:rsidP="00B756A6">
      <w:pPr>
        <w:pStyle w:val="Heading4"/>
        <w:numPr>
          <w:ilvl w:val="2"/>
          <w:numId w:val="2"/>
        </w:numPr>
        <w:spacing w:before="240" w:after="240"/>
        <w:jc w:val="both"/>
        <w:rPr>
          <w:rStyle w:val="Heading2Char"/>
          <w:rFonts w:ascii="Arial" w:hAnsi="Arial" w:cs="Arial"/>
          <w:b/>
          <w:i w:val="0"/>
          <w:color w:val="auto"/>
          <w:sz w:val="22"/>
        </w:rPr>
      </w:pPr>
      <w:bookmarkStart w:id="1057" w:name="_Toc524358240"/>
      <w:r w:rsidRPr="00071EEB">
        <w:rPr>
          <w:rStyle w:val="Heading2Char"/>
          <w:rFonts w:ascii="Arial" w:hAnsi="Arial" w:cs="Arial"/>
          <w:b/>
          <w:i w:val="0"/>
          <w:color w:val="auto"/>
          <w:sz w:val="22"/>
          <w:u w:val="single"/>
        </w:rPr>
        <w:t>Producto 20:</w:t>
      </w:r>
      <w:r w:rsidRPr="00071EEB">
        <w:rPr>
          <w:rStyle w:val="Heading2Char"/>
          <w:rFonts w:ascii="Arial" w:hAnsi="Arial" w:cs="Arial"/>
          <w:b/>
          <w:i w:val="0"/>
          <w:color w:val="auto"/>
          <w:sz w:val="22"/>
        </w:rPr>
        <w:t xml:space="preserve"> </w:t>
      </w:r>
      <w:r w:rsidR="00B756A6" w:rsidRPr="00071EEB">
        <w:rPr>
          <w:rStyle w:val="Heading2Char"/>
          <w:rFonts w:ascii="Arial" w:hAnsi="Arial" w:cs="Arial"/>
          <w:b/>
          <w:i w:val="0"/>
          <w:color w:val="auto"/>
          <w:sz w:val="22"/>
        </w:rPr>
        <w:t>Derechos de uso para conectividad internacional, adquiridos</w:t>
      </w:r>
      <w:bookmarkEnd w:id="1057"/>
    </w:p>
    <w:p w14:paraId="0743F373" w14:textId="0F0EDD22" w:rsidR="00E64B80" w:rsidRPr="00071EEB" w:rsidRDefault="004E6B9A" w:rsidP="00E64B80">
      <w:pPr>
        <w:spacing w:before="240" w:after="240"/>
        <w:jc w:val="both"/>
        <w:rPr>
          <w:rFonts w:ascii="Arial" w:hAnsi="Arial" w:cs="Arial"/>
        </w:rPr>
      </w:pPr>
      <w:r w:rsidRPr="00071EEB">
        <w:rPr>
          <w:rFonts w:ascii="Arial" w:hAnsi="Arial" w:cs="Arial"/>
        </w:rPr>
        <w:t xml:space="preserve">A fin de aumentar la capacidad de transmisión en la red de fibra óptica, se adquirirán derechos irrevocables de uso </w:t>
      </w:r>
      <w:r w:rsidR="00EB2648" w:rsidRPr="00071EEB">
        <w:rPr>
          <w:rFonts w:ascii="Arial" w:hAnsi="Arial" w:cs="Arial"/>
        </w:rPr>
        <w:t>para conexión internacional a través de la Argentina.</w:t>
      </w:r>
    </w:p>
    <w:p w14:paraId="4DF39F5D" w14:textId="60D6D01B" w:rsidR="006D2853" w:rsidRPr="00071EEB" w:rsidRDefault="006D2853" w:rsidP="00F22EF7">
      <w:pPr>
        <w:pStyle w:val="Heading2"/>
        <w:numPr>
          <w:ilvl w:val="1"/>
          <w:numId w:val="2"/>
        </w:numPr>
        <w:spacing w:before="240" w:after="240" w:line="276" w:lineRule="auto"/>
        <w:jc w:val="both"/>
        <w:rPr>
          <w:rFonts w:ascii="Arial" w:hAnsi="Arial" w:cs="Arial"/>
          <w:b/>
          <w:color w:val="auto"/>
          <w:sz w:val="22"/>
          <w:szCs w:val="22"/>
        </w:rPr>
      </w:pPr>
      <w:bookmarkStart w:id="1058" w:name="_Toc524358241"/>
      <w:r w:rsidRPr="00071EEB">
        <w:rPr>
          <w:rFonts w:ascii="Arial" w:hAnsi="Arial" w:cs="Arial"/>
          <w:b/>
          <w:color w:val="auto"/>
          <w:sz w:val="22"/>
          <w:szCs w:val="22"/>
        </w:rPr>
        <w:t xml:space="preserve">Componente 4: </w:t>
      </w:r>
      <w:r w:rsidR="00B27445" w:rsidRPr="00B27445">
        <w:rPr>
          <w:rFonts w:ascii="Arial" w:hAnsi="Arial" w:cs="Arial"/>
          <w:b/>
          <w:color w:val="auto"/>
          <w:sz w:val="22"/>
          <w:szCs w:val="22"/>
        </w:rPr>
        <w:t>Fortalecimiento del marco institucional y la capacidad gubernamental para el desarrollo de la Agenda Digital</w:t>
      </w:r>
      <w:r w:rsidR="00B27445" w:rsidRPr="00B27445" w:rsidDel="00B27445">
        <w:rPr>
          <w:rFonts w:ascii="Arial" w:hAnsi="Arial" w:cs="Arial"/>
          <w:b/>
          <w:color w:val="auto"/>
          <w:sz w:val="22"/>
          <w:szCs w:val="22"/>
        </w:rPr>
        <w:t xml:space="preserve"> </w:t>
      </w:r>
      <w:bookmarkEnd w:id="1058"/>
    </w:p>
    <w:p w14:paraId="16358AE7" w14:textId="0EAA60FB" w:rsidR="006D2853" w:rsidRPr="00071EEB" w:rsidRDefault="006D2853" w:rsidP="006D2853">
      <w:pPr>
        <w:spacing w:before="240" w:after="240" w:line="276" w:lineRule="auto"/>
        <w:jc w:val="both"/>
        <w:rPr>
          <w:rFonts w:ascii="Arial" w:hAnsi="Arial" w:cs="Arial"/>
          <w:lang w:val="es-MX"/>
        </w:rPr>
      </w:pPr>
      <w:r w:rsidRPr="00071EEB">
        <w:rPr>
          <w:rFonts w:ascii="Arial" w:hAnsi="Arial" w:cs="Arial"/>
          <w:lang w:val="es-MX"/>
        </w:rPr>
        <w:t xml:space="preserve">Este componente </w:t>
      </w:r>
      <w:r w:rsidR="00E1201E" w:rsidRPr="00071EEB">
        <w:rPr>
          <w:rFonts w:ascii="Arial" w:hAnsi="Arial" w:cs="Arial"/>
          <w:lang w:val="es-MX"/>
        </w:rPr>
        <w:t>financiará productos</w:t>
      </w:r>
      <w:r w:rsidRPr="00071EEB">
        <w:rPr>
          <w:rFonts w:ascii="Arial" w:hAnsi="Arial" w:cs="Arial"/>
          <w:lang w:val="es-MX"/>
        </w:rPr>
        <w:t xml:space="preserve"> según el siguiente detalle:</w:t>
      </w:r>
    </w:p>
    <w:p w14:paraId="1F1E8AC6" w14:textId="07AD3A50" w:rsidR="006D2853" w:rsidRPr="00071EEB" w:rsidRDefault="006D2853" w:rsidP="00F22EF7">
      <w:pPr>
        <w:pStyle w:val="Heading4"/>
        <w:numPr>
          <w:ilvl w:val="2"/>
          <w:numId w:val="2"/>
        </w:numPr>
        <w:spacing w:before="240" w:after="240"/>
        <w:jc w:val="both"/>
        <w:rPr>
          <w:rStyle w:val="Heading2Char"/>
          <w:rFonts w:ascii="Arial" w:hAnsi="Arial" w:cs="Arial"/>
          <w:b/>
          <w:i w:val="0"/>
          <w:color w:val="auto"/>
          <w:sz w:val="22"/>
          <w:u w:val="single"/>
        </w:rPr>
      </w:pPr>
      <w:bookmarkStart w:id="1059" w:name="_Toc524358242"/>
      <w:r w:rsidRPr="00071EEB">
        <w:rPr>
          <w:rStyle w:val="Heading2Char"/>
          <w:rFonts w:ascii="Arial" w:hAnsi="Arial" w:cs="Arial"/>
          <w:b/>
          <w:i w:val="0"/>
          <w:color w:val="auto"/>
          <w:sz w:val="22"/>
          <w:u w:val="single"/>
        </w:rPr>
        <w:t>Producto 2</w:t>
      </w:r>
      <w:r w:rsidR="00271089" w:rsidRPr="00071EEB">
        <w:rPr>
          <w:rStyle w:val="Heading2Char"/>
          <w:rFonts w:ascii="Arial" w:hAnsi="Arial" w:cs="Arial"/>
          <w:b/>
          <w:i w:val="0"/>
          <w:color w:val="auto"/>
          <w:sz w:val="22"/>
          <w:u w:val="single"/>
        </w:rPr>
        <w:t>1</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Nuevo Modelo de Gestión </w:t>
      </w:r>
      <w:r w:rsidR="00F50E62" w:rsidRPr="00071EEB">
        <w:rPr>
          <w:rStyle w:val="Heading2Char"/>
          <w:rFonts w:ascii="Arial" w:hAnsi="Arial" w:cs="Arial"/>
          <w:b/>
          <w:i w:val="0"/>
          <w:color w:val="auto"/>
          <w:sz w:val="22"/>
        </w:rPr>
        <w:t xml:space="preserve">Institucional </w:t>
      </w:r>
      <w:r w:rsidRPr="00071EEB">
        <w:rPr>
          <w:rStyle w:val="Heading2Char"/>
          <w:rFonts w:ascii="Arial" w:hAnsi="Arial" w:cs="Arial"/>
          <w:b/>
          <w:i w:val="0"/>
          <w:color w:val="auto"/>
          <w:sz w:val="22"/>
        </w:rPr>
        <w:t>diseñado e implementado</w:t>
      </w:r>
      <w:bookmarkEnd w:id="1059"/>
    </w:p>
    <w:p w14:paraId="737FFB5A" w14:textId="49B0F0FC" w:rsidR="0020230B" w:rsidRPr="00071EEB" w:rsidRDefault="0020230B" w:rsidP="0020230B">
      <w:pPr>
        <w:spacing w:before="240" w:after="240"/>
        <w:jc w:val="both"/>
        <w:rPr>
          <w:rFonts w:ascii="Arial" w:hAnsi="Arial" w:cs="Arial"/>
        </w:rPr>
      </w:pPr>
      <w:r w:rsidRPr="00071EEB">
        <w:rPr>
          <w:rFonts w:ascii="Arial" w:hAnsi="Arial" w:cs="Arial"/>
        </w:rPr>
        <w:t xml:space="preserve">Incluye los siguientes entregables: i) la elaboración de un diagnóstico situacional en profundidad con un análisis exhaustivo de la organización actual, de sus procesos, así como de los sistemas de información, los recursos humanos y logísticos disponibles para su operación, incluyendo el clima organizacional, cubriendo todas las áreas, tanto las estratégicas, misionales y de apoyo de la institución; </w:t>
      </w:r>
      <w:proofErr w:type="spellStart"/>
      <w:r w:rsidRPr="00071EEB">
        <w:rPr>
          <w:rFonts w:ascii="Arial" w:hAnsi="Arial" w:cs="Arial"/>
        </w:rPr>
        <w:t>ii</w:t>
      </w:r>
      <w:proofErr w:type="spellEnd"/>
      <w:r w:rsidRPr="00071EEB">
        <w:rPr>
          <w:rFonts w:ascii="Arial" w:hAnsi="Arial" w:cs="Arial"/>
        </w:rPr>
        <w:t xml:space="preserve">) el diseño de un Plan Estratégico 2019-2024 con la definición de la visión, misión y valores, la configuración del portafolio de sectores estratégicos y mapa estratégico con base a su rol misional definido según el marco legal existente, además el desarrollo del Tablero de Control (Cuadro de mando integral) que se </w:t>
      </w:r>
      <w:r w:rsidRPr="00071EEB">
        <w:rPr>
          <w:rFonts w:ascii="Arial" w:hAnsi="Arial" w:cs="Arial"/>
        </w:rPr>
        <w:lastRenderedPageBreak/>
        <w:t xml:space="preserve">encuentre alineado a los procesos de la Secretaría, que sirva de base para el diseño del Sistema de Monitoreo para el control de Indicadores de Gestión; </w:t>
      </w:r>
      <w:proofErr w:type="spellStart"/>
      <w:r w:rsidRPr="00071EEB">
        <w:rPr>
          <w:rFonts w:ascii="Arial" w:hAnsi="Arial" w:cs="Arial"/>
        </w:rPr>
        <w:t>iii</w:t>
      </w:r>
      <w:proofErr w:type="spellEnd"/>
      <w:r w:rsidRPr="00071EEB">
        <w:rPr>
          <w:rFonts w:ascii="Arial" w:hAnsi="Arial" w:cs="Arial"/>
        </w:rPr>
        <w:t>) el diseño de instrumentos para la redefinición del Nuevo Modelo de Gestión de la SENATICs (con base al diagnóstico y al plan estratégico que sea definido) con la reingeniería de procesos con el diseño y desarrollo de instrumentos de gestión que permitan elaborar la propuesta  del organigrama estructural redefinido, la nómina de cargos con la descripción de puestos y competencias acorde a la nueva estructura propuesta, la propuesta de la Estrategia de Gestión del Cambio, la propuesta del Manual de Operaciones de la SENATICs (con todos los procedimientos y flujogramas para la operación de la entidad), la propuesta del Manual de Funciones a nivel de cargos y perfiles, el proyecto de Protocolos de Gestión, instructivos técnicos,</w:t>
      </w:r>
      <w:r w:rsidR="00F50E62" w:rsidRPr="00071EEB">
        <w:rPr>
          <w:rFonts w:ascii="Arial" w:hAnsi="Arial" w:cs="Arial"/>
        </w:rPr>
        <w:t xml:space="preserve"> </w:t>
      </w:r>
      <w:r w:rsidRPr="00071EEB">
        <w:rPr>
          <w:rFonts w:ascii="Arial" w:hAnsi="Arial" w:cs="Arial"/>
        </w:rPr>
        <w:t>Términos de Referencias para incorporación del personal según se requiera, el Manual de Políticas, una Política para la Administración de Riesgos</w:t>
      </w:r>
      <w:r w:rsidR="00F50E62" w:rsidRPr="00071EEB">
        <w:rPr>
          <w:rFonts w:ascii="Arial" w:hAnsi="Arial" w:cs="Arial"/>
        </w:rPr>
        <w:t xml:space="preserve"> y</w:t>
      </w:r>
      <w:r w:rsidRPr="00071EEB">
        <w:rPr>
          <w:rFonts w:ascii="Arial" w:hAnsi="Arial" w:cs="Arial"/>
        </w:rPr>
        <w:t xml:space="preserve"> el Sistema de Monitoreo y Evaluación para la SENATICs.</w:t>
      </w:r>
    </w:p>
    <w:p w14:paraId="0FDAAF59" w14:textId="60590330" w:rsidR="0020230B" w:rsidRPr="00071EEB" w:rsidRDefault="0020230B" w:rsidP="0020230B">
      <w:pPr>
        <w:spacing w:before="240" w:after="240"/>
        <w:jc w:val="both"/>
        <w:rPr>
          <w:rFonts w:ascii="Arial" w:hAnsi="Arial" w:cs="Arial"/>
        </w:rPr>
      </w:pPr>
      <w:r w:rsidRPr="00071EEB">
        <w:rPr>
          <w:rFonts w:ascii="Arial" w:hAnsi="Arial" w:cs="Arial"/>
        </w:rPr>
        <w:t>Como parte del proceso de transformación, se prevé la elaboración de propuestas de normativas necesarias para la puesta en vigencia del nuevo modelo de la SENATICS, su estructura orgánica e instrumentos de gestión desarrollados.</w:t>
      </w:r>
    </w:p>
    <w:p w14:paraId="71BE9303" w14:textId="2419C6A5" w:rsidR="006D2853" w:rsidRPr="00071EEB" w:rsidRDefault="0020230B" w:rsidP="0020230B">
      <w:pPr>
        <w:spacing w:before="240" w:after="240"/>
        <w:jc w:val="both"/>
        <w:rPr>
          <w:rFonts w:ascii="Arial" w:hAnsi="Arial" w:cs="Arial"/>
        </w:rPr>
      </w:pPr>
      <w:r w:rsidRPr="00071EEB">
        <w:rPr>
          <w:rFonts w:ascii="Arial" w:hAnsi="Arial" w:cs="Arial"/>
        </w:rPr>
        <w:t xml:space="preserve">Se diseñará e implementará una Estrategia de Gestión del Cambio, dada la necesidad de desarrollar una estrategia que permita gestionar todo el proceso de cambios que se darán en la organización desde una etapa muy temprana, con un enfoque participativo orientado a lograr los nuevos objetivos. Esta estrategia incluirá además la elaboración del Plan de Capacitación y el Plan Curricular, así como actividades de socialización y capacitación del personal de la SENATICS. Adicionalmente, el Programa contará con recursos provenientes de una cooperación técnica no reembolsable PR-T1255 que apoyará a la SENATICS </w:t>
      </w:r>
      <w:r w:rsidR="00EF37DA" w:rsidRPr="00071EEB">
        <w:rPr>
          <w:rFonts w:ascii="Arial" w:hAnsi="Arial" w:cs="Arial"/>
        </w:rPr>
        <w:t>con</w:t>
      </w:r>
      <w:r w:rsidRPr="00071EEB">
        <w:rPr>
          <w:rFonts w:ascii="Arial" w:hAnsi="Arial" w:cs="Arial"/>
        </w:rPr>
        <w:t xml:space="preserve"> actividades prioritarias previas para el desarrollo del nuevo modelo de gestión de la entidad.</w:t>
      </w:r>
    </w:p>
    <w:p w14:paraId="0D86D7DE" w14:textId="21D4AC72" w:rsidR="00B756A6" w:rsidRPr="00071EEB" w:rsidRDefault="00B756A6" w:rsidP="00B756A6">
      <w:pPr>
        <w:pStyle w:val="Heading4"/>
        <w:numPr>
          <w:ilvl w:val="2"/>
          <w:numId w:val="2"/>
        </w:numPr>
        <w:spacing w:before="240" w:after="240"/>
        <w:jc w:val="both"/>
        <w:rPr>
          <w:rFonts w:ascii="Arial" w:hAnsi="Arial" w:cs="Arial"/>
          <w:b/>
          <w:i w:val="0"/>
          <w:color w:val="auto"/>
        </w:rPr>
      </w:pPr>
      <w:bookmarkStart w:id="1060" w:name="_Toc524358243"/>
      <w:r w:rsidRPr="00071EEB">
        <w:rPr>
          <w:rStyle w:val="Heading2Char"/>
          <w:rFonts w:ascii="Arial" w:hAnsi="Arial" w:cs="Arial"/>
          <w:b/>
          <w:i w:val="0"/>
          <w:iCs w:val="0"/>
          <w:color w:val="auto"/>
          <w:sz w:val="22"/>
          <w:u w:val="single"/>
        </w:rPr>
        <w:t>Producto 22</w:t>
      </w:r>
      <w:bookmarkEnd w:id="1060"/>
      <w:r w:rsidRPr="00071EEB">
        <w:rPr>
          <w:rFonts w:ascii="Arial" w:hAnsi="Arial" w:cs="Arial"/>
          <w:b/>
          <w:i w:val="0"/>
          <w:color w:val="auto"/>
        </w:rPr>
        <w:t>: Modelos de costeo, esquemas de operación y herramientas de medidas de calidad de servicios corporativos, desarrollados</w:t>
      </w:r>
    </w:p>
    <w:p w14:paraId="62B87E16" w14:textId="5FE6C7B1" w:rsidR="00B756A6" w:rsidRPr="00071EEB" w:rsidRDefault="0020230B" w:rsidP="006D2853">
      <w:pPr>
        <w:spacing w:before="240" w:after="240"/>
        <w:jc w:val="both"/>
        <w:rPr>
          <w:rFonts w:ascii="Arial" w:hAnsi="Arial" w:cs="Arial"/>
        </w:rPr>
      </w:pPr>
      <w:r w:rsidRPr="00071EEB">
        <w:rPr>
          <w:rFonts w:ascii="Arial" w:hAnsi="Arial" w:cs="Arial"/>
        </w:rPr>
        <w:t xml:space="preserve">Está contemplado el desarrollo de los modelos que permitan un adecuado costeo de los servicios corporativos entregados por la SENATICs, como así también los esquemas de operación para cada uno de ellos y las herramientas que posibiliten medir la calidad en la entrega de </w:t>
      </w:r>
      <w:proofErr w:type="gramStart"/>
      <w:r w:rsidRPr="00071EEB">
        <w:rPr>
          <w:rFonts w:ascii="Arial" w:hAnsi="Arial" w:cs="Arial"/>
        </w:rPr>
        <w:t>los mismos</w:t>
      </w:r>
      <w:proofErr w:type="gramEnd"/>
      <w:r w:rsidR="0009571A" w:rsidRPr="00071EEB">
        <w:rPr>
          <w:rFonts w:ascii="Arial" w:hAnsi="Arial" w:cs="Arial"/>
        </w:rPr>
        <w:t>.</w:t>
      </w:r>
      <w:r w:rsidR="00EF37DA" w:rsidRPr="00071EEB">
        <w:rPr>
          <w:rFonts w:ascii="Arial" w:hAnsi="Arial" w:cs="Arial"/>
        </w:rPr>
        <w:t xml:space="preserve"> Con esto se buscarán alternativas para la generación de ingresos propios que contribuyan a la sostenibilidad financiera de la entidad.</w:t>
      </w:r>
    </w:p>
    <w:p w14:paraId="1DBF44E6" w14:textId="7C5ED8E1" w:rsidR="00271089" w:rsidRPr="00071EEB" w:rsidRDefault="00271089" w:rsidP="00F22EF7">
      <w:pPr>
        <w:pStyle w:val="Heading4"/>
        <w:numPr>
          <w:ilvl w:val="2"/>
          <w:numId w:val="2"/>
        </w:numPr>
        <w:spacing w:before="240" w:after="240"/>
        <w:jc w:val="both"/>
        <w:rPr>
          <w:rStyle w:val="Heading2Char"/>
          <w:rFonts w:ascii="Arial" w:hAnsi="Arial" w:cs="Arial"/>
          <w:b/>
          <w:i w:val="0"/>
          <w:color w:val="auto"/>
          <w:sz w:val="22"/>
          <w:u w:val="single"/>
        </w:rPr>
      </w:pPr>
      <w:bookmarkStart w:id="1061" w:name="_Toc524358244"/>
      <w:r w:rsidRPr="00071EEB">
        <w:rPr>
          <w:rStyle w:val="Heading2Char"/>
          <w:rFonts w:ascii="Arial" w:hAnsi="Arial" w:cs="Arial"/>
          <w:b/>
          <w:i w:val="0"/>
          <w:color w:val="auto"/>
          <w:sz w:val="22"/>
          <w:u w:val="single"/>
        </w:rPr>
        <w:t>Producto 2</w:t>
      </w:r>
      <w:r w:rsidR="00B756A6" w:rsidRPr="00071EEB">
        <w:rPr>
          <w:rStyle w:val="Heading2Char"/>
          <w:rFonts w:ascii="Arial" w:hAnsi="Arial" w:cs="Arial"/>
          <w:b/>
          <w:i w:val="0"/>
          <w:color w:val="auto"/>
          <w:sz w:val="22"/>
          <w:u w:val="single"/>
        </w:rPr>
        <w:t>3</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Sistema Informático Integrado de Gestión</w:t>
      </w:r>
      <w:r w:rsidR="00EF37DA" w:rsidRPr="00071EEB">
        <w:rPr>
          <w:rStyle w:val="Heading2Char"/>
          <w:rFonts w:ascii="Arial" w:hAnsi="Arial" w:cs="Arial"/>
          <w:b/>
          <w:i w:val="0"/>
          <w:color w:val="auto"/>
          <w:sz w:val="22"/>
        </w:rPr>
        <w:t>,</w:t>
      </w:r>
      <w:r w:rsidRPr="00071EEB">
        <w:rPr>
          <w:rStyle w:val="Heading2Char"/>
          <w:rFonts w:ascii="Arial" w:hAnsi="Arial" w:cs="Arial"/>
          <w:b/>
          <w:i w:val="0"/>
          <w:color w:val="auto"/>
          <w:sz w:val="22"/>
        </w:rPr>
        <w:t xml:space="preserve"> implementado</w:t>
      </w:r>
      <w:bookmarkEnd w:id="1061"/>
    </w:p>
    <w:p w14:paraId="06F0D928" w14:textId="2502044D" w:rsidR="0009571A" w:rsidRPr="00071EEB" w:rsidRDefault="0009571A" w:rsidP="0009571A">
      <w:pPr>
        <w:spacing w:before="240" w:after="240"/>
        <w:jc w:val="both"/>
        <w:rPr>
          <w:rFonts w:ascii="Arial" w:hAnsi="Arial" w:cs="Arial"/>
        </w:rPr>
      </w:pPr>
      <w:r w:rsidRPr="00071EEB">
        <w:rPr>
          <w:rFonts w:ascii="Arial" w:hAnsi="Arial" w:cs="Arial"/>
        </w:rPr>
        <w:t>Se dotará a la SENATICs de un Sistema Informático Integrado de Gestión (transaccional y de monitoreo de actividades y resultados) que articule sus áreas estratégicas, misionales y administrativas de forma que pueda llevar a cabo sus funciones y procesos de una manera eficiente, a través de la generación de sinergias y una mayor eficiencia en el funcionamiento. Se financiará el diseño y desarrollo de la arquitectura del software ERP</w:t>
      </w:r>
      <w:r w:rsidRPr="00071EEB">
        <w:rPr>
          <w:rFonts w:ascii="Arial" w:hAnsi="Arial" w:cs="Arial"/>
          <w:vertAlign w:val="superscript"/>
        </w:rPr>
        <w:footnoteReference w:id="40"/>
      </w:r>
      <w:r w:rsidRPr="00071EEB">
        <w:rPr>
          <w:rFonts w:ascii="Arial" w:hAnsi="Arial" w:cs="Arial"/>
        </w:rPr>
        <w:t xml:space="preserve">, definición del </w:t>
      </w:r>
      <w:r w:rsidRPr="00071EEB">
        <w:rPr>
          <w:rFonts w:ascii="Arial" w:hAnsi="Arial" w:cs="Arial"/>
        </w:rPr>
        <w:lastRenderedPageBreak/>
        <w:t>hardware y demás componentes que permitan satisfacer los requerimientos para la gestión de la SENATICS, y la implementación del sistema en una primera etapa.</w:t>
      </w:r>
    </w:p>
    <w:p w14:paraId="146A11FC" w14:textId="18FE5C1B" w:rsidR="00271089" w:rsidRPr="00071EEB" w:rsidRDefault="00271089" w:rsidP="00F22EF7">
      <w:pPr>
        <w:pStyle w:val="Heading4"/>
        <w:numPr>
          <w:ilvl w:val="2"/>
          <w:numId w:val="2"/>
        </w:numPr>
        <w:spacing w:before="240" w:after="240"/>
        <w:jc w:val="both"/>
        <w:rPr>
          <w:rStyle w:val="Heading2Char"/>
          <w:rFonts w:ascii="Arial" w:hAnsi="Arial" w:cs="Arial"/>
          <w:b/>
          <w:i w:val="0"/>
          <w:color w:val="auto"/>
          <w:sz w:val="22"/>
          <w:u w:val="single"/>
        </w:rPr>
      </w:pPr>
      <w:bookmarkStart w:id="1062" w:name="_Toc524358245"/>
      <w:r w:rsidRPr="00071EEB">
        <w:rPr>
          <w:rStyle w:val="Heading2Char"/>
          <w:rFonts w:ascii="Arial" w:hAnsi="Arial" w:cs="Arial"/>
          <w:b/>
          <w:i w:val="0"/>
          <w:color w:val="auto"/>
          <w:sz w:val="22"/>
          <w:u w:val="single"/>
        </w:rPr>
        <w:t>Producto 2</w:t>
      </w:r>
      <w:r w:rsidR="00B756A6" w:rsidRPr="00071EEB">
        <w:rPr>
          <w:rStyle w:val="Heading2Char"/>
          <w:rFonts w:ascii="Arial" w:hAnsi="Arial" w:cs="Arial"/>
          <w:b/>
          <w:i w:val="0"/>
          <w:color w:val="auto"/>
          <w:sz w:val="22"/>
          <w:u w:val="single"/>
        </w:rPr>
        <w:t>4</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Capacidad té</w:t>
      </w:r>
      <w:r w:rsidR="00144540" w:rsidRPr="00071EEB">
        <w:rPr>
          <w:rStyle w:val="Heading2Char"/>
          <w:rFonts w:ascii="Arial" w:hAnsi="Arial" w:cs="Arial"/>
          <w:b/>
          <w:i w:val="0"/>
          <w:color w:val="auto"/>
          <w:sz w:val="22"/>
        </w:rPr>
        <w:t>cnica y operativa de la SENATIC</w:t>
      </w:r>
      <w:r w:rsidR="00B756A6" w:rsidRPr="00071EEB">
        <w:rPr>
          <w:rStyle w:val="Heading2Char"/>
          <w:rFonts w:ascii="Arial" w:hAnsi="Arial" w:cs="Arial"/>
          <w:b/>
          <w:i w:val="0"/>
          <w:color w:val="auto"/>
          <w:sz w:val="22"/>
        </w:rPr>
        <w:t>s</w:t>
      </w:r>
      <w:r w:rsidR="00B27445">
        <w:rPr>
          <w:rStyle w:val="Heading2Char"/>
          <w:rFonts w:ascii="Arial" w:hAnsi="Arial" w:cs="Arial"/>
          <w:b/>
          <w:i w:val="0"/>
          <w:color w:val="auto"/>
          <w:sz w:val="22"/>
        </w:rPr>
        <w:t>,</w:t>
      </w:r>
      <w:r w:rsidRPr="00071EEB">
        <w:rPr>
          <w:rStyle w:val="Heading2Char"/>
          <w:rFonts w:ascii="Arial" w:hAnsi="Arial" w:cs="Arial"/>
          <w:b/>
          <w:i w:val="0"/>
          <w:color w:val="auto"/>
          <w:sz w:val="22"/>
        </w:rPr>
        <w:t xml:space="preserve"> incrementada</w:t>
      </w:r>
      <w:bookmarkEnd w:id="1062"/>
    </w:p>
    <w:p w14:paraId="4440BA20" w14:textId="7A77053B" w:rsidR="00271089" w:rsidRPr="00071EEB" w:rsidRDefault="0009571A" w:rsidP="00271089">
      <w:pPr>
        <w:spacing w:before="240" w:after="240"/>
        <w:jc w:val="both"/>
        <w:rPr>
          <w:rFonts w:ascii="Arial" w:hAnsi="Arial" w:cs="Arial"/>
        </w:rPr>
      </w:pPr>
      <w:r w:rsidRPr="00071EEB">
        <w:rPr>
          <w:rFonts w:ascii="Arial" w:hAnsi="Arial" w:cs="Arial"/>
        </w:rPr>
        <w:t xml:space="preserve">Las actividades previstas en los componentes 1, 2 y 3 requieren consolidar la capacidad técnica y operativa de la institución, para lo cual se contratarán especialistas y técnicos que soporten las gerencias misionales principalmente. El financiamiento de estos funcionarios deberá ser gradualmente absorbido por el </w:t>
      </w:r>
      <w:r w:rsidR="00A834C0" w:rsidRPr="00071EEB">
        <w:rPr>
          <w:rFonts w:ascii="Arial" w:hAnsi="Arial" w:cs="Arial"/>
        </w:rPr>
        <w:t>p</w:t>
      </w:r>
      <w:r w:rsidRPr="00071EEB">
        <w:rPr>
          <w:rFonts w:ascii="Arial" w:hAnsi="Arial" w:cs="Arial"/>
        </w:rPr>
        <w:t xml:space="preserve">resupuesto </w:t>
      </w:r>
      <w:r w:rsidR="00A834C0" w:rsidRPr="00071EEB">
        <w:rPr>
          <w:rFonts w:ascii="Arial" w:hAnsi="Arial" w:cs="Arial"/>
        </w:rPr>
        <w:t>g</w:t>
      </w:r>
      <w:r w:rsidRPr="00071EEB">
        <w:rPr>
          <w:rFonts w:ascii="Arial" w:hAnsi="Arial" w:cs="Arial"/>
        </w:rPr>
        <w:t xml:space="preserve">eneral de SENATICs </w:t>
      </w:r>
      <w:r w:rsidR="00A834C0" w:rsidRPr="00071EEB">
        <w:rPr>
          <w:rFonts w:ascii="Arial" w:hAnsi="Arial" w:cs="Arial"/>
        </w:rPr>
        <w:t>posterior a</w:t>
      </w:r>
      <w:r w:rsidRPr="00071EEB">
        <w:rPr>
          <w:rFonts w:ascii="Arial" w:hAnsi="Arial" w:cs="Arial"/>
        </w:rPr>
        <w:t xml:space="preserve">l tercer año de su contratación. El alcance de este producto incluye las actividades relacionadas con los aspectos legales de estas contrataciones y las propuestas que deban elaborarse para gestionar los acuerdos ante el Ministerio de Hacienda (MH) y la Secretaría de la Función Pública (SFP) para su inclusión en la nómina y en la estructura organizativa de la </w:t>
      </w:r>
      <w:r w:rsidR="00A834C0" w:rsidRPr="00071EEB">
        <w:rPr>
          <w:rFonts w:ascii="Arial" w:hAnsi="Arial" w:cs="Arial"/>
        </w:rPr>
        <w:t>entidad</w:t>
      </w:r>
      <w:r w:rsidRPr="00071EEB">
        <w:rPr>
          <w:rFonts w:ascii="Arial" w:hAnsi="Arial" w:cs="Arial"/>
        </w:rPr>
        <w:t>.</w:t>
      </w:r>
    </w:p>
    <w:p w14:paraId="17700D5A" w14:textId="3CE112F4" w:rsidR="00271089" w:rsidRPr="00071EEB" w:rsidRDefault="00271089" w:rsidP="00F22EF7">
      <w:pPr>
        <w:pStyle w:val="Heading4"/>
        <w:numPr>
          <w:ilvl w:val="2"/>
          <w:numId w:val="2"/>
        </w:numPr>
        <w:spacing w:before="240" w:after="240"/>
        <w:jc w:val="both"/>
        <w:rPr>
          <w:rStyle w:val="Heading2Char"/>
          <w:rFonts w:ascii="Arial" w:hAnsi="Arial" w:cs="Arial"/>
          <w:b/>
          <w:i w:val="0"/>
          <w:color w:val="auto"/>
          <w:sz w:val="22"/>
          <w:u w:val="single"/>
        </w:rPr>
      </w:pPr>
      <w:bookmarkStart w:id="1063" w:name="_Toc524358246"/>
      <w:r w:rsidRPr="00071EEB">
        <w:rPr>
          <w:rStyle w:val="Heading2Char"/>
          <w:rFonts w:ascii="Arial" w:hAnsi="Arial" w:cs="Arial"/>
          <w:b/>
          <w:i w:val="0"/>
          <w:color w:val="auto"/>
          <w:sz w:val="22"/>
          <w:u w:val="single"/>
        </w:rPr>
        <w:t>Producto 2</w:t>
      </w:r>
      <w:r w:rsidR="00B756A6" w:rsidRPr="00071EEB">
        <w:rPr>
          <w:rStyle w:val="Heading2Char"/>
          <w:rFonts w:ascii="Arial" w:hAnsi="Arial" w:cs="Arial"/>
          <w:b/>
          <w:i w:val="0"/>
          <w:color w:val="auto"/>
          <w:sz w:val="22"/>
          <w:u w:val="single"/>
        </w:rPr>
        <w:t>5</w:t>
      </w:r>
      <w:r w:rsidRPr="00071EEB">
        <w:rPr>
          <w:rStyle w:val="Heading2Char"/>
          <w:rFonts w:ascii="Arial" w:hAnsi="Arial" w:cs="Arial"/>
          <w:b/>
          <w:i w:val="0"/>
          <w:color w:val="auto"/>
          <w:sz w:val="22"/>
          <w:u w:val="single"/>
        </w:rPr>
        <w:t>:</w:t>
      </w:r>
      <w:r w:rsidRPr="00071EEB">
        <w:rPr>
          <w:rStyle w:val="Heading2Char"/>
          <w:rFonts w:ascii="Arial" w:hAnsi="Arial" w:cs="Arial"/>
          <w:b/>
          <w:i w:val="0"/>
          <w:color w:val="auto"/>
          <w:sz w:val="22"/>
        </w:rPr>
        <w:t xml:space="preserve"> Personal de las instituciones claves del ecosistema público en TIC, capacitado</w:t>
      </w:r>
      <w:bookmarkEnd w:id="1063"/>
    </w:p>
    <w:p w14:paraId="466E6257" w14:textId="4310B274" w:rsidR="009B2C13" w:rsidRPr="00071EEB" w:rsidRDefault="008F69B6" w:rsidP="00B756A6">
      <w:pPr>
        <w:keepNext/>
        <w:spacing w:before="240" w:after="240" w:line="276" w:lineRule="auto"/>
        <w:jc w:val="both"/>
        <w:rPr>
          <w:rFonts w:ascii="Arial" w:hAnsi="Arial" w:cs="Arial"/>
        </w:rPr>
      </w:pPr>
      <w:r w:rsidRPr="00071EEB">
        <w:rPr>
          <w:rFonts w:ascii="Arial" w:hAnsi="Arial" w:cs="Arial"/>
        </w:rPr>
        <w:t xml:space="preserve">Se prevé, entre otras actividades de capacitación, el desarrollo de un Diplomado en Tecnologías de la Información y Comunicación (TIC) dirigido a funcionarios designados por las instituciones claves del ecosistema TIC que sean impactados por el programa. Inicialmente se considera capacitar a </w:t>
      </w:r>
      <w:r w:rsidR="00A834C0" w:rsidRPr="00071EEB">
        <w:rPr>
          <w:rFonts w:ascii="Arial" w:hAnsi="Arial" w:cs="Arial"/>
        </w:rPr>
        <w:t>5</w:t>
      </w:r>
      <w:r w:rsidRPr="00071EEB">
        <w:rPr>
          <w:rFonts w:ascii="Arial" w:hAnsi="Arial" w:cs="Arial"/>
        </w:rPr>
        <w:t xml:space="preserve"> personas por cada una de las 50 entidades beneficiarias. </w:t>
      </w:r>
      <w:r w:rsidR="009B2C13" w:rsidRPr="00071EEB">
        <w:rPr>
          <w:rFonts w:ascii="Arial" w:hAnsi="Arial" w:cs="Arial"/>
        </w:rPr>
        <w:t>El Diplomado tendrá como universo de posibles beneficiarios a funcionarios de los 16 Ministerios, 17 Secretarías; 31 Entes Autónomos y Autárquicos</w:t>
      </w:r>
      <w:r w:rsidRPr="00071EEB">
        <w:rPr>
          <w:rFonts w:ascii="Arial" w:hAnsi="Arial" w:cs="Arial"/>
        </w:rPr>
        <w:t>.</w:t>
      </w:r>
    </w:p>
    <w:p w14:paraId="37991B4E" w14:textId="729AD618" w:rsidR="00B756A6" w:rsidRPr="00071EEB" w:rsidRDefault="00B756A6" w:rsidP="00B756A6">
      <w:pPr>
        <w:pStyle w:val="Heading4"/>
        <w:numPr>
          <w:ilvl w:val="2"/>
          <w:numId w:val="2"/>
        </w:numPr>
        <w:spacing w:before="240" w:after="240"/>
        <w:jc w:val="both"/>
        <w:rPr>
          <w:rStyle w:val="Heading2Char"/>
          <w:rFonts w:ascii="Arial" w:hAnsi="Arial" w:cs="Arial"/>
          <w:b/>
          <w:i w:val="0"/>
          <w:color w:val="auto"/>
          <w:sz w:val="22"/>
          <w:u w:val="single"/>
        </w:rPr>
      </w:pPr>
      <w:bookmarkStart w:id="1064" w:name="_Toc524358247"/>
      <w:r w:rsidRPr="00071EEB">
        <w:rPr>
          <w:rStyle w:val="Heading2Char"/>
          <w:rFonts w:ascii="Arial" w:hAnsi="Arial" w:cs="Arial"/>
          <w:b/>
          <w:i w:val="0"/>
          <w:color w:val="auto"/>
          <w:sz w:val="22"/>
          <w:u w:val="single"/>
        </w:rPr>
        <w:t>Producto 26</w:t>
      </w:r>
      <w:r w:rsidRPr="00071EEB">
        <w:rPr>
          <w:rStyle w:val="Heading2Char"/>
          <w:rFonts w:ascii="Arial" w:hAnsi="Arial" w:cs="Arial"/>
          <w:b/>
          <w:i w:val="0"/>
          <w:color w:val="auto"/>
          <w:sz w:val="22"/>
        </w:rPr>
        <w:t xml:space="preserve">: </w:t>
      </w:r>
      <w:r w:rsidR="00A834C0" w:rsidRPr="00071EEB">
        <w:rPr>
          <w:rStyle w:val="Heading2Char"/>
          <w:rFonts w:ascii="Arial" w:hAnsi="Arial" w:cs="Arial"/>
          <w:b/>
          <w:i w:val="0"/>
          <w:color w:val="auto"/>
          <w:sz w:val="22"/>
        </w:rPr>
        <w:t>Actividades</w:t>
      </w:r>
      <w:r w:rsidRPr="00071EEB">
        <w:rPr>
          <w:rStyle w:val="Heading2Char"/>
          <w:rFonts w:ascii="Arial" w:hAnsi="Arial" w:cs="Arial"/>
          <w:b/>
          <w:i w:val="0"/>
          <w:color w:val="auto"/>
          <w:sz w:val="22"/>
        </w:rPr>
        <w:t xml:space="preserve"> de sensibilización dirigidas a ciudadanos para el uso de los trámites digitalizados, realizadas</w:t>
      </w:r>
      <w:bookmarkEnd w:id="1064"/>
    </w:p>
    <w:p w14:paraId="69910832" w14:textId="10F28B90" w:rsidR="00B756A6" w:rsidRPr="00071EEB" w:rsidRDefault="008F69B6" w:rsidP="008F69B6">
      <w:pPr>
        <w:keepNext/>
        <w:spacing w:before="240" w:after="240" w:line="276" w:lineRule="auto"/>
        <w:jc w:val="both"/>
        <w:rPr>
          <w:rFonts w:ascii="Arial" w:hAnsi="Arial" w:cs="Arial"/>
        </w:rPr>
      </w:pPr>
      <w:r w:rsidRPr="00071EEB">
        <w:rPr>
          <w:rFonts w:ascii="Arial" w:hAnsi="Arial" w:cs="Arial"/>
        </w:rPr>
        <w:t xml:space="preserve">Contempla la realización de las siguientes actividades: i) el diseño de una estrategia de difusión; </w:t>
      </w:r>
      <w:proofErr w:type="spellStart"/>
      <w:r w:rsidRPr="00071EEB">
        <w:rPr>
          <w:rFonts w:ascii="Arial" w:hAnsi="Arial" w:cs="Arial"/>
        </w:rPr>
        <w:t>ii</w:t>
      </w:r>
      <w:proofErr w:type="spellEnd"/>
      <w:r w:rsidRPr="00071EEB">
        <w:rPr>
          <w:rFonts w:ascii="Arial" w:hAnsi="Arial" w:cs="Arial"/>
        </w:rPr>
        <w:t xml:space="preserve">) la definición del concepto de la campaña comunicacional, de la identidad de marca y la definición de mensajes claves; </w:t>
      </w:r>
      <w:proofErr w:type="spellStart"/>
      <w:r w:rsidRPr="00071EEB">
        <w:rPr>
          <w:rFonts w:ascii="Arial" w:hAnsi="Arial" w:cs="Arial"/>
        </w:rPr>
        <w:t>iii</w:t>
      </w:r>
      <w:proofErr w:type="spellEnd"/>
      <w:r w:rsidRPr="00071EEB">
        <w:rPr>
          <w:rFonts w:ascii="Arial" w:hAnsi="Arial" w:cs="Arial"/>
        </w:rPr>
        <w:t xml:space="preserve">) la elaboración del mapa de público objetivo de la comunicación para cada uno de los productos; </w:t>
      </w:r>
      <w:proofErr w:type="spellStart"/>
      <w:r w:rsidRPr="00071EEB">
        <w:rPr>
          <w:rFonts w:ascii="Arial" w:hAnsi="Arial" w:cs="Arial"/>
        </w:rPr>
        <w:t>iv</w:t>
      </w:r>
      <w:proofErr w:type="spellEnd"/>
      <w:r w:rsidRPr="00071EEB">
        <w:rPr>
          <w:rFonts w:ascii="Arial" w:hAnsi="Arial" w:cs="Arial"/>
        </w:rPr>
        <w:t>) la implementación y difusión de un Plan de Medios; v) el desarrollo de materiales de difusión</w:t>
      </w:r>
      <w:r w:rsidR="00C12A27" w:rsidRPr="00071EEB">
        <w:rPr>
          <w:rFonts w:ascii="Arial" w:hAnsi="Arial" w:cs="Arial"/>
        </w:rPr>
        <w:t>; vi)</w:t>
      </w:r>
      <w:r w:rsidRPr="00071EEB">
        <w:rPr>
          <w:rFonts w:ascii="Arial" w:hAnsi="Arial" w:cs="Arial"/>
        </w:rPr>
        <w:t xml:space="preserve"> la realización de campañas presenciales</w:t>
      </w:r>
      <w:r w:rsidR="00C12A27" w:rsidRPr="00071EEB">
        <w:rPr>
          <w:rFonts w:ascii="Arial" w:hAnsi="Arial" w:cs="Arial"/>
        </w:rPr>
        <w:t xml:space="preserve">; </w:t>
      </w:r>
      <w:proofErr w:type="spellStart"/>
      <w:r w:rsidR="00C12A27" w:rsidRPr="00071EEB">
        <w:rPr>
          <w:rFonts w:ascii="Arial" w:hAnsi="Arial" w:cs="Arial"/>
        </w:rPr>
        <w:t>vii</w:t>
      </w:r>
      <w:proofErr w:type="spellEnd"/>
      <w:r w:rsidR="00C12A27" w:rsidRPr="00071EEB">
        <w:rPr>
          <w:rFonts w:ascii="Arial" w:hAnsi="Arial" w:cs="Arial"/>
        </w:rPr>
        <w:t>)</w:t>
      </w:r>
      <w:r w:rsidRPr="00071EEB">
        <w:rPr>
          <w:rFonts w:ascii="Arial" w:hAnsi="Arial" w:cs="Arial"/>
        </w:rPr>
        <w:t xml:space="preserve"> la definición de preguntas específicas para la Encuesta de Satisfacción de Usuarios</w:t>
      </w:r>
      <w:r w:rsidR="00C12A27" w:rsidRPr="00071EEB">
        <w:rPr>
          <w:rFonts w:ascii="Arial" w:hAnsi="Arial" w:cs="Arial"/>
        </w:rPr>
        <w:t xml:space="preserve">; </w:t>
      </w:r>
      <w:r w:rsidRPr="00071EEB">
        <w:rPr>
          <w:rFonts w:ascii="Arial" w:hAnsi="Arial" w:cs="Arial"/>
        </w:rPr>
        <w:t xml:space="preserve">y </w:t>
      </w:r>
      <w:proofErr w:type="spellStart"/>
      <w:r w:rsidR="00C12A27" w:rsidRPr="00071EEB">
        <w:rPr>
          <w:rFonts w:ascii="Arial" w:hAnsi="Arial" w:cs="Arial"/>
        </w:rPr>
        <w:t>viii</w:t>
      </w:r>
      <w:proofErr w:type="spellEnd"/>
      <w:r w:rsidR="00C12A27" w:rsidRPr="00071EEB">
        <w:rPr>
          <w:rFonts w:ascii="Arial" w:hAnsi="Arial" w:cs="Arial"/>
        </w:rPr>
        <w:t xml:space="preserve">) </w:t>
      </w:r>
      <w:r w:rsidRPr="00071EEB">
        <w:rPr>
          <w:rFonts w:ascii="Arial" w:hAnsi="Arial" w:cs="Arial"/>
        </w:rPr>
        <w:t>la capacitación a ciudadanos para el acceso a los trámites en línea.</w:t>
      </w:r>
    </w:p>
    <w:p w14:paraId="54DF4311" w14:textId="00B0A10A" w:rsidR="00D57991" w:rsidRPr="00071EEB" w:rsidRDefault="00D57991" w:rsidP="00D57991">
      <w:pPr>
        <w:pStyle w:val="Heading1"/>
        <w:numPr>
          <w:ilvl w:val="0"/>
          <w:numId w:val="1"/>
        </w:numPr>
        <w:spacing w:after="240" w:line="276" w:lineRule="auto"/>
        <w:rPr>
          <w:rFonts w:ascii="Arial" w:hAnsi="Arial" w:cs="Arial"/>
          <w:b/>
          <w:color w:val="auto"/>
          <w:sz w:val="22"/>
          <w:szCs w:val="22"/>
        </w:rPr>
      </w:pPr>
      <w:bookmarkStart w:id="1065" w:name="_Toc487572285"/>
      <w:bookmarkStart w:id="1066" w:name="_Toc487572523"/>
      <w:bookmarkStart w:id="1067" w:name="_Toc487577621"/>
      <w:bookmarkStart w:id="1068" w:name="_Toc487577858"/>
      <w:bookmarkStart w:id="1069" w:name="_Toc487578095"/>
      <w:bookmarkStart w:id="1070" w:name="_Toc487578332"/>
      <w:bookmarkStart w:id="1071" w:name="_Toc524358248"/>
      <w:bookmarkEnd w:id="1065"/>
      <w:bookmarkEnd w:id="1066"/>
      <w:bookmarkEnd w:id="1067"/>
      <w:bookmarkEnd w:id="1068"/>
      <w:bookmarkEnd w:id="1069"/>
      <w:bookmarkEnd w:id="1070"/>
      <w:r w:rsidRPr="00071EEB">
        <w:rPr>
          <w:rFonts w:ascii="Arial" w:hAnsi="Arial" w:cs="Arial"/>
          <w:b/>
          <w:color w:val="auto"/>
          <w:sz w:val="22"/>
          <w:szCs w:val="22"/>
        </w:rPr>
        <w:t>ASPECTOS AMBIENTALES Y SOCIALES</w:t>
      </w:r>
      <w:bookmarkEnd w:id="1071"/>
    </w:p>
    <w:p w14:paraId="24C3C773" w14:textId="6594D5CC" w:rsidR="00271089" w:rsidRPr="00071EEB" w:rsidRDefault="00BA2F00" w:rsidP="00A51D3C">
      <w:pPr>
        <w:keepNext/>
        <w:spacing w:before="240" w:after="240" w:line="276" w:lineRule="auto"/>
        <w:jc w:val="both"/>
        <w:rPr>
          <w:rFonts w:ascii="Arial" w:hAnsi="Arial" w:cs="Arial"/>
          <w:lang w:val="es-ES_tradnl"/>
        </w:rPr>
      </w:pPr>
      <w:r w:rsidRPr="00071EEB">
        <w:rPr>
          <w:rFonts w:ascii="Arial" w:hAnsi="Arial" w:cs="Arial"/>
        </w:rPr>
        <w:t xml:space="preserve">El </w:t>
      </w:r>
      <w:r w:rsidR="00271089" w:rsidRPr="00071EEB">
        <w:rPr>
          <w:rFonts w:ascii="Arial" w:hAnsi="Arial" w:cs="Arial"/>
        </w:rPr>
        <w:t>Programa PR-L1153</w:t>
      </w:r>
      <w:r w:rsidR="00984834" w:rsidRPr="00071EEB">
        <w:rPr>
          <w:rFonts w:ascii="Arial" w:hAnsi="Arial" w:cs="Arial"/>
        </w:rPr>
        <w:t xml:space="preserve"> ha sido clasificad</w:t>
      </w:r>
      <w:r w:rsidR="00234D8C">
        <w:rPr>
          <w:rFonts w:ascii="Arial" w:hAnsi="Arial" w:cs="Arial"/>
        </w:rPr>
        <w:t>o</w:t>
      </w:r>
      <w:r w:rsidR="00984834" w:rsidRPr="00071EEB">
        <w:rPr>
          <w:rFonts w:ascii="Arial" w:hAnsi="Arial" w:cs="Arial"/>
        </w:rPr>
        <w:t xml:space="preserve"> como categoría B de acuerdo con la Política de Medio Ambiente y Cumplimiento de Salvaguardias (OP-703). Asimismo, según la Política de Gestión del Riesgo de Desastres (OP-704), el </w:t>
      </w:r>
      <w:r w:rsidR="008A32A5" w:rsidRPr="00071EEB">
        <w:rPr>
          <w:rFonts w:ascii="Arial" w:hAnsi="Arial" w:cs="Arial"/>
        </w:rPr>
        <w:t>P</w:t>
      </w:r>
      <w:r w:rsidR="00984834" w:rsidRPr="00071EEB">
        <w:rPr>
          <w:rFonts w:ascii="Arial" w:hAnsi="Arial" w:cs="Arial"/>
        </w:rPr>
        <w:t>rograma presenta un riesgo “mediano”, debido a la vulnerabilidad del país, especialmente del área en la que se ubicará el Distrito Digital, a terremotos, inundaciones e incendios</w:t>
      </w:r>
      <w:r w:rsidR="00C12A27" w:rsidRPr="00071EEB">
        <w:rPr>
          <w:rFonts w:ascii="Arial" w:hAnsi="Arial" w:cs="Arial"/>
          <w:lang w:val="es-ES_tradnl"/>
        </w:rPr>
        <w:t>, con base en los resultados del análisis</w:t>
      </w:r>
      <w:r w:rsidR="00763E0B" w:rsidRPr="00071EEB">
        <w:rPr>
          <w:rFonts w:ascii="Arial" w:hAnsi="Arial" w:cs="Arial"/>
          <w:lang w:val="es-ES_tradnl"/>
        </w:rPr>
        <w:t xml:space="preserve"> </w:t>
      </w:r>
      <w:r w:rsidR="00C12A27" w:rsidRPr="00071EEB">
        <w:rPr>
          <w:rFonts w:ascii="Arial" w:hAnsi="Arial" w:cs="Arial"/>
          <w:lang w:val="es-ES_tradnl"/>
        </w:rPr>
        <w:t xml:space="preserve">contenido en el </w:t>
      </w:r>
      <w:r w:rsidR="00C12A27" w:rsidRPr="00071EEB">
        <w:rPr>
          <w:rFonts w:ascii="Arial" w:hAnsi="Arial" w:cs="Arial"/>
          <w:lang w:val="es-ES_tradnl"/>
        </w:rPr>
        <w:lastRenderedPageBreak/>
        <w:t>Informe de Gestión Ambiental y Social del Programa (IGAS)</w:t>
      </w:r>
      <w:r w:rsidR="008A32A5" w:rsidRPr="00071EEB">
        <w:rPr>
          <w:rFonts w:ascii="Arial" w:hAnsi="Arial" w:cs="Arial"/>
          <w:lang w:val="es-ES_tradnl"/>
        </w:rPr>
        <w:t>, cuya preparación está a cargo del equipo de la Unidad de Salvaguardias Ambientales y Sociales (ESG) del BID.</w:t>
      </w:r>
    </w:p>
    <w:p w14:paraId="68AC8FB5" w14:textId="19DAD053" w:rsidR="007D737F" w:rsidRPr="00071EEB" w:rsidRDefault="005A2904" w:rsidP="007D737F">
      <w:pPr>
        <w:keepNext/>
        <w:spacing w:before="240" w:after="240" w:line="276" w:lineRule="auto"/>
        <w:jc w:val="both"/>
        <w:rPr>
          <w:rFonts w:ascii="Arial" w:hAnsi="Arial" w:cs="Arial"/>
          <w:lang w:val="es-ES_tradnl"/>
        </w:rPr>
      </w:pPr>
      <w:r w:rsidRPr="00071EEB">
        <w:rPr>
          <w:rFonts w:ascii="Arial" w:hAnsi="Arial" w:cs="Arial"/>
          <w:lang w:val="es-ES_tradnl"/>
        </w:rPr>
        <w:t xml:space="preserve">El IGAS </w:t>
      </w:r>
      <w:r w:rsidR="008A32A5" w:rsidRPr="00071EEB">
        <w:rPr>
          <w:rFonts w:ascii="Arial" w:hAnsi="Arial" w:cs="Arial"/>
          <w:lang w:val="es-ES_tradnl"/>
        </w:rPr>
        <w:t xml:space="preserve">ha sido elaborado </w:t>
      </w:r>
      <w:r w:rsidRPr="00071EEB">
        <w:rPr>
          <w:rFonts w:ascii="Arial" w:hAnsi="Arial" w:cs="Arial"/>
          <w:lang w:val="es-ES_tradnl"/>
        </w:rPr>
        <w:t>con base en los resultados de los análisis realizados</w:t>
      </w:r>
      <w:r w:rsidR="008A32A5" w:rsidRPr="00071EEB">
        <w:rPr>
          <w:rFonts w:ascii="Arial" w:hAnsi="Arial" w:cs="Arial"/>
          <w:lang w:val="es-ES_tradnl"/>
        </w:rPr>
        <w:t xml:space="preserve"> e incluye las</w:t>
      </w:r>
      <w:r w:rsidRPr="00071EEB">
        <w:rPr>
          <w:rFonts w:ascii="Arial" w:hAnsi="Arial" w:cs="Arial"/>
          <w:lang w:val="es-ES_tradnl"/>
        </w:rPr>
        <w:t xml:space="preserve"> recomendaciones para la mitigación de impactos y el cumplimiento de las salvaguard</w:t>
      </w:r>
      <w:r w:rsidR="008A32A5" w:rsidRPr="00071EEB">
        <w:rPr>
          <w:rFonts w:ascii="Arial" w:hAnsi="Arial" w:cs="Arial"/>
          <w:lang w:val="es-ES_tradnl"/>
        </w:rPr>
        <w:t>i</w:t>
      </w:r>
      <w:r w:rsidRPr="00071EEB">
        <w:rPr>
          <w:rFonts w:ascii="Arial" w:hAnsi="Arial" w:cs="Arial"/>
          <w:lang w:val="es-ES_tradnl"/>
        </w:rPr>
        <w:t>as ambientales y sociales del BID</w:t>
      </w:r>
      <w:r w:rsidR="007D737F" w:rsidRPr="00071EEB">
        <w:rPr>
          <w:rFonts w:ascii="Arial" w:hAnsi="Arial" w:cs="Arial"/>
          <w:lang w:val="es-ES_tradnl"/>
        </w:rPr>
        <w:t xml:space="preserve">. Este documento forma parte del presente Reglamento como Anexo </w:t>
      </w:r>
      <w:r w:rsidR="00C20E5D" w:rsidRPr="00071EEB">
        <w:rPr>
          <w:rFonts w:ascii="Arial" w:hAnsi="Arial" w:cs="Arial"/>
          <w:lang w:val="es-ES_tradnl"/>
        </w:rPr>
        <w:t>X</w:t>
      </w:r>
      <w:r w:rsidR="007D737F" w:rsidRPr="00071EEB">
        <w:rPr>
          <w:rFonts w:ascii="Arial" w:hAnsi="Arial" w:cs="Arial"/>
          <w:lang w:val="es-ES_tradnl"/>
        </w:rPr>
        <w:t>. Las actividades del Programa con potencial para generar impactos ambientales y/o sociales negativos son las vinculadas al despliegue de redes de última milla y a la construcción del Distrito Digital de Asunción. En el primer caso, nueve de las 628 redes de conexión previstas se desplegarán en localidades ubicadas dentro de Áreas Protegidas o denominadas claves para la biodiversidad en Paraguay y que, por tanto, se encuentran ya intervenidas. Además, el despliegue de fibra óptica se realizará utilizando la infraestructura ya existente. Se considera, por consiguiente, que no se generarán impactos negativos significativos sobre estos hábitats críticos. Ninguna de las conexiones se implementará en territorios indígenas o afectará a pueblos indígenas.</w:t>
      </w:r>
    </w:p>
    <w:p w14:paraId="3FB2BC8E" w14:textId="68FD9DD3" w:rsidR="005A2904" w:rsidRPr="00071EEB" w:rsidRDefault="007D737F" w:rsidP="007D737F">
      <w:pPr>
        <w:keepNext/>
        <w:spacing w:before="240" w:after="240" w:line="276" w:lineRule="auto"/>
        <w:jc w:val="both"/>
        <w:rPr>
          <w:rFonts w:ascii="Arial" w:hAnsi="Arial" w:cs="Arial"/>
          <w:lang w:val="es-ES_tradnl"/>
        </w:rPr>
      </w:pPr>
      <w:r w:rsidRPr="00071EEB">
        <w:rPr>
          <w:rFonts w:ascii="Arial" w:hAnsi="Arial" w:cs="Arial"/>
          <w:lang w:val="es-ES_tradnl"/>
        </w:rPr>
        <w:t xml:space="preserve">El Distrito Digital se levantará en un predio baldío y sin poblaciones en sus inmediaciones, por lo cual no se anticipa ningún desplazamiento físico ni económico. El Análisis Ambiental y Social (AAS) y el Plan de Gestión Ambiental y Social (PGAS) del Programa define medidas para prevenir y controlar los impactos ambientales generados por la construcción y operación de las instalaciones, las cuales incluyen una planta de tratamiento de aguas residuales. </w:t>
      </w:r>
    </w:p>
    <w:p w14:paraId="1F00F661" w14:textId="263FF5BD" w:rsidR="000A3A05" w:rsidRPr="00071EEB" w:rsidRDefault="000A3A05" w:rsidP="005A2904">
      <w:pPr>
        <w:keepNext/>
        <w:spacing w:before="240" w:after="240" w:line="276" w:lineRule="auto"/>
        <w:jc w:val="both"/>
        <w:rPr>
          <w:rFonts w:ascii="Arial" w:hAnsi="Arial" w:cs="Arial"/>
          <w:lang w:val="es-ES_tradnl"/>
        </w:rPr>
      </w:pPr>
      <w:r w:rsidRPr="00071EEB">
        <w:rPr>
          <w:rFonts w:ascii="Arial" w:hAnsi="Arial" w:cs="Arial"/>
          <w:lang w:val="es-ES_tradnl"/>
        </w:rPr>
        <w:t>Estos instrumentos elaborados para la gestión ambiental y social del Programa son de cumplimiento obligatorio para el Organismo Ejecutor, en este caso, la SENATICs.</w:t>
      </w:r>
    </w:p>
    <w:p w14:paraId="27739CDD" w14:textId="77777777" w:rsidR="00D57991" w:rsidRPr="00071EEB" w:rsidRDefault="00D57991" w:rsidP="001913D4">
      <w:pPr>
        <w:pStyle w:val="ListParagraph"/>
        <w:keepNext/>
        <w:keepLines/>
        <w:numPr>
          <w:ilvl w:val="0"/>
          <w:numId w:val="18"/>
        </w:numPr>
        <w:spacing w:before="240" w:after="240" w:line="276" w:lineRule="auto"/>
        <w:contextualSpacing w:val="0"/>
        <w:outlineLvl w:val="1"/>
        <w:rPr>
          <w:rFonts w:ascii="Arial" w:eastAsiaTheme="majorEastAsia" w:hAnsi="Arial" w:cs="Arial"/>
          <w:b/>
          <w:vanish/>
        </w:rPr>
      </w:pPr>
      <w:bookmarkStart w:id="1072" w:name="_Toc487544045"/>
      <w:bookmarkStart w:id="1073" w:name="_Toc487544241"/>
      <w:bookmarkStart w:id="1074" w:name="_Toc487545752"/>
      <w:bookmarkStart w:id="1075" w:name="_Toc487545950"/>
      <w:bookmarkStart w:id="1076" w:name="_Toc487546150"/>
      <w:bookmarkStart w:id="1077" w:name="_Toc487546347"/>
      <w:bookmarkStart w:id="1078" w:name="_Toc487547657"/>
      <w:bookmarkStart w:id="1079" w:name="_Toc487547854"/>
      <w:bookmarkStart w:id="1080" w:name="_Toc487572337"/>
      <w:bookmarkStart w:id="1081" w:name="_Toc487572575"/>
      <w:bookmarkStart w:id="1082" w:name="_Toc487577673"/>
      <w:bookmarkStart w:id="1083" w:name="_Toc487577910"/>
      <w:bookmarkStart w:id="1084" w:name="_Toc487578147"/>
      <w:bookmarkStart w:id="1085" w:name="_Toc487578384"/>
      <w:bookmarkStart w:id="1086" w:name="_Toc487610475"/>
      <w:bookmarkStart w:id="1087" w:name="_Toc487616297"/>
      <w:bookmarkStart w:id="1088" w:name="_Toc487616536"/>
      <w:bookmarkStart w:id="1089" w:name="_Toc487616773"/>
      <w:bookmarkStart w:id="1090" w:name="_Toc487617008"/>
      <w:bookmarkStart w:id="1091" w:name="_Toc487617249"/>
      <w:bookmarkStart w:id="1092" w:name="_Toc487617754"/>
      <w:bookmarkStart w:id="1093" w:name="_Toc487626487"/>
      <w:bookmarkStart w:id="1094" w:name="_Toc487626748"/>
      <w:bookmarkStart w:id="1095" w:name="_Toc487627011"/>
      <w:bookmarkStart w:id="1096" w:name="_Toc487627356"/>
      <w:bookmarkStart w:id="1097" w:name="_Toc487628063"/>
      <w:bookmarkStart w:id="1098" w:name="_Toc487628689"/>
      <w:bookmarkStart w:id="1099" w:name="_Toc487628914"/>
      <w:bookmarkStart w:id="1100" w:name="_Toc487629216"/>
      <w:bookmarkStart w:id="1101" w:name="_Toc487629442"/>
      <w:bookmarkStart w:id="1102" w:name="_Toc487629693"/>
      <w:bookmarkStart w:id="1103" w:name="_Toc487629962"/>
      <w:bookmarkStart w:id="1104" w:name="_Toc487630373"/>
      <w:bookmarkStart w:id="1105" w:name="_Toc487631130"/>
      <w:bookmarkStart w:id="1106" w:name="_Toc487632417"/>
      <w:bookmarkStart w:id="1107" w:name="_Toc487632583"/>
      <w:bookmarkStart w:id="1108" w:name="_Toc487632926"/>
      <w:bookmarkStart w:id="1109" w:name="_Toc487633163"/>
      <w:bookmarkStart w:id="1110" w:name="_Toc491358842"/>
      <w:bookmarkStart w:id="1111" w:name="_Toc491412626"/>
      <w:bookmarkStart w:id="1112" w:name="_Toc491426239"/>
      <w:bookmarkStart w:id="1113" w:name="_Toc491426382"/>
      <w:bookmarkStart w:id="1114" w:name="_Toc491429012"/>
      <w:bookmarkStart w:id="1115" w:name="_Toc491429072"/>
      <w:bookmarkStart w:id="1116" w:name="_Toc491429150"/>
      <w:bookmarkStart w:id="1117" w:name="_Toc491432133"/>
      <w:bookmarkStart w:id="1118" w:name="_Toc491432221"/>
      <w:bookmarkStart w:id="1119" w:name="_Toc491432308"/>
      <w:bookmarkStart w:id="1120" w:name="_Toc491432375"/>
      <w:bookmarkStart w:id="1121" w:name="_Toc491448190"/>
      <w:bookmarkStart w:id="1122" w:name="_Toc491448530"/>
      <w:bookmarkStart w:id="1123" w:name="_Toc491448689"/>
      <w:bookmarkStart w:id="1124" w:name="_Toc491448804"/>
      <w:bookmarkStart w:id="1125" w:name="_Toc491448878"/>
      <w:bookmarkStart w:id="1126" w:name="_Toc491448931"/>
      <w:bookmarkStart w:id="1127" w:name="_Toc491512060"/>
      <w:bookmarkStart w:id="1128" w:name="_Toc491756707"/>
      <w:bookmarkStart w:id="1129" w:name="_Toc491756761"/>
      <w:bookmarkStart w:id="1130" w:name="_Toc491756816"/>
      <w:bookmarkStart w:id="1131" w:name="_Toc491756887"/>
      <w:bookmarkStart w:id="1132" w:name="_Toc491756964"/>
      <w:bookmarkStart w:id="1133" w:name="_Toc491757531"/>
      <w:bookmarkStart w:id="1134" w:name="_Toc491757596"/>
      <w:bookmarkStart w:id="1135" w:name="_Toc494804578"/>
      <w:bookmarkStart w:id="1136" w:name="_Toc494804642"/>
      <w:bookmarkStart w:id="1137" w:name="_Toc494981699"/>
      <w:bookmarkStart w:id="1138" w:name="_Toc494981830"/>
      <w:bookmarkStart w:id="1139" w:name="_Toc494983707"/>
      <w:bookmarkStart w:id="1140" w:name="_Toc494983791"/>
      <w:bookmarkStart w:id="1141" w:name="_Toc494983871"/>
      <w:bookmarkStart w:id="1142" w:name="_Toc494983945"/>
      <w:bookmarkStart w:id="1143" w:name="_Toc494984014"/>
      <w:bookmarkStart w:id="1144" w:name="_Toc497211103"/>
      <w:bookmarkStart w:id="1145" w:name="_Toc497211901"/>
      <w:bookmarkStart w:id="1146" w:name="_Toc497212024"/>
      <w:bookmarkStart w:id="1147" w:name="_Toc497212149"/>
      <w:bookmarkStart w:id="1148" w:name="_Toc497213194"/>
      <w:bookmarkStart w:id="1149" w:name="_Toc497289820"/>
      <w:bookmarkStart w:id="1150" w:name="_Toc497290542"/>
      <w:bookmarkStart w:id="1151" w:name="_Toc497291265"/>
      <w:bookmarkStart w:id="1152" w:name="_Toc497291987"/>
      <w:bookmarkStart w:id="1153" w:name="_Toc497292708"/>
      <w:bookmarkStart w:id="1154" w:name="_Toc497293425"/>
      <w:bookmarkStart w:id="1155" w:name="_Toc497294142"/>
      <w:bookmarkStart w:id="1156" w:name="_Toc497294269"/>
      <w:bookmarkStart w:id="1157" w:name="_Toc497294396"/>
      <w:bookmarkStart w:id="1158" w:name="_Toc497295537"/>
      <w:bookmarkStart w:id="1159" w:name="_Toc497297507"/>
      <w:bookmarkStart w:id="1160" w:name="_Toc497298414"/>
      <w:bookmarkStart w:id="1161" w:name="_Toc497466258"/>
      <w:bookmarkStart w:id="1162" w:name="_Toc497467490"/>
      <w:bookmarkStart w:id="1163" w:name="_Toc513026140"/>
      <w:bookmarkStart w:id="1164" w:name="_Toc513105355"/>
      <w:bookmarkStart w:id="1165" w:name="_Toc513105455"/>
      <w:bookmarkStart w:id="1166" w:name="_Toc513105551"/>
      <w:bookmarkStart w:id="1167" w:name="_Toc513106047"/>
      <w:bookmarkStart w:id="1168" w:name="_Toc513110551"/>
      <w:bookmarkStart w:id="1169" w:name="_Toc513110644"/>
      <w:bookmarkStart w:id="1170" w:name="_Toc517071729"/>
      <w:bookmarkStart w:id="1171" w:name="_Toc517071820"/>
      <w:bookmarkStart w:id="1172" w:name="_Toc517342198"/>
      <w:bookmarkStart w:id="1173" w:name="_Toc517342289"/>
      <w:bookmarkStart w:id="1174" w:name="_Toc517342380"/>
      <w:bookmarkStart w:id="1175" w:name="_Toc517342471"/>
      <w:bookmarkStart w:id="1176" w:name="_Toc517534308"/>
      <w:bookmarkStart w:id="1177" w:name="_Toc517534762"/>
      <w:bookmarkStart w:id="1178" w:name="_Toc517535216"/>
      <w:bookmarkStart w:id="1179" w:name="_Toc517535670"/>
      <w:bookmarkStart w:id="1180" w:name="_Toc517535809"/>
      <w:bookmarkStart w:id="1181" w:name="_Toc517535914"/>
      <w:bookmarkStart w:id="1182" w:name="_Toc517536018"/>
      <w:bookmarkStart w:id="1183" w:name="_Toc517542810"/>
      <w:bookmarkStart w:id="1184" w:name="_Toc517542916"/>
      <w:bookmarkStart w:id="1185" w:name="_Toc517543024"/>
      <w:bookmarkStart w:id="1186" w:name="_Toc517543127"/>
      <w:bookmarkStart w:id="1187" w:name="_Toc517543227"/>
      <w:bookmarkStart w:id="1188" w:name="_Toc522285785"/>
      <w:bookmarkStart w:id="1189" w:name="_Toc522285960"/>
      <w:bookmarkStart w:id="1190" w:name="_Toc522295390"/>
      <w:bookmarkStart w:id="1191" w:name="_Toc522297312"/>
      <w:bookmarkStart w:id="1192" w:name="_Toc522298346"/>
      <w:bookmarkStart w:id="1193" w:name="_Toc522299184"/>
      <w:bookmarkStart w:id="1194" w:name="_Toc522299594"/>
      <w:bookmarkStart w:id="1195" w:name="_Toc522299694"/>
      <w:bookmarkStart w:id="1196" w:name="_Toc522523499"/>
      <w:bookmarkStart w:id="1197" w:name="_Toc522523599"/>
      <w:bookmarkStart w:id="1198" w:name="_Toc524353289"/>
      <w:bookmarkStart w:id="1199" w:name="_Toc524353434"/>
      <w:bookmarkStart w:id="1200" w:name="_Toc524358149"/>
      <w:bookmarkStart w:id="1201" w:name="_Toc524358249"/>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0C327869" w14:textId="77777777" w:rsidR="00557658" w:rsidRPr="00071EEB" w:rsidRDefault="00557658" w:rsidP="00F22EF7">
      <w:pPr>
        <w:pStyle w:val="ListParagraph"/>
        <w:keepNext/>
        <w:keepLines/>
        <w:numPr>
          <w:ilvl w:val="0"/>
          <w:numId w:val="2"/>
        </w:numPr>
        <w:spacing w:before="240" w:after="240" w:line="276" w:lineRule="auto"/>
        <w:contextualSpacing w:val="0"/>
        <w:jc w:val="both"/>
        <w:outlineLvl w:val="1"/>
        <w:rPr>
          <w:rFonts w:ascii="Arial" w:eastAsiaTheme="majorEastAsia" w:hAnsi="Arial" w:cs="Arial"/>
          <w:b/>
          <w:vanish/>
        </w:rPr>
      </w:pPr>
      <w:bookmarkStart w:id="1202" w:name="_Toc513105356"/>
      <w:bookmarkStart w:id="1203" w:name="_Toc513105456"/>
      <w:bookmarkStart w:id="1204" w:name="_Toc513105552"/>
      <w:bookmarkStart w:id="1205" w:name="_Toc513106048"/>
      <w:bookmarkStart w:id="1206" w:name="_Toc513110552"/>
      <w:bookmarkStart w:id="1207" w:name="_Toc513110645"/>
      <w:bookmarkStart w:id="1208" w:name="_Toc517071730"/>
      <w:bookmarkStart w:id="1209" w:name="_Toc517071821"/>
      <w:bookmarkStart w:id="1210" w:name="_Toc517342199"/>
      <w:bookmarkStart w:id="1211" w:name="_Toc517342290"/>
      <w:bookmarkStart w:id="1212" w:name="_Toc517342381"/>
      <w:bookmarkStart w:id="1213" w:name="_Toc517342472"/>
      <w:bookmarkStart w:id="1214" w:name="_Toc517534309"/>
      <w:bookmarkStart w:id="1215" w:name="_Toc517534763"/>
      <w:bookmarkStart w:id="1216" w:name="_Toc517535217"/>
      <w:bookmarkStart w:id="1217" w:name="_Toc517535671"/>
      <w:bookmarkStart w:id="1218" w:name="_Toc517535810"/>
      <w:bookmarkStart w:id="1219" w:name="_Toc517535915"/>
      <w:bookmarkStart w:id="1220" w:name="_Toc517536019"/>
      <w:bookmarkStart w:id="1221" w:name="_Toc517542811"/>
      <w:bookmarkStart w:id="1222" w:name="_Toc517542917"/>
      <w:bookmarkStart w:id="1223" w:name="_Toc517543025"/>
      <w:bookmarkStart w:id="1224" w:name="_Toc517543128"/>
      <w:bookmarkStart w:id="1225" w:name="_Toc517543228"/>
      <w:bookmarkStart w:id="1226" w:name="_Toc522285786"/>
      <w:bookmarkStart w:id="1227" w:name="_Toc522285961"/>
      <w:bookmarkStart w:id="1228" w:name="_Toc522295391"/>
      <w:bookmarkStart w:id="1229" w:name="_Toc522297313"/>
      <w:bookmarkStart w:id="1230" w:name="_Toc522298347"/>
      <w:bookmarkStart w:id="1231" w:name="_Toc522299185"/>
      <w:bookmarkStart w:id="1232" w:name="_Toc522299595"/>
      <w:bookmarkStart w:id="1233" w:name="_Toc522299695"/>
      <w:bookmarkStart w:id="1234" w:name="_Toc522523500"/>
      <w:bookmarkStart w:id="1235" w:name="_Toc522523600"/>
      <w:bookmarkStart w:id="1236" w:name="_Toc524353290"/>
      <w:bookmarkStart w:id="1237" w:name="_Toc524353435"/>
      <w:bookmarkStart w:id="1238" w:name="_Toc524358150"/>
      <w:bookmarkStart w:id="1239" w:name="_Toc524358250"/>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19559C2F" w14:textId="107C086B" w:rsidR="00D57991" w:rsidRPr="00071EEB" w:rsidRDefault="005167F6" w:rsidP="00F22EF7">
      <w:pPr>
        <w:pStyle w:val="Heading2"/>
        <w:numPr>
          <w:ilvl w:val="1"/>
          <w:numId w:val="2"/>
        </w:numPr>
        <w:spacing w:before="240" w:after="240" w:line="276" w:lineRule="auto"/>
        <w:jc w:val="both"/>
        <w:rPr>
          <w:rFonts w:ascii="Arial" w:hAnsi="Arial" w:cs="Arial"/>
          <w:b/>
          <w:color w:val="auto"/>
          <w:sz w:val="22"/>
          <w:szCs w:val="22"/>
        </w:rPr>
      </w:pPr>
      <w:bookmarkStart w:id="1240" w:name="_Toc524358251"/>
      <w:r w:rsidRPr="00071EEB">
        <w:rPr>
          <w:rFonts w:ascii="Arial" w:hAnsi="Arial" w:cs="Arial"/>
          <w:b/>
          <w:color w:val="auto"/>
          <w:sz w:val="22"/>
          <w:szCs w:val="22"/>
        </w:rPr>
        <w:t>N</w:t>
      </w:r>
      <w:r w:rsidR="00D57991" w:rsidRPr="00071EEB">
        <w:rPr>
          <w:rFonts w:ascii="Arial" w:hAnsi="Arial" w:cs="Arial"/>
          <w:b/>
          <w:color w:val="auto"/>
          <w:sz w:val="22"/>
          <w:szCs w:val="22"/>
        </w:rPr>
        <w:t>ormativa ambiental aplicable al Pro</w:t>
      </w:r>
      <w:r w:rsidR="00557658" w:rsidRPr="00071EEB">
        <w:rPr>
          <w:rFonts w:ascii="Arial" w:hAnsi="Arial" w:cs="Arial"/>
          <w:b/>
          <w:color w:val="auto"/>
          <w:sz w:val="22"/>
          <w:szCs w:val="22"/>
        </w:rPr>
        <w:t>grama</w:t>
      </w:r>
      <w:bookmarkEnd w:id="1240"/>
    </w:p>
    <w:p w14:paraId="374440E1" w14:textId="19C8244D" w:rsidR="005A2904" w:rsidRPr="00071EEB" w:rsidRDefault="005167F6" w:rsidP="005A2904">
      <w:pPr>
        <w:keepNext/>
        <w:spacing w:before="240" w:after="240" w:line="276" w:lineRule="auto"/>
        <w:jc w:val="both"/>
        <w:rPr>
          <w:rFonts w:ascii="Arial" w:hAnsi="Arial" w:cs="Arial"/>
        </w:rPr>
      </w:pPr>
      <w:r w:rsidRPr="00071EEB">
        <w:rPr>
          <w:rFonts w:ascii="Arial" w:hAnsi="Arial" w:cs="Arial"/>
        </w:rPr>
        <w:t xml:space="preserve">La </w:t>
      </w:r>
      <w:r w:rsidR="005A2904" w:rsidRPr="00071EEB">
        <w:rPr>
          <w:rFonts w:ascii="Arial" w:hAnsi="Arial" w:cs="Arial"/>
        </w:rPr>
        <w:t xml:space="preserve">ejecución de los aspectos ambientales y sociales del Programa se </w:t>
      </w:r>
      <w:r w:rsidR="00234D8C">
        <w:rPr>
          <w:rFonts w:ascii="Arial" w:hAnsi="Arial" w:cs="Arial"/>
        </w:rPr>
        <w:t>r</w:t>
      </w:r>
      <w:r w:rsidR="005A2904" w:rsidRPr="00071EEB">
        <w:rPr>
          <w:rFonts w:ascii="Arial" w:hAnsi="Arial" w:cs="Arial"/>
        </w:rPr>
        <w:t xml:space="preserve">egirá por las regulaciones aplicables de la República del Paraguay y por las salvaguardias ambientales y sociales del BID; a nivel nacional se regirá por un marco jurídico y normativo que define los requerimientos legales necesarios para el desarrollo del Programa. </w:t>
      </w:r>
    </w:p>
    <w:p w14:paraId="50499846" w14:textId="508CA46F" w:rsidR="005A2904" w:rsidRPr="00071EEB" w:rsidRDefault="005A2904" w:rsidP="005A2904">
      <w:pPr>
        <w:keepNext/>
        <w:spacing w:before="240" w:after="240" w:line="276" w:lineRule="auto"/>
        <w:jc w:val="both"/>
        <w:rPr>
          <w:rFonts w:ascii="Arial" w:hAnsi="Arial" w:cs="Arial"/>
        </w:rPr>
      </w:pPr>
      <w:r w:rsidRPr="00071EEB">
        <w:rPr>
          <w:rFonts w:ascii="Arial" w:hAnsi="Arial" w:cs="Arial"/>
        </w:rPr>
        <w:t>Para satisfacer los requerimientos del BID, el cumplimiento del marco jurídico nacional relevante es primordial, además de contar con normas internacionales en aquellos casos en que éstas ofrezcan lineamientos suplementarios. La SENATICs debe cumplir con las siguientes normativas (según apliquen):</w:t>
      </w:r>
    </w:p>
    <w:p w14:paraId="74495401" w14:textId="77777777" w:rsidR="005A2904" w:rsidRPr="00071EEB" w:rsidRDefault="005A2904" w:rsidP="00B40B42">
      <w:pPr>
        <w:pStyle w:val="ListParagraph"/>
        <w:numPr>
          <w:ilvl w:val="0"/>
          <w:numId w:val="34"/>
        </w:numPr>
        <w:spacing w:after="200" w:line="276" w:lineRule="auto"/>
        <w:jc w:val="both"/>
        <w:rPr>
          <w:rFonts w:ascii="Arial" w:hAnsi="Arial" w:cs="Arial"/>
        </w:rPr>
      </w:pPr>
      <w:r w:rsidRPr="00071EEB">
        <w:rPr>
          <w:rFonts w:ascii="Arial" w:hAnsi="Arial" w:cs="Arial"/>
        </w:rPr>
        <w:t xml:space="preserve">Política Operacional de Acceso a Información del BID, OP 102; </w:t>
      </w:r>
      <w:bookmarkStart w:id="1241" w:name="_Toc508700664"/>
    </w:p>
    <w:p w14:paraId="3C288E9E" w14:textId="77777777" w:rsidR="005A2904" w:rsidRPr="00071EEB" w:rsidRDefault="005A2904" w:rsidP="00B40B42">
      <w:pPr>
        <w:pStyle w:val="ListParagraph"/>
        <w:numPr>
          <w:ilvl w:val="0"/>
          <w:numId w:val="34"/>
        </w:numPr>
        <w:spacing w:after="200" w:line="276" w:lineRule="auto"/>
        <w:jc w:val="both"/>
        <w:rPr>
          <w:rFonts w:ascii="Arial" w:hAnsi="Arial" w:cs="Arial"/>
        </w:rPr>
      </w:pPr>
      <w:r w:rsidRPr="00071EEB">
        <w:rPr>
          <w:rFonts w:ascii="Arial" w:hAnsi="Arial" w:cs="Arial"/>
        </w:rPr>
        <w:t>Política de Medio Ambiente y Cumplimiento de Salvaguardias, OP-703</w:t>
      </w:r>
      <w:bookmarkEnd w:id="1241"/>
      <w:r w:rsidRPr="00071EEB">
        <w:rPr>
          <w:rFonts w:ascii="Arial" w:hAnsi="Arial" w:cs="Arial"/>
        </w:rPr>
        <w:t xml:space="preserve">; </w:t>
      </w:r>
      <w:bookmarkStart w:id="1242" w:name="_Toc508700665"/>
    </w:p>
    <w:p w14:paraId="7AF41EBC" w14:textId="77777777" w:rsidR="005A2904" w:rsidRPr="00071EEB" w:rsidRDefault="005A2904" w:rsidP="00B40B42">
      <w:pPr>
        <w:pStyle w:val="ListParagraph"/>
        <w:numPr>
          <w:ilvl w:val="0"/>
          <w:numId w:val="34"/>
        </w:numPr>
        <w:spacing w:after="200" w:line="276" w:lineRule="auto"/>
        <w:jc w:val="both"/>
        <w:rPr>
          <w:rFonts w:ascii="Arial" w:hAnsi="Arial" w:cs="Arial"/>
        </w:rPr>
      </w:pPr>
      <w:r w:rsidRPr="00071EEB">
        <w:rPr>
          <w:rFonts w:ascii="Arial" w:hAnsi="Arial" w:cs="Arial"/>
        </w:rPr>
        <w:t>Política de Gestión de Desastres Naturales, OP-704</w:t>
      </w:r>
      <w:bookmarkStart w:id="1243" w:name="_Toc508700666"/>
      <w:bookmarkEnd w:id="1242"/>
      <w:r w:rsidRPr="00071EEB">
        <w:rPr>
          <w:rFonts w:ascii="Arial" w:hAnsi="Arial" w:cs="Arial"/>
        </w:rPr>
        <w:t>; y</w:t>
      </w:r>
    </w:p>
    <w:p w14:paraId="42B259A6" w14:textId="649C91C0" w:rsidR="005A2904" w:rsidRPr="00071EEB" w:rsidRDefault="00F55A2A" w:rsidP="00F55A2A">
      <w:pPr>
        <w:pStyle w:val="ListParagraph"/>
        <w:numPr>
          <w:ilvl w:val="0"/>
          <w:numId w:val="34"/>
        </w:numPr>
        <w:spacing w:after="200" w:line="276" w:lineRule="auto"/>
        <w:jc w:val="both"/>
        <w:rPr>
          <w:rFonts w:ascii="Arial" w:hAnsi="Arial" w:cs="Arial"/>
        </w:rPr>
      </w:pPr>
      <w:r w:rsidRPr="00071EEB">
        <w:rPr>
          <w:rFonts w:ascii="Arial" w:hAnsi="Arial" w:cs="Arial"/>
        </w:rPr>
        <w:t>Política Operativa sobre Igualdad de Género en el Desarrollo OP-761</w:t>
      </w:r>
      <w:bookmarkEnd w:id="1243"/>
      <w:r w:rsidR="005A2904" w:rsidRPr="00071EEB">
        <w:rPr>
          <w:rFonts w:ascii="Arial" w:hAnsi="Arial" w:cs="Arial"/>
        </w:rPr>
        <w:t>.</w:t>
      </w:r>
    </w:p>
    <w:p w14:paraId="0FB2E60E" w14:textId="5D719E7D" w:rsidR="009D7E08" w:rsidRPr="00071EEB" w:rsidRDefault="009D7E08" w:rsidP="009D7E08">
      <w:pPr>
        <w:pStyle w:val="Heading2"/>
        <w:numPr>
          <w:ilvl w:val="1"/>
          <w:numId w:val="2"/>
        </w:numPr>
        <w:spacing w:before="240" w:after="240" w:line="276" w:lineRule="auto"/>
        <w:jc w:val="both"/>
        <w:rPr>
          <w:rFonts w:ascii="Arial" w:hAnsi="Arial" w:cs="Arial"/>
          <w:b/>
          <w:color w:val="auto"/>
          <w:sz w:val="22"/>
          <w:szCs w:val="22"/>
        </w:rPr>
      </w:pPr>
      <w:bookmarkStart w:id="1244" w:name="_Toc524358252"/>
      <w:r w:rsidRPr="00071EEB">
        <w:rPr>
          <w:rFonts w:ascii="Arial" w:hAnsi="Arial" w:cs="Arial"/>
          <w:b/>
          <w:color w:val="auto"/>
          <w:sz w:val="22"/>
          <w:szCs w:val="22"/>
        </w:rPr>
        <w:t>Requisitos de Evaluación y Divulgación de Información</w:t>
      </w:r>
      <w:bookmarkEnd w:id="1244"/>
    </w:p>
    <w:p w14:paraId="7E729577" w14:textId="4621FE0D" w:rsidR="009D7E08" w:rsidRPr="00071EEB" w:rsidRDefault="009D7E08" w:rsidP="001777B1">
      <w:pPr>
        <w:widowControl w:val="0"/>
        <w:jc w:val="both"/>
        <w:rPr>
          <w:rFonts w:ascii="Arial" w:hAnsi="Arial" w:cs="Arial"/>
        </w:rPr>
      </w:pPr>
      <w:r w:rsidRPr="00071EEB">
        <w:rPr>
          <w:rFonts w:ascii="Arial" w:hAnsi="Arial" w:cs="Arial"/>
        </w:rPr>
        <w:t xml:space="preserve">En cumplimiento con los requisitos de la normativa ambiental nacional, antes del inicio de las obras, SENATICS deberá elaborar un Estudio de Impacto Ambiental (EIA) y ponerlo a </w:t>
      </w:r>
      <w:r w:rsidRPr="00071EEB">
        <w:rPr>
          <w:rFonts w:ascii="Arial" w:hAnsi="Arial" w:cs="Arial"/>
        </w:rPr>
        <w:lastRenderedPageBreak/>
        <w:t>disposición del público en la página Web del Ministerio del Ambiente y Desarrollo Sostenible. Culminado el periodo de recepción de alegaciones, observaciones o protestas por el proyecto (10 días hábiles a partir de la última publicación), y cumplido todos los procedimientos, se emitirá la Licencia Ambiental.</w:t>
      </w:r>
    </w:p>
    <w:p w14:paraId="0CDCEB1F" w14:textId="77777777" w:rsidR="009D7E08" w:rsidRPr="00071EEB" w:rsidRDefault="00EC77E7" w:rsidP="001777B1">
      <w:pPr>
        <w:pStyle w:val="ListParagraph"/>
        <w:widowControl w:val="0"/>
        <w:numPr>
          <w:ilvl w:val="0"/>
          <w:numId w:val="45"/>
        </w:numPr>
        <w:jc w:val="both"/>
        <w:rPr>
          <w:rFonts w:ascii="Arial" w:hAnsi="Arial" w:cs="Arial"/>
          <w:lang w:val="pt-BR"/>
        </w:rPr>
      </w:pPr>
      <w:hyperlink r:id="rId15" w:history="1">
        <w:r w:rsidR="009D7E08" w:rsidRPr="00071EEB">
          <w:rPr>
            <w:rFonts w:ascii="Arial" w:hAnsi="Arial" w:cs="Arial"/>
            <w:lang w:val="pt-BR"/>
          </w:rPr>
          <w:t>AAS/PGAS Distrito Digital</w:t>
        </w:r>
      </w:hyperlink>
      <w:r w:rsidR="009D7E08" w:rsidRPr="00071EEB">
        <w:rPr>
          <w:rFonts w:ascii="Arial" w:hAnsi="Arial" w:cs="Arial"/>
          <w:lang w:val="pt-BR"/>
        </w:rPr>
        <w:t xml:space="preserve"> (divulgado 2/07/2018)</w:t>
      </w:r>
    </w:p>
    <w:p w14:paraId="1234C587" w14:textId="77777777" w:rsidR="009D7E08" w:rsidRPr="00071EEB" w:rsidRDefault="00EC77E7" w:rsidP="001777B1">
      <w:pPr>
        <w:pStyle w:val="ListParagraph"/>
        <w:widowControl w:val="0"/>
        <w:numPr>
          <w:ilvl w:val="0"/>
          <w:numId w:val="45"/>
        </w:numPr>
        <w:jc w:val="both"/>
        <w:rPr>
          <w:rFonts w:ascii="Arial" w:hAnsi="Arial" w:cs="Arial"/>
          <w:lang w:val="pt-BR"/>
        </w:rPr>
      </w:pPr>
      <w:hyperlink r:id="rId16" w:history="1">
        <w:r w:rsidR="009D7E08" w:rsidRPr="00071EEB">
          <w:rPr>
            <w:rFonts w:ascii="Arial" w:hAnsi="Arial" w:cs="Arial"/>
            <w:lang w:val="pt-BR"/>
          </w:rPr>
          <w:t>Informe de Consulta Distrito Digital</w:t>
        </w:r>
      </w:hyperlink>
      <w:r w:rsidR="009D7E08" w:rsidRPr="00071EEB">
        <w:rPr>
          <w:rFonts w:ascii="Arial" w:hAnsi="Arial" w:cs="Arial"/>
          <w:lang w:val="pt-BR"/>
        </w:rPr>
        <w:t xml:space="preserve"> (divulgado 24/07/2018)</w:t>
      </w:r>
    </w:p>
    <w:p w14:paraId="6ADA0A3C" w14:textId="0D8A878A" w:rsidR="009D7E08" w:rsidRPr="00071EEB" w:rsidRDefault="00EC77E7" w:rsidP="001777B1">
      <w:pPr>
        <w:pStyle w:val="ListParagraph"/>
        <w:widowControl w:val="0"/>
        <w:numPr>
          <w:ilvl w:val="0"/>
          <w:numId w:val="45"/>
        </w:numPr>
        <w:jc w:val="both"/>
        <w:rPr>
          <w:rFonts w:ascii="Arial" w:hAnsi="Arial" w:cs="Arial"/>
          <w:lang w:val="pt-BR"/>
        </w:rPr>
      </w:pPr>
      <w:hyperlink r:id="rId17" w:history="1">
        <w:r w:rsidR="009D7E08" w:rsidRPr="00071EEB">
          <w:rPr>
            <w:rFonts w:ascii="Arial" w:hAnsi="Arial" w:cs="Arial"/>
            <w:lang w:val="pt-BR"/>
          </w:rPr>
          <w:t>AAS Redes de Ultima Milla</w:t>
        </w:r>
      </w:hyperlink>
      <w:r w:rsidR="009D7E08" w:rsidRPr="00071EEB">
        <w:rPr>
          <w:rFonts w:ascii="Arial" w:hAnsi="Arial" w:cs="Arial"/>
          <w:lang w:val="pt-BR"/>
        </w:rPr>
        <w:t xml:space="preserve"> (divulgado 2/07/2018)</w:t>
      </w:r>
    </w:p>
    <w:p w14:paraId="43C148E3" w14:textId="515E7FD0" w:rsidR="00936C7E" w:rsidRPr="00071EEB" w:rsidRDefault="00936C7E" w:rsidP="00936C7E">
      <w:pPr>
        <w:pStyle w:val="Heading2"/>
        <w:numPr>
          <w:ilvl w:val="1"/>
          <w:numId w:val="2"/>
        </w:numPr>
        <w:spacing w:before="240" w:after="240" w:line="276" w:lineRule="auto"/>
        <w:jc w:val="both"/>
        <w:rPr>
          <w:rFonts w:ascii="Arial" w:hAnsi="Arial" w:cs="Arial"/>
          <w:b/>
          <w:color w:val="auto"/>
          <w:sz w:val="22"/>
          <w:szCs w:val="22"/>
        </w:rPr>
      </w:pPr>
      <w:bookmarkStart w:id="1245" w:name="_Toc524358253"/>
      <w:r w:rsidRPr="00071EEB">
        <w:rPr>
          <w:rFonts w:ascii="Arial" w:hAnsi="Arial" w:cs="Arial"/>
          <w:b/>
          <w:color w:val="auto"/>
          <w:sz w:val="22"/>
          <w:szCs w:val="22"/>
        </w:rPr>
        <w:t>Requisitos Ambientales y Sociales</w:t>
      </w:r>
      <w:bookmarkEnd w:id="1245"/>
    </w:p>
    <w:p w14:paraId="45D680FF" w14:textId="542E9BF6" w:rsidR="00F46788" w:rsidRPr="00071EEB" w:rsidRDefault="00936C7E" w:rsidP="00F46788">
      <w:pPr>
        <w:widowControl w:val="0"/>
        <w:jc w:val="both"/>
        <w:rPr>
          <w:rFonts w:ascii="Arial" w:hAnsi="Arial" w:cs="Arial"/>
        </w:rPr>
      </w:pPr>
      <w:r w:rsidRPr="00071EEB">
        <w:rPr>
          <w:rFonts w:ascii="Arial" w:hAnsi="Arial" w:cs="Arial"/>
        </w:rPr>
        <w:t xml:space="preserve">Con el fin de cumplir con los requisitos de las Políticas de Salvaguardias Ambientales y Sociales del Banco, la SENATICs cumplirá a plena satisfacción del BID con los términos contractuales y condiciones </w:t>
      </w:r>
      <w:r w:rsidR="00307947">
        <w:rPr>
          <w:rFonts w:ascii="Arial" w:hAnsi="Arial" w:cs="Arial"/>
        </w:rPr>
        <w:t>de salud y seguridad laboral (</w:t>
      </w:r>
      <w:r w:rsidRPr="00071EEB">
        <w:rPr>
          <w:rFonts w:ascii="Arial" w:hAnsi="Arial" w:cs="Arial"/>
        </w:rPr>
        <w:t>ESHS</w:t>
      </w:r>
      <w:r w:rsidR="00307947">
        <w:rPr>
          <w:rFonts w:ascii="Arial" w:hAnsi="Arial" w:cs="Arial"/>
        </w:rPr>
        <w:t>)</w:t>
      </w:r>
      <w:r w:rsidRPr="00071EEB">
        <w:rPr>
          <w:rFonts w:ascii="Arial" w:hAnsi="Arial" w:cs="Arial"/>
        </w:rPr>
        <w:t xml:space="preserve"> incluidos en el Anexo B</w:t>
      </w:r>
      <w:r w:rsidR="00F46788" w:rsidRPr="00071EEB">
        <w:rPr>
          <w:rFonts w:ascii="Arial" w:hAnsi="Arial" w:cs="Arial"/>
        </w:rPr>
        <w:t xml:space="preserve"> del IGAS</w:t>
      </w:r>
      <w:r w:rsidRPr="00071EEB">
        <w:rPr>
          <w:rFonts w:ascii="Arial" w:hAnsi="Arial" w:cs="Arial"/>
        </w:rPr>
        <w:t>. Estos términos y condiciones sólo podrán ser modificados mediando consentimiento previo por escrito del B</w:t>
      </w:r>
      <w:r w:rsidR="00F46788" w:rsidRPr="00071EEB">
        <w:rPr>
          <w:rFonts w:ascii="Arial" w:hAnsi="Arial" w:cs="Arial"/>
        </w:rPr>
        <w:t>ID</w:t>
      </w:r>
      <w:r w:rsidRPr="00071EEB">
        <w:rPr>
          <w:rFonts w:ascii="Arial" w:hAnsi="Arial" w:cs="Arial"/>
        </w:rPr>
        <w:t>, incluyendo el visto bueno de</w:t>
      </w:r>
      <w:r w:rsidR="00307947">
        <w:rPr>
          <w:rFonts w:ascii="Arial" w:hAnsi="Arial" w:cs="Arial"/>
        </w:rPr>
        <w:t xml:space="preserve"> la Unidad de Salvaguardias Ambientales y Sociales (</w:t>
      </w:r>
      <w:r w:rsidRPr="00071EEB">
        <w:rPr>
          <w:rFonts w:ascii="Arial" w:hAnsi="Arial" w:cs="Arial"/>
        </w:rPr>
        <w:t>ESG</w:t>
      </w:r>
      <w:r w:rsidR="00307947">
        <w:rPr>
          <w:rFonts w:ascii="Arial" w:hAnsi="Arial" w:cs="Arial"/>
        </w:rPr>
        <w:t>) del BID</w:t>
      </w:r>
      <w:r w:rsidR="00F46788" w:rsidRPr="00071EEB">
        <w:rPr>
          <w:rFonts w:ascii="Arial" w:hAnsi="Arial" w:cs="Arial"/>
        </w:rPr>
        <w:t>, que su vez</w:t>
      </w:r>
      <w:r w:rsidRPr="00071EEB">
        <w:rPr>
          <w:rFonts w:ascii="Arial" w:hAnsi="Arial" w:cs="Arial"/>
        </w:rPr>
        <w:t xml:space="preserve"> incluyen condiciones estándar para la implementación de los Planes y medidas ESHS, como también de los requisitos para los informes y supervisión</w:t>
      </w:r>
      <w:r w:rsidR="00307947">
        <w:rPr>
          <w:rFonts w:ascii="Arial" w:hAnsi="Arial" w:cs="Arial"/>
        </w:rPr>
        <w:t>,</w:t>
      </w:r>
      <w:r w:rsidRPr="00071EEB">
        <w:rPr>
          <w:rFonts w:ascii="Arial" w:hAnsi="Arial" w:cs="Arial"/>
        </w:rPr>
        <w:t xml:space="preserve"> las condiciones referidas a riesgos e impactos de relevancia</w:t>
      </w:r>
      <w:r w:rsidR="00307947">
        <w:rPr>
          <w:rFonts w:ascii="Arial" w:hAnsi="Arial" w:cs="Arial"/>
        </w:rPr>
        <w:t>,</w:t>
      </w:r>
      <w:r w:rsidRPr="00071EEB">
        <w:rPr>
          <w:rFonts w:ascii="Arial" w:hAnsi="Arial" w:cs="Arial"/>
        </w:rPr>
        <w:t xml:space="preserve"> las condiciones que se incluyan en e</w:t>
      </w:r>
      <w:r w:rsidR="00307947">
        <w:rPr>
          <w:rFonts w:ascii="Arial" w:hAnsi="Arial" w:cs="Arial"/>
        </w:rPr>
        <w:t>ste</w:t>
      </w:r>
      <w:r w:rsidR="00F46788" w:rsidRPr="00071EEB">
        <w:rPr>
          <w:rFonts w:ascii="Arial" w:hAnsi="Arial" w:cs="Arial"/>
        </w:rPr>
        <w:t xml:space="preserve"> Reglamento Operativo y</w:t>
      </w:r>
      <w:r w:rsidRPr="00071EEB">
        <w:rPr>
          <w:rFonts w:ascii="Arial" w:hAnsi="Arial" w:cs="Arial"/>
        </w:rPr>
        <w:t xml:space="preserve"> definiciones</w:t>
      </w:r>
      <w:r w:rsidR="00307947">
        <w:rPr>
          <w:rFonts w:ascii="Arial" w:hAnsi="Arial" w:cs="Arial"/>
        </w:rPr>
        <w:t xml:space="preserve"> relevantes que</w:t>
      </w:r>
      <w:r w:rsidRPr="00071EEB">
        <w:rPr>
          <w:rFonts w:ascii="Arial" w:hAnsi="Arial" w:cs="Arial"/>
        </w:rPr>
        <w:t xml:space="preserve"> </w:t>
      </w:r>
      <w:r w:rsidR="00F46788" w:rsidRPr="00071EEB">
        <w:rPr>
          <w:rFonts w:ascii="Arial" w:hAnsi="Arial" w:cs="Arial"/>
        </w:rPr>
        <w:t>forman parte del Contrato de</w:t>
      </w:r>
      <w:r w:rsidRPr="00071EEB">
        <w:rPr>
          <w:rFonts w:ascii="Arial" w:hAnsi="Arial" w:cs="Arial"/>
        </w:rPr>
        <w:t xml:space="preserve"> Préstamo y por tanto </w:t>
      </w:r>
      <w:r w:rsidR="00F46788" w:rsidRPr="00071EEB">
        <w:rPr>
          <w:rFonts w:ascii="Arial" w:hAnsi="Arial" w:cs="Arial"/>
        </w:rPr>
        <w:t>la SENATICs</w:t>
      </w:r>
      <w:r w:rsidRPr="00071EEB">
        <w:rPr>
          <w:rFonts w:ascii="Arial" w:hAnsi="Arial" w:cs="Arial"/>
        </w:rPr>
        <w:t xml:space="preserve"> estará obligad</w:t>
      </w:r>
      <w:r w:rsidR="00F46788" w:rsidRPr="00071EEB">
        <w:rPr>
          <w:rFonts w:ascii="Arial" w:hAnsi="Arial" w:cs="Arial"/>
        </w:rPr>
        <w:t>a</w:t>
      </w:r>
      <w:r w:rsidRPr="00071EEB">
        <w:rPr>
          <w:rFonts w:ascii="Arial" w:hAnsi="Arial" w:cs="Arial"/>
        </w:rPr>
        <w:t xml:space="preserve"> legalmente a cumplir con ellas</w:t>
      </w:r>
      <w:r w:rsidR="00F46788" w:rsidRPr="00071EEB">
        <w:rPr>
          <w:rFonts w:ascii="Arial" w:hAnsi="Arial" w:cs="Arial"/>
        </w:rPr>
        <w:t>.</w:t>
      </w:r>
    </w:p>
    <w:p w14:paraId="168C3493" w14:textId="13CF5E70" w:rsidR="00F46788" w:rsidRPr="00071EEB" w:rsidRDefault="00F46788" w:rsidP="00F46788">
      <w:pPr>
        <w:widowControl w:val="0"/>
        <w:jc w:val="both"/>
        <w:rPr>
          <w:rFonts w:ascii="Arial" w:hAnsi="Arial" w:cs="Arial"/>
        </w:rPr>
      </w:pPr>
      <w:r w:rsidRPr="00071EEB">
        <w:rPr>
          <w:rFonts w:ascii="Arial" w:hAnsi="Arial" w:cs="Arial"/>
        </w:rPr>
        <w:t>Entre las condiciones estable</w:t>
      </w:r>
      <w:r w:rsidR="0057149D" w:rsidRPr="00071EEB">
        <w:rPr>
          <w:rFonts w:ascii="Arial" w:hAnsi="Arial" w:cs="Arial"/>
        </w:rPr>
        <w:t>cidas en</w:t>
      </w:r>
      <w:r w:rsidRPr="00071EEB">
        <w:rPr>
          <w:rFonts w:ascii="Arial" w:hAnsi="Arial" w:cs="Arial"/>
        </w:rPr>
        <w:t xml:space="preserve"> el IGAS que la SENATICs deberá cumplir, se encuentran:</w:t>
      </w:r>
    </w:p>
    <w:p w14:paraId="17438B29" w14:textId="77777777" w:rsidR="00F46788" w:rsidRPr="00071EEB" w:rsidRDefault="00F46788" w:rsidP="001777B1">
      <w:pPr>
        <w:pStyle w:val="ListParagraph"/>
        <w:widowControl w:val="0"/>
        <w:numPr>
          <w:ilvl w:val="0"/>
          <w:numId w:val="51"/>
        </w:numPr>
        <w:jc w:val="both"/>
        <w:rPr>
          <w:rFonts w:ascii="Arial" w:hAnsi="Arial" w:cs="Arial"/>
        </w:rPr>
      </w:pPr>
      <w:r w:rsidRPr="00071EEB">
        <w:rPr>
          <w:rFonts w:ascii="Arial" w:hAnsi="Arial" w:cs="Arial"/>
        </w:rPr>
        <w:t>En adelante, todo cambio sustancial a las disposiciones ESHS o Planes ESHS deberá quedar asentado por escrito y ser aprobado por el Banco de manera consistente con las políticas de salvaguardias ambientales y sociales del Banco.</w:t>
      </w:r>
    </w:p>
    <w:p w14:paraId="1611CD83" w14:textId="3A667454" w:rsidR="00F46788" w:rsidRPr="00071EEB" w:rsidRDefault="00F46788" w:rsidP="001777B1">
      <w:pPr>
        <w:pStyle w:val="ListParagraph"/>
        <w:widowControl w:val="0"/>
        <w:numPr>
          <w:ilvl w:val="0"/>
          <w:numId w:val="51"/>
        </w:numPr>
        <w:jc w:val="both"/>
        <w:rPr>
          <w:rFonts w:ascii="Arial" w:hAnsi="Arial" w:cs="Arial"/>
        </w:rPr>
      </w:pPr>
      <w:r w:rsidRPr="00071EEB">
        <w:rPr>
          <w:rFonts w:ascii="Arial" w:hAnsi="Arial" w:cs="Arial"/>
        </w:rPr>
        <w:t>Con respecto al proyecto, el Organismo Ejecutor deberá notificar al Banco por escrito en un plazo no mayor a diez (10) días cualquier (1) posible incumplimiento material o real de los requisitos ambientales y sociales; (2) accidentes, incidentes u otros eventos significativo</w:t>
      </w:r>
      <w:r w:rsidR="00597D61">
        <w:rPr>
          <w:rFonts w:ascii="Arial" w:hAnsi="Arial" w:cs="Arial"/>
        </w:rPr>
        <w:t>s</w:t>
      </w:r>
      <w:r w:rsidRPr="00071EEB">
        <w:rPr>
          <w:rFonts w:ascii="Arial" w:hAnsi="Arial" w:cs="Arial"/>
        </w:rPr>
        <w:t>; (3) conflictos sociales significativos reales o inminentes; (4) acciones del Gobierno respecto a los asuntos de ESHS; o (5) cualquier riesgo e impacto ambiental y social recientemente identificado, que pueda afectar los aspectos ambientales y sociales del proyecto. En cada caso, dicha notificación deberá incluir las acciones implementadas o propuestas con relación a tales eventos.</w:t>
      </w:r>
    </w:p>
    <w:p w14:paraId="2DBF33D9" w14:textId="15A7E112" w:rsidR="00116DD5" w:rsidRPr="00071EEB" w:rsidRDefault="00F46788" w:rsidP="001777B1">
      <w:pPr>
        <w:pStyle w:val="ListParagraph"/>
        <w:widowControl w:val="0"/>
        <w:numPr>
          <w:ilvl w:val="0"/>
          <w:numId w:val="51"/>
        </w:numPr>
        <w:jc w:val="both"/>
        <w:rPr>
          <w:rFonts w:ascii="Arial" w:hAnsi="Arial" w:cs="Arial"/>
        </w:rPr>
        <w:sectPr w:rsidR="00116DD5" w:rsidRPr="00071EEB" w:rsidSect="001736C3">
          <w:pgSz w:w="12240" w:h="15840"/>
          <w:pgMar w:top="1440" w:right="1800" w:bottom="1440" w:left="1350" w:header="720" w:footer="720" w:gutter="0"/>
          <w:cols w:space="720"/>
          <w:docGrid w:linePitch="360"/>
        </w:sectPr>
      </w:pPr>
      <w:bookmarkStart w:id="1246" w:name="_Hlk520957640"/>
      <w:r w:rsidRPr="00071EEB">
        <w:rPr>
          <w:rFonts w:ascii="Arial" w:hAnsi="Arial" w:cs="Arial"/>
        </w:rPr>
        <w:t>El Organismo Ejecutor deberá preparar y presentar, a satisfacción del Banco, un Informe de Cumplimiento de ESHS, en la forma y contenido acordados con el B</w:t>
      </w:r>
      <w:r w:rsidR="0057149D" w:rsidRPr="00071EEB">
        <w:rPr>
          <w:rFonts w:ascii="Arial" w:hAnsi="Arial" w:cs="Arial"/>
        </w:rPr>
        <w:t>ID</w:t>
      </w:r>
      <w:r w:rsidRPr="00071EEB">
        <w:rPr>
          <w:rFonts w:ascii="Arial" w:hAnsi="Arial" w:cs="Arial"/>
        </w:rPr>
        <w:t>, como parte del informe de progreso semestral y hasta dos años después de que las obras estén finalizadas. El informe incluirá, como mínimo: (</w:t>
      </w:r>
      <w:r w:rsidR="00597D61">
        <w:rPr>
          <w:rFonts w:ascii="Arial" w:hAnsi="Arial" w:cs="Arial"/>
        </w:rPr>
        <w:t>1</w:t>
      </w:r>
      <w:r w:rsidRPr="00071EEB">
        <w:rPr>
          <w:rFonts w:ascii="Arial" w:hAnsi="Arial" w:cs="Arial"/>
        </w:rPr>
        <w:t>) el desempeño ambiental y social de la operación; (</w:t>
      </w:r>
      <w:r w:rsidR="00597D61">
        <w:rPr>
          <w:rFonts w:ascii="Arial" w:hAnsi="Arial" w:cs="Arial"/>
        </w:rPr>
        <w:t>2</w:t>
      </w:r>
      <w:r w:rsidRPr="00071EEB">
        <w:rPr>
          <w:rFonts w:ascii="Arial" w:hAnsi="Arial" w:cs="Arial"/>
        </w:rPr>
        <w:t>) el presupuesto para temas ambientales y sociales para el periodo del reporte y para el periodo subsecuente; (</w:t>
      </w:r>
      <w:r w:rsidR="00597D61">
        <w:rPr>
          <w:rFonts w:ascii="Arial" w:hAnsi="Arial" w:cs="Arial"/>
        </w:rPr>
        <w:t>3</w:t>
      </w:r>
      <w:r w:rsidRPr="00071EEB">
        <w:rPr>
          <w:rFonts w:ascii="Arial" w:hAnsi="Arial" w:cs="Arial"/>
        </w:rPr>
        <w:t>) dificultades enfrentadas y acciones correctivas adoptadas; y (</w:t>
      </w:r>
      <w:r w:rsidR="00597D61">
        <w:rPr>
          <w:rFonts w:ascii="Arial" w:hAnsi="Arial" w:cs="Arial"/>
        </w:rPr>
        <w:t>4</w:t>
      </w:r>
      <w:r w:rsidRPr="00071EEB">
        <w:rPr>
          <w:rFonts w:ascii="Arial" w:hAnsi="Arial" w:cs="Arial"/>
        </w:rPr>
        <w:t>) los resultados de los mecanismos participativos de monitoreo y gestión de reclamos.</w:t>
      </w:r>
    </w:p>
    <w:p w14:paraId="6994B28B" w14:textId="2F3CAD70" w:rsidR="00D57991" w:rsidRPr="00071EEB" w:rsidRDefault="00D57991" w:rsidP="00F22EF7">
      <w:pPr>
        <w:pStyle w:val="Heading2"/>
        <w:numPr>
          <w:ilvl w:val="1"/>
          <w:numId w:val="2"/>
        </w:numPr>
        <w:spacing w:before="240" w:after="240" w:line="276" w:lineRule="auto"/>
        <w:jc w:val="both"/>
        <w:rPr>
          <w:rFonts w:ascii="Arial" w:hAnsi="Arial" w:cs="Arial"/>
          <w:b/>
          <w:color w:val="auto"/>
          <w:sz w:val="22"/>
          <w:szCs w:val="22"/>
        </w:rPr>
      </w:pPr>
      <w:bookmarkStart w:id="1247" w:name="_Toc524358254"/>
      <w:bookmarkEnd w:id="1246"/>
      <w:r w:rsidRPr="00071EEB">
        <w:rPr>
          <w:rFonts w:ascii="Arial" w:hAnsi="Arial" w:cs="Arial"/>
          <w:b/>
          <w:color w:val="auto"/>
          <w:sz w:val="22"/>
          <w:szCs w:val="22"/>
        </w:rPr>
        <w:lastRenderedPageBreak/>
        <w:t>Seguimiento</w:t>
      </w:r>
      <w:r w:rsidR="00E7684C" w:rsidRPr="00071EEB">
        <w:rPr>
          <w:rFonts w:ascii="Arial" w:hAnsi="Arial" w:cs="Arial"/>
          <w:b/>
          <w:color w:val="auto"/>
          <w:sz w:val="22"/>
          <w:szCs w:val="22"/>
        </w:rPr>
        <w:t xml:space="preserve"> y</w:t>
      </w:r>
      <w:r w:rsidRPr="00071EEB">
        <w:rPr>
          <w:rFonts w:ascii="Arial" w:hAnsi="Arial" w:cs="Arial"/>
          <w:b/>
          <w:color w:val="auto"/>
          <w:sz w:val="22"/>
          <w:szCs w:val="22"/>
        </w:rPr>
        <w:t xml:space="preserve"> control </w:t>
      </w:r>
      <w:r w:rsidR="00E7684C" w:rsidRPr="00071EEB">
        <w:rPr>
          <w:rFonts w:ascii="Arial" w:hAnsi="Arial" w:cs="Arial"/>
          <w:b/>
          <w:color w:val="auto"/>
          <w:sz w:val="22"/>
          <w:szCs w:val="22"/>
        </w:rPr>
        <w:t xml:space="preserve">de la gestión </w:t>
      </w:r>
      <w:r w:rsidRPr="00071EEB">
        <w:rPr>
          <w:rFonts w:ascii="Arial" w:hAnsi="Arial" w:cs="Arial"/>
          <w:b/>
          <w:color w:val="auto"/>
          <w:sz w:val="22"/>
          <w:szCs w:val="22"/>
        </w:rPr>
        <w:t>ambiental y social</w:t>
      </w:r>
      <w:bookmarkEnd w:id="1247"/>
    </w:p>
    <w:p w14:paraId="771EEA2E" w14:textId="01C32285" w:rsidR="00D57991" w:rsidRPr="00071EEB" w:rsidRDefault="00D17E26" w:rsidP="00827E76">
      <w:pPr>
        <w:keepNext/>
        <w:spacing w:before="240" w:after="240" w:line="276" w:lineRule="auto"/>
        <w:jc w:val="both"/>
        <w:rPr>
          <w:rFonts w:ascii="Arial" w:hAnsi="Arial" w:cs="Arial"/>
        </w:rPr>
      </w:pPr>
      <w:r w:rsidRPr="00071EEB">
        <w:rPr>
          <w:rFonts w:ascii="Arial" w:hAnsi="Arial" w:cs="Arial"/>
        </w:rPr>
        <w:t xml:space="preserve">La implementación del PGAS requiere de un continuo monitoreo por parte de personal especializado en la UEP PR-L1153 de la </w:t>
      </w:r>
      <w:proofErr w:type="spellStart"/>
      <w:r w:rsidRPr="00071EEB">
        <w:rPr>
          <w:rFonts w:ascii="Arial" w:hAnsi="Arial" w:cs="Arial"/>
        </w:rPr>
        <w:t>SENATICs</w:t>
      </w:r>
      <w:proofErr w:type="spellEnd"/>
      <w:r w:rsidRPr="00071EEB">
        <w:rPr>
          <w:rFonts w:ascii="Arial" w:hAnsi="Arial" w:cs="Arial"/>
        </w:rPr>
        <w:t xml:space="preserve">; esta </w:t>
      </w:r>
      <w:proofErr w:type="spellStart"/>
      <w:r w:rsidRPr="00071EEB">
        <w:rPr>
          <w:rFonts w:ascii="Arial" w:hAnsi="Arial" w:cs="Arial"/>
        </w:rPr>
        <w:t>actidad</w:t>
      </w:r>
      <w:proofErr w:type="spellEnd"/>
      <w:r w:rsidRPr="00071EEB">
        <w:rPr>
          <w:rFonts w:ascii="Arial" w:hAnsi="Arial" w:cs="Arial"/>
        </w:rPr>
        <w:t xml:space="preserve"> e</w:t>
      </w:r>
      <w:r w:rsidR="00E33C16" w:rsidRPr="00071EEB">
        <w:rPr>
          <w:rFonts w:ascii="Arial" w:hAnsi="Arial" w:cs="Arial"/>
        </w:rPr>
        <w:t xml:space="preserve">stará a cargo de los </w:t>
      </w:r>
      <w:r w:rsidRPr="00071EEB">
        <w:rPr>
          <w:rFonts w:ascii="Arial" w:hAnsi="Arial" w:cs="Arial"/>
        </w:rPr>
        <w:t>responsables de la</w:t>
      </w:r>
      <w:r w:rsidR="00E33C16" w:rsidRPr="00071EEB">
        <w:rPr>
          <w:rFonts w:ascii="Arial" w:hAnsi="Arial" w:cs="Arial"/>
        </w:rPr>
        <w:t xml:space="preserve"> </w:t>
      </w:r>
      <w:r w:rsidRPr="00071EEB">
        <w:rPr>
          <w:rFonts w:ascii="Arial" w:hAnsi="Arial" w:cs="Arial"/>
        </w:rPr>
        <w:t>gestión a</w:t>
      </w:r>
      <w:r w:rsidR="00E33C16" w:rsidRPr="00071EEB">
        <w:rPr>
          <w:rFonts w:ascii="Arial" w:hAnsi="Arial" w:cs="Arial"/>
        </w:rPr>
        <w:t xml:space="preserve">mbiental y </w:t>
      </w:r>
      <w:r w:rsidRPr="00071EEB">
        <w:rPr>
          <w:rFonts w:ascii="Arial" w:hAnsi="Arial" w:cs="Arial"/>
        </w:rPr>
        <w:t>s</w:t>
      </w:r>
      <w:r w:rsidR="00E33C16" w:rsidRPr="00071EEB">
        <w:rPr>
          <w:rFonts w:ascii="Arial" w:hAnsi="Arial" w:cs="Arial"/>
        </w:rPr>
        <w:t>ocial</w:t>
      </w:r>
      <w:r w:rsidR="00E33C16" w:rsidRPr="00071EEB">
        <w:rPr>
          <w:rFonts w:ascii="Arial" w:hAnsi="Arial" w:cs="Arial"/>
          <w:vertAlign w:val="superscript"/>
        </w:rPr>
        <w:footnoteReference w:id="41"/>
      </w:r>
      <w:r w:rsidR="00E33C16" w:rsidRPr="00071EEB">
        <w:rPr>
          <w:rFonts w:ascii="Arial" w:hAnsi="Arial" w:cs="Arial"/>
        </w:rPr>
        <w:t xml:space="preserve"> quienes </w:t>
      </w:r>
      <w:r w:rsidRPr="00071EEB">
        <w:rPr>
          <w:rFonts w:ascii="Arial" w:hAnsi="Arial" w:cs="Arial"/>
        </w:rPr>
        <w:t xml:space="preserve">serán los responsables de atender los requerimientos y gestiones previstos en el PGAS y </w:t>
      </w:r>
      <w:r w:rsidR="00E33C16" w:rsidRPr="00071EEB">
        <w:rPr>
          <w:rFonts w:ascii="Arial" w:hAnsi="Arial" w:cs="Arial"/>
        </w:rPr>
        <w:t>tendrán dedicación exclusiva al Program</w:t>
      </w:r>
      <w:r w:rsidR="009D7E08" w:rsidRPr="00071EEB">
        <w:rPr>
          <w:rFonts w:ascii="Arial" w:hAnsi="Arial" w:cs="Arial"/>
        </w:rPr>
        <w:t>a, en particular durante la fase de construcción de las obras previstas</w:t>
      </w:r>
      <w:r w:rsidR="009D7E08" w:rsidRPr="00071EEB">
        <w:rPr>
          <w:rFonts w:ascii="Arial" w:hAnsi="Arial" w:cs="Arial"/>
          <w:lang w:val="es-ES_tradnl"/>
        </w:rPr>
        <w:t xml:space="preserve">. </w:t>
      </w:r>
    </w:p>
    <w:p w14:paraId="234E0142" w14:textId="77777777" w:rsidR="00F67308" w:rsidRPr="00071EEB" w:rsidRDefault="005E0A3B" w:rsidP="00F22EF7">
      <w:pPr>
        <w:pStyle w:val="Heading2"/>
        <w:numPr>
          <w:ilvl w:val="1"/>
          <w:numId w:val="2"/>
        </w:numPr>
        <w:spacing w:before="240" w:after="240" w:line="276" w:lineRule="auto"/>
        <w:jc w:val="both"/>
        <w:rPr>
          <w:rFonts w:ascii="Arial" w:hAnsi="Arial" w:cs="Arial"/>
          <w:b/>
          <w:color w:val="auto"/>
          <w:sz w:val="22"/>
          <w:szCs w:val="22"/>
        </w:rPr>
      </w:pPr>
      <w:bookmarkStart w:id="1248" w:name="_Toc524358255"/>
      <w:r w:rsidRPr="00071EEB">
        <w:rPr>
          <w:rFonts w:ascii="Arial" w:hAnsi="Arial" w:cs="Arial"/>
          <w:b/>
          <w:color w:val="auto"/>
          <w:sz w:val="22"/>
          <w:szCs w:val="22"/>
        </w:rPr>
        <w:t>Supervisión de la Gestión Ambiental y Social</w:t>
      </w:r>
      <w:bookmarkEnd w:id="1248"/>
    </w:p>
    <w:p w14:paraId="7DB9AA5A" w14:textId="77777777" w:rsidR="005E0A3B" w:rsidRPr="00071EEB" w:rsidRDefault="000E01FB">
      <w:pPr>
        <w:ind w:right="165"/>
        <w:jc w:val="both"/>
        <w:rPr>
          <w:rFonts w:ascii="Arial" w:hAnsi="Arial" w:cs="Arial"/>
        </w:rPr>
      </w:pPr>
      <w:r w:rsidRPr="00071EEB">
        <w:rPr>
          <w:rFonts w:ascii="Arial" w:hAnsi="Arial" w:cs="Arial"/>
        </w:rPr>
        <w:t>El BID</w:t>
      </w:r>
      <w:r w:rsidR="005E0A3B" w:rsidRPr="00071EEB">
        <w:rPr>
          <w:rFonts w:ascii="Arial" w:hAnsi="Arial" w:cs="Arial"/>
        </w:rPr>
        <w:t xml:space="preserve"> </w:t>
      </w:r>
      <w:r w:rsidRPr="00071EEB">
        <w:rPr>
          <w:rFonts w:ascii="Arial" w:hAnsi="Arial" w:cs="Arial"/>
        </w:rPr>
        <w:t>llevará</w:t>
      </w:r>
      <w:r w:rsidR="005E0A3B" w:rsidRPr="00071EEB">
        <w:rPr>
          <w:rFonts w:ascii="Arial" w:hAnsi="Arial" w:cs="Arial"/>
        </w:rPr>
        <w:t xml:space="preserve"> a cabo misiones de supervisión específicamente enfocadas en verificar el cumplimiento de las salvaguardas incluidas en el PGAS</w:t>
      </w:r>
      <w:r w:rsidRPr="00071EEB">
        <w:rPr>
          <w:rFonts w:ascii="Arial" w:hAnsi="Arial" w:cs="Arial"/>
        </w:rPr>
        <w:t>.</w:t>
      </w:r>
      <w:r w:rsidR="001B50AE" w:rsidRPr="00071EEB">
        <w:rPr>
          <w:rFonts w:ascii="Arial" w:hAnsi="Arial" w:cs="Arial"/>
        </w:rPr>
        <w:t xml:space="preserve"> </w:t>
      </w:r>
    </w:p>
    <w:p w14:paraId="6F9CD840" w14:textId="34B827E8" w:rsidR="009D7E08" w:rsidRPr="00071EEB" w:rsidRDefault="009D7E08" w:rsidP="001777B1">
      <w:pPr>
        <w:spacing w:before="240" w:after="240" w:line="276" w:lineRule="auto"/>
        <w:jc w:val="both"/>
        <w:rPr>
          <w:rFonts w:ascii="Arial" w:hAnsi="Arial" w:cs="Arial"/>
          <w:lang w:val="es-ES_tradnl"/>
        </w:rPr>
      </w:pPr>
      <w:r w:rsidRPr="00071EEB">
        <w:rPr>
          <w:rFonts w:ascii="Arial" w:hAnsi="Arial" w:cs="Arial"/>
        </w:rPr>
        <w:t>Por su parte, la</w:t>
      </w:r>
      <w:r w:rsidRPr="00071EEB">
        <w:rPr>
          <w:rFonts w:ascii="Arial" w:hAnsi="Arial" w:cs="Arial"/>
          <w:lang w:val="es-ES_tradnl"/>
        </w:rPr>
        <w:t xml:space="preserve"> SENATICS presentará un informe de cumplimiento ambiental, social y de salud y seguridad, como parte del informe de progreso semestral. </w:t>
      </w:r>
    </w:p>
    <w:p w14:paraId="3075D290" w14:textId="21621536" w:rsidR="00F67308" w:rsidRPr="00071EEB" w:rsidRDefault="009D7E08" w:rsidP="001777B1">
      <w:pPr>
        <w:spacing w:before="240" w:after="240" w:line="276" w:lineRule="auto"/>
        <w:jc w:val="both"/>
        <w:rPr>
          <w:rFonts w:ascii="Arial" w:hAnsi="Arial" w:cs="Arial"/>
        </w:rPr>
      </w:pPr>
      <w:r w:rsidRPr="00071EEB">
        <w:rPr>
          <w:rFonts w:ascii="Arial" w:hAnsi="Arial" w:cs="Arial"/>
          <w:lang w:val="es-ES_tradnl"/>
        </w:rPr>
        <w:t>El BID supervisará la operación en función de sus impactos y riesgos ambientales y sociales. Esta supervisión puede incluir visitas al sitio, visitas de monitoreo de consultores externos y revisiones documentales</w:t>
      </w:r>
      <w:r w:rsidR="00936C7E" w:rsidRPr="00071EEB">
        <w:rPr>
          <w:rFonts w:ascii="Arial" w:hAnsi="Arial" w:cs="Arial"/>
          <w:lang w:val="es-ES_tradnl"/>
        </w:rPr>
        <w:t>.</w:t>
      </w:r>
    </w:p>
    <w:p w14:paraId="4ED15055" w14:textId="341475E9" w:rsidR="00231132" w:rsidRPr="00071EEB" w:rsidRDefault="00231132" w:rsidP="00830255">
      <w:pPr>
        <w:pStyle w:val="Heading1"/>
        <w:numPr>
          <w:ilvl w:val="0"/>
          <w:numId w:val="1"/>
        </w:numPr>
        <w:spacing w:after="240" w:line="276" w:lineRule="auto"/>
        <w:rPr>
          <w:rFonts w:ascii="Arial" w:hAnsi="Arial" w:cs="Arial"/>
          <w:b/>
          <w:color w:val="auto"/>
          <w:sz w:val="22"/>
          <w:szCs w:val="22"/>
        </w:rPr>
      </w:pPr>
      <w:bookmarkStart w:id="1249" w:name="_Toc524358256"/>
      <w:bookmarkStart w:id="1250" w:name="_Hlk487618271"/>
      <w:r w:rsidRPr="00071EEB">
        <w:rPr>
          <w:rFonts w:ascii="Arial" w:hAnsi="Arial" w:cs="Arial"/>
          <w:b/>
          <w:color w:val="auto"/>
          <w:sz w:val="22"/>
          <w:szCs w:val="22"/>
        </w:rPr>
        <w:t>ORGANIZACI</w:t>
      </w:r>
      <w:r w:rsidR="00545387" w:rsidRPr="00071EEB">
        <w:rPr>
          <w:rFonts w:ascii="Arial" w:hAnsi="Arial" w:cs="Arial"/>
          <w:b/>
          <w:color w:val="auto"/>
          <w:sz w:val="22"/>
          <w:szCs w:val="22"/>
        </w:rPr>
        <w:t xml:space="preserve">ÓN </w:t>
      </w:r>
      <w:r w:rsidR="00EF4D34" w:rsidRPr="00071EEB">
        <w:rPr>
          <w:rFonts w:ascii="Arial" w:hAnsi="Arial" w:cs="Arial"/>
          <w:b/>
          <w:color w:val="auto"/>
          <w:sz w:val="22"/>
          <w:szCs w:val="22"/>
        </w:rPr>
        <w:t xml:space="preserve">PARA LA EJECUCIÓN </w:t>
      </w:r>
      <w:r w:rsidR="00545387" w:rsidRPr="00071EEB">
        <w:rPr>
          <w:rFonts w:ascii="Arial" w:hAnsi="Arial" w:cs="Arial"/>
          <w:b/>
          <w:color w:val="auto"/>
          <w:sz w:val="22"/>
          <w:szCs w:val="22"/>
        </w:rPr>
        <w:t>DEL PR</w:t>
      </w:r>
      <w:r w:rsidR="003E0E11" w:rsidRPr="00071EEB">
        <w:rPr>
          <w:rFonts w:ascii="Arial" w:hAnsi="Arial" w:cs="Arial"/>
          <w:b/>
          <w:color w:val="auto"/>
          <w:sz w:val="22"/>
          <w:szCs w:val="22"/>
        </w:rPr>
        <w:t>O</w:t>
      </w:r>
      <w:r w:rsidR="003E6107" w:rsidRPr="00071EEB">
        <w:rPr>
          <w:rFonts w:ascii="Arial" w:hAnsi="Arial" w:cs="Arial"/>
          <w:b/>
          <w:color w:val="auto"/>
          <w:sz w:val="22"/>
          <w:szCs w:val="22"/>
        </w:rPr>
        <w:t>GRAMA</w:t>
      </w:r>
      <w:bookmarkEnd w:id="1249"/>
    </w:p>
    <w:bookmarkEnd w:id="1250"/>
    <w:p w14:paraId="30BEBD6A" w14:textId="1E328D5F" w:rsidR="006F03F4" w:rsidRPr="00071EEB" w:rsidRDefault="00B53061" w:rsidP="001777B1">
      <w:pPr>
        <w:spacing w:before="240" w:after="240" w:line="276" w:lineRule="auto"/>
        <w:jc w:val="both"/>
        <w:rPr>
          <w:rFonts w:ascii="Arial" w:eastAsiaTheme="majorEastAsia" w:hAnsi="Arial" w:cs="Arial"/>
          <w:b/>
          <w:vanish/>
        </w:rPr>
      </w:pPr>
      <w:r w:rsidRPr="00071EEB">
        <w:rPr>
          <w:rFonts w:ascii="Arial" w:hAnsi="Arial" w:cs="Arial"/>
        </w:rPr>
        <w:t>El presente Capítulo define la organización, el esquema de ejecución, las funciones y responsabilidades de las instancias que intervend</w:t>
      </w:r>
      <w:r w:rsidR="003E6107" w:rsidRPr="00071EEB">
        <w:rPr>
          <w:rFonts w:ascii="Arial" w:hAnsi="Arial" w:cs="Arial"/>
        </w:rPr>
        <w:t>rán en la ejecución del Programa</w:t>
      </w:r>
      <w:r w:rsidRPr="00071EEB">
        <w:rPr>
          <w:rFonts w:ascii="Arial" w:hAnsi="Arial" w:cs="Arial"/>
        </w:rPr>
        <w:t>.</w:t>
      </w:r>
      <w:bookmarkStart w:id="1251" w:name="_Toc487544012"/>
      <w:bookmarkStart w:id="1252" w:name="_Toc487544208"/>
      <w:bookmarkStart w:id="1253" w:name="_Toc487545719"/>
      <w:bookmarkStart w:id="1254" w:name="_Toc487545917"/>
      <w:bookmarkStart w:id="1255" w:name="_Toc487546118"/>
      <w:bookmarkStart w:id="1256" w:name="_Toc487546315"/>
      <w:bookmarkStart w:id="1257" w:name="_Toc487547625"/>
      <w:bookmarkStart w:id="1258" w:name="_Toc487547822"/>
      <w:bookmarkStart w:id="1259" w:name="_Toc487572306"/>
      <w:bookmarkStart w:id="1260" w:name="_Toc487572544"/>
      <w:bookmarkStart w:id="1261" w:name="_Toc487577642"/>
      <w:bookmarkStart w:id="1262" w:name="_Toc487577879"/>
      <w:bookmarkStart w:id="1263" w:name="_Toc487578116"/>
      <w:bookmarkStart w:id="1264" w:name="_Toc487578353"/>
      <w:bookmarkStart w:id="1265" w:name="_Toc487610444"/>
      <w:bookmarkStart w:id="1266" w:name="_Toc487616271"/>
      <w:bookmarkStart w:id="1267" w:name="_Toc487616510"/>
      <w:bookmarkStart w:id="1268" w:name="_Toc487616751"/>
      <w:bookmarkStart w:id="1269" w:name="_Toc487616986"/>
      <w:bookmarkStart w:id="1270" w:name="_Toc487617253"/>
      <w:bookmarkStart w:id="1271" w:name="_Toc487617758"/>
      <w:bookmarkStart w:id="1272" w:name="_Toc487626491"/>
      <w:bookmarkStart w:id="1273" w:name="_Toc487626752"/>
      <w:bookmarkStart w:id="1274" w:name="_Toc487627015"/>
      <w:bookmarkStart w:id="1275" w:name="_Toc487627360"/>
      <w:bookmarkStart w:id="1276" w:name="_Toc487628067"/>
      <w:bookmarkStart w:id="1277" w:name="_Toc487628693"/>
      <w:bookmarkStart w:id="1278" w:name="_Toc487628918"/>
      <w:bookmarkStart w:id="1279" w:name="_Toc487629220"/>
      <w:bookmarkStart w:id="1280" w:name="_Toc487629446"/>
      <w:bookmarkStart w:id="1281" w:name="_Toc487629697"/>
      <w:bookmarkStart w:id="1282" w:name="_Toc487629966"/>
      <w:bookmarkStart w:id="1283" w:name="_Toc487630377"/>
      <w:bookmarkStart w:id="1284" w:name="_Toc487631134"/>
      <w:bookmarkStart w:id="1285" w:name="_Toc487632421"/>
      <w:bookmarkStart w:id="1286" w:name="_Toc487632587"/>
      <w:bookmarkStart w:id="1287" w:name="_Toc487632930"/>
      <w:bookmarkStart w:id="1288" w:name="_Toc487633167"/>
      <w:bookmarkStart w:id="1289" w:name="_Toc491358846"/>
      <w:bookmarkStart w:id="1290" w:name="_Toc491412630"/>
      <w:bookmarkStart w:id="1291" w:name="_Toc491426243"/>
      <w:bookmarkStart w:id="1292" w:name="_Toc491426386"/>
      <w:bookmarkStart w:id="1293" w:name="_Toc491429016"/>
      <w:bookmarkStart w:id="1294" w:name="_Toc491429076"/>
      <w:bookmarkStart w:id="1295" w:name="_Toc491429154"/>
      <w:bookmarkStart w:id="1296" w:name="_Toc491432137"/>
      <w:bookmarkStart w:id="1297" w:name="_Toc491432225"/>
      <w:bookmarkStart w:id="1298" w:name="_Toc491432312"/>
      <w:bookmarkStart w:id="1299" w:name="_Toc491432379"/>
      <w:bookmarkStart w:id="1300" w:name="_Toc491448194"/>
      <w:bookmarkStart w:id="1301" w:name="_Toc491448534"/>
      <w:bookmarkStart w:id="1302" w:name="_Toc491448693"/>
      <w:bookmarkStart w:id="1303" w:name="_Toc491448808"/>
      <w:bookmarkStart w:id="1304" w:name="_Toc491448882"/>
      <w:bookmarkStart w:id="1305" w:name="_Toc491448935"/>
      <w:bookmarkStart w:id="1306" w:name="_Toc491512064"/>
      <w:bookmarkStart w:id="1307" w:name="_Toc491756711"/>
      <w:bookmarkStart w:id="1308" w:name="_Toc491756765"/>
      <w:bookmarkStart w:id="1309" w:name="_Toc491756820"/>
      <w:bookmarkStart w:id="1310" w:name="_Toc491756891"/>
      <w:bookmarkStart w:id="1311" w:name="_Toc491756968"/>
      <w:bookmarkStart w:id="1312" w:name="_Toc491757535"/>
      <w:bookmarkStart w:id="1313" w:name="_Toc491757600"/>
      <w:bookmarkStart w:id="1314" w:name="_Toc494804582"/>
      <w:bookmarkStart w:id="1315" w:name="_Toc494804646"/>
      <w:bookmarkStart w:id="1316" w:name="_Toc494981703"/>
      <w:bookmarkStart w:id="1317" w:name="_Toc494981834"/>
      <w:bookmarkStart w:id="1318" w:name="_Toc494983711"/>
      <w:bookmarkStart w:id="1319" w:name="_Toc494983795"/>
      <w:bookmarkStart w:id="1320" w:name="_Toc494983875"/>
      <w:bookmarkStart w:id="1321" w:name="_Toc494983949"/>
      <w:bookmarkStart w:id="1322" w:name="_Toc494984018"/>
      <w:bookmarkStart w:id="1323" w:name="_Toc497289825"/>
      <w:bookmarkStart w:id="1324" w:name="_Toc497290547"/>
      <w:bookmarkStart w:id="1325" w:name="_Toc497291270"/>
      <w:bookmarkStart w:id="1326" w:name="_Toc497291992"/>
      <w:bookmarkStart w:id="1327" w:name="_Toc497292713"/>
      <w:bookmarkStart w:id="1328" w:name="_Toc497293430"/>
      <w:bookmarkStart w:id="1329" w:name="_Toc497294147"/>
      <w:bookmarkStart w:id="1330" w:name="_Toc497294274"/>
      <w:bookmarkStart w:id="1331" w:name="_Toc497294401"/>
      <w:bookmarkStart w:id="1332" w:name="_Toc497295542"/>
      <w:bookmarkStart w:id="1333" w:name="_Toc497297512"/>
      <w:bookmarkStart w:id="1334" w:name="_Toc497298419"/>
      <w:bookmarkStart w:id="1335" w:name="_Toc497466263"/>
      <w:bookmarkStart w:id="1336" w:name="_Toc497467495"/>
      <w:bookmarkStart w:id="1337" w:name="_Toc513026145"/>
      <w:bookmarkStart w:id="1338" w:name="_Toc513105361"/>
      <w:bookmarkStart w:id="1339" w:name="_Toc513105461"/>
      <w:bookmarkStart w:id="1340" w:name="_Toc513105557"/>
      <w:bookmarkStart w:id="1341" w:name="_Toc513106053"/>
      <w:bookmarkStart w:id="1342" w:name="_Toc513110557"/>
      <w:bookmarkStart w:id="1343" w:name="_Toc513110650"/>
      <w:bookmarkStart w:id="1344" w:name="_Toc517071735"/>
      <w:bookmarkStart w:id="1345" w:name="_Toc517071826"/>
      <w:bookmarkStart w:id="1346" w:name="_Toc517342204"/>
      <w:bookmarkStart w:id="1347" w:name="_Toc517342295"/>
      <w:bookmarkStart w:id="1348" w:name="_Toc517342386"/>
      <w:bookmarkStart w:id="1349" w:name="_Toc517342477"/>
      <w:bookmarkStart w:id="1350" w:name="_Toc517534314"/>
      <w:bookmarkStart w:id="1351" w:name="_Toc517534768"/>
      <w:bookmarkStart w:id="1352" w:name="_Toc517535222"/>
      <w:bookmarkStart w:id="1353" w:name="_Toc517535676"/>
      <w:bookmarkStart w:id="1354" w:name="_Toc517535815"/>
      <w:bookmarkStart w:id="1355" w:name="_Toc517535920"/>
      <w:bookmarkStart w:id="1356" w:name="_Toc517536024"/>
      <w:bookmarkStart w:id="1357" w:name="_Toc517542816"/>
      <w:bookmarkStart w:id="1358" w:name="_Toc517542922"/>
      <w:bookmarkStart w:id="1359" w:name="_Toc517543030"/>
      <w:bookmarkStart w:id="1360" w:name="_Toc517543133"/>
      <w:bookmarkStart w:id="1361" w:name="_Toc517543233"/>
      <w:bookmarkStart w:id="1362" w:name="_Toc371121075"/>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146F3612" w14:textId="6A1E3AC6" w:rsidR="00B53061" w:rsidRPr="00071EEB" w:rsidRDefault="00B53061" w:rsidP="00B53061">
      <w:pPr>
        <w:spacing w:before="240" w:after="240" w:line="276" w:lineRule="auto"/>
        <w:jc w:val="center"/>
        <w:rPr>
          <w:rFonts w:ascii="Arial" w:hAnsi="Arial" w:cs="Arial"/>
        </w:rPr>
      </w:pPr>
      <w:bookmarkStart w:id="1363" w:name="_Toc513105362"/>
      <w:bookmarkStart w:id="1364" w:name="_Toc513105462"/>
      <w:bookmarkStart w:id="1365" w:name="_Toc513105558"/>
      <w:bookmarkStart w:id="1366" w:name="_Toc513106054"/>
      <w:bookmarkStart w:id="1367" w:name="_Toc513110558"/>
      <w:bookmarkStart w:id="1368" w:name="_Toc513110651"/>
      <w:bookmarkStart w:id="1369" w:name="_Toc517071736"/>
      <w:bookmarkStart w:id="1370" w:name="_Toc517071827"/>
      <w:bookmarkStart w:id="1371" w:name="_Toc517342205"/>
      <w:bookmarkStart w:id="1372" w:name="_Toc517342296"/>
      <w:bookmarkStart w:id="1373" w:name="_Toc517342387"/>
      <w:bookmarkStart w:id="1374" w:name="_Toc517342478"/>
      <w:bookmarkStart w:id="1375" w:name="_Toc517534315"/>
      <w:bookmarkStart w:id="1376" w:name="_Toc517534769"/>
      <w:bookmarkStart w:id="1377" w:name="_Toc517535223"/>
      <w:bookmarkStart w:id="1378" w:name="_Toc517535677"/>
      <w:bookmarkStart w:id="1379" w:name="_Toc517535816"/>
      <w:bookmarkStart w:id="1380" w:name="_Toc517535921"/>
      <w:bookmarkStart w:id="1381" w:name="_Toc517536025"/>
      <w:bookmarkStart w:id="1382" w:name="_Toc517542817"/>
      <w:bookmarkStart w:id="1383" w:name="_Toc517542923"/>
      <w:bookmarkStart w:id="1384" w:name="_Toc517543031"/>
      <w:bookmarkStart w:id="1385" w:name="_Toc517543134"/>
      <w:bookmarkStart w:id="1386" w:name="_Toc51754323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0BC46E18" w14:textId="77777777" w:rsidR="00A12A56" w:rsidRPr="00071EEB" w:rsidRDefault="00A12A56" w:rsidP="00A12A56">
      <w:pPr>
        <w:pStyle w:val="ListParagraph"/>
        <w:keepNext/>
        <w:keepLines/>
        <w:numPr>
          <w:ilvl w:val="0"/>
          <w:numId w:val="18"/>
        </w:numPr>
        <w:spacing w:before="240" w:after="240" w:line="276" w:lineRule="auto"/>
        <w:contextualSpacing w:val="0"/>
        <w:outlineLvl w:val="1"/>
        <w:rPr>
          <w:rFonts w:ascii="Arial" w:eastAsiaTheme="majorEastAsia" w:hAnsi="Arial" w:cs="Arial"/>
          <w:b/>
          <w:vanish/>
        </w:rPr>
      </w:pPr>
      <w:bookmarkStart w:id="1387" w:name="_Toc522285794"/>
      <w:bookmarkStart w:id="1388" w:name="_Toc522285968"/>
      <w:bookmarkStart w:id="1389" w:name="_Toc522295398"/>
      <w:bookmarkStart w:id="1390" w:name="_Toc522297320"/>
      <w:bookmarkStart w:id="1391" w:name="_Toc522298354"/>
      <w:bookmarkStart w:id="1392" w:name="_Toc522299192"/>
      <w:bookmarkStart w:id="1393" w:name="_Toc522299602"/>
      <w:bookmarkStart w:id="1394" w:name="_Toc522299702"/>
      <w:bookmarkStart w:id="1395" w:name="_Toc522523507"/>
      <w:bookmarkStart w:id="1396" w:name="_Toc522523607"/>
      <w:bookmarkStart w:id="1397" w:name="_Toc524353297"/>
      <w:bookmarkStart w:id="1398" w:name="_Toc524353442"/>
      <w:bookmarkStart w:id="1399" w:name="_Toc524358157"/>
      <w:bookmarkStart w:id="1400" w:name="_Toc524358257"/>
      <w:bookmarkStart w:id="1401" w:name="_Toc37112107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322AEDA5" w14:textId="77777777" w:rsidR="00A12A56" w:rsidRPr="00071EEB" w:rsidRDefault="00A12A56" w:rsidP="00A12A56">
      <w:pPr>
        <w:pStyle w:val="ListParagraph"/>
        <w:keepNext/>
        <w:keepLines/>
        <w:numPr>
          <w:ilvl w:val="0"/>
          <w:numId w:val="18"/>
        </w:numPr>
        <w:spacing w:before="240" w:after="240" w:line="276" w:lineRule="auto"/>
        <w:contextualSpacing w:val="0"/>
        <w:outlineLvl w:val="1"/>
        <w:rPr>
          <w:rFonts w:ascii="Arial" w:eastAsiaTheme="majorEastAsia" w:hAnsi="Arial" w:cs="Arial"/>
          <w:b/>
          <w:vanish/>
        </w:rPr>
      </w:pPr>
      <w:bookmarkStart w:id="1402" w:name="_Toc522285795"/>
      <w:bookmarkStart w:id="1403" w:name="_Toc522285969"/>
      <w:bookmarkStart w:id="1404" w:name="_Toc522295399"/>
      <w:bookmarkStart w:id="1405" w:name="_Toc522297321"/>
      <w:bookmarkStart w:id="1406" w:name="_Toc522298355"/>
      <w:bookmarkStart w:id="1407" w:name="_Toc522299193"/>
      <w:bookmarkStart w:id="1408" w:name="_Toc522299603"/>
      <w:bookmarkStart w:id="1409" w:name="_Toc522299703"/>
      <w:bookmarkStart w:id="1410" w:name="_Toc522523508"/>
      <w:bookmarkStart w:id="1411" w:name="_Toc522523608"/>
      <w:bookmarkStart w:id="1412" w:name="_Toc524353298"/>
      <w:bookmarkStart w:id="1413" w:name="_Toc524353443"/>
      <w:bookmarkStart w:id="1414" w:name="_Toc524358158"/>
      <w:bookmarkStart w:id="1415" w:name="_Toc524358258"/>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70D7E2C7" w14:textId="77777777" w:rsidR="00A12A56" w:rsidRPr="00071EEB" w:rsidRDefault="00A12A56" w:rsidP="00A12A56">
      <w:pPr>
        <w:pStyle w:val="ListParagraph"/>
        <w:keepNext/>
        <w:keepLines/>
        <w:numPr>
          <w:ilvl w:val="0"/>
          <w:numId w:val="18"/>
        </w:numPr>
        <w:spacing w:before="240" w:after="240" w:line="276" w:lineRule="auto"/>
        <w:contextualSpacing w:val="0"/>
        <w:outlineLvl w:val="1"/>
        <w:rPr>
          <w:rFonts w:ascii="Arial" w:eastAsiaTheme="majorEastAsia" w:hAnsi="Arial" w:cs="Arial"/>
          <w:b/>
          <w:vanish/>
        </w:rPr>
      </w:pPr>
      <w:bookmarkStart w:id="1416" w:name="_Toc522285796"/>
      <w:bookmarkStart w:id="1417" w:name="_Toc522285970"/>
      <w:bookmarkStart w:id="1418" w:name="_Toc522295400"/>
      <w:bookmarkStart w:id="1419" w:name="_Toc522297322"/>
      <w:bookmarkStart w:id="1420" w:name="_Toc522298356"/>
      <w:bookmarkStart w:id="1421" w:name="_Toc522299194"/>
      <w:bookmarkStart w:id="1422" w:name="_Toc522299604"/>
      <w:bookmarkStart w:id="1423" w:name="_Toc522299704"/>
      <w:bookmarkStart w:id="1424" w:name="_Toc522523509"/>
      <w:bookmarkStart w:id="1425" w:name="_Toc522523609"/>
      <w:bookmarkStart w:id="1426" w:name="_Toc524353299"/>
      <w:bookmarkStart w:id="1427" w:name="_Toc524353444"/>
      <w:bookmarkStart w:id="1428" w:name="_Toc524358159"/>
      <w:bookmarkStart w:id="1429" w:name="_Toc524358259"/>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6C06EEF8" w14:textId="77777777" w:rsidR="00A12A56" w:rsidRPr="00071EEB" w:rsidRDefault="00A12A56" w:rsidP="00A12A56">
      <w:pPr>
        <w:pStyle w:val="ListParagraph"/>
        <w:keepNext/>
        <w:keepLines/>
        <w:numPr>
          <w:ilvl w:val="0"/>
          <w:numId w:val="18"/>
        </w:numPr>
        <w:spacing w:before="240" w:after="240" w:line="276" w:lineRule="auto"/>
        <w:contextualSpacing w:val="0"/>
        <w:outlineLvl w:val="1"/>
        <w:rPr>
          <w:rFonts w:ascii="Arial" w:eastAsiaTheme="majorEastAsia" w:hAnsi="Arial" w:cs="Arial"/>
          <w:b/>
          <w:vanish/>
        </w:rPr>
      </w:pPr>
      <w:bookmarkStart w:id="1430" w:name="_Toc522285797"/>
      <w:bookmarkStart w:id="1431" w:name="_Toc522285971"/>
      <w:bookmarkStart w:id="1432" w:name="_Toc522295401"/>
      <w:bookmarkStart w:id="1433" w:name="_Toc522297323"/>
      <w:bookmarkStart w:id="1434" w:name="_Toc522298357"/>
      <w:bookmarkStart w:id="1435" w:name="_Toc522299195"/>
      <w:bookmarkStart w:id="1436" w:name="_Toc522299605"/>
      <w:bookmarkStart w:id="1437" w:name="_Toc522299705"/>
      <w:bookmarkStart w:id="1438" w:name="_Toc522523510"/>
      <w:bookmarkStart w:id="1439" w:name="_Toc522523610"/>
      <w:bookmarkStart w:id="1440" w:name="_Toc524353300"/>
      <w:bookmarkStart w:id="1441" w:name="_Toc524353445"/>
      <w:bookmarkStart w:id="1442" w:name="_Toc524358160"/>
      <w:bookmarkStart w:id="1443" w:name="_Toc524358260"/>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14:paraId="097A10AE" w14:textId="2523DDF6" w:rsidR="00B53061" w:rsidRPr="00071EEB" w:rsidRDefault="00B53061">
      <w:pPr>
        <w:pStyle w:val="Heading2"/>
        <w:numPr>
          <w:ilvl w:val="1"/>
          <w:numId w:val="18"/>
        </w:numPr>
        <w:spacing w:before="240" w:after="240" w:line="276" w:lineRule="auto"/>
        <w:rPr>
          <w:rFonts w:ascii="Arial" w:hAnsi="Arial" w:cs="Arial"/>
          <w:b/>
          <w:color w:val="auto"/>
          <w:sz w:val="22"/>
          <w:szCs w:val="22"/>
        </w:rPr>
      </w:pPr>
      <w:bookmarkStart w:id="1444" w:name="_Toc524358261"/>
      <w:r w:rsidRPr="00071EEB">
        <w:rPr>
          <w:rFonts w:ascii="Arial" w:hAnsi="Arial" w:cs="Arial"/>
          <w:b/>
          <w:color w:val="auto"/>
          <w:sz w:val="22"/>
          <w:szCs w:val="22"/>
        </w:rPr>
        <w:t>Prestatario y Organismo Ejecutor</w:t>
      </w:r>
      <w:bookmarkEnd w:id="1401"/>
      <w:bookmarkEnd w:id="1444"/>
    </w:p>
    <w:p w14:paraId="12B18D06" w14:textId="653FAE0B" w:rsidR="0098435C" w:rsidRPr="0098435C" w:rsidRDefault="00B53061" w:rsidP="0098435C">
      <w:pPr>
        <w:spacing w:before="240" w:after="240"/>
        <w:jc w:val="both"/>
        <w:rPr>
          <w:rFonts w:ascii="Arial" w:hAnsi="Arial" w:cs="Arial"/>
        </w:rPr>
      </w:pPr>
      <w:r w:rsidRPr="00071EEB">
        <w:rPr>
          <w:rFonts w:ascii="Arial" w:hAnsi="Arial" w:cs="Arial"/>
        </w:rPr>
        <w:t>El prestat</w:t>
      </w:r>
      <w:r w:rsidR="003E6107" w:rsidRPr="00071EEB">
        <w:rPr>
          <w:rFonts w:ascii="Arial" w:hAnsi="Arial" w:cs="Arial"/>
        </w:rPr>
        <w:t>ario será la República de Paraguay</w:t>
      </w:r>
      <w:r w:rsidR="00127ADB" w:rsidRPr="00071EEB">
        <w:rPr>
          <w:rFonts w:ascii="Arial" w:hAnsi="Arial" w:cs="Arial"/>
        </w:rPr>
        <w:t xml:space="preserve"> y</w:t>
      </w:r>
      <w:r w:rsidR="003E6107" w:rsidRPr="00071EEB">
        <w:rPr>
          <w:rFonts w:ascii="Arial" w:hAnsi="Arial" w:cs="Arial"/>
        </w:rPr>
        <w:t xml:space="preserve"> </w:t>
      </w:r>
      <w:r w:rsidR="00127ADB" w:rsidRPr="00071EEB">
        <w:rPr>
          <w:rFonts w:ascii="Arial" w:hAnsi="Arial" w:cs="Arial"/>
        </w:rPr>
        <w:t>e</w:t>
      </w:r>
      <w:r w:rsidR="003E6107" w:rsidRPr="00071EEB">
        <w:rPr>
          <w:rFonts w:ascii="Arial" w:hAnsi="Arial" w:cs="Arial"/>
        </w:rPr>
        <w:t>l</w:t>
      </w:r>
      <w:r w:rsidRPr="00071EEB">
        <w:rPr>
          <w:rFonts w:ascii="Arial" w:hAnsi="Arial" w:cs="Arial"/>
        </w:rPr>
        <w:t xml:space="preserve"> O</w:t>
      </w:r>
      <w:r w:rsidR="003E6107" w:rsidRPr="00071EEB">
        <w:rPr>
          <w:rFonts w:ascii="Arial" w:hAnsi="Arial" w:cs="Arial"/>
        </w:rPr>
        <w:t>rganismo</w:t>
      </w:r>
      <w:r w:rsidRPr="00071EEB">
        <w:rPr>
          <w:rFonts w:ascii="Arial" w:hAnsi="Arial" w:cs="Arial"/>
        </w:rPr>
        <w:t xml:space="preserve"> E</w:t>
      </w:r>
      <w:r w:rsidR="003E6107" w:rsidRPr="00071EEB">
        <w:rPr>
          <w:rFonts w:ascii="Arial" w:hAnsi="Arial" w:cs="Arial"/>
        </w:rPr>
        <w:t>jecutor</w:t>
      </w:r>
      <w:r w:rsidRPr="00071EEB">
        <w:rPr>
          <w:rFonts w:ascii="Arial" w:hAnsi="Arial" w:cs="Arial"/>
        </w:rPr>
        <w:t xml:space="preserve"> será</w:t>
      </w:r>
      <w:r w:rsidR="003E6107" w:rsidRPr="00071EEB">
        <w:rPr>
          <w:rFonts w:ascii="Arial" w:hAnsi="Arial" w:cs="Arial"/>
        </w:rPr>
        <w:t xml:space="preserve"> </w:t>
      </w:r>
      <w:r w:rsidRPr="00071EEB">
        <w:rPr>
          <w:rFonts w:ascii="Arial" w:hAnsi="Arial" w:cs="Arial"/>
        </w:rPr>
        <w:t>l</w:t>
      </w:r>
      <w:r w:rsidR="003E6107" w:rsidRPr="00071EEB">
        <w:rPr>
          <w:rFonts w:ascii="Arial" w:hAnsi="Arial" w:cs="Arial"/>
        </w:rPr>
        <w:t>a</w:t>
      </w:r>
      <w:r w:rsidRPr="00071EEB">
        <w:rPr>
          <w:rFonts w:ascii="Arial" w:hAnsi="Arial" w:cs="Arial"/>
        </w:rPr>
        <w:t xml:space="preserve"> </w:t>
      </w:r>
      <w:r w:rsidR="003E6107" w:rsidRPr="00071EEB">
        <w:rPr>
          <w:rFonts w:ascii="Arial" w:hAnsi="Arial" w:cs="Arial"/>
        </w:rPr>
        <w:t>SENATIC</w:t>
      </w:r>
      <w:r w:rsidR="00923794" w:rsidRPr="00071EEB">
        <w:rPr>
          <w:rFonts w:ascii="Arial" w:hAnsi="Arial" w:cs="Arial"/>
        </w:rPr>
        <w:t>s</w:t>
      </w:r>
      <w:r w:rsidR="00127ADB" w:rsidRPr="00071EEB">
        <w:rPr>
          <w:rFonts w:ascii="Arial" w:hAnsi="Arial" w:cs="Arial"/>
        </w:rPr>
        <w:t xml:space="preserve"> o el órgano del Poder Ejecutivo que le sustituya </w:t>
      </w:r>
      <w:r w:rsidR="0098435C">
        <w:rPr>
          <w:rFonts w:ascii="Arial" w:hAnsi="Arial" w:cs="Arial"/>
        </w:rPr>
        <w:t xml:space="preserve">en sus funciones </w:t>
      </w:r>
      <w:r w:rsidR="00127ADB" w:rsidRPr="00071EEB">
        <w:rPr>
          <w:rFonts w:ascii="Arial" w:hAnsi="Arial" w:cs="Arial"/>
        </w:rPr>
        <w:t>y que sea aceptable para el Banco, previa solicitud del Prestatario</w:t>
      </w:r>
      <w:r w:rsidR="00127ADB" w:rsidRPr="00071EEB">
        <w:rPr>
          <w:rStyle w:val="FootnoteReference"/>
          <w:rFonts w:ascii="Arial" w:hAnsi="Arial" w:cs="Arial"/>
        </w:rPr>
        <w:footnoteReference w:id="42"/>
      </w:r>
      <w:r w:rsidR="00127ADB" w:rsidRPr="00071EEB">
        <w:rPr>
          <w:rFonts w:ascii="Arial" w:hAnsi="Arial" w:cs="Arial"/>
        </w:rPr>
        <w:t>.</w:t>
      </w:r>
      <w:r w:rsidR="00D75AB9" w:rsidRPr="00071EEB">
        <w:rPr>
          <w:rFonts w:ascii="Arial" w:hAnsi="Arial" w:cs="Arial"/>
        </w:rPr>
        <w:t xml:space="preserve"> </w:t>
      </w:r>
      <w:r w:rsidR="0098435C" w:rsidRPr="0098435C">
        <w:rPr>
          <w:rFonts w:ascii="Arial" w:hAnsi="Arial" w:cs="Arial"/>
        </w:rPr>
        <w:t xml:space="preserve">Los objetivos, componentes y actividades a ser financiadas por el </w:t>
      </w:r>
      <w:r w:rsidR="0098435C">
        <w:rPr>
          <w:rFonts w:ascii="Arial" w:hAnsi="Arial" w:cs="Arial"/>
        </w:rPr>
        <w:t>P</w:t>
      </w:r>
      <w:r w:rsidR="0098435C" w:rsidRPr="0098435C">
        <w:rPr>
          <w:rFonts w:ascii="Arial" w:hAnsi="Arial" w:cs="Arial"/>
        </w:rPr>
        <w:t>rograma, no se verán afectadas por la posible transformación de SENATICS en Viceministerio de TICS, ya que todas sus funciones y responsabilidades se trasladarán de una institución a otra.</w:t>
      </w:r>
    </w:p>
    <w:p w14:paraId="40E3C32D" w14:textId="6C41D315" w:rsidR="0098435C" w:rsidRDefault="0098435C" w:rsidP="0098435C">
      <w:pPr>
        <w:spacing w:before="240" w:after="240"/>
        <w:jc w:val="both"/>
        <w:rPr>
          <w:rFonts w:ascii="Arial" w:hAnsi="Arial" w:cs="Arial"/>
        </w:rPr>
      </w:pPr>
      <w:r w:rsidRPr="0098435C">
        <w:rPr>
          <w:rFonts w:ascii="Arial" w:hAnsi="Arial" w:cs="Arial"/>
        </w:rPr>
        <w:t>El Organismo Ejecutor (OE) tendrá la responsabilidad ante en B</w:t>
      </w:r>
      <w:r>
        <w:rPr>
          <w:rFonts w:ascii="Arial" w:hAnsi="Arial" w:cs="Arial"/>
        </w:rPr>
        <w:t>ID</w:t>
      </w:r>
      <w:r w:rsidRPr="0098435C">
        <w:rPr>
          <w:rFonts w:ascii="Arial" w:hAnsi="Arial" w:cs="Arial"/>
        </w:rPr>
        <w:t xml:space="preserve"> por la ejecución, manteniendo la relación directa con éste. El </w:t>
      </w:r>
      <w:proofErr w:type="gramStart"/>
      <w:r w:rsidRPr="0098435C">
        <w:rPr>
          <w:rFonts w:ascii="Arial" w:hAnsi="Arial" w:cs="Arial"/>
        </w:rPr>
        <w:t>Ministro</w:t>
      </w:r>
      <w:proofErr w:type="gramEnd"/>
      <w:r w:rsidRPr="0098435C">
        <w:rPr>
          <w:rFonts w:ascii="Arial" w:hAnsi="Arial" w:cs="Arial"/>
        </w:rPr>
        <w:t xml:space="preserve"> de SENATICS o la autoridad equivalente del órgano del Poder Ejecutivo que sustituya a SENATICS, tendrá como principales funciones: </w:t>
      </w:r>
    </w:p>
    <w:p w14:paraId="709EA0CB" w14:textId="77AD4C92" w:rsidR="0098435C" w:rsidRPr="003C79B6" w:rsidRDefault="0098435C" w:rsidP="003C79B6">
      <w:pPr>
        <w:pStyle w:val="ListParagraph"/>
        <w:numPr>
          <w:ilvl w:val="0"/>
          <w:numId w:val="84"/>
        </w:numPr>
        <w:spacing w:before="240" w:after="240"/>
        <w:ind w:left="709" w:hanging="371"/>
        <w:jc w:val="both"/>
        <w:rPr>
          <w:rFonts w:ascii="Arial" w:hAnsi="Arial" w:cs="Arial"/>
        </w:rPr>
      </w:pPr>
      <w:r>
        <w:rPr>
          <w:rFonts w:ascii="Arial" w:hAnsi="Arial" w:cs="Arial"/>
        </w:rPr>
        <w:t>D</w:t>
      </w:r>
      <w:r w:rsidRPr="003C79B6">
        <w:rPr>
          <w:rFonts w:ascii="Arial" w:hAnsi="Arial" w:cs="Arial"/>
        </w:rPr>
        <w:t xml:space="preserve">efinir los lineamientos estratégicos del programa; </w:t>
      </w:r>
    </w:p>
    <w:p w14:paraId="5C40978C" w14:textId="3F82AEC9" w:rsidR="0098435C" w:rsidRDefault="0098435C" w:rsidP="003C79B6">
      <w:pPr>
        <w:pStyle w:val="ListParagraph"/>
        <w:numPr>
          <w:ilvl w:val="0"/>
          <w:numId w:val="84"/>
        </w:numPr>
        <w:spacing w:before="240" w:after="240"/>
        <w:ind w:left="709" w:hanging="371"/>
        <w:jc w:val="both"/>
        <w:rPr>
          <w:rFonts w:ascii="Arial" w:hAnsi="Arial" w:cs="Arial"/>
        </w:rPr>
      </w:pPr>
      <w:r>
        <w:rPr>
          <w:rFonts w:ascii="Arial" w:hAnsi="Arial" w:cs="Arial"/>
        </w:rPr>
        <w:t>H</w:t>
      </w:r>
      <w:r w:rsidRPr="003C79B6">
        <w:rPr>
          <w:rFonts w:ascii="Arial" w:hAnsi="Arial" w:cs="Arial"/>
        </w:rPr>
        <w:t xml:space="preserve">acer seguimiento y supervisar su implementación; </w:t>
      </w:r>
    </w:p>
    <w:p w14:paraId="12158A41" w14:textId="05C712CB" w:rsidR="0098435C" w:rsidRDefault="0098435C" w:rsidP="003C79B6">
      <w:pPr>
        <w:pStyle w:val="ListParagraph"/>
        <w:numPr>
          <w:ilvl w:val="0"/>
          <w:numId w:val="84"/>
        </w:numPr>
        <w:spacing w:before="240" w:after="240"/>
        <w:ind w:left="709" w:hanging="371"/>
        <w:jc w:val="both"/>
        <w:rPr>
          <w:rFonts w:ascii="Arial" w:hAnsi="Arial" w:cs="Arial"/>
        </w:rPr>
      </w:pPr>
      <w:r>
        <w:rPr>
          <w:rFonts w:ascii="Arial" w:hAnsi="Arial" w:cs="Arial"/>
        </w:rPr>
        <w:lastRenderedPageBreak/>
        <w:t>R</w:t>
      </w:r>
      <w:r w:rsidRPr="003C79B6">
        <w:rPr>
          <w:rFonts w:ascii="Arial" w:hAnsi="Arial" w:cs="Arial"/>
        </w:rPr>
        <w:t xml:space="preserve">evisar y aprobar, antes de su envío al Banco por parte de la Unidad Ejecutora del Programa (UEP) los siguientes documentos: </w:t>
      </w:r>
    </w:p>
    <w:p w14:paraId="77171CC8" w14:textId="77777777" w:rsidR="0098435C" w:rsidRDefault="0098435C" w:rsidP="0098435C">
      <w:pPr>
        <w:pStyle w:val="ListParagraph"/>
        <w:numPr>
          <w:ilvl w:val="1"/>
          <w:numId w:val="84"/>
        </w:numPr>
        <w:spacing w:before="240" w:after="240"/>
        <w:jc w:val="both"/>
        <w:rPr>
          <w:rFonts w:ascii="Arial" w:hAnsi="Arial" w:cs="Arial"/>
        </w:rPr>
      </w:pPr>
      <w:r w:rsidRPr="003C79B6">
        <w:rPr>
          <w:rFonts w:ascii="Arial" w:hAnsi="Arial" w:cs="Arial"/>
        </w:rPr>
        <w:t xml:space="preserve">Plan Operativo Anual (POA); </w:t>
      </w:r>
    </w:p>
    <w:p w14:paraId="6B46A888" w14:textId="77777777" w:rsidR="0098435C" w:rsidRDefault="0098435C" w:rsidP="0098435C">
      <w:pPr>
        <w:pStyle w:val="ListParagraph"/>
        <w:numPr>
          <w:ilvl w:val="1"/>
          <w:numId w:val="84"/>
        </w:numPr>
        <w:spacing w:before="240" w:after="240"/>
        <w:jc w:val="both"/>
        <w:rPr>
          <w:rFonts w:ascii="Arial" w:hAnsi="Arial" w:cs="Arial"/>
        </w:rPr>
      </w:pPr>
      <w:r w:rsidRPr="003C79B6">
        <w:rPr>
          <w:rFonts w:ascii="Arial" w:hAnsi="Arial" w:cs="Arial"/>
        </w:rPr>
        <w:t xml:space="preserve">Plan de </w:t>
      </w:r>
      <w:proofErr w:type="spellStart"/>
      <w:r w:rsidRPr="003C79B6">
        <w:rPr>
          <w:rFonts w:ascii="Arial" w:hAnsi="Arial" w:cs="Arial"/>
        </w:rPr>
        <w:t>Adquisiones</w:t>
      </w:r>
      <w:proofErr w:type="spellEnd"/>
      <w:r w:rsidRPr="003C79B6">
        <w:rPr>
          <w:rFonts w:ascii="Arial" w:hAnsi="Arial" w:cs="Arial"/>
        </w:rPr>
        <w:t xml:space="preserve"> (PA) y sus modificaciones; </w:t>
      </w:r>
    </w:p>
    <w:p w14:paraId="58F5F6BD" w14:textId="77777777" w:rsidR="0098435C" w:rsidRDefault="0098435C" w:rsidP="0098435C">
      <w:pPr>
        <w:pStyle w:val="ListParagraph"/>
        <w:numPr>
          <w:ilvl w:val="1"/>
          <w:numId w:val="84"/>
        </w:numPr>
        <w:spacing w:before="240" w:after="240"/>
        <w:jc w:val="both"/>
        <w:rPr>
          <w:rFonts w:ascii="Arial" w:hAnsi="Arial" w:cs="Arial"/>
        </w:rPr>
      </w:pPr>
      <w:r w:rsidRPr="003C79B6">
        <w:rPr>
          <w:rFonts w:ascii="Arial" w:hAnsi="Arial" w:cs="Arial"/>
        </w:rPr>
        <w:t xml:space="preserve">Informes Semestrales de Avance; </w:t>
      </w:r>
    </w:p>
    <w:p w14:paraId="36200735" w14:textId="77777777" w:rsidR="0098435C" w:rsidRDefault="0098435C" w:rsidP="0098435C">
      <w:pPr>
        <w:pStyle w:val="ListParagraph"/>
        <w:numPr>
          <w:ilvl w:val="1"/>
          <w:numId w:val="84"/>
        </w:numPr>
        <w:spacing w:before="240" w:after="240"/>
        <w:jc w:val="both"/>
        <w:rPr>
          <w:rFonts w:ascii="Arial" w:hAnsi="Arial" w:cs="Arial"/>
        </w:rPr>
      </w:pPr>
      <w:r w:rsidRPr="003C79B6">
        <w:rPr>
          <w:rFonts w:ascii="Arial" w:hAnsi="Arial" w:cs="Arial"/>
        </w:rPr>
        <w:t xml:space="preserve">Informes Financieros Auditados; </w:t>
      </w:r>
    </w:p>
    <w:p w14:paraId="3E08B186" w14:textId="77777777" w:rsidR="0098435C" w:rsidRDefault="0098435C" w:rsidP="0098435C">
      <w:pPr>
        <w:pStyle w:val="ListParagraph"/>
        <w:numPr>
          <w:ilvl w:val="1"/>
          <w:numId w:val="84"/>
        </w:numPr>
        <w:spacing w:before="240" w:after="240"/>
        <w:jc w:val="both"/>
        <w:rPr>
          <w:rFonts w:ascii="Arial" w:hAnsi="Arial" w:cs="Arial"/>
        </w:rPr>
      </w:pPr>
      <w:r w:rsidRPr="003C79B6">
        <w:rPr>
          <w:rFonts w:ascii="Arial" w:hAnsi="Arial" w:cs="Arial"/>
        </w:rPr>
        <w:t xml:space="preserve">Informe de Evaluación de Medio </w:t>
      </w:r>
      <w:proofErr w:type="spellStart"/>
      <w:r w:rsidRPr="003C79B6">
        <w:rPr>
          <w:rFonts w:ascii="Arial" w:hAnsi="Arial" w:cs="Arial"/>
        </w:rPr>
        <w:t>Termino</w:t>
      </w:r>
      <w:proofErr w:type="spellEnd"/>
      <w:r w:rsidRPr="003C79B6">
        <w:rPr>
          <w:rFonts w:ascii="Arial" w:hAnsi="Arial" w:cs="Arial"/>
        </w:rPr>
        <w:t xml:space="preserve">; y </w:t>
      </w:r>
    </w:p>
    <w:p w14:paraId="25EFA57E" w14:textId="18CE5111" w:rsidR="0098435C" w:rsidRPr="003C79B6" w:rsidRDefault="0098435C" w:rsidP="003C79B6">
      <w:pPr>
        <w:pStyle w:val="ListParagraph"/>
        <w:numPr>
          <w:ilvl w:val="1"/>
          <w:numId w:val="84"/>
        </w:numPr>
        <w:spacing w:before="240" w:after="240"/>
        <w:jc w:val="both"/>
        <w:rPr>
          <w:rFonts w:ascii="Arial" w:hAnsi="Arial" w:cs="Arial"/>
        </w:rPr>
      </w:pPr>
      <w:r w:rsidRPr="003C79B6">
        <w:rPr>
          <w:rFonts w:ascii="Arial" w:hAnsi="Arial" w:cs="Arial"/>
        </w:rPr>
        <w:t>Informe de Evaluación Final.</w:t>
      </w:r>
    </w:p>
    <w:p w14:paraId="710181B3" w14:textId="4973820E" w:rsidR="00127ADB" w:rsidRPr="00071EEB" w:rsidRDefault="00127ADB" w:rsidP="00127ADB">
      <w:pPr>
        <w:spacing w:before="240" w:after="240"/>
        <w:jc w:val="both"/>
        <w:rPr>
          <w:rFonts w:ascii="Arial" w:hAnsi="Arial" w:cs="Arial"/>
        </w:rPr>
      </w:pPr>
      <w:r w:rsidRPr="00071EEB">
        <w:rPr>
          <w:rFonts w:ascii="Arial" w:hAnsi="Arial" w:cs="Arial"/>
        </w:rPr>
        <w:t>El esquema general de gobernabilidad del Programa contará con la siguiente conformación:</w:t>
      </w:r>
    </w:p>
    <w:p w14:paraId="75453075" w14:textId="303D2780" w:rsidR="00127ADB" w:rsidRPr="00071EEB" w:rsidRDefault="00127ADB" w:rsidP="00127ADB">
      <w:pPr>
        <w:spacing w:before="240" w:after="240"/>
        <w:jc w:val="both"/>
        <w:rPr>
          <w:rFonts w:ascii="Arial" w:hAnsi="Arial" w:cs="Arial"/>
        </w:rPr>
      </w:pPr>
      <w:r w:rsidRPr="00071EEB">
        <w:rPr>
          <w:rFonts w:ascii="Arial" w:hAnsi="Arial" w:cs="Arial"/>
        </w:rPr>
        <w:t xml:space="preserve">A </w:t>
      </w:r>
      <w:r w:rsidRPr="00071EEB">
        <w:rPr>
          <w:rFonts w:ascii="Arial" w:hAnsi="Arial" w:cs="Arial"/>
          <w:b/>
        </w:rPr>
        <w:t>nivel político-estratégico</w:t>
      </w:r>
      <w:r w:rsidR="00D01878">
        <w:rPr>
          <w:rFonts w:ascii="Arial" w:hAnsi="Arial" w:cs="Arial"/>
        </w:rPr>
        <w:t xml:space="preserve"> </w:t>
      </w:r>
      <w:r w:rsidR="00D01878" w:rsidRPr="00D01878">
        <w:rPr>
          <w:rFonts w:ascii="Arial" w:hAnsi="Arial" w:cs="Arial"/>
        </w:rPr>
        <w:t>el Comité de Asesoría Estratégica, que estará liderado por el titular del OE o la persona que dicho titular designe, e integrado, entre otros, por los titulares de los siguientes órganos o las personas que ellos designen: el Ministerio de Hacienda</w:t>
      </w:r>
      <w:r w:rsidR="00D01878">
        <w:rPr>
          <w:rFonts w:ascii="Arial" w:hAnsi="Arial" w:cs="Arial"/>
        </w:rPr>
        <w:t xml:space="preserve"> (MH)</w:t>
      </w:r>
      <w:r w:rsidR="00D01878" w:rsidRPr="00D01878">
        <w:rPr>
          <w:rFonts w:ascii="Arial" w:hAnsi="Arial" w:cs="Arial"/>
        </w:rPr>
        <w:t xml:space="preserve">, la Comisión Nacional de Telecomunicaciones (CONATEL), Ministerio de Educación y Ciencias (MEC), Ministerio de Industria y Comercio (MIC) y </w:t>
      </w:r>
      <w:r w:rsidR="00D01878">
        <w:rPr>
          <w:rFonts w:ascii="Arial" w:hAnsi="Arial" w:cs="Arial"/>
        </w:rPr>
        <w:t>el Ministerio de Salud Pública y Bienestar Social (</w:t>
      </w:r>
      <w:r w:rsidR="00D01878" w:rsidRPr="00D01878">
        <w:rPr>
          <w:rFonts w:ascii="Arial" w:hAnsi="Arial" w:cs="Arial"/>
        </w:rPr>
        <w:t>MSPYBS</w:t>
      </w:r>
      <w:r w:rsidR="00D01878">
        <w:rPr>
          <w:rFonts w:ascii="Arial" w:hAnsi="Arial" w:cs="Arial"/>
        </w:rPr>
        <w:t>)</w:t>
      </w:r>
      <w:r w:rsidR="00D01878" w:rsidRPr="00D01878">
        <w:rPr>
          <w:rFonts w:ascii="Arial" w:hAnsi="Arial" w:cs="Arial"/>
        </w:rPr>
        <w:t>. Sus funciones principales serán: (i)</w:t>
      </w:r>
      <w:r w:rsidR="004E6DF4">
        <w:rPr>
          <w:rFonts w:ascii="Arial" w:hAnsi="Arial" w:cs="Arial"/>
        </w:rPr>
        <w:t> </w:t>
      </w:r>
      <w:r w:rsidR="00D01878" w:rsidRPr="00D01878">
        <w:rPr>
          <w:rFonts w:ascii="Arial" w:hAnsi="Arial" w:cs="Arial"/>
        </w:rPr>
        <w:t>asesorar al OE en la definición</w:t>
      </w:r>
      <w:r w:rsidR="00D01878">
        <w:rPr>
          <w:rFonts w:ascii="Arial" w:hAnsi="Arial" w:cs="Arial"/>
        </w:rPr>
        <w:t xml:space="preserve"> </w:t>
      </w:r>
      <w:r w:rsidR="00D01878" w:rsidRPr="00D01878">
        <w:rPr>
          <w:rFonts w:ascii="Arial" w:hAnsi="Arial" w:cs="Arial"/>
        </w:rPr>
        <w:t xml:space="preserve">de los lineamientos estratégicos del </w:t>
      </w:r>
      <w:r w:rsidR="00D01878">
        <w:rPr>
          <w:rFonts w:ascii="Arial" w:hAnsi="Arial" w:cs="Arial"/>
        </w:rPr>
        <w:t>P</w:t>
      </w:r>
      <w:r w:rsidR="00D01878" w:rsidRPr="00D01878">
        <w:rPr>
          <w:rFonts w:ascii="Arial" w:hAnsi="Arial" w:cs="Arial"/>
        </w:rPr>
        <w:t>rograma; (</w:t>
      </w:r>
      <w:proofErr w:type="spellStart"/>
      <w:r w:rsidR="00D01878" w:rsidRPr="00D01878">
        <w:rPr>
          <w:rFonts w:ascii="Arial" w:hAnsi="Arial" w:cs="Arial"/>
        </w:rPr>
        <w:t>ii</w:t>
      </w:r>
      <w:proofErr w:type="spellEnd"/>
      <w:r w:rsidR="00D01878" w:rsidRPr="00D01878">
        <w:rPr>
          <w:rFonts w:ascii="Arial" w:hAnsi="Arial" w:cs="Arial"/>
        </w:rPr>
        <w:t>)</w:t>
      </w:r>
      <w:r w:rsidR="004E6DF4">
        <w:rPr>
          <w:rFonts w:ascii="Arial" w:hAnsi="Arial" w:cs="Arial"/>
        </w:rPr>
        <w:t> </w:t>
      </w:r>
      <w:r w:rsidR="00D01878" w:rsidRPr="00D01878">
        <w:rPr>
          <w:rFonts w:ascii="Arial" w:hAnsi="Arial" w:cs="Arial"/>
        </w:rPr>
        <w:t>promover la articulación interinstitucional requerida para la ejecución de los componentes; y (</w:t>
      </w:r>
      <w:proofErr w:type="spellStart"/>
      <w:r w:rsidR="00D01878" w:rsidRPr="00D01878">
        <w:rPr>
          <w:rFonts w:ascii="Arial" w:hAnsi="Arial" w:cs="Arial"/>
        </w:rPr>
        <w:t>iii</w:t>
      </w:r>
      <w:proofErr w:type="spellEnd"/>
      <w:r w:rsidR="00D01878" w:rsidRPr="00D01878">
        <w:rPr>
          <w:rFonts w:ascii="Arial" w:hAnsi="Arial" w:cs="Arial"/>
        </w:rPr>
        <w:t xml:space="preserve">) acompañar la ejecución de las diferentes actividades del </w:t>
      </w:r>
      <w:r w:rsidR="00D01878">
        <w:rPr>
          <w:rFonts w:ascii="Arial" w:hAnsi="Arial" w:cs="Arial"/>
        </w:rPr>
        <w:t>P</w:t>
      </w:r>
      <w:r w:rsidR="00D01878" w:rsidRPr="00D01878">
        <w:rPr>
          <w:rFonts w:ascii="Arial" w:hAnsi="Arial" w:cs="Arial"/>
        </w:rPr>
        <w:t>rograma, con énfasis en la puesta en marcha del Distrito Digital</w:t>
      </w:r>
      <w:r w:rsidR="00D01878">
        <w:rPr>
          <w:rFonts w:ascii="Arial" w:hAnsi="Arial" w:cs="Arial"/>
        </w:rPr>
        <w:t>.</w:t>
      </w:r>
    </w:p>
    <w:p w14:paraId="7E1D090B" w14:textId="61AC77F0" w:rsidR="00234F40" w:rsidRPr="00071EEB" w:rsidRDefault="00127ADB" w:rsidP="00127ADB">
      <w:pPr>
        <w:spacing w:before="240" w:after="240"/>
        <w:jc w:val="both"/>
        <w:rPr>
          <w:rFonts w:ascii="Arial" w:hAnsi="Arial" w:cs="Arial"/>
        </w:rPr>
      </w:pPr>
      <w:r w:rsidRPr="00071EEB">
        <w:rPr>
          <w:rFonts w:ascii="Arial" w:hAnsi="Arial" w:cs="Arial"/>
        </w:rPr>
        <w:t xml:space="preserve">A </w:t>
      </w:r>
      <w:r w:rsidRPr="00071EEB">
        <w:rPr>
          <w:rFonts w:ascii="Arial" w:hAnsi="Arial" w:cs="Arial"/>
          <w:b/>
        </w:rPr>
        <w:t>nivel táctico</w:t>
      </w:r>
      <w:r w:rsidRPr="00071EEB">
        <w:rPr>
          <w:rFonts w:ascii="Arial" w:hAnsi="Arial" w:cs="Arial"/>
        </w:rPr>
        <w:t xml:space="preserve"> un Comité de Selección de Proyectos con Fondos Concursables a ser financiados en el Componente 2 y conformado por dos representantes de</w:t>
      </w:r>
      <w:r w:rsidR="00C50C76">
        <w:rPr>
          <w:rFonts w:ascii="Arial" w:hAnsi="Arial" w:cs="Arial"/>
        </w:rPr>
        <w:t>l OE</w:t>
      </w:r>
      <w:r w:rsidRPr="00071EEB">
        <w:rPr>
          <w:rFonts w:ascii="Arial" w:hAnsi="Arial" w:cs="Arial"/>
        </w:rPr>
        <w:t xml:space="preserve">, un experto en la materia de TICS y dos representantes del sector privado. </w:t>
      </w:r>
    </w:p>
    <w:p w14:paraId="7A60E5BF" w14:textId="33ABD0F4" w:rsidR="00127ADB" w:rsidRPr="00071EEB" w:rsidRDefault="00127ADB" w:rsidP="00127ADB">
      <w:pPr>
        <w:spacing w:before="240" w:after="240"/>
        <w:jc w:val="both"/>
        <w:rPr>
          <w:rFonts w:ascii="Arial" w:hAnsi="Arial" w:cs="Arial"/>
        </w:rPr>
      </w:pPr>
      <w:r w:rsidRPr="00071EEB">
        <w:rPr>
          <w:rFonts w:ascii="Arial" w:hAnsi="Arial" w:cs="Arial"/>
        </w:rPr>
        <w:t xml:space="preserve">Las labores de revisión y una primera selección de las mejores propuestas presentadas será responsabilidad de la Dirección </w:t>
      </w:r>
      <w:r w:rsidR="00C50C76">
        <w:rPr>
          <w:rFonts w:ascii="Arial" w:hAnsi="Arial" w:cs="Arial"/>
        </w:rPr>
        <w:t xml:space="preserve">Misional </w:t>
      </w:r>
      <w:r w:rsidRPr="00071EEB">
        <w:rPr>
          <w:rFonts w:ascii="Arial" w:hAnsi="Arial" w:cs="Arial"/>
        </w:rPr>
        <w:t>encargada de este componente</w:t>
      </w:r>
      <w:r w:rsidR="00C50C76">
        <w:rPr>
          <w:rFonts w:ascii="Arial" w:hAnsi="Arial" w:cs="Arial"/>
        </w:rPr>
        <w:t xml:space="preserve"> mientras que la selección final estará a cargo del Comité de Selección de Proyectos con Fondos Concursables</w:t>
      </w:r>
      <w:r w:rsidRPr="00071EEB">
        <w:rPr>
          <w:rFonts w:ascii="Arial" w:hAnsi="Arial" w:cs="Arial"/>
        </w:rPr>
        <w:t>.</w:t>
      </w:r>
      <w:r w:rsidR="00EC6107" w:rsidRPr="00071EEB">
        <w:rPr>
          <w:rFonts w:ascii="Arial" w:hAnsi="Arial" w:cs="Arial"/>
        </w:rPr>
        <w:t xml:space="preserve"> </w:t>
      </w:r>
      <w:r w:rsidR="00EF0003" w:rsidRPr="00071EEB">
        <w:rPr>
          <w:rFonts w:ascii="Arial" w:hAnsi="Arial" w:cs="Arial"/>
        </w:rPr>
        <w:t xml:space="preserve">En forma previa al inicio de las actividades concursables del Componente 2, este Comité deberá estar creado en términos previamente acordados con el BID y su </w:t>
      </w:r>
      <w:r w:rsidR="00EC6107" w:rsidRPr="00071EEB">
        <w:rPr>
          <w:rFonts w:ascii="Arial" w:hAnsi="Arial" w:cs="Arial"/>
        </w:rPr>
        <w:t>funcionamiento se encuentra establecido en el Anexo V de este ROP</w:t>
      </w:r>
      <w:r w:rsidR="009E277E" w:rsidRPr="00071EEB">
        <w:rPr>
          <w:rFonts w:ascii="Arial" w:hAnsi="Arial" w:cs="Arial"/>
        </w:rPr>
        <w:t xml:space="preserve"> (</w:t>
      </w:r>
      <w:r w:rsidR="009E277E" w:rsidRPr="00071EEB">
        <w:rPr>
          <w:rFonts w:ascii="Arial" w:hAnsi="Arial" w:cs="Arial"/>
          <w:i/>
          <w:highlight w:val="lightGray"/>
        </w:rPr>
        <w:t>a desarrollar</w:t>
      </w:r>
      <w:r w:rsidR="009E277E" w:rsidRPr="00071EEB">
        <w:rPr>
          <w:rFonts w:ascii="Arial" w:hAnsi="Arial" w:cs="Arial"/>
        </w:rPr>
        <w:t>)</w:t>
      </w:r>
      <w:r w:rsidR="00EC6107" w:rsidRPr="00071EEB">
        <w:rPr>
          <w:rFonts w:ascii="Arial" w:hAnsi="Arial" w:cs="Arial"/>
        </w:rPr>
        <w:t>.</w:t>
      </w:r>
    </w:p>
    <w:p w14:paraId="7B13274A" w14:textId="1F57EE39" w:rsidR="00234F40" w:rsidRPr="00071EEB" w:rsidRDefault="00127ADB" w:rsidP="00127ADB">
      <w:pPr>
        <w:spacing w:before="240" w:after="240"/>
        <w:jc w:val="both"/>
        <w:rPr>
          <w:rFonts w:ascii="Arial" w:hAnsi="Arial" w:cs="Arial"/>
        </w:rPr>
      </w:pPr>
      <w:r w:rsidRPr="00071EEB">
        <w:rPr>
          <w:rFonts w:ascii="Arial" w:hAnsi="Arial" w:cs="Arial"/>
        </w:rPr>
        <w:t xml:space="preserve">A </w:t>
      </w:r>
      <w:r w:rsidRPr="00071EEB">
        <w:rPr>
          <w:rFonts w:ascii="Arial" w:hAnsi="Arial" w:cs="Arial"/>
          <w:b/>
        </w:rPr>
        <w:t>nivel operativo</w:t>
      </w:r>
      <w:r w:rsidRPr="00071EEB">
        <w:rPr>
          <w:rFonts w:ascii="Arial" w:hAnsi="Arial" w:cs="Arial"/>
        </w:rPr>
        <w:t xml:space="preserve"> estará conformado por una UEP que dependerá de la máxima autoridad institucional del organismo ejecutor y se vinculará directamente con el Banco. </w:t>
      </w:r>
      <w:r w:rsidR="00AA1CE8" w:rsidRPr="00071EEB">
        <w:rPr>
          <w:rFonts w:ascii="Arial" w:hAnsi="Arial" w:cs="Arial"/>
        </w:rPr>
        <w:t>La UEP contará con un Director General del Programa</w:t>
      </w:r>
      <w:r w:rsidR="00AA1CE8">
        <w:rPr>
          <w:rFonts w:ascii="Arial" w:hAnsi="Arial" w:cs="Arial"/>
        </w:rPr>
        <w:t xml:space="preserve"> será contratado específicamente para esta función </w:t>
      </w:r>
      <w:r w:rsidR="00AA1CE8" w:rsidRPr="00906684">
        <w:rPr>
          <w:rFonts w:ascii="Arial" w:hAnsi="Arial" w:cs="Arial"/>
        </w:rPr>
        <w:t>y con</w:t>
      </w:r>
      <w:r w:rsidR="00AA1CE8">
        <w:rPr>
          <w:rFonts w:ascii="Arial" w:hAnsi="Arial" w:cs="Arial"/>
        </w:rPr>
        <w:t>tará con</w:t>
      </w:r>
      <w:r w:rsidR="00AA1CE8" w:rsidRPr="00906684">
        <w:rPr>
          <w:rFonts w:ascii="Arial" w:hAnsi="Arial" w:cs="Arial"/>
        </w:rPr>
        <w:t xml:space="preserve"> </w:t>
      </w:r>
      <w:r w:rsidR="00AA1CE8">
        <w:rPr>
          <w:rFonts w:ascii="Arial" w:hAnsi="Arial" w:cs="Arial"/>
        </w:rPr>
        <w:t>un</w:t>
      </w:r>
      <w:r w:rsidR="00AA1CE8" w:rsidRPr="00011071">
        <w:rPr>
          <w:rFonts w:ascii="Arial" w:hAnsi="Arial" w:cs="Arial"/>
        </w:rPr>
        <w:t xml:space="preserve"> equipo </w:t>
      </w:r>
      <w:r w:rsidR="00AA1CE8" w:rsidRPr="00906684">
        <w:rPr>
          <w:rFonts w:ascii="Arial" w:hAnsi="Arial" w:cs="Arial"/>
        </w:rPr>
        <w:t>mínimo</w:t>
      </w:r>
      <w:r w:rsidR="00AA1CE8">
        <w:rPr>
          <w:rFonts w:ascii="Arial" w:hAnsi="Arial" w:cs="Arial"/>
        </w:rPr>
        <w:t xml:space="preserve"> integrado por un </w:t>
      </w:r>
      <w:r w:rsidR="00AA1CE8" w:rsidRPr="00781A5D">
        <w:rPr>
          <w:rFonts w:ascii="Arial" w:hAnsi="Arial" w:cs="Arial"/>
        </w:rPr>
        <w:t xml:space="preserve">Especialista en Planeación y Monitoreo; </w:t>
      </w:r>
      <w:r w:rsidR="00AA1CE8">
        <w:rPr>
          <w:rFonts w:ascii="Arial" w:hAnsi="Arial" w:cs="Arial"/>
        </w:rPr>
        <w:t xml:space="preserve">un </w:t>
      </w:r>
      <w:r w:rsidR="00AA1CE8" w:rsidRPr="00781A5D">
        <w:rPr>
          <w:rFonts w:ascii="Arial" w:hAnsi="Arial" w:cs="Arial"/>
        </w:rPr>
        <w:t xml:space="preserve">Especialista en Adquisiciones; </w:t>
      </w:r>
      <w:r w:rsidR="00AA1CE8">
        <w:rPr>
          <w:rFonts w:ascii="Arial" w:hAnsi="Arial" w:cs="Arial"/>
        </w:rPr>
        <w:t xml:space="preserve">un </w:t>
      </w:r>
      <w:r w:rsidR="00AA1CE8" w:rsidRPr="00781A5D">
        <w:rPr>
          <w:rFonts w:ascii="Arial" w:hAnsi="Arial" w:cs="Arial"/>
        </w:rPr>
        <w:t xml:space="preserve">Especialista Administrativo Financiero; </w:t>
      </w:r>
      <w:r w:rsidR="00AA1CE8">
        <w:rPr>
          <w:rFonts w:ascii="Arial" w:hAnsi="Arial" w:cs="Arial"/>
        </w:rPr>
        <w:t xml:space="preserve">un </w:t>
      </w:r>
      <w:r w:rsidR="00AA1CE8" w:rsidRPr="00781A5D">
        <w:rPr>
          <w:rFonts w:ascii="Arial" w:hAnsi="Arial" w:cs="Arial"/>
        </w:rPr>
        <w:t xml:space="preserve">Especialista en Gestión Ambiental y Social; </w:t>
      </w:r>
      <w:r w:rsidR="00AA1CE8">
        <w:rPr>
          <w:rFonts w:ascii="Arial" w:hAnsi="Arial" w:cs="Arial"/>
        </w:rPr>
        <w:t xml:space="preserve">un </w:t>
      </w:r>
      <w:r w:rsidR="00AA1CE8" w:rsidRPr="00781A5D">
        <w:rPr>
          <w:rFonts w:ascii="Arial" w:hAnsi="Arial" w:cs="Arial"/>
        </w:rPr>
        <w:t xml:space="preserve">Especialista en Comunicaciones (según necesidad); </w:t>
      </w:r>
      <w:r w:rsidR="00AA1CE8">
        <w:rPr>
          <w:rFonts w:ascii="Arial" w:hAnsi="Arial" w:cs="Arial"/>
        </w:rPr>
        <w:t xml:space="preserve">un </w:t>
      </w:r>
      <w:r w:rsidR="00AA1CE8" w:rsidRPr="00781A5D">
        <w:rPr>
          <w:rFonts w:ascii="Arial" w:hAnsi="Arial" w:cs="Arial"/>
        </w:rPr>
        <w:t xml:space="preserve">Especialista Legal (según necesidad); y </w:t>
      </w:r>
      <w:proofErr w:type="spellStart"/>
      <w:r w:rsidR="00AA1CE8">
        <w:rPr>
          <w:rFonts w:ascii="Arial" w:hAnsi="Arial" w:cs="Arial"/>
        </w:rPr>
        <w:t>un</w:t>
      </w:r>
      <w:r w:rsidR="00AA1CE8" w:rsidRPr="00781A5D">
        <w:rPr>
          <w:rFonts w:ascii="Arial" w:hAnsi="Arial" w:cs="Arial"/>
        </w:rPr>
        <w:t>Coordinador</w:t>
      </w:r>
      <w:proofErr w:type="spellEnd"/>
      <w:r w:rsidR="00AA1CE8" w:rsidRPr="00781A5D">
        <w:rPr>
          <w:rFonts w:ascii="Arial" w:hAnsi="Arial" w:cs="Arial"/>
        </w:rPr>
        <w:t xml:space="preserve"> </w:t>
      </w:r>
      <w:r w:rsidR="00AA1CE8">
        <w:rPr>
          <w:rFonts w:ascii="Arial" w:hAnsi="Arial" w:cs="Arial"/>
        </w:rPr>
        <w:t xml:space="preserve">para </w:t>
      </w:r>
      <w:r w:rsidR="00AA1CE8" w:rsidRPr="00781A5D">
        <w:rPr>
          <w:rFonts w:ascii="Arial" w:hAnsi="Arial" w:cs="Arial"/>
        </w:rPr>
        <w:t>el Componente 4.</w:t>
      </w:r>
      <w:r w:rsidR="00AA1CE8">
        <w:rPr>
          <w:rFonts w:ascii="Arial" w:hAnsi="Arial" w:cs="Arial"/>
        </w:rPr>
        <w:t xml:space="preserve"> </w:t>
      </w:r>
      <w:r w:rsidR="00AA1CE8" w:rsidRPr="00781A5D">
        <w:rPr>
          <w:rFonts w:ascii="Arial" w:hAnsi="Arial" w:cs="Arial"/>
        </w:rPr>
        <w:t xml:space="preserve">A su vez, para la ejecución del programa se </w:t>
      </w:r>
      <w:r w:rsidR="00AA1CE8">
        <w:rPr>
          <w:rFonts w:ascii="Arial" w:hAnsi="Arial" w:cs="Arial"/>
        </w:rPr>
        <w:t xml:space="preserve">podrán </w:t>
      </w:r>
      <w:r w:rsidR="00AA1CE8" w:rsidRPr="00781A5D">
        <w:rPr>
          <w:rFonts w:ascii="Arial" w:hAnsi="Arial" w:cs="Arial"/>
        </w:rPr>
        <w:t>financia</w:t>
      </w:r>
      <w:r w:rsidR="00AA1CE8">
        <w:rPr>
          <w:rFonts w:ascii="Arial" w:hAnsi="Arial" w:cs="Arial"/>
        </w:rPr>
        <w:t>r</w:t>
      </w:r>
      <w:r w:rsidR="00AA1CE8" w:rsidRPr="00781A5D">
        <w:rPr>
          <w:rFonts w:ascii="Arial" w:hAnsi="Arial" w:cs="Arial"/>
        </w:rPr>
        <w:t xml:space="preserve"> posiciones de Especialistas Técnicos para cada componente</w:t>
      </w:r>
      <w:r w:rsidR="00AA1CE8">
        <w:rPr>
          <w:rFonts w:ascii="Arial" w:hAnsi="Arial" w:cs="Arial"/>
        </w:rPr>
        <w:t>, según se defina</w:t>
      </w:r>
      <w:r w:rsidR="00AA1CE8" w:rsidRPr="00781A5D">
        <w:rPr>
          <w:rFonts w:ascii="Arial" w:hAnsi="Arial" w:cs="Arial"/>
        </w:rPr>
        <w:t>.</w:t>
      </w:r>
      <w:r w:rsidR="004E6DF4">
        <w:rPr>
          <w:rFonts w:ascii="Arial" w:hAnsi="Arial" w:cs="Arial"/>
        </w:rPr>
        <w:t xml:space="preserve"> </w:t>
      </w:r>
      <w:r w:rsidRPr="00071EEB">
        <w:rPr>
          <w:rFonts w:ascii="Arial" w:hAnsi="Arial" w:cs="Arial"/>
        </w:rPr>
        <w:t>Esta UEP tendrá a su cargo los procesos de planificación y el monitoreo, la gestión de proyectos, la administración, gestión de adquisiciones, la gestión financiera, la gestión ambiental y social, y de comunicaciones. La UEP ejecutará el programa con base a los lineamientos técnicos que sean definidos por las Direcciones Misionales de la SENATIC</w:t>
      </w:r>
      <w:r w:rsidR="00234F40" w:rsidRPr="00071EEB">
        <w:rPr>
          <w:rFonts w:ascii="Arial" w:hAnsi="Arial" w:cs="Arial"/>
        </w:rPr>
        <w:t>s</w:t>
      </w:r>
      <w:r w:rsidRPr="00071EEB">
        <w:rPr>
          <w:rFonts w:ascii="Arial" w:hAnsi="Arial" w:cs="Arial"/>
        </w:rPr>
        <w:t xml:space="preserve"> en cada uno de los componentes</w:t>
      </w:r>
      <w:r w:rsidR="00B12368" w:rsidRPr="00071EEB">
        <w:rPr>
          <w:rStyle w:val="FootnoteReference"/>
          <w:rFonts w:ascii="Arial" w:hAnsi="Arial" w:cs="Arial"/>
        </w:rPr>
        <w:footnoteReference w:id="43"/>
      </w:r>
      <w:r w:rsidRPr="00071EEB">
        <w:rPr>
          <w:rFonts w:ascii="Arial" w:hAnsi="Arial" w:cs="Arial"/>
        </w:rPr>
        <w:t xml:space="preserve">. </w:t>
      </w:r>
    </w:p>
    <w:p w14:paraId="1EFB7CBC" w14:textId="43997F7C" w:rsidR="00C50C76" w:rsidRPr="003C79B6" w:rsidRDefault="00C50C76" w:rsidP="00154BAB">
      <w:pPr>
        <w:spacing w:before="240" w:after="240"/>
        <w:jc w:val="both"/>
        <w:rPr>
          <w:rFonts w:ascii="Arial" w:hAnsi="Arial" w:cs="Arial"/>
          <w:b/>
        </w:rPr>
      </w:pPr>
    </w:p>
    <w:p w14:paraId="17EA5D75" w14:textId="0972B8BB" w:rsidR="00127ADB" w:rsidRPr="00071EEB" w:rsidRDefault="00127ADB" w:rsidP="001777B1">
      <w:pPr>
        <w:spacing w:before="240" w:after="240"/>
        <w:jc w:val="center"/>
        <w:rPr>
          <w:rFonts w:ascii="Arial" w:hAnsi="Arial" w:cs="Arial"/>
          <w:b/>
        </w:rPr>
      </w:pPr>
      <w:r w:rsidRPr="00071EEB">
        <w:rPr>
          <w:rFonts w:ascii="Arial" w:hAnsi="Arial" w:cs="Arial"/>
          <w:b/>
        </w:rPr>
        <w:t>Estructura del OE para la Ejecución</w:t>
      </w:r>
      <w:r w:rsidR="00234F40" w:rsidRPr="00071EEB">
        <w:rPr>
          <w:rFonts w:ascii="Arial" w:hAnsi="Arial" w:cs="Arial"/>
          <w:b/>
        </w:rPr>
        <w:t xml:space="preserve"> del Programa PR-L1153</w:t>
      </w:r>
    </w:p>
    <w:p w14:paraId="24E3689B" w14:textId="72BC90D6" w:rsidR="00127ADB" w:rsidRPr="00071EEB" w:rsidRDefault="00D43408" w:rsidP="006F03F4">
      <w:pPr>
        <w:spacing w:before="240" w:after="240"/>
        <w:jc w:val="both"/>
        <w:rPr>
          <w:rFonts w:ascii="Arial" w:hAnsi="Arial" w:cs="Arial"/>
        </w:rPr>
      </w:pPr>
      <w:r>
        <w:object w:dxaOrig="9740" w:dyaOrig="5177" w14:anchorId="7CCBE3EF">
          <v:shape id="_x0000_i1026" type="#_x0000_t75" style="width:425.45pt;height:225.8pt" o:ole="">
            <v:imagedata r:id="rId18" o:title=""/>
          </v:shape>
          <o:OLEObject Type="Embed" ProgID="Visio.Drawing.11" ShapeID="_x0000_i1026" DrawAspect="Content" ObjectID="_1601102848" r:id="rId19"/>
        </w:object>
      </w:r>
    </w:p>
    <w:p w14:paraId="535ED5D0" w14:textId="4FFA301F" w:rsidR="00C50C76" w:rsidRDefault="00C50C76" w:rsidP="00D43408">
      <w:pPr>
        <w:spacing w:before="240" w:after="240"/>
        <w:jc w:val="both"/>
        <w:rPr>
          <w:rFonts w:ascii="Arial" w:hAnsi="Arial" w:cs="Arial"/>
        </w:rPr>
      </w:pPr>
      <w:r>
        <w:rPr>
          <w:rFonts w:ascii="Arial" w:hAnsi="Arial" w:cs="Arial"/>
        </w:rPr>
        <w:t xml:space="preserve"> </w:t>
      </w:r>
    </w:p>
    <w:p w14:paraId="3F820E42" w14:textId="1A81ACBE" w:rsidR="00D7218A" w:rsidRPr="00071EEB" w:rsidRDefault="00B12368" w:rsidP="00B12368">
      <w:pPr>
        <w:spacing w:before="240" w:after="240"/>
        <w:jc w:val="both"/>
        <w:rPr>
          <w:rFonts w:ascii="Arial" w:hAnsi="Arial" w:cs="Arial"/>
        </w:rPr>
      </w:pPr>
      <w:r w:rsidRPr="00071EEB">
        <w:rPr>
          <w:rFonts w:ascii="Arial" w:hAnsi="Arial" w:cs="Arial"/>
        </w:rPr>
        <w:t>En el marco del Componente 1</w:t>
      </w:r>
      <w:r w:rsidRPr="00071EEB">
        <w:rPr>
          <w:rStyle w:val="FootnoteReference"/>
          <w:rFonts w:ascii="Arial" w:hAnsi="Arial" w:cs="Arial"/>
        </w:rPr>
        <w:footnoteReference w:id="44"/>
      </w:r>
      <w:r w:rsidRPr="00071EEB">
        <w:rPr>
          <w:rFonts w:ascii="Arial" w:hAnsi="Arial" w:cs="Arial"/>
        </w:rPr>
        <w:t xml:space="preserve">, el organismo ejecutor apoyará a entidades del sector público priorizadas y que cumplan con los criterios de elegibilidad y requisitos establecidos en </w:t>
      </w:r>
      <w:r w:rsidR="006B0C6C" w:rsidRPr="00071EEB">
        <w:rPr>
          <w:rFonts w:ascii="Arial" w:hAnsi="Arial" w:cs="Arial"/>
        </w:rPr>
        <w:t xml:space="preserve">el apartado </w:t>
      </w:r>
      <w:r w:rsidR="00D7218A" w:rsidRPr="00071EEB">
        <w:rPr>
          <w:rFonts w:ascii="Arial" w:hAnsi="Arial" w:cs="Arial"/>
        </w:rPr>
        <w:t># 2.8</w:t>
      </w:r>
      <w:r w:rsidR="006B0C6C" w:rsidRPr="00071EEB">
        <w:rPr>
          <w:rFonts w:ascii="Arial" w:hAnsi="Arial" w:cs="Arial"/>
        </w:rPr>
        <w:t xml:space="preserve"> de </w:t>
      </w:r>
      <w:r w:rsidRPr="00071EEB">
        <w:rPr>
          <w:rFonts w:ascii="Arial" w:hAnsi="Arial" w:cs="Arial"/>
        </w:rPr>
        <w:t xml:space="preserve">este ROP. </w:t>
      </w:r>
    </w:p>
    <w:p w14:paraId="25913368" w14:textId="4C14FCE3" w:rsidR="00D7218A" w:rsidRPr="00071EEB" w:rsidRDefault="00B12368" w:rsidP="00B12368">
      <w:pPr>
        <w:spacing w:before="240" w:after="240"/>
        <w:jc w:val="both"/>
        <w:rPr>
          <w:rFonts w:ascii="Arial" w:hAnsi="Arial" w:cs="Arial"/>
        </w:rPr>
      </w:pPr>
      <w:r w:rsidRPr="00071EEB">
        <w:rPr>
          <w:rFonts w:ascii="Arial" w:hAnsi="Arial" w:cs="Arial"/>
        </w:rPr>
        <w:t xml:space="preserve">Para el apoyo a proyectos con un costo superior a $500.000 el organismo ejecutor y la entidad </w:t>
      </w:r>
      <w:r w:rsidR="00D43408">
        <w:rPr>
          <w:rFonts w:ascii="Arial" w:hAnsi="Arial" w:cs="Arial"/>
        </w:rPr>
        <w:t xml:space="preserve">del </w:t>
      </w:r>
      <w:r w:rsidRPr="00071EEB">
        <w:rPr>
          <w:rFonts w:ascii="Arial" w:hAnsi="Arial" w:cs="Arial"/>
        </w:rPr>
        <w:t xml:space="preserve">sector público beneficiaria suscribirán un Convenio Marco de colaboración y una vez definidos los detalles del proyecto o proyectos específicos firmarán un Convenio Subsidiario para cada uno.  Completado el proyecto, las partes suscribirán un Convenio de Transferencia y Mantenimiento.  Los modelos de estos Convenios </w:t>
      </w:r>
      <w:r w:rsidR="00D7218A" w:rsidRPr="00071EEB">
        <w:rPr>
          <w:rFonts w:ascii="Arial" w:hAnsi="Arial" w:cs="Arial"/>
        </w:rPr>
        <w:t>se incluyen como Anexo V</w:t>
      </w:r>
      <w:r w:rsidR="00AC77FA" w:rsidRPr="00071EEB">
        <w:rPr>
          <w:rFonts w:ascii="Arial" w:hAnsi="Arial" w:cs="Arial"/>
        </w:rPr>
        <w:t>I</w:t>
      </w:r>
      <w:r w:rsidR="00D7218A" w:rsidRPr="00071EEB">
        <w:rPr>
          <w:rFonts w:ascii="Arial" w:hAnsi="Arial" w:cs="Arial"/>
        </w:rPr>
        <w:t xml:space="preserve"> </w:t>
      </w:r>
      <w:r w:rsidRPr="00071EEB">
        <w:rPr>
          <w:rFonts w:ascii="Arial" w:hAnsi="Arial" w:cs="Arial"/>
        </w:rPr>
        <w:t>de</w:t>
      </w:r>
      <w:r w:rsidR="00D7218A" w:rsidRPr="00071EEB">
        <w:rPr>
          <w:rFonts w:ascii="Arial" w:hAnsi="Arial" w:cs="Arial"/>
        </w:rPr>
        <w:t xml:space="preserve"> este </w:t>
      </w:r>
      <w:r w:rsidRPr="00071EEB">
        <w:rPr>
          <w:rFonts w:ascii="Arial" w:hAnsi="Arial" w:cs="Arial"/>
        </w:rPr>
        <w:t>ROP</w:t>
      </w:r>
      <w:r w:rsidR="009E277E" w:rsidRPr="00071EEB">
        <w:rPr>
          <w:rFonts w:ascii="Arial" w:hAnsi="Arial" w:cs="Arial"/>
        </w:rPr>
        <w:t xml:space="preserve"> (</w:t>
      </w:r>
      <w:r w:rsidR="009E277E" w:rsidRPr="00071EEB">
        <w:rPr>
          <w:rFonts w:ascii="Arial" w:hAnsi="Arial" w:cs="Arial"/>
          <w:i/>
          <w:highlight w:val="lightGray"/>
        </w:rPr>
        <w:t>a desarrollar</w:t>
      </w:r>
      <w:r w:rsidR="009E277E" w:rsidRPr="00071EEB">
        <w:rPr>
          <w:rFonts w:ascii="Arial" w:hAnsi="Arial" w:cs="Arial"/>
        </w:rPr>
        <w:t>)</w:t>
      </w:r>
      <w:r w:rsidR="00D7218A" w:rsidRPr="00071EEB">
        <w:rPr>
          <w:rFonts w:ascii="Arial" w:hAnsi="Arial" w:cs="Arial"/>
        </w:rPr>
        <w:t>, y p</w:t>
      </w:r>
      <w:r w:rsidRPr="00071EEB">
        <w:rPr>
          <w:rFonts w:ascii="Arial" w:hAnsi="Arial" w:cs="Arial"/>
        </w:rPr>
        <w:t>ara proyectos con un costo inferior a $500.000 no será necesari</w:t>
      </w:r>
      <w:r w:rsidR="00D7218A" w:rsidRPr="00071EEB">
        <w:rPr>
          <w:rFonts w:ascii="Arial" w:hAnsi="Arial" w:cs="Arial"/>
        </w:rPr>
        <w:t>a</w:t>
      </w:r>
      <w:r w:rsidRPr="00071EEB">
        <w:rPr>
          <w:rFonts w:ascii="Arial" w:hAnsi="Arial" w:cs="Arial"/>
        </w:rPr>
        <w:t xml:space="preserve"> la firma de un Convenio Marco.  </w:t>
      </w:r>
    </w:p>
    <w:p w14:paraId="6787FF63" w14:textId="5C367252" w:rsidR="006A5892" w:rsidRPr="00071EEB" w:rsidRDefault="00D7218A" w:rsidP="00B12368">
      <w:pPr>
        <w:spacing w:before="240" w:after="240"/>
        <w:jc w:val="both"/>
        <w:rPr>
          <w:rFonts w:ascii="Arial" w:hAnsi="Arial" w:cs="Arial"/>
        </w:rPr>
      </w:pPr>
      <w:r w:rsidRPr="00071EEB">
        <w:rPr>
          <w:rFonts w:ascii="Arial" w:hAnsi="Arial" w:cs="Arial"/>
        </w:rPr>
        <w:t>S</w:t>
      </w:r>
      <w:r w:rsidR="00B12368" w:rsidRPr="00071EEB">
        <w:rPr>
          <w:rFonts w:ascii="Arial" w:hAnsi="Arial" w:cs="Arial"/>
        </w:rPr>
        <w:t xml:space="preserve">e requerirá la no-objeción del </w:t>
      </w:r>
      <w:r w:rsidRPr="00071EEB">
        <w:rPr>
          <w:rFonts w:ascii="Arial" w:hAnsi="Arial" w:cs="Arial"/>
        </w:rPr>
        <w:t>BID en forma</w:t>
      </w:r>
      <w:r w:rsidR="00B12368" w:rsidRPr="00071EEB">
        <w:rPr>
          <w:rFonts w:ascii="Arial" w:hAnsi="Arial" w:cs="Arial"/>
        </w:rPr>
        <w:t xml:space="preserve"> previa a la firma de cada Convenio Subsidiario. </w:t>
      </w:r>
      <w:r w:rsidR="006A5892" w:rsidRPr="00071EEB">
        <w:rPr>
          <w:rFonts w:ascii="Arial" w:hAnsi="Arial" w:cs="Arial"/>
        </w:rPr>
        <w:t>La SENAT</w:t>
      </w:r>
      <w:r w:rsidR="00D43408">
        <w:rPr>
          <w:rFonts w:ascii="Arial" w:hAnsi="Arial" w:cs="Arial"/>
        </w:rPr>
        <w:t>I</w:t>
      </w:r>
      <w:r w:rsidR="006A5892" w:rsidRPr="00071EEB">
        <w:rPr>
          <w:rFonts w:ascii="Arial" w:hAnsi="Arial" w:cs="Arial"/>
        </w:rPr>
        <w:t>Cs</w:t>
      </w:r>
      <w:r w:rsidR="00B12368" w:rsidRPr="00071EEB">
        <w:rPr>
          <w:rFonts w:ascii="Arial" w:hAnsi="Arial" w:cs="Arial"/>
        </w:rPr>
        <w:t xml:space="preserve"> también podrá implementar por su propia iniciativa actividades previstas en e</w:t>
      </w:r>
      <w:r w:rsidR="006A5892" w:rsidRPr="00071EEB">
        <w:rPr>
          <w:rFonts w:ascii="Arial" w:hAnsi="Arial" w:cs="Arial"/>
        </w:rPr>
        <w:t>l</w:t>
      </w:r>
      <w:r w:rsidR="00B12368" w:rsidRPr="00071EEB">
        <w:rPr>
          <w:rFonts w:ascii="Arial" w:hAnsi="Arial" w:cs="Arial"/>
        </w:rPr>
        <w:t xml:space="preserve"> Componente</w:t>
      </w:r>
      <w:r w:rsidR="006A5892" w:rsidRPr="00071EEB">
        <w:rPr>
          <w:rFonts w:ascii="Arial" w:hAnsi="Arial" w:cs="Arial"/>
        </w:rPr>
        <w:t xml:space="preserve"> 1</w:t>
      </w:r>
      <w:r w:rsidR="00B12368" w:rsidRPr="00071EEB">
        <w:rPr>
          <w:rFonts w:ascii="Arial" w:hAnsi="Arial" w:cs="Arial"/>
        </w:rPr>
        <w:t xml:space="preserve"> que estén en el ámbito de sus competencias y que no requieran articulación de convenios con otras entidades del sector público, para lo cual podrá llevar a cabo los correspondientes procedimientos de adquisiciones y contrataciones.</w:t>
      </w:r>
      <w:r w:rsidR="007330BC">
        <w:rPr>
          <w:rFonts w:ascii="Arial" w:hAnsi="Arial" w:cs="Arial"/>
        </w:rPr>
        <w:t xml:space="preserve"> </w:t>
      </w:r>
      <w:r w:rsidR="00B12368" w:rsidRPr="00071EEB">
        <w:rPr>
          <w:rFonts w:ascii="Arial" w:hAnsi="Arial" w:cs="Arial"/>
        </w:rPr>
        <w:t>Para la entrega de los fondos no reembolsables en el marco de las actividades del Componente 2</w:t>
      </w:r>
      <w:r w:rsidR="006A5892" w:rsidRPr="00071EEB">
        <w:rPr>
          <w:rStyle w:val="FootnoteReference"/>
          <w:rFonts w:ascii="Arial" w:hAnsi="Arial" w:cs="Arial"/>
        </w:rPr>
        <w:footnoteReference w:id="45"/>
      </w:r>
      <w:r w:rsidR="00B12368" w:rsidRPr="00071EEB">
        <w:rPr>
          <w:rFonts w:ascii="Arial" w:hAnsi="Arial" w:cs="Arial"/>
        </w:rPr>
        <w:t xml:space="preserve">, </w:t>
      </w:r>
      <w:r w:rsidR="006A5892" w:rsidRPr="00071EEB">
        <w:rPr>
          <w:rFonts w:ascii="Arial" w:hAnsi="Arial" w:cs="Arial"/>
        </w:rPr>
        <w:t>la SENATICs</w:t>
      </w:r>
      <w:r w:rsidR="00B12368" w:rsidRPr="00071EEB">
        <w:rPr>
          <w:rFonts w:ascii="Arial" w:hAnsi="Arial" w:cs="Arial"/>
        </w:rPr>
        <w:t xml:space="preserve"> utilizará los mecanismos de fondo</w:t>
      </w:r>
      <w:r w:rsidR="006A5892" w:rsidRPr="00071EEB">
        <w:rPr>
          <w:rFonts w:ascii="Arial" w:hAnsi="Arial" w:cs="Arial"/>
        </w:rPr>
        <w:t>s</w:t>
      </w:r>
      <w:r w:rsidR="00B12368" w:rsidRPr="00071EEB">
        <w:rPr>
          <w:rFonts w:ascii="Arial" w:hAnsi="Arial" w:cs="Arial"/>
        </w:rPr>
        <w:t xml:space="preserve"> concursables o ventanilla abierta, de conformidad con los procedimientos que se detallen en el </w:t>
      </w:r>
      <w:r w:rsidR="006A5892" w:rsidRPr="00071EEB">
        <w:rPr>
          <w:rFonts w:ascii="Arial" w:hAnsi="Arial" w:cs="Arial"/>
        </w:rPr>
        <w:t xml:space="preserve">Anexo V de este </w:t>
      </w:r>
      <w:r w:rsidR="00B12368" w:rsidRPr="00071EEB">
        <w:rPr>
          <w:rFonts w:ascii="Arial" w:hAnsi="Arial" w:cs="Arial"/>
        </w:rPr>
        <w:t xml:space="preserve">ROP. </w:t>
      </w:r>
    </w:p>
    <w:p w14:paraId="505FF12C" w14:textId="2FCC962C" w:rsidR="00E6496C" w:rsidRPr="00071EEB" w:rsidRDefault="00B12368" w:rsidP="00B12368">
      <w:pPr>
        <w:spacing w:before="240" w:after="240"/>
        <w:jc w:val="both"/>
        <w:rPr>
          <w:rFonts w:ascii="Arial" w:hAnsi="Arial" w:cs="Arial"/>
        </w:rPr>
      </w:pPr>
      <w:r w:rsidRPr="00071EEB">
        <w:rPr>
          <w:rFonts w:ascii="Arial" w:hAnsi="Arial" w:cs="Arial"/>
        </w:rPr>
        <w:t xml:space="preserve">Los criterios de selección de los proyectos cubrirán al menos los siguientes aspectos: calidad y viabilidad técnica, capacidad de los proponentes, impactos y resultados esperados. Asimismo, los procedimientos de selección y asignación de recursos deberán cumplir con los principios de competencia, transparencia e igualdad de </w:t>
      </w:r>
      <w:r w:rsidRPr="00071EEB">
        <w:rPr>
          <w:rFonts w:ascii="Arial" w:hAnsi="Arial" w:cs="Arial"/>
        </w:rPr>
        <w:lastRenderedPageBreak/>
        <w:t xml:space="preserve">oportunidades. Los términos específicos de cada convocatoria requerirán la no-objeción </w:t>
      </w:r>
      <w:r w:rsidR="006A5892" w:rsidRPr="00071EEB">
        <w:rPr>
          <w:rFonts w:ascii="Arial" w:hAnsi="Arial" w:cs="Arial"/>
        </w:rPr>
        <w:t xml:space="preserve">previa </w:t>
      </w:r>
      <w:r w:rsidRPr="00071EEB">
        <w:rPr>
          <w:rFonts w:ascii="Arial" w:hAnsi="Arial" w:cs="Arial"/>
        </w:rPr>
        <w:t>del B</w:t>
      </w:r>
      <w:r w:rsidR="006A5892" w:rsidRPr="00071EEB">
        <w:rPr>
          <w:rFonts w:ascii="Arial" w:hAnsi="Arial" w:cs="Arial"/>
        </w:rPr>
        <w:t>ID</w:t>
      </w:r>
      <w:r w:rsidRPr="00071EEB">
        <w:rPr>
          <w:rFonts w:ascii="Arial" w:hAnsi="Arial" w:cs="Arial"/>
        </w:rPr>
        <w:t xml:space="preserve">. El análisis técnico de las propuestas lo llevarán a cabo técnicos expertos que deberán tener las calificaciones previstas </w:t>
      </w:r>
      <w:r w:rsidR="00590068" w:rsidRPr="00071EEB">
        <w:rPr>
          <w:rFonts w:ascii="Arial" w:hAnsi="Arial" w:cs="Arial"/>
        </w:rPr>
        <w:t>en el Reglamento del Comité de Selección de Proyectos con Fondos Concursables</w:t>
      </w:r>
      <w:r w:rsidRPr="00071EEB">
        <w:rPr>
          <w:rFonts w:ascii="Arial" w:hAnsi="Arial" w:cs="Arial"/>
        </w:rPr>
        <w:t>. Las propuestas elegibles examinadas serán elevadas a la consideración de</w:t>
      </w:r>
      <w:r w:rsidR="00590068" w:rsidRPr="00071EEB">
        <w:rPr>
          <w:rFonts w:ascii="Arial" w:hAnsi="Arial" w:cs="Arial"/>
        </w:rPr>
        <w:t xml:space="preserve"> dicho</w:t>
      </w:r>
      <w:r w:rsidRPr="00071EEB">
        <w:rPr>
          <w:rFonts w:ascii="Arial" w:hAnsi="Arial" w:cs="Arial"/>
        </w:rPr>
        <w:t xml:space="preserve"> Comité</w:t>
      </w:r>
      <w:r w:rsidR="00590068" w:rsidRPr="00071EEB">
        <w:rPr>
          <w:rFonts w:ascii="Arial" w:hAnsi="Arial" w:cs="Arial"/>
        </w:rPr>
        <w:t xml:space="preserve"> cuyo</w:t>
      </w:r>
      <w:r w:rsidRPr="00071EEB">
        <w:rPr>
          <w:rFonts w:ascii="Arial" w:hAnsi="Arial" w:cs="Arial"/>
        </w:rPr>
        <w:t xml:space="preserve"> funcionamiento </w:t>
      </w:r>
      <w:r w:rsidR="00590068" w:rsidRPr="00071EEB">
        <w:rPr>
          <w:rFonts w:ascii="Arial" w:hAnsi="Arial" w:cs="Arial"/>
        </w:rPr>
        <w:t>y</w:t>
      </w:r>
      <w:r w:rsidRPr="00071EEB">
        <w:rPr>
          <w:rFonts w:ascii="Arial" w:hAnsi="Arial" w:cs="Arial"/>
        </w:rPr>
        <w:t xml:space="preserve"> proceso para formalizar las decisiones de asignación de recursos</w:t>
      </w:r>
      <w:r w:rsidR="00590068" w:rsidRPr="00071EEB">
        <w:rPr>
          <w:rFonts w:ascii="Arial" w:hAnsi="Arial" w:cs="Arial"/>
        </w:rPr>
        <w:t xml:space="preserve"> estarán definidos en el Reglamento específico para el efecto</w:t>
      </w:r>
      <w:r w:rsidR="00D43408">
        <w:rPr>
          <w:rFonts w:ascii="Arial" w:hAnsi="Arial" w:cs="Arial"/>
        </w:rPr>
        <w:t xml:space="preserve"> (Anexo V de este ROP)</w:t>
      </w:r>
      <w:r w:rsidRPr="00071EEB">
        <w:rPr>
          <w:rFonts w:ascii="Arial" w:hAnsi="Arial" w:cs="Arial"/>
        </w:rPr>
        <w:t xml:space="preserve">. </w:t>
      </w:r>
    </w:p>
    <w:p w14:paraId="0A8DA6D0" w14:textId="56A9DC6A" w:rsidR="00B12368" w:rsidRPr="00071EEB" w:rsidRDefault="00E6496C" w:rsidP="00B12368">
      <w:pPr>
        <w:spacing w:before="240" w:after="240"/>
        <w:jc w:val="both"/>
        <w:rPr>
          <w:rFonts w:ascii="Arial" w:hAnsi="Arial" w:cs="Arial"/>
        </w:rPr>
      </w:pPr>
      <w:r w:rsidRPr="00071EEB">
        <w:rPr>
          <w:rFonts w:ascii="Arial" w:hAnsi="Arial" w:cs="Arial"/>
        </w:rPr>
        <w:t>La SENATICs</w:t>
      </w:r>
      <w:r w:rsidR="00EF0003" w:rsidRPr="00071EEB">
        <w:rPr>
          <w:rFonts w:ascii="Arial" w:hAnsi="Arial" w:cs="Arial"/>
        </w:rPr>
        <w:t xml:space="preserve"> deberá</w:t>
      </w:r>
      <w:r w:rsidR="00B12368" w:rsidRPr="00071EEB">
        <w:rPr>
          <w:rFonts w:ascii="Arial" w:hAnsi="Arial" w:cs="Arial"/>
        </w:rPr>
        <w:t xml:space="preserve"> suscribir un convenio con los respectivos beneficiarios que tendrá el contenido previsto en el </w:t>
      </w:r>
      <w:r w:rsidRPr="00071EEB">
        <w:rPr>
          <w:rFonts w:ascii="Arial" w:hAnsi="Arial" w:cs="Arial"/>
        </w:rPr>
        <w:t xml:space="preserve">Anexo VII de este </w:t>
      </w:r>
      <w:r w:rsidR="00B12368" w:rsidRPr="00071EEB">
        <w:rPr>
          <w:rFonts w:ascii="Arial" w:hAnsi="Arial" w:cs="Arial"/>
        </w:rPr>
        <w:t>ROP</w:t>
      </w:r>
      <w:r w:rsidR="00AC77FA" w:rsidRPr="00071EEB">
        <w:rPr>
          <w:rFonts w:ascii="Arial" w:hAnsi="Arial" w:cs="Arial"/>
        </w:rPr>
        <w:t xml:space="preserve"> (</w:t>
      </w:r>
      <w:r w:rsidR="00AC77FA" w:rsidRPr="00071EEB">
        <w:rPr>
          <w:rFonts w:ascii="Arial" w:hAnsi="Arial" w:cs="Arial"/>
          <w:i/>
          <w:highlight w:val="lightGray"/>
        </w:rPr>
        <w:t>a desarrollar</w:t>
      </w:r>
      <w:r w:rsidR="00AC77FA" w:rsidRPr="00071EEB">
        <w:rPr>
          <w:rFonts w:ascii="Arial" w:hAnsi="Arial" w:cs="Arial"/>
        </w:rPr>
        <w:t>)</w:t>
      </w:r>
      <w:r w:rsidR="00B12368" w:rsidRPr="00071EEB">
        <w:rPr>
          <w:rFonts w:ascii="Arial" w:hAnsi="Arial" w:cs="Arial"/>
        </w:rPr>
        <w:t>.</w:t>
      </w:r>
      <w:r w:rsidR="00EF0003" w:rsidRPr="00071EEB">
        <w:rPr>
          <w:rFonts w:ascii="Arial" w:hAnsi="Arial" w:cs="Arial"/>
        </w:rPr>
        <w:t xml:space="preserve"> Asimismo, e</w:t>
      </w:r>
      <w:r w:rsidR="00B12368" w:rsidRPr="00071EEB">
        <w:rPr>
          <w:rFonts w:ascii="Arial" w:hAnsi="Arial" w:cs="Arial"/>
        </w:rPr>
        <w:t xml:space="preserve">l organismo ejecutor también podrá implementar por su propia iniciativa actividades previstas en este Componente que estén en el ámbito de sus competencias y que no requieran la entrega de fondos no reembolsables, para lo cual podrá llevar a cabo los correspondientes procedimientos de adquisiciones y contrataciones. </w:t>
      </w:r>
      <w:r w:rsidR="00EF0003" w:rsidRPr="00071EEB">
        <w:rPr>
          <w:rFonts w:ascii="Arial" w:hAnsi="Arial" w:cs="Arial"/>
        </w:rPr>
        <w:t>Par</w:t>
      </w:r>
      <w:r w:rsidR="00B12368" w:rsidRPr="00071EEB">
        <w:rPr>
          <w:rFonts w:ascii="Arial" w:hAnsi="Arial" w:cs="Arial"/>
        </w:rPr>
        <w:t xml:space="preserve">a </w:t>
      </w:r>
      <w:r w:rsidR="00EF0003" w:rsidRPr="00071EEB">
        <w:rPr>
          <w:rFonts w:ascii="Arial" w:hAnsi="Arial" w:cs="Arial"/>
        </w:rPr>
        <w:t xml:space="preserve">la </w:t>
      </w:r>
      <w:r w:rsidR="00B12368" w:rsidRPr="00071EEB">
        <w:rPr>
          <w:rFonts w:ascii="Arial" w:hAnsi="Arial" w:cs="Arial"/>
        </w:rPr>
        <w:t xml:space="preserve">creación y gestión de un Distrito Digital previsto en el Componente 2, </w:t>
      </w:r>
      <w:r w:rsidR="00DC5483" w:rsidRPr="00071EEB">
        <w:rPr>
          <w:rFonts w:ascii="Arial" w:hAnsi="Arial" w:cs="Arial"/>
        </w:rPr>
        <w:t>será</w:t>
      </w:r>
      <w:r w:rsidR="00B12368" w:rsidRPr="00071EEB">
        <w:rPr>
          <w:rFonts w:ascii="Arial" w:hAnsi="Arial" w:cs="Arial"/>
        </w:rPr>
        <w:t xml:space="preserve"> necesario contar con evidencia que el prestatario cuenta con la posesión legal del terreno donde se construirá </w:t>
      </w:r>
      <w:r w:rsidR="00DC5483" w:rsidRPr="00071EEB">
        <w:rPr>
          <w:rFonts w:ascii="Arial" w:hAnsi="Arial" w:cs="Arial"/>
        </w:rPr>
        <w:t>dicho</w:t>
      </w:r>
      <w:r w:rsidR="00B12368" w:rsidRPr="00071EEB">
        <w:rPr>
          <w:rFonts w:ascii="Arial" w:hAnsi="Arial" w:cs="Arial"/>
        </w:rPr>
        <w:t xml:space="preserve"> distrito</w:t>
      </w:r>
      <w:r w:rsidR="00DC5483" w:rsidRPr="00071EEB">
        <w:rPr>
          <w:rFonts w:ascii="Arial" w:hAnsi="Arial" w:cs="Arial"/>
        </w:rPr>
        <w:t xml:space="preserve"> y</w:t>
      </w:r>
      <w:r w:rsidR="00B12368" w:rsidRPr="00071EEB">
        <w:rPr>
          <w:rFonts w:ascii="Arial" w:hAnsi="Arial" w:cs="Arial"/>
        </w:rPr>
        <w:t xml:space="preserve"> con un marco que defina la gobernanza y la prestación de servicios que estarán disponibles en dicho distrito, el cual deberá ser elaborado una vez concluido el diseño del distrito.  </w:t>
      </w:r>
    </w:p>
    <w:p w14:paraId="4DA2FB87" w14:textId="7FBC86E0" w:rsidR="009C0CB0" w:rsidRPr="00071EEB" w:rsidRDefault="00DC5483" w:rsidP="001777B1">
      <w:pPr>
        <w:spacing w:before="240" w:after="240"/>
        <w:jc w:val="both"/>
        <w:rPr>
          <w:rFonts w:ascii="Arial" w:hAnsi="Arial" w:cs="Arial"/>
          <w:lang w:val="es-MX"/>
        </w:rPr>
      </w:pPr>
      <w:r w:rsidRPr="00071EEB">
        <w:rPr>
          <w:rFonts w:ascii="Arial" w:hAnsi="Arial" w:cs="Arial"/>
        </w:rPr>
        <w:t>El</w:t>
      </w:r>
      <w:r w:rsidR="00B12368" w:rsidRPr="00071EEB">
        <w:rPr>
          <w:rFonts w:ascii="Arial" w:hAnsi="Arial" w:cs="Arial"/>
        </w:rPr>
        <w:t xml:space="preserve"> Componente 3</w:t>
      </w:r>
      <w:r w:rsidRPr="00071EEB">
        <w:rPr>
          <w:rFonts w:ascii="Arial" w:hAnsi="Arial" w:cs="Arial"/>
        </w:rPr>
        <w:t xml:space="preserve"> incluye entre otros,</w:t>
      </w:r>
      <w:r w:rsidR="00B12368" w:rsidRPr="00071EEB">
        <w:rPr>
          <w:rFonts w:ascii="Arial" w:hAnsi="Arial" w:cs="Arial"/>
        </w:rPr>
        <w:t xml:space="preserve"> la operación del acceso internacional a BA través de </w:t>
      </w:r>
      <w:r w:rsidRPr="00071EEB">
        <w:rPr>
          <w:rFonts w:ascii="Arial" w:hAnsi="Arial" w:cs="Arial"/>
        </w:rPr>
        <w:t>la Argentina que</w:t>
      </w:r>
      <w:r w:rsidR="00B12368" w:rsidRPr="00071EEB">
        <w:rPr>
          <w:rFonts w:ascii="Arial" w:hAnsi="Arial" w:cs="Arial"/>
        </w:rPr>
        <w:t xml:space="preserve"> requerir</w:t>
      </w:r>
      <w:r w:rsidRPr="00071EEB">
        <w:rPr>
          <w:rFonts w:ascii="Arial" w:hAnsi="Arial" w:cs="Arial"/>
        </w:rPr>
        <w:t>á</w:t>
      </w:r>
      <w:r w:rsidR="00B12368" w:rsidRPr="00071EEB">
        <w:rPr>
          <w:rFonts w:ascii="Arial" w:hAnsi="Arial" w:cs="Arial"/>
        </w:rPr>
        <w:t xml:space="preserve"> de un marco de gobernanza que regule y permita la interconexión con prestadores locales de servicios de telecomunicaciones, en términos consistentes con la Política de Servicios Públicos Domiciliarios del B</w:t>
      </w:r>
      <w:r w:rsidRPr="00071EEB">
        <w:rPr>
          <w:rFonts w:ascii="Arial" w:hAnsi="Arial" w:cs="Arial"/>
        </w:rPr>
        <w:t>ID</w:t>
      </w:r>
      <w:r w:rsidR="00B12368" w:rsidRPr="00071EEB">
        <w:rPr>
          <w:rFonts w:ascii="Arial" w:hAnsi="Arial" w:cs="Arial"/>
        </w:rPr>
        <w:t xml:space="preserve">.  </w:t>
      </w:r>
      <w:r w:rsidRPr="00071EEB">
        <w:rPr>
          <w:rFonts w:ascii="Arial" w:hAnsi="Arial" w:cs="Arial"/>
        </w:rPr>
        <w:t>El marco de gobernanza deberá estar vigente en forma</w:t>
      </w:r>
      <w:r w:rsidR="00B12368" w:rsidRPr="00071EEB">
        <w:rPr>
          <w:rFonts w:ascii="Arial" w:hAnsi="Arial" w:cs="Arial"/>
        </w:rPr>
        <w:t xml:space="preserve"> previa al llamado a licitación del acceso internacional a Banda Ancha</w:t>
      </w:r>
      <w:r w:rsidR="00234F40" w:rsidRPr="00071EEB">
        <w:rPr>
          <w:rFonts w:ascii="Arial" w:hAnsi="Arial" w:cs="Arial"/>
        </w:rPr>
        <w:t xml:space="preserve"> con términos previamente acordados con el BID</w:t>
      </w:r>
      <w:r w:rsidR="00B12368" w:rsidRPr="00071EEB">
        <w:rPr>
          <w:rFonts w:ascii="Arial" w:hAnsi="Arial" w:cs="Arial"/>
        </w:rPr>
        <w:t>.</w:t>
      </w:r>
      <w:bookmarkStart w:id="1447" w:name="_Toc522285973"/>
      <w:bookmarkStart w:id="1448" w:name="_Toc522295403"/>
      <w:bookmarkStart w:id="1449" w:name="_Toc522297325"/>
      <w:bookmarkStart w:id="1450" w:name="_Toc522298359"/>
      <w:bookmarkStart w:id="1451" w:name="_Toc522299197"/>
      <w:bookmarkStart w:id="1452" w:name="_Toc522285974"/>
      <w:bookmarkStart w:id="1453" w:name="_Toc522295404"/>
      <w:bookmarkStart w:id="1454" w:name="_Toc522297326"/>
      <w:bookmarkStart w:id="1455" w:name="_Toc522298360"/>
      <w:bookmarkStart w:id="1456" w:name="_Toc522299198"/>
      <w:bookmarkStart w:id="1457" w:name="_Toc522285975"/>
      <w:bookmarkStart w:id="1458" w:name="_Toc522295405"/>
      <w:bookmarkStart w:id="1459" w:name="_Toc522297327"/>
      <w:bookmarkStart w:id="1460" w:name="_Toc522298361"/>
      <w:bookmarkStart w:id="1461" w:name="_Toc522299199"/>
      <w:bookmarkStart w:id="1462" w:name="_Toc371121077"/>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47903945" w14:textId="41DDD06B" w:rsidR="001777B1" w:rsidRPr="00071EEB" w:rsidRDefault="001777B1" w:rsidP="001777B1">
      <w:pPr>
        <w:pStyle w:val="Heading2"/>
        <w:numPr>
          <w:ilvl w:val="2"/>
          <w:numId w:val="18"/>
        </w:numPr>
        <w:spacing w:before="240" w:after="240" w:line="240" w:lineRule="auto"/>
        <w:ind w:left="1225" w:hanging="505"/>
        <w:rPr>
          <w:rFonts w:ascii="Arial" w:hAnsi="Arial" w:cs="Arial"/>
          <w:b/>
          <w:color w:val="auto"/>
          <w:sz w:val="22"/>
          <w:szCs w:val="22"/>
        </w:rPr>
      </w:pPr>
      <w:bookmarkStart w:id="1463" w:name="_Toc524358262"/>
      <w:r w:rsidRPr="00071EEB">
        <w:rPr>
          <w:rFonts w:ascii="Arial" w:hAnsi="Arial" w:cs="Arial"/>
          <w:b/>
          <w:color w:val="auto"/>
          <w:sz w:val="22"/>
          <w:szCs w:val="22"/>
        </w:rPr>
        <w:t>Niveles de Decisiones Relevantes</w:t>
      </w:r>
      <w:bookmarkEnd w:id="1463"/>
    </w:p>
    <w:tbl>
      <w:tblPr>
        <w:tblW w:w="8920" w:type="dxa"/>
        <w:tblCellMar>
          <w:left w:w="70" w:type="dxa"/>
          <w:right w:w="70" w:type="dxa"/>
        </w:tblCellMar>
        <w:tblLook w:val="04A0" w:firstRow="1" w:lastRow="0" w:firstColumn="1" w:lastColumn="0" w:noHBand="0" w:noVBand="1"/>
      </w:tblPr>
      <w:tblGrid>
        <w:gridCol w:w="420"/>
        <w:gridCol w:w="4560"/>
        <w:gridCol w:w="3940"/>
      </w:tblGrid>
      <w:tr w:rsidR="00045931" w:rsidRPr="00071EEB" w14:paraId="0C961D2E" w14:textId="77777777" w:rsidTr="001777B1">
        <w:trPr>
          <w:trHeight w:val="300"/>
          <w:tblHeader/>
        </w:trPr>
        <w:tc>
          <w:tcPr>
            <w:tcW w:w="420" w:type="dxa"/>
            <w:tcBorders>
              <w:top w:val="dotted" w:sz="4" w:space="0" w:color="auto"/>
              <w:left w:val="dotted" w:sz="4" w:space="0" w:color="auto"/>
              <w:bottom w:val="dotted" w:sz="4" w:space="0" w:color="auto"/>
              <w:right w:val="dotted" w:sz="4" w:space="0" w:color="auto"/>
            </w:tcBorders>
            <w:shd w:val="clear" w:color="000000" w:fill="1F4E79"/>
            <w:vAlign w:val="center"/>
            <w:hideMark/>
          </w:tcPr>
          <w:p w14:paraId="7CF36BE9" w14:textId="77777777" w:rsidR="00045931" w:rsidRPr="00071EEB" w:rsidRDefault="00045931" w:rsidP="00045931">
            <w:pPr>
              <w:spacing w:after="0" w:line="240" w:lineRule="auto"/>
              <w:jc w:val="center"/>
              <w:rPr>
                <w:rFonts w:ascii="Arial" w:eastAsia="Times New Roman" w:hAnsi="Arial" w:cs="Arial"/>
                <w:b/>
                <w:bCs/>
                <w:color w:val="FFFFFF"/>
                <w:sz w:val="18"/>
                <w:szCs w:val="18"/>
                <w:lang w:eastAsia="es-PY"/>
              </w:rPr>
            </w:pPr>
            <w:r w:rsidRPr="00071EEB">
              <w:rPr>
                <w:rFonts w:ascii="Arial" w:eastAsia="Times New Roman" w:hAnsi="Arial" w:cs="Arial"/>
                <w:b/>
                <w:bCs/>
                <w:color w:val="FFFFFF"/>
                <w:sz w:val="18"/>
                <w:szCs w:val="18"/>
                <w:lang w:eastAsia="es-PY"/>
              </w:rPr>
              <w:t>#</w:t>
            </w:r>
          </w:p>
        </w:tc>
        <w:tc>
          <w:tcPr>
            <w:tcW w:w="4560" w:type="dxa"/>
            <w:tcBorders>
              <w:top w:val="dotted" w:sz="4" w:space="0" w:color="auto"/>
              <w:left w:val="nil"/>
              <w:bottom w:val="dotted" w:sz="4" w:space="0" w:color="auto"/>
              <w:right w:val="dotted" w:sz="4" w:space="0" w:color="auto"/>
            </w:tcBorders>
            <w:shd w:val="clear" w:color="000000" w:fill="1F4E79"/>
            <w:vAlign w:val="center"/>
            <w:hideMark/>
          </w:tcPr>
          <w:p w14:paraId="217FB95D" w14:textId="77777777" w:rsidR="00045931" w:rsidRPr="00071EEB" w:rsidRDefault="00045931" w:rsidP="00045931">
            <w:pPr>
              <w:spacing w:after="0" w:line="240" w:lineRule="auto"/>
              <w:jc w:val="center"/>
              <w:rPr>
                <w:rFonts w:ascii="Arial" w:eastAsia="Times New Roman" w:hAnsi="Arial" w:cs="Arial"/>
                <w:b/>
                <w:bCs/>
                <w:color w:val="FFFFFF"/>
                <w:sz w:val="18"/>
                <w:szCs w:val="18"/>
                <w:lang w:eastAsia="es-PY"/>
              </w:rPr>
            </w:pPr>
            <w:r w:rsidRPr="00071EEB">
              <w:rPr>
                <w:rFonts w:ascii="Arial" w:eastAsia="Times New Roman" w:hAnsi="Arial" w:cs="Arial"/>
                <w:b/>
                <w:bCs/>
                <w:color w:val="FFFFFF"/>
                <w:sz w:val="18"/>
                <w:szCs w:val="18"/>
                <w:lang w:eastAsia="es-PY"/>
              </w:rPr>
              <w:t>DECISIONES</w:t>
            </w:r>
          </w:p>
        </w:tc>
        <w:tc>
          <w:tcPr>
            <w:tcW w:w="3940" w:type="dxa"/>
            <w:tcBorders>
              <w:top w:val="dotted" w:sz="4" w:space="0" w:color="auto"/>
              <w:left w:val="nil"/>
              <w:bottom w:val="dotted" w:sz="4" w:space="0" w:color="auto"/>
              <w:right w:val="dotted" w:sz="4" w:space="0" w:color="auto"/>
            </w:tcBorders>
            <w:shd w:val="clear" w:color="000000" w:fill="1F4E79"/>
            <w:vAlign w:val="center"/>
            <w:hideMark/>
          </w:tcPr>
          <w:p w14:paraId="3BF6F808" w14:textId="77777777" w:rsidR="00045931" w:rsidRPr="00071EEB" w:rsidRDefault="00045931" w:rsidP="00045931">
            <w:pPr>
              <w:spacing w:after="0" w:line="240" w:lineRule="auto"/>
              <w:jc w:val="center"/>
              <w:rPr>
                <w:rFonts w:ascii="Arial" w:eastAsia="Times New Roman" w:hAnsi="Arial" w:cs="Arial"/>
                <w:b/>
                <w:bCs/>
                <w:color w:val="FFFFFF"/>
                <w:sz w:val="18"/>
                <w:szCs w:val="18"/>
                <w:lang w:eastAsia="es-PY"/>
              </w:rPr>
            </w:pPr>
            <w:r w:rsidRPr="00071EEB">
              <w:rPr>
                <w:rFonts w:ascii="Arial" w:eastAsia="Times New Roman" w:hAnsi="Arial" w:cs="Arial"/>
                <w:b/>
                <w:bCs/>
                <w:color w:val="FFFFFF"/>
                <w:sz w:val="18"/>
                <w:szCs w:val="18"/>
                <w:lang w:eastAsia="es-PY"/>
              </w:rPr>
              <w:t>RESPONSABLE</w:t>
            </w:r>
          </w:p>
        </w:tc>
      </w:tr>
      <w:tr w:rsidR="00045931" w:rsidRPr="00071EEB" w14:paraId="119C2F5E" w14:textId="77777777" w:rsidTr="00045931">
        <w:trPr>
          <w:trHeight w:val="855"/>
        </w:trPr>
        <w:tc>
          <w:tcPr>
            <w:tcW w:w="420" w:type="dxa"/>
            <w:tcBorders>
              <w:top w:val="nil"/>
              <w:left w:val="dotted" w:sz="4" w:space="0" w:color="auto"/>
              <w:bottom w:val="dotted" w:sz="4" w:space="0" w:color="auto"/>
              <w:right w:val="dotted" w:sz="4" w:space="0" w:color="auto"/>
            </w:tcBorders>
            <w:shd w:val="clear" w:color="auto" w:fill="auto"/>
            <w:vAlign w:val="center"/>
            <w:hideMark/>
          </w:tcPr>
          <w:p w14:paraId="75EA321E"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1</w:t>
            </w:r>
          </w:p>
        </w:tc>
        <w:tc>
          <w:tcPr>
            <w:tcW w:w="4560" w:type="dxa"/>
            <w:tcBorders>
              <w:top w:val="nil"/>
              <w:left w:val="nil"/>
              <w:bottom w:val="dotted" w:sz="4" w:space="0" w:color="auto"/>
              <w:right w:val="dotted" w:sz="4" w:space="0" w:color="auto"/>
            </w:tcBorders>
            <w:shd w:val="clear" w:color="000000" w:fill="FFFFFF"/>
            <w:vAlign w:val="center"/>
            <w:hideMark/>
          </w:tcPr>
          <w:p w14:paraId="3491A2E2"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Aprobación del Reglamento Operativo del Proyecto (ROP) y de sus modificaciones, previa No Objeción del Banco</w:t>
            </w:r>
          </w:p>
        </w:tc>
        <w:tc>
          <w:tcPr>
            <w:tcW w:w="3940" w:type="dxa"/>
            <w:tcBorders>
              <w:top w:val="nil"/>
              <w:left w:val="nil"/>
              <w:bottom w:val="dotted" w:sz="4" w:space="0" w:color="auto"/>
              <w:right w:val="dotted" w:sz="4" w:space="0" w:color="auto"/>
            </w:tcBorders>
            <w:shd w:val="clear" w:color="000000" w:fill="FFFFFF"/>
            <w:vAlign w:val="center"/>
            <w:hideMark/>
          </w:tcPr>
          <w:p w14:paraId="522286DA" w14:textId="4D79C4D2"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MA </w:t>
            </w:r>
            <w:r w:rsidR="00D43408">
              <w:rPr>
                <w:rFonts w:ascii="Arial" w:eastAsia="Times New Roman" w:hAnsi="Arial" w:cs="Arial"/>
                <w:color w:val="000000"/>
                <w:sz w:val="18"/>
                <w:szCs w:val="18"/>
                <w:lang w:eastAsia="es-PY"/>
              </w:rPr>
              <w:t>del OE</w:t>
            </w:r>
          </w:p>
        </w:tc>
      </w:tr>
      <w:tr w:rsidR="00045931" w:rsidRPr="00071EEB" w14:paraId="52395EF7" w14:textId="77777777" w:rsidTr="00045931">
        <w:trPr>
          <w:trHeight w:val="300"/>
        </w:trPr>
        <w:tc>
          <w:tcPr>
            <w:tcW w:w="420" w:type="dxa"/>
            <w:vMerge w:val="restart"/>
            <w:tcBorders>
              <w:top w:val="nil"/>
              <w:left w:val="dotted" w:sz="4" w:space="0" w:color="auto"/>
              <w:bottom w:val="dotted" w:sz="4" w:space="0" w:color="000000"/>
              <w:right w:val="dotted" w:sz="4" w:space="0" w:color="auto"/>
            </w:tcBorders>
            <w:shd w:val="clear" w:color="auto" w:fill="auto"/>
            <w:vAlign w:val="center"/>
            <w:hideMark/>
          </w:tcPr>
          <w:p w14:paraId="2FD1D848"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2</w:t>
            </w:r>
          </w:p>
        </w:tc>
        <w:tc>
          <w:tcPr>
            <w:tcW w:w="4560" w:type="dxa"/>
            <w:vMerge w:val="restart"/>
            <w:tcBorders>
              <w:top w:val="nil"/>
              <w:left w:val="dotted" w:sz="4" w:space="0" w:color="auto"/>
              <w:bottom w:val="dotted" w:sz="4" w:space="0" w:color="000000"/>
              <w:right w:val="dotted" w:sz="4" w:space="0" w:color="auto"/>
            </w:tcBorders>
            <w:shd w:val="clear" w:color="000000" w:fill="FFFFFF"/>
            <w:vAlign w:val="center"/>
            <w:hideMark/>
          </w:tcPr>
          <w:p w14:paraId="2062FF4D"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Registro de firmas ante el BID para Solicitud de Desembolsos, Justificaciones de Gastos y Pagos, y Aprobación de Estados Financieros Auditados</w:t>
            </w:r>
          </w:p>
        </w:tc>
        <w:tc>
          <w:tcPr>
            <w:tcW w:w="3940" w:type="dxa"/>
            <w:tcBorders>
              <w:top w:val="nil"/>
              <w:left w:val="nil"/>
              <w:bottom w:val="nil"/>
              <w:right w:val="dotted" w:sz="4" w:space="0" w:color="auto"/>
            </w:tcBorders>
            <w:shd w:val="clear" w:color="000000" w:fill="FFFFFF"/>
            <w:vAlign w:val="center"/>
            <w:hideMark/>
          </w:tcPr>
          <w:p w14:paraId="10E8E8D8" w14:textId="77777777" w:rsidR="00045931" w:rsidRPr="00071EEB" w:rsidRDefault="00045931" w:rsidP="00045931">
            <w:pPr>
              <w:spacing w:after="0" w:line="240" w:lineRule="auto"/>
              <w:rPr>
                <w:rFonts w:ascii="Arial" w:eastAsia="Times New Roman" w:hAnsi="Arial" w:cs="Arial"/>
                <w:i/>
                <w:iCs/>
                <w:color w:val="000000"/>
                <w:sz w:val="18"/>
                <w:szCs w:val="18"/>
                <w:u w:val="single"/>
                <w:lang w:eastAsia="es-PY"/>
              </w:rPr>
            </w:pPr>
            <w:r w:rsidRPr="00071EEB">
              <w:rPr>
                <w:rFonts w:ascii="Arial" w:eastAsia="Times New Roman" w:hAnsi="Arial" w:cs="Arial"/>
                <w:i/>
                <w:iCs/>
                <w:color w:val="000000"/>
                <w:sz w:val="18"/>
                <w:szCs w:val="18"/>
                <w:u w:val="single"/>
                <w:lang w:eastAsia="es-PY"/>
              </w:rPr>
              <w:t>Firma conjunta</w:t>
            </w:r>
            <w:r w:rsidRPr="00071EEB">
              <w:rPr>
                <w:rFonts w:ascii="Arial" w:eastAsia="Times New Roman" w:hAnsi="Arial" w:cs="Arial"/>
                <w:color w:val="000000"/>
                <w:sz w:val="18"/>
                <w:szCs w:val="18"/>
                <w:u w:val="single"/>
                <w:lang w:eastAsia="es-PY"/>
              </w:rPr>
              <w:t>:</w:t>
            </w:r>
          </w:p>
        </w:tc>
      </w:tr>
      <w:tr w:rsidR="00045931" w:rsidRPr="00071EEB" w14:paraId="77AF7910" w14:textId="77777777" w:rsidTr="00045931">
        <w:trPr>
          <w:trHeight w:val="300"/>
        </w:trPr>
        <w:tc>
          <w:tcPr>
            <w:tcW w:w="420" w:type="dxa"/>
            <w:vMerge/>
            <w:tcBorders>
              <w:top w:val="nil"/>
              <w:left w:val="dotted" w:sz="4" w:space="0" w:color="auto"/>
              <w:bottom w:val="dotted" w:sz="4" w:space="0" w:color="000000"/>
              <w:right w:val="dotted" w:sz="4" w:space="0" w:color="auto"/>
            </w:tcBorders>
            <w:vAlign w:val="center"/>
            <w:hideMark/>
          </w:tcPr>
          <w:p w14:paraId="7DFD01EB"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4560" w:type="dxa"/>
            <w:vMerge/>
            <w:tcBorders>
              <w:top w:val="nil"/>
              <w:left w:val="dotted" w:sz="4" w:space="0" w:color="auto"/>
              <w:bottom w:val="dotted" w:sz="4" w:space="0" w:color="000000"/>
              <w:right w:val="dotted" w:sz="4" w:space="0" w:color="auto"/>
            </w:tcBorders>
            <w:vAlign w:val="center"/>
            <w:hideMark/>
          </w:tcPr>
          <w:p w14:paraId="6E3F8C8E"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3940" w:type="dxa"/>
            <w:tcBorders>
              <w:top w:val="nil"/>
              <w:left w:val="nil"/>
              <w:bottom w:val="nil"/>
              <w:right w:val="dotted" w:sz="4" w:space="0" w:color="auto"/>
            </w:tcBorders>
            <w:shd w:val="clear" w:color="000000" w:fill="FFFFFF"/>
            <w:vAlign w:val="center"/>
            <w:hideMark/>
          </w:tcPr>
          <w:p w14:paraId="17000AEA" w14:textId="53807EDC"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MA </w:t>
            </w:r>
            <w:r w:rsidR="00D007A9">
              <w:rPr>
                <w:rFonts w:ascii="Arial" w:eastAsia="Times New Roman" w:hAnsi="Arial" w:cs="Arial"/>
                <w:color w:val="000000"/>
                <w:sz w:val="18"/>
                <w:szCs w:val="18"/>
                <w:lang w:eastAsia="es-PY"/>
              </w:rPr>
              <w:t>del OE</w:t>
            </w:r>
            <w:r w:rsidRPr="00071EEB">
              <w:rPr>
                <w:rFonts w:ascii="Arial" w:eastAsia="Times New Roman" w:hAnsi="Arial" w:cs="Arial"/>
                <w:color w:val="000000"/>
                <w:sz w:val="18"/>
                <w:szCs w:val="18"/>
                <w:lang w:eastAsia="es-PY"/>
              </w:rPr>
              <w:t xml:space="preserve"> y DGP</w:t>
            </w:r>
          </w:p>
        </w:tc>
      </w:tr>
      <w:tr w:rsidR="00045931" w:rsidRPr="00071EEB" w14:paraId="5EA05539" w14:textId="77777777" w:rsidTr="00045931">
        <w:trPr>
          <w:trHeight w:val="360"/>
        </w:trPr>
        <w:tc>
          <w:tcPr>
            <w:tcW w:w="420" w:type="dxa"/>
            <w:vMerge/>
            <w:tcBorders>
              <w:top w:val="nil"/>
              <w:left w:val="dotted" w:sz="4" w:space="0" w:color="auto"/>
              <w:bottom w:val="dotted" w:sz="4" w:space="0" w:color="000000"/>
              <w:right w:val="dotted" w:sz="4" w:space="0" w:color="auto"/>
            </w:tcBorders>
            <w:vAlign w:val="center"/>
            <w:hideMark/>
          </w:tcPr>
          <w:p w14:paraId="21C454A6"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4560" w:type="dxa"/>
            <w:vMerge/>
            <w:tcBorders>
              <w:top w:val="nil"/>
              <w:left w:val="dotted" w:sz="4" w:space="0" w:color="auto"/>
              <w:bottom w:val="dotted" w:sz="4" w:space="0" w:color="000000"/>
              <w:right w:val="dotted" w:sz="4" w:space="0" w:color="auto"/>
            </w:tcBorders>
            <w:vAlign w:val="center"/>
            <w:hideMark/>
          </w:tcPr>
          <w:p w14:paraId="03F02546"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3940" w:type="dxa"/>
            <w:tcBorders>
              <w:top w:val="nil"/>
              <w:left w:val="nil"/>
              <w:bottom w:val="dotted" w:sz="4" w:space="0" w:color="auto"/>
              <w:right w:val="dotted" w:sz="4" w:space="0" w:color="auto"/>
            </w:tcBorders>
            <w:shd w:val="clear" w:color="000000" w:fill="FFFFFF"/>
            <w:hideMark/>
          </w:tcPr>
          <w:p w14:paraId="2ED28E0D"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Firma Alterna: DGAF</w:t>
            </w:r>
          </w:p>
        </w:tc>
      </w:tr>
      <w:tr w:rsidR="00045931" w:rsidRPr="00071EEB" w14:paraId="6716F694" w14:textId="77777777" w:rsidTr="00045931">
        <w:trPr>
          <w:trHeight w:val="570"/>
        </w:trPr>
        <w:tc>
          <w:tcPr>
            <w:tcW w:w="420" w:type="dxa"/>
            <w:tcBorders>
              <w:top w:val="nil"/>
              <w:left w:val="dotted" w:sz="4" w:space="0" w:color="auto"/>
              <w:bottom w:val="dotted" w:sz="4" w:space="0" w:color="auto"/>
              <w:right w:val="dotted" w:sz="4" w:space="0" w:color="auto"/>
            </w:tcBorders>
            <w:shd w:val="clear" w:color="auto" w:fill="auto"/>
            <w:vAlign w:val="center"/>
            <w:hideMark/>
          </w:tcPr>
          <w:p w14:paraId="47F25701"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3</w:t>
            </w:r>
          </w:p>
        </w:tc>
        <w:tc>
          <w:tcPr>
            <w:tcW w:w="4560" w:type="dxa"/>
            <w:tcBorders>
              <w:top w:val="nil"/>
              <w:left w:val="nil"/>
              <w:bottom w:val="dotted" w:sz="4" w:space="0" w:color="auto"/>
              <w:right w:val="dotted" w:sz="4" w:space="0" w:color="auto"/>
            </w:tcBorders>
            <w:shd w:val="clear" w:color="000000" w:fill="FFFFFF"/>
            <w:vAlign w:val="center"/>
            <w:hideMark/>
          </w:tcPr>
          <w:p w14:paraId="37009F66"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Aprobación y modificación del PEP y POA Año 1, y POA años siguientes</w:t>
            </w:r>
          </w:p>
        </w:tc>
        <w:tc>
          <w:tcPr>
            <w:tcW w:w="3940" w:type="dxa"/>
            <w:tcBorders>
              <w:top w:val="nil"/>
              <w:left w:val="nil"/>
              <w:bottom w:val="dotted" w:sz="4" w:space="0" w:color="auto"/>
              <w:right w:val="dotted" w:sz="4" w:space="0" w:color="auto"/>
            </w:tcBorders>
            <w:shd w:val="clear" w:color="000000" w:fill="FFFFFF"/>
            <w:vAlign w:val="center"/>
            <w:hideMark/>
          </w:tcPr>
          <w:p w14:paraId="2DEFE452" w14:textId="038F9E35"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MA </w:t>
            </w:r>
            <w:r w:rsidR="00D007A9">
              <w:rPr>
                <w:rFonts w:ascii="Arial" w:eastAsia="Times New Roman" w:hAnsi="Arial" w:cs="Arial"/>
                <w:color w:val="000000"/>
                <w:sz w:val="18"/>
                <w:szCs w:val="18"/>
                <w:lang w:eastAsia="es-PY"/>
              </w:rPr>
              <w:t>del OE</w:t>
            </w:r>
          </w:p>
        </w:tc>
      </w:tr>
      <w:tr w:rsidR="00045931" w:rsidRPr="00071EEB" w14:paraId="078D58D9" w14:textId="77777777" w:rsidTr="00045931">
        <w:trPr>
          <w:trHeight w:val="300"/>
        </w:trPr>
        <w:tc>
          <w:tcPr>
            <w:tcW w:w="420" w:type="dxa"/>
            <w:tcBorders>
              <w:top w:val="nil"/>
              <w:left w:val="dotted" w:sz="4" w:space="0" w:color="auto"/>
              <w:bottom w:val="dotted" w:sz="4" w:space="0" w:color="auto"/>
              <w:right w:val="dotted" w:sz="4" w:space="0" w:color="auto"/>
            </w:tcBorders>
            <w:shd w:val="clear" w:color="auto" w:fill="auto"/>
            <w:vAlign w:val="center"/>
            <w:hideMark/>
          </w:tcPr>
          <w:p w14:paraId="76FE6EF8"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4</w:t>
            </w:r>
          </w:p>
        </w:tc>
        <w:tc>
          <w:tcPr>
            <w:tcW w:w="4560" w:type="dxa"/>
            <w:tcBorders>
              <w:top w:val="nil"/>
              <w:left w:val="nil"/>
              <w:bottom w:val="dotted" w:sz="4" w:space="0" w:color="auto"/>
              <w:right w:val="dotted" w:sz="4" w:space="0" w:color="auto"/>
            </w:tcBorders>
            <w:shd w:val="clear" w:color="000000" w:fill="FFFFFF"/>
            <w:vAlign w:val="center"/>
            <w:hideMark/>
          </w:tcPr>
          <w:p w14:paraId="19F40CD1"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Aprobación del PA</w:t>
            </w:r>
          </w:p>
        </w:tc>
        <w:tc>
          <w:tcPr>
            <w:tcW w:w="3940" w:type="dxa"/>
            <w:tcBorders>
              <w:top w:val="nil"/>
              <w:left w:val="nil"/>
              <w:bottom w:val="dotted" w:sz="4" w:space="0" w:color="auto"/>
              <w:right w:val="dotted" w:sz="4" w:space="0" w:color="auto"/>
            </w:tcBorders>
            <w:shd w:val="clear" w:color="000000" w:fill="FFFFFF"/>
            <w:vAlign w:val="center"/>
            <w:hideMark/>
          </w:tcPr>
          <w:p w14:paraId="429C76FB"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DGP</w:t>
            </w:r>
          </w:p>
        </w:tc>
      </w:tr>
      <w:tr w:rsidR="00045931" w:rsidRPr="00071EEB" w14:paraId="2DB70A6B" w14:textId="77777777" w:rsidTr="00045931">
        <w:trPr>
          <w:trHeight w:val="345"/>
        </w:trPr>
        <w:tc>
          <w:tcPr>
            <w:tcW w:w="420" w:type="dxa"/>
            <w:tcBorders>
              <w:top w:val="nil"/>
              <w:left w:val="dotted" w:sz="4" w:space="0" w:color="auto"/>
              <w:bottom w:val="dotted" w:sz="4" w:space="0" w:color="auto"/>
              <w:right w:val="dotted" w:sz="4" w:space="0" w:color="auto"/>
            </w:tcBorders>
            <w:shd w:val="clear" w:color="auto" w:fill="auto"/>
            <w:vAlign w:val="center"/>
            <w:hideMark/>
          </w:tcPr>
          <w:p w14:paraId="54963241"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5</w:t>
            </w:r>
          </w:p>
        </w:tc>
        <w:tc>
          <w:tcPr>
            <w:tcW w:w="4560" w:type="dxa"/>
            <w:tcBorders>
              <w:top w:val="nil"/>
              <w:left w:val="nil"/>
              <w:bottom w:val="dotted" w:sz="4" w:space="0" w:color="auto"/>
              <w:right w:val="dotted" w:sz="4" w:space="0" w:color="auto"/>
            </w:tcBorders>
            <w:shd w:val="clear" w:color="000000" w:fill="FFFFFF"/>
            <w:vAlign w:val="center"/>
            <w:hideMark/>
          </w:tcPr>
          <w:p w14:paraId="2112D503"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Anteproyecto de Presupuesto Anual para el Proyecto</w:t>
            </w:r>
          </w:p>
        </w:tc>
        <w:tc>
          <w:tcPr>
            <w:tcW w:w="3940" w:type="dxa"/>
            <w:tcBorders>
              <w:top w:val="nil"/>
              <w:left w:val="nil"/>
              <w:bottom w:val="dotted" w:sz="4" w:space="0" w:color="auto"/>
              <w:right w:val="dotted" w:sz="4" w:space="0" w:color="auto"/>
            </w:tcBorders>
            <w:shd w:val="clear" w:color="000000" w:fill="FFFFFF"/>
            <w:vAlign w:val="center"/>
            <w:hideMark/>
          </w:tcPr>
          <w:p w14:paraId="6A828F0E" w14:textId="37B51A64"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MA </w:t>
            </w:r>
            <w:r w:rsidR="00D007A9">
              <w:rPr>
                <w:rFonts w:ascii="Arial" w:eastAsia="Times New Roman" w:hAnsi="Arial" w:cs="Arial"/>
                <w:color w:val="000000"/>
                <w:sz w:val="18"/>
                <w:szCs w:val="18"/>
                <w:lang w:eastAsia="es-PY"/>
              </w:rPr>
              <w:t>del OE</w:t>
            </w:r>
          </w:p>
        </w:tc>
      </w:tr>
      <w:tr w:rsidR="00045931" w:rsidRPr="00071EEB" w14:paraId="114214E4" w14:textId="77777777" w:rsidTr="00045931">
        <w:trPr>
          <w:trHeight w:val="300"/>
        </w:trPr>
        <w:tc>
          <w:tcPr>
            <w:tcW w:w="420" w:type="dxa"/>
            <w:tcBorders>
              <w:top w:val="nil"/>
              <w:left w:val="dotted" w:sz="4" w:space="0" w:color="auto"/>
              <w:bottom w:val="dotted" w:sz="4" w:space="0" w:color="auto"/>
              <w:right w:val="dotted" w:sz="4" w:space="0" w:color="auto"/>
            </w:tcBorders>
            <w:shd w:val="clear" w:color="auto" w:fill="auto"/>
            <w:vAlign w:val="center"/>
            <w:hideMark/>
          </w:tcPr>
          <w:p w14:paraId="621767C9"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6</w:t>
            </w:r>
          </w:p>
        </w:tc>
        <w:tc>
          <w:tcPr>
            <w:tcW w:w="4560" w:type="dxa"/>
            <w:tcBorders>
              <w:top w:val="nil"/>
              <w:left w:val="nil"/>
              <w:bottom w:val="dotted" w:sz="4" w:space="0" w:color="auto"/>
              <w:right w:val="dotted" w:sz="4" w:space="0" w:color="auto"/>
            </w:tcBorders>
            <w:shd w:val="clear" w:color="000000" w:fill="FFFFFF"/>
            <w:vAlign w:val="center"/>
            <w:hideMark/>
          </w:tcPr>
          <w:p w14:paraId="36F57DB6"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Solicitud de No Objeciones al BID</w:t>
            </w:r>
          </w:p>
        </w:tc>
        <w:tc>
          <w:tcPr>
            <w:tcW w:w="3940" w:type="dxa"/>
            <w:tcBorders>
              <w:top w:val="nil"/>
              <w:left w:val="nil"/>
              <w:bottom w:val="dotted" w:sz="4" w:space="0" w:color="auto"/>
              <w:right w:val="dotted" w:sz="4" w:space="0" w:color="auto"/>
            </w:tcBorders>
            <w:shd w:val="clear" w:color="000000" w:fill="FFFFFF"/>
            <w:hideMark/>
          </w:tcPr>
          <w:p w14:paraId="02E473FB"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DGP</w:t>
            </w:r>
          </w:p>
        </w:tc>
      </w:tr>
      <w:tr w:rsidR="00045931" w:rsidRPr="00071EEB" w14:paraId="39A07A74" w14:textId="77777777" w:rsidTr="00045931">
        <w:trPr>
          <w:trHeight w:val="855"/>
        </w:trPr>
        <w:tc>
          <w:tcPr>
            <w:tcW w:w="420" w:type="dxa"/>
            <w:vMerge w:val="restart"/>
            <w:tcBorders>
              <w:top w:val="nil"/>
              <w:left w:val="dotted" w:sz="4" w:space="0" w:color="auto"/>
              <w:bottom w:val="dotted" w:sz="4" w:space="0" w:color="000000"/>
              <w:right w:val="dotted" w:sz="4" w:space="0" w:color="auto"/>
            </w:tcBorders>
            <w:shd w:val="clear" w:color="auto" w:fill="auto"/>
            <w:vAlign w:val="center"/>
            <w:hideMark/>
          </w:tcPr>
          <w:p w14:paraId="2F2824DB"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7</w:t>
            </w:r>
          </w:p>
        </w:tc>
        <w:tc>
          <w:tcPr>
            <w:tcW w:w="4560" w:type="dxa"/>
            <w:vMerge w:val="restart"/>
            <w:tcBorders>
              <w:top w:val="nil"/>
              <w:left w:val="dotted" w:sz="4" w:space="0" w:color="auto"/>
              <w:bottom w:val="dotted" w:sz="4" w:space="0" w:color="000000"/>
              <w:right w:val="dotted" w:sz="4" w:space="0" w:color="auto"/>
            </w:tcBorders>
            <w:shd w:val="clear" w:color="000000" w:fill="FFFFFF"/>
            <w:vAlign w:val="center"/>
            <w:hideMark/>
          </w:tcPr>
          <w:p w14:paraId="321AAE9D"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Aprobación de Documentos de Licitación (DL, SP, PBC u otros), Adjudicación de Contratos y Autorización de firma de Contrato</w:t>
            </w:r>
          </w:p>
        </w:tc>
        <w:tc>
          <w:tcPr>
            <w:tcW w:w="3940" w:type="dxa"/>
            <w:tcBorders>
              <w:top w:val="nil"/>
              <w:left w:val="nil"/>
              <w:bottom w:val="dotted" w:sz="4" w:space="0" w:color="auto"/>
              <w:right w:val="dotted" w:sz="4" w:space="0" w:color="auto"/>
            </w:tcBorders>
            <w:shd w:val="clear" w:color="auto" w:fill="auto"/>
            <w:vAlign w:val="center"/>
            <w:hideMark/>
          </w:tcPr>
          <w:p w14:paraId="44A99AB2" w14:textId="39C23E94" w:rsidR="00045931" w:rsidRPr="00071EEB" w:rsidRDefault="00045931" w:rsidP="00045931">
            <w:pPr>
              <w:spacing w:after="0" w:line="240" w:lineRule="auto"/>
              <w:rPr>
                <w:rFonts w:ascii="Arial" w:eastAsia="Times New Roman" w:hAnsi="Arial" w:cs="Arial"/>
                <w:sz w:val="18"/>
                <w:szCs w:val="18"/>
                <w:lang w:eastAsia="es-PY"/>
              </w:rPr>
            </w:pPr>
            <w:r w:rsidRPr="00071EEB">
              <w:rPr>
                <w:rFonts w:ascii="Arial" w:eastAsia="Times New Roman" w:hAnsi="Arial" w:cs="Arial"/>
                <w:sz w:val="18"/>
                <w:szCs w:val="18"/>
                <w:lang w:eastAsia="es-PY"/>
              </w:rPr>
              <w:t xml:space="preserve">Nivel 1 - MA </w:t>
            </w:r>
            <w:r w:rsidR="00D007A9">
              <w:rPr>
                <w:rFonts w:ascii="Arial" w:eastAsia="Times New Roman" w:hAnsi="Arial" w:cs="Arial"/>
                <w:sz w:val="18"/>
                <w:szCs w:val="18"/>
                <w:lang w:eastAsia="es-PY"/>
              </w:rPr>
              <w:t>del OE</w:t>
            </w:r>
            <w:r w:rsidRPr="00071EEB">
              <w:rPr>
                <w:rFonts w:ascii="Arial" w:eastAsia="Times New Roman" w:hAnsi="Arial" w:cs="Arial"/>
                <w:sz w:val="18"/>
                <w:szCs w:val="18"/>
                <w:lang w:eastAsia="es-PY"/>
              </w:rPr>
              <w:t xml:space="preserve"> (modalidades LPI, LPN, Firmas consultoras mayores a USD 200,000)</w:t>
            </w:r>
          </w:p>
        </w:tc>
      </w:tr>
      <w:tr w:rsidR="00045931" w:rsidRPr="00071EEB" w14:paraId="51C8769B" w14:textId="77777777" w:rsidTr="00045931">
        <w:trPr>
          <w:trHeight w:val="570"/>
        </w:trPr>
        <w:tc>
          <w:tcPr>
            <w:tcW w:w="420" w:type="dxa"/>
            <w:vMerge/>
            <w:tcBorders>
              <w:top w:val="nil"/>
              <w:left w:val="dotted" w:sz="4" w:space="0" w:color="auto"/>
              <w:bottom w:val="dotted" w:sz="4" w:space="0" w:color="000000"/>
              <w:right w:val="dotted" w:sz="4" w:space="0" w:color="auto"/>
            </w:tcBorders>
            <w:vAlign w:val="center"/>
            <w:hideMark/>
          </w:tcPr>
          <w:p w14:paraId="5C867B2C"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4560" w:type="dxa"/>
            <w:vMerge/>
            <w:tcBorders>
              <w:top w:val="nil"/>
              <w:left w:val="dotted" w:sz="4" w:space="0" w:color="auto"/>
              <w:bottom w:val="dotted" w:sz="4" w:space="0" w:color="000000"/>
              <w:right w:val="dotted" w:sz="4" w:space="0" w:color="auto"/>
            </w:tcBorders>
            <w:vAlign w:val="center"/>
            <w:hideMark/>
          </w:tcPr>
          <w:p w14:paraId="2E302851"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3940" w:type="dxa"/>
            <w:tcBorders>
              <w:top w:val="nil"/>
              <w:left w:val="nil"/>
              <w:bottom w:val="dotted" w:sz="4" w:space="0" w:color="auto"/>
              <w:right w:val="dotted" w:sz="4" w:space="0" w:color="auto"/>
            </w:tcBorders>
            <w:shd w:val="clear" w:color="auto" w:fill="auto"/>
            <w:vAlign w:val="center"/>
            <w:hideMark/>
          </w:tcPr>
          <w:p w14:paraId="08878365" w14:textId="16632703" w:rsidR="00045931" w:rsidRPr="00071EEB" w:rsidRDefault="00045931" w:rsidP="00045931">
            <w:pPr>
              <w:spacing w:after="0" w:line="240" w:lineRule="auto"/>
              <w:rPr>
                <w:rFonts w:ascii="Arial" w:eastAsia="Times New Roman" w:hAnsi="Arial" w:cs="Arial"/>
                <w:sz w:val="18"/>
                <w:szCs w:val="18"/>
                <w:lang w:eastAsia="es-PY"/>
              </w:rPr>
            </w:pPr>
            <w:r w:rsidRPr="00071EEB">
              <w:rPr>
                <w:rFonts w:ascii="Arial" w:eastAsia="Times New Roman" w:hAnsi="Arial" w:cs="Arial"/>
                <w:sz w:val="18"/>
                <w:szCs w:val="18"/>
                <w:lang w:eastAsia="es-PY"/>
              </w:rPr>
              <w:t>Nivel 2 - DGP (demás modalidades menores a las del Nivel 1)</w:t>
            </w:r>
          </w:p>
        </w:tc>
      </w:tr>
      <w:tr w:rsidR="00045931" w:rsidRPr="00071EEB" w14:paraId="0EEBBC4D" w14:textId="77777777" w:rsidTr="00045931">
        <w:trPr>
          <w:trHeight w:val="300"/>
        </w:trPr>
        <w:tc>
          <w:tcPr>
            <w:tcW w:w="420" w:type="dxa"/>
            <w:tcBorders>
              <w:top w:val="nil"/>
              <w:left w:val="dotted" w:sz="4" w:space="0" w:color="auto"/>
              <w:bottom w:val="dotted" w:sz="4" w:space="0" w:color="auto"/>
              <w:right w:val="dotted" w:sz="4" w:space="0" w:color="auto"/>
            </w:tcBorders>
            <w:shd w:val="clear" w:color="auto" w:fill="auto"/>
            <w:vAlign w:val="center"/>
            <w:hideMark/>
          </w:tcPr>
          <w:p w14:paraId="127B0C00"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8</w:t>
            </w:r>
          </w:p>
        </w:tc>
        <w:tc>
          <w:tcPr>
            <w:tcW w:w="4560" w:type="dxa"/>
            <w:tcBorders>
              <w:top w:val="nil"/>
              <w:left w:val="nil"/>
              <w:bottom w:val="dotted" w:sz="4" w:space="0" w:color="auto"/>
              <w:right w:val="dotted" w:sz="4" w:space="0" w:color="auto"/>
            </w:tcBorders>
            <w:shd w:val="clear" w:color="000000" w:fill="FFFFFF"/>
            <w:vAlign w:val="center"/>
            <w:hideMark/>
          </w:tcPr>
          <w:p w14:paraId="158820DD"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Designación de Comité Evaluador</w:t>
            </w:r>
          </w:p>
        </w:tc>
        <w:tc>
          <w:tcPr>
            <w:tcW w:w="3940" w:type="dxa"/>
            <w:tcBorders>
              <w:top w:val="nil"/>
              <w:left w:val="nil"/>
              <w:bottom w:val="dotted" w:sz="4" w:space="0" w:color="auto"/>
              <w:right w:val="dotted" w:sz="4" w:space="0" w:color="auto"/>
            </w:tcBorders>
            <w:shd w:val="clear" w:color="000000" w:fill="FFFFFF"/>
            <w:vAlign w:val="center"/>
            <w:hideMark/>
          </w:tcPr>
          <w:p w14:paraId="22616EFE"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DGP</w:t>
            </w:r>
          </w:p>
        </w:tc>
      </w:tr>
      <w:tr w:rsidR="00045931" w:rsidRPr="00071EEB" w14:paraId="1FDFCEFF" w14:textId="77777777" w:rsidTr="00045931">
        <w:trPr>
          <w:trHeight w:val="300"/>
        </w:trPr>
        <w:tc>
          <w:tcPr>
            <w:tcW w:w="420" w:type="dxa"/>
            <w:vMerge w:val="restart"/>
            <w:tcBorders>
              <w:top w:val="nil"/>
              <w:left w:val="dotted" w:sz="4" w:space="0" w:color="auto"/>
              <w:bottom w:val="dotted" w:sz="4" w:space="0" w:color="000000"/>
              <w:right w:val="dotted" w:sz="4" w:space="0" w:color="auto"/>
            </w:tcBorders>
            <w:shd w:val="clear" w:color="auto" w:fill="auto"/>
            <w:vAlign w:val="center"/>
            <w:hideMark/>
          </w:tcPr>
          <w:p w14:paraId="04A38807"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9</w:t>
            </w:r>
          </w:p>
        </w:tc>
        <w:tc>
          <w:tcPr>
            <w:tcW w:w="4560" w:type="dxa"/>
            <w:vMerge w:val="restart"/>
            <w:tcBorders>
              <w:top w:val="nil"/>
              <w:left w:val="dotted" w:sz="4" w:space="0" w:color="auto"/>
              <w:bottom w:val="dotted" w:sz="4" w:space="0" w:color="000000"/>
              <w:right w:val="dotted" w:sz="4" w:space="0" w:color="auto"/>
            </w:tcBorders>
            <w:shd w:val="clear" w:color="000000" w:fill="FFFFFF"/>
            <w:vAlign w:val="center"/>
            <w:hideMark/>
          </w:tcPr>
          <w:p w14:paraId="10A634E9"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Aprobación de Adendas de Contratos </w:t>
            </w:r>
          </w:p>
        </w:tc>
        <w:tc>
          <w:tcPr>
            <w:tcW w:w="3940" w:type="dxa"/>
            <w:tcBorders>
              <w:top w:val="nil"/>
              <w:left w:val="nil"/>
              <w:bottom w:val="dotted" w:sz="4" w:space="0" w:color="auto"/>
              <w:right w:val="dotted" w:sz="4" w:space="0" w:color="auto"/>
            </w:tcBorders>
            <w:shd w:val="clear" w:color="000000" w:fill="FFFFFF"/>
            <w:vAlign w:val="center"/>
            <w:hideMark/>
          </w:tcPr>
          <w:p w14:paraId="5348833E" w14:textId="6BE77BD8"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Nivel 1 - MA </w:t>
            </w:r>
            <w:r w:rsidR="00D007A9">
              <w:rPr>
                <w:rFonts w:ascii="Arial" w:eastAsia="Times New Roman" w:hAnsi="Arial" w:cs="Arial"/>
                <w:color w:val="000000"/>
                <w:sz w:val="18"/>
                <w:szCs w:val="18"/>
                <w:lang w:eastAsia="es-PY"/>
              </w:rPr>
              <w:t>del OE</w:t>
            </w:r>
            <w:r w:rsidRPr="00071EEB">
              <w:rPr>
                <w:rFonts w:ascii="Arial" w:eastAsia="Times New Roman" w:hAnsi="Arial" w:cs="Arial"/>
                <w:color w:val="000000"/>
                <w:sz w:val="18"/>
                <w:szCs w:val="18"/>
                <w:lang w:eastAsia="es-PY"/>
              </w:rPr>
              <w:t xml:space="preserve"> </w:t>
            </w:r>
          </w:p>
        </w:tc>
      </w:tr>
      <w:tr w:rsidR="00045931" w:rsidRPr="00071EEB" w14:paraId="451B1B4D" w14:textId="77777777" w:rsidTr="00045931">
        <w:trPr>
          <w:trHeight w:val="570"/>
        </w:trPr>
        <w:tc>
          <w:tcPr>
            <w:tcW w:w="420" w:type="dxa"/>
            <w:vMerge/>
            <w:tcBorders>
              <w:top w:val="nil"/>
              <w:left w:val="dotted" w:sz="4" w:space="0" w:color="auto"/>
              <w:bottom w:val="dotted" w:sz="4" w:space="0" w:color="000000"/>
              <w:right w:val="dotted" w:sz="4" w:space="0" w:color="auto"/>
            </w:tcBorders>
            <w:vAlign w:val="center"/>
            <w:hideMark/>
          </w:tcPr>
          <w:p w14:paraId="6814CE92"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4560" w:type="dxa"/>
            <w:vMerge/>
            <w:tcBorders>
              <w:top w:val="nil"/>
              <w:left w:val="dotted" w:sz="4" w:space="0" w:color="auto"/>
              <w:bottom w:val="dotted" w:sz="4" w:space="0" w:color="000000"/>
              <w:right w:val="dotted" w:sz="4" w:space="0" w:color="auto"/>
            </w:tcBorders>
            <w:vAlign w:val="center"/>
            <w:hideMark/>
          </w:tcPr>
          <w:p w14:paraId="0145B140"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3940" w:type="dxa"/>
            <w:tcBorders>
              <w:top w:val="nil"/>
              <w:left w:val="nil"/>
              <w:bottom w:val="dotted" w:sz="4" w:space="0" w:color="auto"/>
              <w:right w:val="dotted" w:sz="4" w:space="0" w:color="auto"/>
            </w:tcBorders>
            <w:shd w:val="clear" w:color="000000" w:fill="FFFFFF"/>
            <w:vAlign w:val="center"/>
            <w:hideMark/>
          </w:tcPr>
          <w:p w14:paraId="69ADA18A" w14:textId="1E5C06C5"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Nivel 2 - DGP, para Consultorías Individuales y compras menores</w:t>
            </w:r>
          </w:p>
        </w:tc>
      </w:tr>
      <w:tr w:rsidR="00045931" w:rsidRPr="00071EEB" w14:paraId="0DDA300C" w14:textId="77777777" w:rsidTr="00045931">
        <w:trPr>
          <w:trHeight w:val="300"/>
        </w:trPr>
        <w:tc>
          <w:tcPr>
            <w:tcW w:w="420" w:type="dxa"/>
            <w:vMerge w:val="restart"/>
            <w:tcBorders>
              <w:top w:val="nil"/>
              <w:left w:val="dotted" w:sz="4" w:space="0" w:color="auto"/>
              <w:bottom w:val="dotted" w:sz="4" w:space="0" w:color="000000"/>
              <w:right w:val="dotted" w:sz="4" w:space="0" w:color="auto"/>
            </w:tcBorders>
            <w:shd w:val="clear" w:color="auto" w:fill="auto"/>
            <w:vAlign w:val="center"/>
            <w:hideMark/>
          </w:tcPr>
          <w:p w14:paraId="3BF33B0E"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10</w:t>
            </w:r>
          </w:p>
        </w:tc>
        <w:tc>
          <w:tcPr>
            <w:tcW w:w="4560" w:type="dxa"/>
            <w:vMerge w:val="restart"/>
            <w:tcBorders>
              <w:top w:val="nil"/>
              <w:left w:val="dotted" w:sz="4" w:space="0" w:color="auto"/>
              <w:bottom w:val="dotted" w:sz="4" w:space="0" w:color="000000"/>
              <w:right w:val="dotted" w:sz="4" w:space="0" w:color="auto"/>
            </w:tcBorders>
            <w:shd w:val="clear" w:color="000000" w:fill="FFFFFF"/>
            <w:vAlign w:val="center"/>
            <w:hideMark/>
          </w:tcPr>
          <w:p w14:paraId="7D2D5901"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Aprobación de Pago a Proveedores</w:t>
            </w:r>
          </w:p>
        </w:tc>
        <w:tc>
          <w:tcPr>
            <w:tcW w:w="3940" w:type="dxa"/>
            <w:tcBorders>
              <w:top w:val="nil"/>
              <w:left w:val="nil"/>
              <w:bottom w:val="dotted" w:sz="4" w:space="0" w:color="auto"/>
              <w:right w:val="dotted" w:sz="4" w:space="0" w:color="auto"/>
            </w:tcBorders>
            <w:shd w:val="clear" w:color="000000" w:fill="FFFFFF"/>
            <w:vAlign w:val="center"/>
            <w:hideMark/>
          </w:tcPr>
          <w:p w14:paraId="4FBC8229"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Nivel 1 - Aprobación Interna el DGP</w:t>
            </w:r>
          </w:p>
        </w:tc>
      </w:tr>
      <w:tr w:rsidR="00045931" w:rsidRPr="00071EEB" w14:paraId="50EEAD61" w14:textId="77777777" w:rsidTr="00045931">
        <w:trPr>
          <w:trHeight w:val="570"/>
        </w:trPr>
        <w:tc>
          <w:tcPr>
            <w:tcW w:w="420" w:type="dxa"/>
            <w:vMerge/>
            <w:tcBorders>
              <w:top w:val="nil"/>
              <w:left w:val="dotted" w:sz="4" w:space="0" w:color="auto"/>
              <w:bottom w:val="dotted" w:sz="4" w:space="0" w:color="000000"/>
              <w:right w:val="dotted" w:sz="4" w:space="0" w:color="auto"/>
            </w:tcBorders>
            <w:vAlign w:val="center"/>
            <w:hideMark/>
          </w:tcPr>
          <w:p w14:paraId="0671E4F9"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4560" w:type="dxa"/>
            <w:vMerge/>
            <w:tcBorders>
              <w:top w:val="nil"/>
              <w:left w:val="dotted" w:sz="4" w:space="0" w:color="auto"/>
              <w:bottom w:val="dotted" w:sz="4" w:space="0" w:color="000000"/>
              <w:right w:val="dotted" w:sz="4" w:space="0" w:color="auto"/>
            </w:tcBorders>
            <w:vAlign w:val="center"/>
            <w:hideMark/>
          </w:tcPr>
          <w:p w14:paraId="5A69E92A"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3940" w:type="dxa"/>
            <w:tcBorders>
              <w:top w:val="nil"/>
              <w:left w:val="nil"/>
              <w:bottom w:val="dotted" w:sz="4" w:space="0" w:color="auto"/>
              <w:right w:val="dotted" w:sz="4" w:space="0" w:color="auto"/>
            </w:tcBorders>
            <w:shd w:val="clear" w:color="000000" w:fill="FFFFFF"/>
            <w:vAlign w:val="center"/>
            <w:hideMark/>
          </w:tcPr>
          <w:p w14:paraId="2C22DFC1"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Nivel 2 - DGAF (en carácter de Ordenador de Gastos)</w:t>
            </w:r>
          </w:p>
        </w:tc>
      </w:tr>
      <w:tr w:rsidR="00045931" w:rsidRPr="00071EEB" w14:paraId="376DD1FB" w14:textId="77777777" w:rsidTr="003C79B6">
        <w:trPr>
          <w:trHeight w:val="535"/>
        </w:trPr>
        <w:tc>
          <w:tcPr>
            <w:tcW w:w="420" w:type="dxa"/>
            <w:tcBorders>
              <w:top w:val="nil"/>
              <w:left w:val="dotted" w:sz="4" w:space="0" w:color="auto"/>
              <w:bottom w:val="dotted" w:sz="4" w:space="0" w:color="000000"/>
              <w:right w:val="dotted" w:sz="4" w:space="0" w:color="auto"/>
            </w:tcBorders>
            <w:shd w:val="clear" w:color="auto" w:fill="auto"/>
            <w:vAlign w:val="center"/>
            <w:hideMark/>
          </w:tcPr>
          <w:p w14:paraId="6F7E39E7"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11</w:t>
            </w:r>
          </w:p>
        </w:tc>
        <w:tc>
          <w:tcPr>
            <w:tcW w:w="4560" w:type="dxa"/>
            <w:tcBorders>
              <w:top w:val="nil"/>
              <w:left w:val="dotted" w:sz="4" w:space="0" w:color="auto"/>
              <w:bottom w:val="dotted" w:sz="4" w:space="0" w:color="000000"/>
              <w:right w:val="dotted" w:sz="4" w:space="0" w:color="auto"/>
            </w:tcBorders>
            <w:shd w:val="clear" w:color="000000" w:fill="FFFFFF"/>
            <w:vAlign w:val="center"/>
            <w:hideMark/>
          </w:tcPr>
          <w:p w14:paraId="588040B0" w14:textId="77777777" w:rsidR="00045931" w:rsidRPr="00071EEB" w:rsidRDefault="00045931" w:rsidP="00154BA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Validación de gastos logísticos (viático, combustible, adelanto logístico, para viajes a nivel nacional)</w:t>
            </w:r>
          </w:p>
        </w:tc>
        <w:tc>
          <w:tcPr>
            <w:tcW w:w="3940" w:type="dxa"/>
            <w:tcBorders>
              <w:top w:val="nil"/>
              <w:left w:val="dotted" w:sz="4" w:space="0" w:color="auto"/>
              <w:bottom w:val="dotted" w:sz="4" w:space="0" w:color="000000"/>
              <w:right w:val="dotted" w:sz="4" w:space="0" w:color="auto"/>
            </w:tcBorders>
            <w:shd w:val="clear" w:color="000000" w:fill="FFFFFF"/>
            <w:vAlign w:val="center"/>
            <w:hideMark/>
          </w:tcPr>
          <w:p w14:paraId="4B3E7DD3" w14:textId="77777777" w:rsidR="00045931" w:rsidRPr="00071EEB" w:rsidRDefault="00045931" w:rsidP="00154BA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DGP</w:t>
            </w:r>
          </w:p>
        </w:tc>
      </w:tr>
      <w:tr w:rsidR="00045931" w:rsidRPr="00071EEB" w14:paraId="4529168C" w14:textId="77777777" w:rsidTr="00045931">
        <w:trPr>
          <w:trHeight w:val="300"/>
        </w:trPr>
        <w:tc>
          <w:tcPr>
            <w:tcW w:w="420" w:type="dxa"/>
            <w:vMerge w:val="restart"/>
            <w:tcBorders>
              <w:top w:val="nil"/>
              <w:left w:val="dotted" w:sz="4" w:space="0" w:color="auto"/>
              <w:bottom w:val="dotted" w:sz="4" w:space="0" w:color="000000"/>
              <w:right w:val="dotted" w:sz="4" w:space="0" w:color="auto"/>
            </w:tcBorders>
            <w:shd w:val="clear" w:color="auto" w:fill="auto"/>
            <w:vAlign w:val="center"/>
            <w:hideMark/>
          </w:tcPr>
          <w:p w14:paraId="16A23C07" w14:textId="77777777" w:rsidR="00045931" w:rsidRPr="00071EEB" w:rsidRDefault="00045931" w:rsidP="00045931">
            <w:pPr>
              <w:spacing w:after="0" w:line="240" w:lineRule="auto"/>
              <w:jc w:val="center"/>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12</w:t>
            </w:r>
          </w:p>
        </w:tc>
        <w:tc>
          <w:tcPr>
            <w:tcW w:w="4560" w:type="dxa"/>
            <w:vMerge w:val="restart"/>
            <w:tcBorders>
              <w:top w:val="nil"/>
              <w:left w:val="dotted" w:sz="4" w:space="0" w:color="auto"/>
              <w:bottom w:val="dotted" w:sz="4" w:space="0" w:color="000000"/>
              <w:right w:val="dotted" w:sz="4" w:space="0" w:color="auto"/>
            </w:tcBorders>
            <w:shd w:val="clear" w:color="000000" w:fill="FFFFFF"/>
            <w:vAlign w:val="center"/>
            <w:hideMark/>
          </w:tcPr>
          <w:p w14:paraId="68E58606"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Presentación al BID de los Informes Semestrales de Avances del Programa</w:t>
            </w:r>
          </w:p>
        </w:tc>
        <w:tc>
          <w:tcPr>
            <w:tcW w:w="3940" w:type="dxa"/>
            <w:tcBorders>
              <w:top w:val="nil"/>
              <w:left w:val="nil"/>
              <w:bottom w:val="dotted" w:sz="4" w:space="0" w:color="auto"/>
              <w:right w:val="dotted" w:sz="4" w:space="0" w:color="auto"/>
            </w:tcBorders>
            <w:shd w:val="clear" w:color="auto" w:fill="auto"/>
            <w:vAlign w:val="center"/>
            <w:hideMark/>
          </w:tcPr>
          <w:p w14:paraId="485377D6" w14:textId="77777777"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DGP</w:t>
            </w:r>
          </w:p>
        </w:tc>
      </w:tr>
      <w:tr w:rsidR="00045931" w:rsidRPr="00071EEB" w14:paraId="301EB861" w14:textId="77777777" w:rsidTr="00045931">
        <w:trPr>
          <w:trHeight w:val="300"/>
        </w:trPr>
        <w:tc>
          <w:tcPr>
            <w:tcW w:w="420" w:type="dxa"/>
            <w:vMerge/>
            <w:tcBorders>
              <w:top w:val="nil"/>
              <w:left w:val="dotted" w:sz="4" w:space="0" w:color="auto"/>
              <w:bottom w:val="dotted" w:sz="4" w:space="0" w:color="000000"/>
              <w:right w:val="dotted" w:sz="4" w:space="0" w:color="auto"/>
            </w:tcBorders>
            <w:vAlign w:val="center"/>
            <w:hideMark/>
          </w:tcPr>
          <w:p w14:paraId="5452CF7A"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4560" w:type="dxa"/>
            <w:vMerge/>
            <w:tcBorders>
              <w:top w:val="nil"/>
              <w:left w:val="dotted" w:sz="4" w:space="0" w:color="auto"/>
              <w:bottom w:val="dotted" w:sz="4" w:space="0" w:color="000000"/>
              <w:right w:val="dotted" w:sz="4" w:space="0" w:color="auto"/>
            </w:tcBorders>
            <w:vAlign w:val="center"/>
            <w:hideMark/>
          </w:tcPr>
          <w:p w14:paraId="07EE5444" w14:textId="77777777" w:rsidR="00045931" w:rsidRPr="00071EEB" w:rsidRDefault="00045931" w:rsidP="00045931">
            <w:pPr>
              <w:spacing w:after="0" w:line="240" w:lineRule="auto"/>
              <w:rPr>
                <w:rFonts w:ascii="Arial" w:eastAsia="Times New Roman" w:hAnsi="Arial" w:cs="Arial"/>
                <w:color w:val="000000"/>
                <w:sz w:val="18"/>
                <w:szCs w:val="18"/>
                <w:lang w:eastAsia="es-PY"/>
              </w:rPr>
            </w:pPr>
          </w:p>
        </w:tc>
        <w:tc>
          <w:tcPr>
            <w:tcW w:w="3940" w:type="dxa"/>
            <w:tcBorders>
              <w:top w:val="nil"/>
              <w:left w:val="nil"/>
              <w:bottom w:val="dotted" w:sz="4" w:space="0" w:color="auto"/>
              <w:right w:val="dotted" w:sz="4" w:space="0" w:color="auto"/>
            </w:tcBorders>
            <w:shd w:val="clear" w:color="auto" w:fill="auto"/>
            <w:vAlign w:val="center"/>
            <w:hideMark/>
          </w:tcPr>
          <w:p w14:paraId="5D23591E" w14:textId="2A8703A2" w:rsidR="00045931" w:rsidRPr="00071EEB" w:rsidRDefault="00045931" w:rsidP="00045931">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 xml:space="preserve">Validación previa: MA </w:t>
            </w:r>
            <w:r w:rsidR="00D007A9">
              <w:rPr>
                <w:rFonts w:ascii="Arial" w:eastAsia="Times New Roman" w:hAnsi="Arial" w:cs="Arial"/>
                <w:color w:val="000000"/>
                <w:sz w:val="18"/>
                <w:szCs w:val="18"/>
                <w:lang w:eastAsia="es-PY"/>
              </w:rPr>
              <w:t>del OE</w:t>
            </w:r>
          </w:p>
        </w:tc>
      </w:tr>
    </w:tbl>
    <w:p w14:paraId="6C626A09" w14:textId="0121C510" w:rsidR="000522D1" w:rsidRPr="00071EEB" w:rsidRDefault="000522D1" w:rsidP="001913D4">
      <w:pPr>
        <w:pStyle w:val="Heading2"/>
        <w:numPr>
          <w:ilvl w:val="2"/>
          <w:numId w:val="18"/>
        </w:numPr>
        <w:spacing w:before="240" w:after="240" w:line="276" w:lineRule="auto"/>
        <w:rPr>
          <w:rFonts w:ascii="Arial" w:hAnsi="Arial" w:cs="Arial"/>
          <w:b/>
          <w:color w:val="auto"/>
          <w:sz w:val="22"/>
        </w:rPr>
      </w:pPr>
      <w:bookmarkStart w:id="1464" w:name="_Toc522295408"/>
      <w:bookmarkStart w:id="1465" w:name="_Toc522297330"/>
      <w:bookmarkStart w:id="1466" w:name="_Toc522298364"/>
      <w:bookmarkStart w:id="1467" w:name="_Toc522299202"/>
      <w:bookmarkStart w:id="1468" w:name="_Toc522295409"/>
      <w:bookmarkStart w:id="1469" w:name="_Toc522297331"/>
      <w:bookmarkStart w:id="1470" w:name="_Toc522298365"/>
      <w:bookmarkStart w:id="1471" w:name="_Toc522299203"/>
      <w:bookmarkStart w:id="1472" w:name="_Toc522295461"/>
      <w:bookmarkStart w:id="1473" w:name="_Toc522297383"/>
      <w:bookmarkStart w:id="1474" w:name="_Toc522298417"/>
      <w:bookmarkStart w:id="1475" w:name="_Toc522299255"/>
      <w:bookmarkStart w:id="1476" w:name="_Toc522295486"/>
      <w:bookmarkStart w:id="1477" w:name="_Toc522297408"/>
      <w:bookmarkStart w:id="1478" w:name="_Toc522298442"/>
      <w:bookmarkStart w:id="1479" w:name="_Toc522299280"/>
      <w:bookmarkStart w:id="1480" w:name="_Toc522295501"/>
      <w:bookmarkStart w:id="1481" w:name="_Toc522297423"/>
      <w:bookmarkStart w:id="1482" w:name="_Toc522298457"/>
      <w:bookmarkStart w:id="1483" w:name="_Toc522299295"/>
      <w:bookmarkStart w:id="1484" w:name="_Toc5243582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071EEB">
        <w:rPr>
          <w:rFonts w:ascii="Arial" w:hAnsi="Arial" w:cs="Arial"/>
          <w:b/>
          <w:color w:val="auto"/>
          <w:sz w:val="22"/>
        </w:rPr>
        <w:t>Matriz de Asignación de Responsabilidades (MAR) por Procesos</w:t>
      </w:r>
      <w:bookmarkEnd w:id="1484"/>
    </w:p>
    <w:p w14:paraId="168ACB37" w14:textId="691DF8CA" w:rsidR="004350E6" w:rsidRPr="00071EEB" w:rsidRDefault="000522D1" w:rsidP="00633023">
      <w:pPr>
        <w:jc w:val="both"/>
        <w:rPr>
          <w:rFonts w:ascii="Arial" w:hAnsi="Arial" w:cs="Arial"/>
        </w:rPr>
      </w:pPr>
      <w:r w:rsidRPr="00071EEB">
        <w:rPr>
          <w:rFonts w:ascii="Arial" w:hAnsi="Arial" w:cs="Arial"/>
        </w:rPr>
        <w:t>En la Matriz se definen los roles y responsabilidades principales de las diferentes instancias que forman parte del Esquema de Ejecución del Pro</w:t>
      </w:r>
      <w:r w:rsidR="009E4A43" w:rsidRPr="00071EEB">
        <w:rPr>
          <w:rFonts w:ascii="Arial" w:hAnsi="Arial" w:cs="Arial"/>
        </w:rPr>
        <w:t>grama PR-L1153</w:t>
      </w:r>
      <w:r w:rsidRPr="00071EEB">
        <w:rPr>
          <w:rFonts w:ascii="Arial" w:hAnsi="Arial" w:cs="Arial"/>
        </w:rPr>
        <w:t xml:space="preserve">, a partir de los principales procesos que intervienen en la ejecución </w:t>
      </w:r>
      <w:proofErr w:type="gramStart"/>
      <w:r w:rsidRPr="00071EEB">
        <w:rPr>
          <w:rFonts w:ascii="Arial" w:hAnsi="Arial" w:cs="Arial"/>
        </w:rPr>
        <w:t>del</w:t>
      </w:r>
      <w:r w:rsidR="009C0CB0" w:rsidRPr="00071EEB">
        <w:rPr>
          <w:rFonts w:ascii="Arial" w:hAnsi="Arial" w:cs="Arial"/>
        </w:rPr>
        <w:t xml:space="preserve"> mismo</w:t>
      </w:r>
      <w:proofErr w:type="gramEnd"/>
      <w:r w:rsidRPr="00071EEB">
        <w:rPr>
          <w:rFonts w:ascii="Arial" w:hAnsi="Arial" w:cs="Arial"/>
        </w:rPr>
        <w:t xml:space="preserve">. </w:t>
      </w:r>
    </w:p>
    <w:p w14:paraId="65A2BED7" w14:textId="6F3B382C" w:rsidR="000522D1" w:rsidRPr="00071EEB" w:rsidRDefault="000522D1" w:rsidP="00633023">
      <w:pPr>
        <w:jc w:val="both"/>
        <w:rPr>
          <w:rFonts w:ascii="Arial" w:hAnsi="Arial" w:cs="Arial"/>
        </w:rPr>
      </w:pPr>
      <w:r w:rsidRPr="00071EEB">
        <w:rPr>
          <w:rFonts w:ascii="Arial" w:hAnsi="Arial" w:cs="Arial"/>
        </w:rPr>
        <w:t>Las referencias empleadas para la configuración de la matriz se detallan a continuación:</w:t>
      </w:r>
    </w:p>
    <w:p w14:paraId="48E6F810" w14:textId="5F692BAA" w:rsidR="00D822C6" w:rsidRPr="00071EEB" w:rsidRDefault="00D822C6" w:rsidP="00BC5621">
      <w:pPr>
        <w:spacing w:after="0"/>
        <w:ind w:right="-1"/>
        <w:jc w:val="both"/>
        <w:rPr>
          <w:rFonts w:ascii="Arial" w:hAnsi="Arial" w:cs="Arial"/>
        </w:rPr>
      </w:pPr>
      <w:r w:rsidRPr="00071EEB">
        <w:rPr>
          <w:rFonts w:ascii="Arial" w:hAnsi="Arial" w:cs="Arial"/>
          <w:b/>
        </w:rPr>
        <w:t>Referencias</w:t>
      </w:r>
      <w:r w:rsidR="008A286B" w:rsidRPr="00071EEB">
        <w:rPr>
          <w:rFonts w:ascii="Arial" w:hAnsi="Arial" w:cs="Arial"/>
        </w:rPr>
        <w:t xml:space="preserve"> A = Aprueba;</w:t>
      </w:r>
      <w:r w:rsidR="00653603" w:rsidRPr="00071EEB">
        <w:rPr>
          <w:rFonts w:ascii="Arial" w:hAnsi="Arial" w:cs="Arial"/>
        </w:rPr>
        <w:t xml:space="preserve"> </w:t>
      </w:r>
      <w:proofErr w:type="spellStart"/>
      <w:r w:rsidR="00F67348" w:rsidRPr="00071EEB">
        <w:rPr>
          <w:rFonts w:ascii="Arial" w:hAnsi="Arial" w:cs="Arial"/>
        </w:rPr>
        <w:t>Ai</w:t>
      </w:r>
      <w:proofErr w:type="spellEnd"/>
      <w:r w:rsidR="00F67348" w:rsidRPr="00071EEB">
        <w:rPr>
          <w:rFonts w:ascii="Arial" w:hAnsi="Arial" w:cs="Arial"/>
        </w:rPr>
        <w:t xml:space="preserve"> = Aprueba en forma interna; Alt = Aprueba en forma alterna; </w:t>
      </w:r>
      <w:r w:rsidR="00BC5621" w:rsidRPr="00071EEB">
        <w:rPr>
          <w:rFonts w:ascii="Arial" w:hAnsi="Arial" w:cs="Arial"/>
        </w:rPr>
        <w:t xml:space="preserve">C = Colabora; </w:t>
      </w:r>
      <w:r w:rsidRPr="00071EEB">
        <w:rPr>
          <w:rFonts w:ascii="Arial" w:hAnsi="Arial" w:cs="Arial"/>
        </w:rPr>
        <w:t xml:space="preserve">E = Elabora; I = Mantenerse Informado; R = </w:t>
      </w:r>
      <w:proofErr w:type="gramStart"/>
      <w:r w:rsidRPr="00071EEB">
        <w:rPr>
          <w:rFonts w:ascii="Arial" w:hAnsi="Arial" w:cs="Arial"/>
        </w:rPr>
        <w:t>Responsable</w:t>
      </w:r>
      <w:proofErr w:type="gramEnd"/>
      <w:r w:rsidRPr="00071EEB">
        <w:rPr>
          <w:rFonts w:ascii="Arial" w:hAnsi="Arial" w:cs="Arial"/>
        </w:rPr>
        <w:t>; S = Supervisa; V = Valida</w:t>
      </w:r>
      <w:r w:rsidR="008A286B" w:rsidRPr="00071EEB">
        <w:rPr>
          <w:rFonts w:ascii="Arial" w:hAnsi="Arial" w:cs="Arial"/>
        </w:rPr>
        <w:t>.</w:t>
      </w:r>
    </w:p>
    <w:p w14:paraId="66D40852" w14:textId="77777777" w:rsidR="00BC5621" w:rsidRPr="00071EEB" w:rsidRDefault="00BC5621" w:rsidP="001777B1">
      <w:pPr>
        <w:spacing w:after="0" w:line="240" w:lineRule="auto"/>
        <w:rPr>
          <w:rFonts w:ascii="Arial" w:eastAsia="Times New Roman" w:hAnsi="Arial" w:cs="Arial"/>
          <w:b/>
          <w:bCs/>
          <w:color w:val="FFFFFF"/>
          <w:sz w:val="24"/>
          <w:szCs w:val="24"/>
          <w:lang w:eastAsia="es-PY"/>
        </w:rPr>
        <w:sectPr w:rsidR="00BC5621" w:rsidRPr="00071EEB" w:rsidSect="0098502C">
          <w:pgSz w:w="11906" w:h="16838" w:code="9"/>
          <w:pgMar w:top="1418" w:right="1701" w:bottom="1418" w:left="1701" w:header="425" w:footer="709" w:gutter="0"/>
          <w:cols w:space="708"/>
          <w:docGrid w:linePitch="360"/>
        </w:sectPr>
      </w:pPr>
    </w:p>
    <w:tbl>
      <w:tblPr>
        <w:tblW w:w="5525" w:type="pct"/>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25"/>
        <w:gridCol w:w="391"/>
        <w:gridCol w:w="5867"/>
        <w:gridCol w:w="459"/>
        <w:gridCol w:w="548"/>
        <w:gridCol w:w="373"/>
        <w:gridCol w:w="738"/>
        <w:gridCol w:w="416"/>
        <w:gridCol w:w="580"/>
        <w:gridCol w:w="416"/>
        <w:gridCol w:w="679"/>
        <w:gridCol w:w="549"/>
        <w:gridCol w:w="689"/>
        <w:gridCol w:w="444"/>
        <w:gridCol w:w="447"/>
        <w:gridCol w:w="648"/>
        <w:gridCol w:w="444"/>
        <w:gridCol w:w="444"/>
        <w:gridCol w:w="491"/>
        <w:gridCol w:w="413"/>
      </w:tblGrid>
      <w:tr w:rsidR="009466BF" w:rsidRPr="00071EEB" w14:paraId="7D9CA7B0" w14:textId="77777777" w:rsidTr="000B07DA">
        <w:trPr>
          <w:trHeight w:val="136"/>
        </w:trPr>
        <w:tc>
          <w:tcPr>
            <w:tcW w:w="138" w:type="pct"/>
            <w:vMerge w:val="restart"/>
            <w:shd w:val="clear" w:color="000000" w:fill="002060"/>
            <w:noWrap/>
            <w:vAlign w:val="center"/>
            <w:hideMark/>
          </w:tcPr>
          <w:p w14:paraId="2EB98F01"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lastRenderedPageBreak/>
              <w:t>#</w:t>
            </w:r>
          </w:p>
        </w:tc>
        <w:tc>
          <w:tcPr>
            <w:tcW w:w="2016" w:type="pct"/>
            <w:gridSpan w:val="2"/>
            <w:vMerge w:val="restart"/>
            <w:shd w:val="clear" w:color="000000" w:fill="002060"/>
            <w:noWrap/>
            <w:vAlign w:val="center"/>
            <w:hideMark/>
          </w:tcPr>
          <w:p w14:paraId="1FAFDA1B"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Proceso/Sub-Proceso</w:t>
            </w:r>
          </w:p>
        </w:tc>
        <w:tc>
          <w:tcPr>
            <w:tcW w:w="1364" w:type="pct"/>
            <w:gridSpan w:val="8"/>
            <w:shd w:val="clear" w:color="000000" w:fill="9B9BFF"/>
            <w:noWrap/>
            <w:vAlign w:val="center"/>
            <w:hideMark/>
          </w:tcPr>
          <w:p w14:paraId="384EEEE3"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SENATICs</w:t>
            </w:r>
          </w:p>
        </w:tc>
        <w:tc>
          <w:tcPr>
            <w:tcW w:w="1479" w:type="pct"/>
            <w:gridSpan w:val="9"/>
            <w:shd w:val="clear" w:color="000000" w:fill="0000FF"/>
            <w:noWrap/>
            <w:vAlign w:val="bottom"/>
            <w:hideMark/>
          </w:tcPr>
          <w:p w14:paraId="472F5354"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UEP</w:t>
            </w:r>
          </w:p>
        </w:tc>
      </w:tr>
      <w:tr w:rsidR="009466BF" w:rsidRPr="00071EEB" w14:paraId="18CC88C3" w14:textId="77777777" w:rsidTr="001777B1">
        <w:trPr>
          <w:trHeight w:val="64"/>
        </w:trPr>
        <w:tc>
          <w:tcPr>
            <w:tcW w:w="138" w:type="pct"/>
            <w:vMerge/>
            <w:vAlign w:val="center"/>
            <w:hideMark/>
          </w:tcPr>
          <w:p w14:paraId="7DD9F389" w14:textId="77777777" w:rsidR="000B07DA" w:rsidRPr="00071EEB" w:rsidRDefault="000B07DA" w:rsidP="001777B1">
            <w:pPr>
              <w:spacing w:after="0" w:line="240" w:lineRule="auto"/>
              <w:jc w:val="center"/>
              <w:rPr>
                <w:rFonts w:ascii="Arial" w:hAnsi="Arial" w:cs="Arial"/>
                <w:sz w:val="18"/>
                <w:szCs w:val="18"/>
                <w:lang w:eastAsia="es-PY"/>
              </w:rPr>
            </w:pPr>
          </w:p>
        </w:tc>
        <w:tc>
          <w:tcPr>
            <w:tcW w:w="2016" w:type="pct"/>
            <w:gridSpan w:val="2"/>
            <w:vMerge/>
            <w:vAlign w:val="center"/>
            <w:hideMark/>
          </w:tcPr>
          <w:p w14:paraId="2D60BE7D" w14:textId="77777777" w:rsidR="000B07DA" w:rsidRPr="00071EEB" w:rsidRDefault="000B07DA" w:rsidP="001777B1">
            <w:pPr>
              <w:spacing w:after="0" w:line="240" w:lineRule="auto"/>
              <w:jc w:val="center"/>
              <w:rPr>
                <w:rFonts w:ascii="Arial" w:hAnsi="Arial" w:cs="Arial"/>
                <w:sz w:val="18"/>
                <w:szCs w:val="18"/>
                <w:lang w:eastAsia="es-PY"/>
              </w:rPr>
            </w:pPr>
          </w:p>
        </w:tc>
        <w:tc>
          <w:tcPr>
            <w:tcW w:w="149" w:type="pct"/>
            <w:vMerge w:val="restart"/>
            <w:shd w:val="clear" w:color="000000" w:fill="9B9BFF"/>
            <w:noWrap/>
            <w:vAlign w:val="center"/>
            <w:hideMark/>
          </w:tcPr>
          <w:p w14:paraId="737894A7"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MA</w:t>
            </w:r>
          </w:p>
        </w:tc>
        <w:tc>
          <w:tcPr>
            <w:tcW w:w="299" w:type="pct"/>
            <w:gridSpan w:val="2"/>
            <w:shd w:val="clear" w:color="000000" w:fill="9B9BFF"/>
            <w:noWrap/>
            <w:vAlign w:val="center"/>
            <w:hideMark/>
          </w:tcPr>
          <w:p w14:paraId="73EBC34D"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C1</w:t>
            </w:r>
          </w:p>
        </w:tc>
        <w:tc>
          <w:tcPr>
            <w:tcW w:w="374" w:type="pct"/>
            <w:gridSpan w:val="2"/>
            <w:shd w:val="clear" w:color="000000" w:fill="9B9BFF"/>
            <w:noWrap/>
            <w:vAlign w:val="center"/>
            <w:hideMark/>
          </w:tcPr>
          <w:p w14:paraId="36B04BE5"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C2</w:t>
            </w:r>
          </w:p>
        </w:tc>
        <w:tc>
          <w:tcPr>
            <w:tcW w:w="322" w:type="pct"/>
            <w:gridSpan w:val="2"/>
            <w:shd w:val="clear" w:color="000000" w:fill="9B9BFF"/>
            <w:noWrap/>
            <w:vAlign w:val="center"/>
            <w:hideMark/>
          </w:tcPr>
          <w:p w14:paraId="245C71D3"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C3</w:t>
            </w:r>
          </w:p>
        </w:tc>
        <w:tc>
          <w:tcPr>
            <w:tcW w:w="220" w:type="pct"/>
            <w:vMerge w:val="restart"/>
            <w:shd w:val="clear" w:color="000000" w:fill="9B9BFF"/>
            <w:noWrap/>
            <w:vAlign w:val="center"/>
            <w:hideMark/>
          </w:tcPr>
          <w:p w14:paraId="09877922"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DGAF</w:t>
            </w:r>
          </w:p>
        </w:tc>
        <w:tc>
          <w:tcPr>
            <w:tcW w:w="178" w:type="pct"/>
            <w:vMerge w:val="restart"/>
            <w:shd w:val="clear" w:color="000000" w:fill="0000FF"/>
            <w:vAlign w:val="center"/>
            <w:hideMark/>
          </w:tcPr>
          <w:p w14:paraId="2D3EB9C9"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DGP</w:t>
            </w:r>
          </w:p>
        </w:tc>
        <w:tc>
          <w:tcPr>
            <w:tcW w:w="223" w:type="pct"/>
            <w:vMerge w:val="restart"/>
            <w:shd w:val="clear" w:color="000000" w:fill="0000FF"/>
            <w:vAlign w:val="center"/>
            <w:hideMark/>
          </w:tcPr>
          <w:p w14:paraId="5A6A22D8"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EP&amp;M</w:t>
            </w:r>
          </w:p>
        </w:tc>
        <w:tc>
          <w:tcPr>
            <w:tcW w:w="289" w:type="pct"/>
            <w:gridSpan w:val="2"/>
            <w:shd w:val="clear" w:color="000000" w:fill="0000FF"/>
            <w:vAlign w:val="center"/>
            <w:hideMark/>
          </w:tcPr>
          <w:p w14:paraId="34C7959B"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C4</w:t>
            </w:r>
          </w:p>
        </w:tc>
        <w:tc>
          <w:tcPr>
            <w:tcW w:w="210" w:type="pct"/>
            <w:vMerge w:val="restart"/>
            <w:shd w:val="clear" w:color="000000" w:fill="0000FF"/>
            <w:vAlign w:val="center"/>
            <w:hideMark/>
          </w:tcPr>
          <w:p w14:paraId="67C32CAE"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EGAS</w:t>
            </w:r>
          </w:p>
        </w:tc>
        <w:tc>
          <w:tcPr>
            <w:tcW w:w="144" w:type="pct"/>
            <w:vMerge w:val="restart"/>
            <w:shd w:val="clear" w:color="000000" w:fill="0000FF"/>
            <w:vAlign w:val="center"/>
            <w:hideMark/>
          </w:tcPr>
          <w:p w14:paraId="4595F317"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EA</w:t>
            </w:r>
          </w:p>
        </w:tc>
        <w:tc>
          <w:tcPr>
            <w:tcW w:w="144" w:type="pct"/>
            <w:vMerge w:val="restart"/>
            <w:shd w:val="clear" w:color="000000" w:fill="0000FF"/>
            <w:vAlign w:val="center"/>
            <w:hideMark/>
          </w:tcPr>
          <w:p w14:paraId="249B9811"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A</w:t>
            </w:r>
          </w:p>
        </w:tc>
        <w:tc>
          <w:tcPr>
            <w:tcW w:w="159" w:type="pct"/>
            <w:vMerge w:val="restart"/>
            <w:shd w:val="clear" w:color="000000" w:fill="0000FF"/>
            <w:vAlign w:val="center"/>
            <w:hideMark/>
          </w:tcPr>
          <w:p w14:paraId="00258E6F"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EAF</w:t>
            </w:r>
          </w:p>
        </w:tc>
        <w:tc>
          <w:tcPr>
            <w:tcW w:w="131" w:type="pct"/>
            <w:vMerge w:val="restart"/>
            <w:shd w:val="clear" w:color="000000" w:fill="0000FF"/>
            <w:vAlign w:val="center"/>
            <w:hideMark/>
          </w:tcPr>
          <w:p w14:paraId="3BD5EC06"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EL</w:t>
            </w:r>
          </w:p>
        </w:tc>
      </w:tr>
      <w:tr w:rsidR="009466BF" w:rsidRPr="00071EEB" w14:paraId="7A1BE860" w14:textId="77777777" w:rsidTr="000B07DA">
        <w:trPr>
          <w:trHeight w:val="315"/>
        </w:trPr>
        <w:tc>
          <w:tcPr>
            <w:tcW w:w="138" w:type="pct"/>
            <w:vMerge/>
            <w:vAlign w:val="center"/>
            <w:hideMark/>
          </w:tcPr>
          <w:p w14:paraId="79A755E3" w14:textId="77777777" w:rsidR="000B07DA" w:rsidRPr="00071EEB" w:rsidRDefault="000B07DA" w:rsidP="001777B1">
            <w:pPr>
              <w:spacing w:after="0" w:line="240" w:lineRule="auto"/>
              <w:jc w:val="center"/>
              <w:rPr>
                <w:rFonts w:ascii="Arial" w:hAnsi="Arial" w:cs="Arial"/>
                <w:sz w:val="18"/>
                <w:szCs w:val="18"/>
                <w:lang w:eastAsia="es-PY"/>
              </w:rPr>
            </w:pPr>
          </w:p>
        </w:tc>
        <w:tc>
          <w:tcPr>
            <w:tcW w:w="2016" w:type="pct"/>
            <w:gridSpan w:val="2"/>
            <w:vMerge/>
            <w:vAlign w:val="center"/>
            <w:hideMark/>
          </w:tcPr>
          <w:p w14:paraId="2396D662" w14:textId="77777777" w:rsidR="000B07DA" w:rsidRPr="00071EEB" w:rsidRDefault="000B07DA" w:rsidP="001777B1">
            <w:pPr>
              <w:spacing w:after="0" w:line="240" w:lineRule="auto"/>
              <w:jc w:val="center"/>
              <w:rPr>
                <w:rFonts w:ascii="Arial" w:hAnsi="Arial" w:cs="Arial"/>
                <w:sz w:val="18"/>
                <w:szCs w:val="18"/>
                <w:lang w:eastAsia="es-PY"/>
              </w:rPr>
            </w:pPr>
          </w:p>
        </w:tc>
        <w:tc>
          <w:tcPr>
            <w:tcW w:w="149" w:type="pct"/>
            <w:vMerge/>
            <w:vAlign w:val="center"/>
            <w:hideMark/>
          </w:tcPr>
          <w:p w14:paraId="6CAB3D3F" w14:textId="77777777" w:rsidR="000B07DA" w:rsidRPr="00071EEB" w:rsidRDefault="000B07DA" w:rsidP="001777B1">
            <w:pPr>
              <w:spacing w:after="0" w:line="240" w:lineRule="auto"/>
              <w:jc w:val="center"/>
              <w:rPr>
                <w:rFonts w:ascii="Arial" w:hAnsi="Arial" w:cs="Arial"/>
                <w:sz w:val="18"/>
                <w:szCs w:val="18"/>
                <w:lang w:eastAsia="es-PY"/>
              </w:rPr>
            </w:pPr>
          </w:p>
        </w:tc>
        <w:tc>
          <w:tcPr>
            <w:tcW w:w="178" w:type="pct"/>
            <w:shd w:val="clear" w:color="000000" w:fill="9B9BFF"/>
            <w:noWrap/>
            <w:vAlign w:val="center"/>
            <w:hideMark/>
          </w:tcPr>
          <w:p w14:paraId="00599D51"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DGE</w:t>
            </w:r>
          </w:p>
        </w:tc>
        <w:tc>
          <w:tcPr>
            <w:tcW w:w="120" w:type="pct"/>
            <w:shd w:val="clear" w:color="000000" w:fill="0000FF"/>
            <w:vAlign w:val="center"/>
            <w:hideMark/>
          </w:tcPr>
          <w:p w14:paraId="08F4D09F"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ET</w:t>
            </w:r>
          </w:p>
        </w:tc>
        <w:tc>
          <w:tcPr>
            <w:tcW w:w="239" w:type="pct"/>
            <w:shd w:val="clear" w:color="000000" w:fill="9B9BFF"/>
            <w:noWrap/>
            <w:vAlign w:val="center"/>
            <w:hideMark/>
          </w:tcPr>
          <w:p w14:paraId="32F40CFA"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DTEID</w:t>
            </w:r>
          </w:p>
        </w:tc>
        <w:tc>
          <w:tcPr>
            <w:tcW w:w="135" w:type="pct"/>
            <w:shd w:val="clear" w:color="000000" w:fill="0000FF"/>
            <w:vAlign w:val="center"/>
            <w:hideMark/>
          </w:tcPr>
          <w:p w14:paraId="57A290ED"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ET</w:t>
            </w:r>
          </w:p>
        </w:tc>
        <w:tc>
          <w:tcPr>
            <w:tcW w:w="188" w:type="pct"/>
            <w:shd w:val="clear" w:color="000000" w:fill="9B9BFF"/>
            <w:noWrap/>
            <w:vAlign w:val="center"/>
            <w:hideMark/>
          </w:tcPr>
          <w:p w14:paraId="129EB4F2"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DPEI</w:t>
            </w:r>
          </w:p>
        </w:tc>
        <w:tc>
          <w:tcPr>
            <w:tcW w:w="135" w:type="pct"/>
            <w:shd w:val="clear" w:color="000000" w:fill="0000FF"/>
            <w:vAlign w:val="center"/>
            <w:hideMark/>
          </w:tcPr>
          <w:p w14:paraId="6D9065CD"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ET</w:t>
            </w:r>
          </w:p>
        </w:tc>
        <w:tc>
          <w:tcPr>
            <w:tcW w:w="220" w:type="pct"/>
            <w:vMerge/>
            <w:vAlign w:val="center"/>
            <w:hideMark/>
          </w:tcPr>
          <w:p w14:paraId="579E6B06" w14:textId="77777777" w:rsidR="000B07DA" w:rsidRPr="00071EEB" w:rsidRDefault="000B07DA" w:rsidP="001777B1">
            <w:pPr>
              <w:spacing w:after="0" w:line="240" w:lineRule="auto"/>
              <w:jc w:val="center"/>
              <w:rPr>
                <w:rFonts w:ascii="Arial" w:hAnsi="Arial" w:cs="Arial"/>
                <w:sz w:val="18"/>
                <w:szCs w:val="18"/>
                <w:lang w:eastAsia="es-PY"/>
              </w:rPr>
            </w:pPr>
          </w:p>
        </w:tc>
        <w:tc>
          <w:tcPr>
            <w:tcW w:w="178" w:type="pct"/>
            <w:vMerge/>
            <w:vAlign w:val="center"/>
            <w:hideMark/>
          </w:tcPr>
          <w:p w14:paraId="737CA144" w14:textId="77777777" w:rsidR="000B07DA" w:rsidRPr="00071EEB" w:rsidRDefault="000B07DA" w:rsidP="001777B1">
            <w:pPr>
              <w:spacing w:after="0" w:line="240" w:lineRule="auto"/>
              <w:jc w:val="center"/>
              <w:rPr>
                <w:rFonts w:ascii="Arial" w:hAnsi="Arial" w:cs="Arial"/>
                <w:sz w:val="18"/>
                <w:szCs w:val="18"/>
                <w:lang w:eastAsia="es-PY"/>
              </w:rPr>
            </w:pPr>
          </w:p>
        </w:tc>
        <w:tc>
          <w:tcPr>
            <w:tcW w:w="223" w:type="pct"/>
            <w:vMerge/>
            <w:vAlign w:val="center"/>
            <w:hideMark/>
          </w:tcPr>
          <w:p w14:paraId="0F43909D" w14:textId="77777777" w:rsidR="000B07DA" w:rsidRPr="00071EEB" w:rsidRDefault="000B07DA" w:rsidP="001777B1">
            <w:pPr>
              <w:spacing w:after="0" w:line="240" w:lineRule="auto"/>
              <w:jc w:val="center"/>
              <w:rPr>
                <w:rFonts w:ascii="Arial" w:hAnsi="Arial" w:cs="Arial"/>
                <w:sz w:val="18"/>
                <w:szCs w:val="18"/>
                <w:lang w:eastAsia="es-PY"/>
              </w:rPr>
            </w:pPr>
          </w:p>
        </w:tc>
        <w:tc>
          <w:tcPr>
            <w:tcW w:w="144" w:type="pct"/>
            <w:shd w:val="clear" w:color="000000" w:fill="0000FF"/>
            <w:vAlign w:val="center"/>
            <w:hideMark/>
          </w:tcPr>
          <w:p w14:paraId="2E0F8185"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CC</w:t>
            </w:r>
          </w:p>
        </w:tc>
        <w:tc>
          <w:tcPr>
            <w:tcW w:w="145" w:type="pct"/>
            <w:shd w:val="clear" w:color="000000" w:fill="0000FF"/>
            <w:vAlign w:val="center"/>
            <w:hideMark/>
          </w:tcPr>
          <w:p w14:paraId="23E8A4C8" w14:textId="77777777" w:rsidR="000B07DA" w:rsidRPr="00071EEB" w:rsidRDefault="000B07DA">
            <w:pPr>
              <w:spacing w:after="0" w:line="240" w:lineRule="auto"/>
              <w:jc w:val="center"/>
              <w:rPr>
                <w:rFonts w:ascii="Arial" w:hAnsi="Arial" w:cs="Arial"/>
                <w:sz w:val="18"/>
                <w:szCs w:val="18"/>
                <w:lang w:eastAsia="es-PY"/>
              </w:rPr>
            </w:pPr>
            <w:r w:rsidRPr="00071EEB">
              <w:rPr>
                <w:rFonts w:ascii="Arial" w:hAnsi="Arial" w:cs="Arial"/>
                <w:sz w:val="18"/>
                <w:szCs w:val="18"/>
                <w:lang w:eastAsia="es-PY"/>
              </w:rPr>
              <w:t>ET</w:t>
            </w:r>
          </w:p>
        </w:tc>
        <w:tc>
          <w:tcPr>
            <w:tcW w:w="210" w:type="pct"/>
            <w:vMerge/>
            <w:vAlign w:val="center"/>
            <w:hideMark/>
          </w:tcPr>
          <w:p w14:paraId="2F0661DA" w14:textId="77777777" w:rsidR="000B07DA" w:rsidRPr="00071EEB" w:rsidRDefault="000B07DA" w:rsidP="001777B1">
            <w:pPr>
              <w:spacing w:after="0" w:line="240" w:lineRule="auto"/>
              <w:jc w:val="center"/>
              <w:rPr>
                <w:rFonts w:ascii="Arial" w:hAnsi="Arial" w:cs="Arial"/>
                <w:sz w:val="18"/>
                <w:szCs w:val="18"/>
                <w:lang w:eastAsia="es-PY"/>
              </w:rPr>
            </w:pPr>
          </w:p>
        </w:tc>
        <w:tc>
          <w:tcPr>
            <w:tcW w:w="144" w:type="pct"/>
            <w:vMerge/>
            <w:vAlign w:val="center"/>
            <w:hideMark/>
          </w:tcPr>
          <w:p w14:paraId="22E4AFD4" w14:textId="77777777" w:rsidR="000B07DA" w:rsidRPr="00071EEB" w:rsidRDefault="000B07DA" w:rsidP="001777B1">
            <w:pPr>
              <w:spacing w:after="0" w:line="240" w:lineRule="auto"/>
              <w:jc w:val="center"/>
              <w:rPr>
                <w:rFonts w:ascii="Arial" w:hAnsi="Arial" w:cs="Arial"/>
                <w:sz w:val="18"/>
                <w:szCs w:val="18"/>
                <w:lang w:eastAsia="es-PY"/>
              </w:rPr>
            </w:pPr>
          </w:p>
        </w:tc>
        <w:tc>
          <w:tcPr>
            <w:tcW w:w="144" w:type="pct"/>
            <w:vMerge/>
            <w:vAlign w:val="center"/>
            <w:hideMark/>
          </w:tcPr>
          <w:p w14:paraId="3A3A245E" w14:textId="77777777" w:rsidR="000B07DA" w:rsidRPr="00071EEB" w:rsidRDefault="000B07DA" w:rsidP="001777B1">
            <w:pPr>
              <w:spacing w:after="0" w:line="240" w:lineRule="auto"/>
              <w:jc w:val="center"/>
              <w:rPr>
                <w:rFonts w:ascii="Arial" w:hAnsi="Arial" w:cs="Arial"/>
                <w:sz w:val="18"/>
                <w:szCs w:val="18"/>
                <w:lang w:eastAsia="es-PY"/>
              </w:rPr>
            </w:pPr>
          </w:p>
        </w:tc>
        <w:tc>
          <w:tcPr>
            <w:tcW w:w="159" w:type="pct"/>
            <w:vMerge/>
            <w:vAlign w:val="center"/>
            <w:hideMark/>
          </w:tcPr>
          <w:p w14:paraId="63920782" w14:textId="77777777" w:rsidR="000B07DA" w:rsidRPr="00071EEB" w:rsidRDefault="000B07DA" w:rsidP="001777B1">
            <w:pPr>
              <w:spacing w:after="0" w:line="240" w:lineRule="auto"/>
              <w:jc w:val="center"/>
              <w:rPr>
                <w:rFonts w:ascii="Arial" w:hAnsi="Arial" w:cs="Arial"/>
                <w:sz w:val="18"/>
                <w:szCs w:val="18"/>
                <w:lang w:eastAsia="es-PY"/>
              </w:rPr>
            </w:pPr>
          </w:p>
        </w:tc>
        <w:tc>
          <w:tcPr>
            <w:tcW w:w="131" w:type="pct"/>
            <w:vMerge/>
            <w:vAlign w:val="center"/>
            <w:hideMark/>
          </w:tcPr>
          <w:p w14:paraId="7436EC80" w14:textId="77777777" w:rsidR="000B07DA" w:rsidRPr="00071EEB" w:rsidRDefault="000B07DA" w:rsidP="001777B1">
            <w:pPr>
              <w:spacing w:after="0" w:line="240" w:lineRule="auto"/>
              <w:jc w:val="center"/>
              <w:rPr>
                <w:rFonts w:ascii="Arial" w:hAnsi="Arial" w:cs="Arial"/>
                <w:sz w:val="18"/>
                <w:szCs w:val="18"/>
                <w:lang w:eastAsia="es-PY"/>
              </w:rPr>
            </w:pPr>
          </w:p>
        </w:tc>
      </w:tr>
      <w:tr w:rsidR="000B07DA" w:rsidRPr="00071EEB" w14:paraId="04369AB4" w14:textId="77777777" w:rsidTr="001777B1">
        <w:trPr>
          <w:trHeight w:val="164"/>
        </w:trPr>
        <w:tc>
          <w:tcPr>
            <w:tcW w:w="138" w:type="pct"/>
            <w:shd w:val="clear" w:color="auto" w:fill="auto"/>
            <w:noWrap/>
            <w:vAlign w:val="center"/>
            <w:hideMark/>
          </w:tcPr>
          <w:p w14:paraId="1BAEB113"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1</w:t>
            </w:r>
          </w:p>
        </w:tc>
        <w:tc>
          <w:tcPr>
            <w:tcW w:w="4862" w:type="pct"/>
            <w:gridSpan w:val="19"/>
            <w:shd w:val="clear" w:color="auto" w:fill="auto"/>
            <w:noWrap/>
            <w:vAlign w:val="center"/>
            <w:hideMark/>
          </w:tcPr>
          <w:p w14:paraId="17CBE5AB" w14:textId="77777777" w:rsidR="000B07DA" w:rsidRPr="00071EEB" w:rsidRDefault="000B07DA">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xml:space="preserve">Planificación </w:t>
            </w:r>
          </w:p>
        </w:tc>
      </w:tr>
      <w:tr w:rsidR="009466BF" w:rsidRPr="00071EEB" w14:paraId="7EA0C9AD" w14:textId="77777777" w:rsidTr="000B07DA">
        <w:trPr>
          <w:trHeight w:val="180"/>
        </w:trPr>
        <w:tc>
          <w:tcPr>
            <w:tcW w:w="138" w:type="pct"/>
            <w:shd w:val="clear" w:color="auto" w:fill="auto"/>
            <w:noWrap/>
            <w:vAlign w:val="center"/>
            <w:hideMark/>
          </w:tcPr>
          <w:p w14:paraId="3DD9AD1A"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62D2A3B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1.1</w:t>
            </w:r>
          </w:p>
        </w:tc>
        <w:tc>
          <w:tcPr>
            <w:tcW w:w="1898" w:type="pct"/>
            <w:shd w:val="clear" w:color="auto" w:fill="auto"/>
            <w:noWrap/>
            <w:vAlign w:val="center"/>
            <w:hideMark/>
          </w:tcPr>
          <w:p w14:paraId="45E0C66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Elaboración del PEP y POA del Año 1 (Línea de Base)</w:t>
            </w:r>
          </w:p>
        </w:tc>
        <w:tc>
          <w:tcPr>
            <w:tcW w:w="149" w:type="pct"/>
            <w:shd w:val="clear" w:color="000000" w:fill="548235"/>
            <w:vAlign w:val="center"/>
            <w:hideMark/>
          </w:tcPr>
          <w:p w14:paraId="5B284C7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340A2C0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0548B8C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51E4894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47730F0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24138BA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1CE0796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6A9E3D0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53993DB7"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38E18A72"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00"/>
            <w:vAlign w:val="center"/>
            <w:hideMark/>
          </w:tcPr>
          <w:p w14:paraId="3F88FFA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05C43AA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540BE19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66DABA3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7026D80C" w14:textId="22F894AD"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1D3B3F2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04F32360" w14:textId="356C7C14"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1B4998A1" w14:textId="77777777" w:rsidTr="000B07DA">
        <w:trPr>
          <w:trHeight w:val="85"/>
        </w:trPr>
        <w:tc>
          <w:tcPr>
            <w:tcW w:w="138" w:type="pct"/>
            <w:shd w:val="clear" w:color="auto" w:fill="auto"/>
            <w:noWrap/>
            <w:vAlign w:val="center"/>
            <w:hideMark/>
          </w:tcPr>
          <w:p w14:paraId="7965EDB3"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565CF5F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1.2</w:t>
            </w:r>
          </w:p>
        </w:tc>
        <w:tc>
          <w:tcPr>
            <w:tcW w:w="1898" w:type="pct"/>
            <w:shd w:val="clear" w:color="auto" w:fill="auto"/>
            <w:noWrap/>
            <w:vAlign w:val="center"/>
            <w:hideMark/>
          </w:tcPr>
          <w:p w14:paraId="4755145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Elaboración del POA (Años siguientes)</w:t>
            </w:r>
          </w:p>
        </w:tc>
        <w:tc>
          <w:tcPr>
            <w:tcW w:w="149" w:type="pct"/>
            <w:shd w:val="clear" w:color="000000" w:fill="548235"/>
            <w:vAlign w:val="center"/>
            <w:hideMark/>
          </w:tcPr>
          <w:p w14:paraId="25FB3BD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3234150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1316960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6486CCD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226CE0F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4600536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158C7C2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4984711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78F32F4E"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246ACD22"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00"/>
            <w:vAlign w:val="center"/>
            <w:hideMark/>
          </w:tcPr>
          <w:p w14:paraId="304C465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7932C81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2C33612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4A2277D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275D7F07" w14:textId="1DE0CCD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48DF014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2E41543E" w14:textId="541EB862"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5882558B" w14:textId="77777777" w:rsidTr="000B07DA">
        <w:trPr>
          <w:trHeight w:val="64"/>
        </w:trPr>
        <w:tc>
          <w:tcPr>
            <w:tcW w:w="138" w:type="pct"/>
            <w:shd w:val="clear" w:color="auto" w:fill="auto"/>
            <w:noWrap/>
            <w:vAlign w:val="center"/>
            <w:hideMark/>
          </w:tcPr>
          <w:p w14:paraId="7171249D"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1C9689D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1.3</w:t>
            </w:r>
          </w:p>
        </w:tc>
        <w:tc>
          <w:tcPr>
            <w:tcW w:w="1898" w:type="pct"/>
            <w:shd w:val="clear" w:color="auto" w:fill="auto"/>
            <w:noWrap/>
            <w:vAlign w:val="center"/>
            <w:hideMark/>
          </w:tcPr>
          <w:p w14:paraId="563362E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Elaboración del PA</w:t>
            </w:r>
          </w:p>
        </w:tc>
        <w:tc>
          <w:tcPr>
            <w:tcW w:w="149" w:type="pct"/>
            <w:shd w:val="clear" w:color="000000" w:fill="548235"/>
            <w:vAlign w:val="center"/>
            <w:hideMark/>
          </w:tcPr>
          <w:p w14:paraId="0C66620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4ECAA6A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4F67B91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5934AD8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54F2E04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0492C66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0DD2499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575EF0F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704F00E7"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21E2A192"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00"/>
            <w:vAlign w:val="center"/>
            <w:hideMark/>
          </w:tcPr>
          <w:p w14:paraId="0E5D171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auto" w:fill="auto"/>
            <w:noWrap/>
            <w:vAlign w:val="center"/>
            <w:hideMark/>
          </w:tcPr>
          <w:p w14:paraId="244A7D0F" w14:textId="39945980"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58AC5D6C" w14:textId="0B3A4B6F"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000000" w:fill="FFC000"/>
            <w:vAlign w:val="center"/>
            <w:hideMark/>
          </w:tcPr>
          <w:p w14:paraId="6788E22E"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auto" w:fill="auto"/>
            <w:noWrap/>
            <w:vAlign w:val="center"/>
            <w:hideMark/>
          </w:tcPr>
          <w:p w14:paraId="0959F8C6" w14:textId="566CA32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5BA9734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0EB88992" w14:textId="20BD3551"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0E24C660" w14:textId="77777777" w:rsidTr="000B07DA">
        <w:trPr>
          <w:trHeight w:val="64"/>
        </w:trPr>
        <w:tc>
          <w:tcPr>
            <w:tcW w:w="138" w:type="pct"/>
            <w:shd w:val="clear" w:color="auto" w:fill="auto"/>
            <w:noWrap/>
            <w:vAlign w:val="center"/>
            <w:hideMark/>
          </w:tcPr>
          <w:p w14:paraId="1B18957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192B5D50"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1.4</w:t>
            </w:r>
          </w:p>
        </w:tc>
        <w:tc>
          <w:tcPr>
            <w:tcW w:w="1898" w:type="pct"/>
            <w:shd w:val="clear" w:color="auto" w:fill="auto"/>
            <w:noWrap/>
            <w:vAlign w:val="center"/>
            <w:hideMark/>
          </w:tcPr>
          <w:p w14:paraId="2FA7806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Elaboración del PF</w:t>
            </w:r>
          </w:p>
        </w:tc>
        <w:tc>
          <w:tcPr>
            <w:tcW w:w="149" w:type="pct"/>
            <w:shd w:val="clear" w:color="auto" w:fill="auto"/>
            <w:noWrap/>
            <w:vAlign w:val="center"/>
            <w:hideMark/>
          </w:tcPr>
          <w:p w14:paraId="47F6E8E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auto" w:fill="auto"/>
            <w:noWrap/>
            <w:vAlign w:val="center"/>
            <w:hideMark/>
          </w:tcPr>
          <w:p w14:paraId="6651EA2A" w14:textId="15B325D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20" w:type="pct"/>
            <w:shd w:val="clear" w:color="auto" w:fill="auto"/>
            <w:noWrap/>
            <w:vAlign w:val="center"/>
            <w:hideMark/>
          </w:tcPr>
          <w:p w14:paraId="6F913DF3" w14:textId="14BF728A"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auto" w:fill="auto"/>
            <w:noWrap/>
            <w:vAlign w:val="center"/>
            <w:hideMark/>
          </w:tcPr>
          <w:p w14:paraId="32027450" w14:textId="0F99CBE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2334DD3B" w14:textId="1A3070D4"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auto" w:fill="auto"/>
            <w:noWrap/>
            <w:vAlign w:val="center"/>
            <w:hideMark/>
          </w:tcPr>
          <w:p w14:paraId="3E17F4CE" w14:textId="4F653DEC"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38174A8B" w14:textId="7A055674"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000000" w:fill="FFFFFF"/>
            <w:vAlign w:val="center"/>
            <w:hideMark/>
          </w:tcPr>
          <w:p w14:paraId="709389D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78" w:type="pct"/>
            <w:shd w:val="clear" w:color="000000" w:fill="FF0000"/>
            <w:noWrap/>
            <w:vAlign w:val="center"/>
            <w:hideMark/>
          </w:tcPr>
          <w:p w14:paraId="671AF02A"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0F7C61FD"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auto" w:fill="auto"/>
            <w:noWrap/>
            <w:vAlign w:val="center"/>
            <w:hideMark/>
          </w:tcPr>
          <w:p w14:paraId="31C7DB83" w14:textId="39D2AA8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5" w:type="pct"/>
            <w:shd w:val="clear" w:color="auto" w:fill="auto"/>
            <w:noWrap/>
            <w:vAlign w:val="center"/>
            <w:hideMark/>
          </w:tcPr>
          <w:p w14:paraId="5B3CF7B2" w14:textId="61E51020"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4CF74FF7" w14:textId="2BA88AF8"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000000" w:fill="EFDBEE"/>
            <w:vAlign w:val="center"/>
            <w:hideMark/>
          </w:tcPr>
          <w:p w14:paraId="46C38A9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56A80D0E" w14:textId="7BE822C8"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C000"/>
            <w:vAlign w:val="center"/>
            <w:hideMark/>
          </w:tcPr>
          <w:p w14:paraId="0809C242"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31" w:type="pct"/>
            <w:shd w:val="clear" w:color="auto" w:fill="auto"/>
            <w:noWrap/>
            <w:vAlign w:val="center"/>
            <w:hideMark/>
          </w:tcPr>
          <w:p w14:paraId="796E0E3A" w14:textId="138B58E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0B07DA" w:rsidRPr="00071EEB" w14:paraId="25F8776D" w14:textId="77777777" w:rsidTr="001777B1">
        <w:trPr>
          <w:trHeight w:val="166"/>
        </w:trPr>
        <w:tc>
          <w:tcPr>
            <w:tcW w:w="138" w:type="pct"/>
            <w:shd w:val="clear" w:color="auto" w:fill="auto"/>
            <w:noWrap/>
            <w:vAlign w:val="center"/>
            <w:hideMark/>
          </w:tcPr>
          <w:p w14:paraId="33DB1BB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2</w:t>
            </w:r>
          </w:p>
        </w:tc>
        <w:tc>
          <w:tcPr>
            <w:tcW w:w="4862" w:type="pct"/>
            <w:gridSpan w:val="19"/>
            <w:shd w:val="clear" w:color="auto" w:fill="auto"/>
            <w:noWrap/>
            <w:vAlign w:val="center"/>
            <w:hideMark/>
          </w:tcPr>
          <w:p w14:paraId="77C39A04" w14:textId="77777777" w:rsidR="000B07DA" w:rsidRPr="00071EEB" w:rsidRDefault="000B07DA">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Gestión Técnica (incluye aspectos ambientales y sociales)</w:t>
            </w:r>
          </w:p>
        </w:tc>
      </w:tr>
      <w:tr w:rsidR="009466BF" w:rsidRPr="00071EEB" w14:paraId="33717069" w14:textId="77777777" w:rsidTr="000B07DA">
        <w:trPr>
          <w:trHeight w:val="64"/>
        </w:trPr>
        <w:tc>
          <w:tcPr>
            <w:tcW w:w="138" w:type="pct"/>
            <w:shd w:val="clear" w:color="auto" w:fill="auto"/>
            <w:noWrap/>
            <w:vAlign w:val="center"/>
            <w:hideMark/>
          </w:tcPr>
          <w:p w14:paraId="480A60B2"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512C6D2C"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2.1</w:t>
            </w:r>
          </w:p>
        </w:tc>
        <w:tc>
          <w:tcPr>
            <w:tcW w:w="1898" w:type="pct"/>
            <w:shd w:val="clear" w:color="auto" w:fill="auto"/>
            <w:vAlign w:val="center"/>
            <w:hideMark/>
          </w:tcPr>
          <w:p w14:paraId="30650907"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Elaboración de TDR/EETT y aprobación de diseños (insumos técnicos)</w:t>
            </w:r>
          </w:p>
        </w:tc>
        <w:tc>
          <w:tcPr>
            <w:tcW w:w="149" w:type="pct"/>
            <w:shd w:val="clear" w:color="auto" w:fill="auto"/>
            <w:noWrap/>
            <w:vAlign w:val="center"/>
            <w:hideMark/>
          </w:tcPr>
          <w:p w14:paraId="2F18156E" w14:textId="28FF62A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49FAE62A"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20" w:type="pct"/>
            <w:shd w:val="clear" w:color="000000" w:fill="FFC000"/>
            <w:vAlign w:val="center"/>
            <w:hideMark/>
          </w:tcPr>
          <w:p w14:paraId="395CC4DB"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239" w:type="pct"/>
            <w:shd w:val="clear" w:color="000000" w:fill="FF0000"/>
            <w:noWrap/>
            <w:vAlign w:val="center"/>
            <w:hideMark/>
          </w:tcPr>
          <w:p w14:paraId="36F8D91B"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35" w:type="pct"/>
            <w:shd w:val="clear" w:color="000000" w:fill="FFC000"/>
            <w:vAlign w:val="center"/>
            <w:hideMark/>
          </w:tcPr>
          <w:p w14:paraId="03ADA898"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88" w:type="pct"/>
            <w:shd w:val="clear" w:color="000000" w:fill="FF0000"/>
            <w:noWrap/>
            <w:vAlign w:val="center"/>
            <w:hideMark/>
          </w:tcPr>
          <w:p w14:paraId="38298325"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35" w:type="pct"/>
            <w:shd w:val="clear" w:color="000000" w:fill="FFC000"/>
            <w:vAlign w:val="center"/>
            <w:hideMark/>
          </w:tcPr>
          <w:p w14:paraId="2B98F790"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220" w:type="pct"/>
            <w:shd w:val="clear" w:color="auto" w:fill="auto"/>
            <w:noWrap/>
            <w:vAlign w:val="center"/>
            <w:hideMark/>
          </w:tcPr>
          <w:p w14:paraId="265E0FFA" w14:textId="68781AE5"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w:t>
            </w:r>
          </w:p>
        </w:tc>
        <w:tc>
          <w:tcPr>
            <w:tcW w:w="178" w:type="pct"/>
            <w:shd w:val="clear" w:color="000000" w:fill="FFFF00"/>
            <w:vAlign w:val="center"/>
            <w:hideMark/>
          </w:tcPr>
          <w:p w14:paraId="0197BA4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223" w:type="pct"/>
            <w:shd w:val="clear" w:color="000000" w:fill="EFDBEE"/>
            <w:vAlign w:val="center"/>
            <w:hideMark/>
          </w:tcPr>
          <w:p w14:paraId="34D2AC3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FF0000"/>
            <w:noWrap/>
            <w:vAlign w:val="center"/>
            <w:hideMark/>
          </w:tcPr>
          <w:p w14:paraId="11263D3D"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45" w:type="pct"/>
            <w:shd w:val="clear" w:color="000000" w:fill="FFC000"/>
            <w:vAlign w:val="center"/>
            <w:hideMark/>
          </w:tcPr>
          <w:p w14:paraId="0307F810"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210" w:type="pct"/>
            <w:shd w:val="clear" w:color="000000" w:fill="EFDBEE"/>
            <w:vAlign w:val="center"/>
            <w:hideMark/>
          </w:tcPr>
          <w:p w14:paraId="63C41DB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75B4075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168BCE89" w14:textId="62ACC3EB"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auto" w:fill="auto"/>
            <w:noWrap/>
            <w:vAlign w:val="center"/>
            <w:hideMark/>
          </w:tcPr>
          <w:p w14:paraId="0C7F1D89" w14:textId="18E4EA7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1" w:type="pct"/>
            <w:shd w:val="clear" w:color="auto" w:fill="auto"/>
            <w:noWrap/>
            <w:vAlign w:val="center"/>
            <w:hideMark/>
          </w:tcPr>
          <w:p w14:paraId="039CDA5A" w14:textId="21036D6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763E6C46" w14:textId="77777777" w:rsidTr="000B07DA">
        <w:trPr>
          <w:trHeight w:val="88"/>
        </w:trPr>
        <w:tc>
          <w:tcPr>
            <w:tcW w:w="138" w:type="pct"/>
            <w:shd w:val="clear" w:color="auto" w:fill="auto"/>
            <w:noWrap/>
            <w:vAlign w:val="center"/>
            <w:hideMark/>
          </w:tcPr>
          <w:p w14:paraId="21F22B16"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626BB4A5"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2.2</w:t>
            </w:r>
          </w:p>
        </w:tc>
        <w:tc>
          <w:tcPr>
            <w:tcW w:w="1898" w:type="pct"/>
            <w:shd w:val="clear" w:color="auto" w:fill="auto"/>
            <w:noWrap/>
            <w:vAlign w:val="center"/>
            <w:hideMark/>
          </w:tcPr>
          <w:p w14:paraId="58FE0CFC"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Administración del contrato</w:t>
            </w:r>
          </w:p>
        </w:tc>
        <w:tc>
          <w:tcPr>
            <w:tcW w:w="149" w:type="pct"/>
            <w:shd w:val="clear" w:color="auto" w:fill="auto"/>
            <w:noWrap/>
            <w:vAlign w:val="center"/>
            <w:hideMark/>
          </w:tcPr>
          <w:p w14:paraId="254500BB" w14:textId="1B8925F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6339CFF6"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20" w:type="pct"/>
            <w:shd w:val="clear" w:color="000000" w:fill="FFC000"/>
            <w:vAlign w:val="center"/>
            <w:hideMark/>
          </w:tcPr>
          <w:p w14:paraId="3BEBFBE4"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239" w:type="pct"/>
            <w:shd w:val="clear" w:color="000000" w:fill="FF0000"/>
            <w:noWrap/>
            <w:vAlign w:val="center"/>
            <w:hideMark/>
          </w:tcPr>
          <w:p w14:paraId="672B2667"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35" w:type="pct"/>
            <w:shd w:val="clear" w:color="000000" w:fill="FFC000"/>
            <w:vAlign w:val="center"/>
            <w:hideMark/>
          </w:tcPr>
          <w:p w14:paraId="7D6D2FAE"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88" w:type="pct"/>
            <w:shd w:val="clear" w:color="000000" w:fill="FF0000"/>
            <w:noWrap/>
            <w:vAlign w:val="center"/>
            <w:hideMark/>
          </w:tcPr>
          <w:p w14:paraId="60CB267D"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35" w:type="pct"/>
            <w:shd w:val="clear" w:color="000000" w:fill="FFC000"/>
            <w:vAlign w:val="center"/>
            <w:hideMark/>
          </w:tcPr>
          <w:p w14:paraId="6C90620C"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220" w:type="pct"/>
            <w:shd w:val="clear" w:color="auto" w:fill="auto"/>
            <w:noWrap/>
            <w:vAlign w:val="center"/>
            <w:hideMark/>
          </w:tcPr>
          <w:p w14:paraId="7A0E61FD" w14:textId="77835ABC"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w:t>
            </w:r>
          </w:p>
        </w:tc>
        <w:tc>
          <w:tcPr>
            <w:tcW w:w="178" w:type="pct"/>
            <w:shd w:val="clear" w:color="000000" w:fill="FFFF00"/>
            <w:vAlign w:val="center"/>
            <w:hideMark/>
          </w:tcPr>
          <w:p w14:paraId="14D21C0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223" w:type="pct"/>
            <w:shd w:val="clear" w:color="000000" w:fill="EFDBEE"/>
            <w:vAlign w:val="center"/>
            <w:hideMark/>
          </w:tcPr>
          <w:p w14:paraId="5B89E86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FF0000"/>
            <w:noWrap/>
            <w:vAlign w:val="center"/>
            <w:hideMark/>
          </w:tcPr>
          <w:p w14:paraId="54A653B2"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45" w:type="pct"/>
            <w:shd w:val="clear" w:color="000000" w:fill="FFC000"/>
            <w:vAlign w:val="center"/>
            <w:hideMark/>
          </w:tcPr>
          <w:p w14:paraId="0BE5B30D"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210" w:type="pct"/>
            <w:shd w:val="clear" w:color="000000" w:fill="EFDBEE"/>
            <w:vAlign w:val="center"/>
            <w:hideMark/>
          </w:tcPr>
          <w:p w14:paraId="0612B5F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16DBA01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02989621" w14:textId="053CD9DC"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32C41D5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000000" w:fill="EFDBEE"/>
            <w:vAlign w:val="center"/>
            <w:hideMark/>
          </w:tcPr>
          <w:p w14:paraId="28A5A88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r>
      <w:tr w:rsidR="000B07DA" w:rsidRPr="00071EEB" w14:paraId="7CA3CDF6" w14:textId="77777777" w:rsidTr="001777B1">
        <w:trPr>
          <w:trHeight w:val="64"/>
        </w:trPr>
        <w:tc>
          <w:tcPr>
            <w:tcW w:w="138" w:type="pct"/>
            <w:shd w:val="clear" w:color="auto" w:fill="auto"/>
            <w:noWrap/>
            <w:vAlign w:val="center"/>
            <w:hideMark/>
          </w:tcPr>
          <w:p w14:paraId="53CCAC9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3</w:t>
            </w:r>
          </w:p>
        </w:tc>
        <w:tc>
          <w:tcPr>
            <w:tcW w:w="4862" w:type="pct"/>
            <w:gridSpan w:val="19"/>
            <w:shd w:val="clear" w:color="auto" w:fill="auto"/>
            <w:noWrap/>
            <w:vAlign w:val="center"/>
            <w:hideMark/>
          </w:tcPr>
          <w:p w14:paraId="6E062419" w14:textId="77777777" w:rsidR="000B07DA" w:rsidRPr="00071EEB" w:rsidRDefault="000B07DA">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Gestión de Adquisiciones</w:t>
            </w:r>
          </w:p>
        </w:tc>
      </w:tr>
      <w:tr w:rsidR="009466BF" w:rsidRPr="00071EEB" w14:paraId="4CCD5EAA" w14:textId="77777777" w:rsidTr="000B07DA">
        <w:trPr>
          <w:trHeight w:val="138"/>
        </w:trPr>
        <w:tc>
          <w:tcPr>
            <w:tcW w:w="138" w:type="pct"/>
            <w:shd w:val="clear" w:color="auto" w:fill="auto"/>
            <w:noWrap/>
            <w:vAlign w:val="center"/>
            <w:hideMark/>
          </w:tcPr>
          <w:p w14:paraId="33215260"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2061F80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3.1</w:t>
            </w:r>
          </w:p>
        </w:tc>
        <w:tc>
          <w:tcPr>
            <w:tcW w:w="1898" w:type="pct"/>
            <w:shd w:val="clear" w:color="auto" w:fill="auto"/>
            <w:vAlign w:val="center"/>
            <w:hideMark/>
          </w:tcPr>
          <w:p w14:paraId="6975057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Elaboración de Documentos de Licitación (DL, SP, PBC u otros)</w:t>
            </w:r>
          </w:p>
        </w:tc>
        <w:tc>
          <w:tcPr>
            <w:tcW w:w="149" w:type="pct"/>
            <w:shd w:val="clear" w:color="000000" w:fill="548235"/>
            <w:vAlign w:val="center"/>
            <w:hideMark/>
          </w:tcPr>
          <w:p w14:paraId="4960DAF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auto" w:fill="auto"/>
            <w:noWrap/>
            <w:vAlign w:val="center"/>
            <w:hideMark/>
          </w:tcPr>
          <w:p w14:paraId="23BDED6F" w14:textId="4A5F984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20" w:type="pct"/>
            <w:shd w:val="clear" w:color="auto" w:fill="auto"/>
            <w:noWrap/>
            <w:vAlign w:val="center"/>
            <w:hideMark/>
          </w:tcPr>
          <w:p w14:paraId="484A86C7" w14:textId="50616C34"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auto" w:fill="auto"/>
            <w:noWrap/>
            <w:vAlign w:val="center"/>
            <w:hideMark/>
          </w:tcPr>
          <w:p w14:paraId="6E2156C2" w14:textId="4480D843"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100A41D9" w14:textId="1DF5663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auto" w:fill="auto"/>
            <w:noWrap/>
            <w:vAlign w:val="center"/>
            <w:hideMark/>
          </w:tcPr>
          <w:p w14:paraId="748CCE90" w14:textId="6A5F510D"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58DD5502" w14:textId="65B5505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auto" w:fill="auto"/>
            <w:noWrap/>
            <w:vAlign w:val="center"/>
            <w:hideMark/>
          </w:tcPr>
          <w:p w14:paraId="3E1320BE" w14:textId="77D7F3AB"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7EDBEBE4"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FFFF"/>
            <w:vAlign w:val="center"/>
            <w:hideMark/>
          </w:tcPr>
          <w:p w14:paraId="55F585F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44" w:type="pct"/>
            <w:shd w:val="clear" w:color="auto" w:fill="auto"/>
            <w:noWrap/>
            <w:vAlign w:val="center"/>
            <w:hideMark/>
          </w:tcPr>
          <w:p w14:paraId="4721EDA3" w14:textId="32ABCDB3"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5" w:type="pct"/>
            <w:shd w:val="clear" w:color="auto" w:fill="auto"/>
            <w:noWrap/>
            <w:vAlign w:val="center"/>
            <w:hideMark/>
          </w:tcPr>
          <w:p w14:paraId="7BA65EED" w14:textId="03FF1922"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3894ACB3" w14:textId="6C73DD4E"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000000" w:fill="FFC000"/>
            <w:vAlign w:val="center"/>
            <w:hideMark/>
          </w:tcPr>
          <w:p w14:paraId="3AB21995"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auto" w:fill="auto"/>
            <w:noWrap/>
            <w:vAlign w:val="center"/>
            <w:hideMark/>
          </w:tcPr>
          <w:p w14:paraId="5D8C38B4" w14:textId="33FDDCC4"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6768277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000000" w:fill="EFDBEE"/>
            <w:vAlign w:val="center"/>
            <w:hideMark/>
          </w:tcPr>
          <w:p w14:paraId="21BF8E9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r>
      <w:tr w:rsidR="009466BF" w:rsidRPr="00071EEB" w14:paraId="0122CC16" w14:textId="77777777" w:rsidTr="000B07DA">
        <w:trPr>
          <w:trHeight w:val="183"/>
        </w:trPr>
        <w:tc>
          <w:tcPr>
            <w:tcW w:w="138" w:type="pct"/>
            <w:shd w:val="clear" w:color="auto" w:fill="auto"/>
            <w:noWrap/>
            <w:vAlign w:val="center"/>
            <w:hideMark/>
          </w:tcPr>
          <w:p w14:paraId="7DB5819C"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373A466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3.2</w:t>
            </w:r>
          </w:p>
        </w:tc>
        <w:tc>
          <w:tcPr>
            <w:tcW w:w="1898" w:type="pct"/>
            <w:shd w:val="clear" w:color="auto" w:fill="auto"/>
            <w:vAlign w:val="center"/>
            <w:hideMark/>
          </w:tcPr>
          <w:p w14:paraId="51AC3D61"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Adenda de Documentos de Licitación (DL, SP, PBC u otros)</w:t>
            </w:r>
          </w:p>
        </w:tc>
        <w:tc>
          <w:tcPr>
            <w:tcW w:w="149" w:type="pct"/>
            <w:shd w:val="clear" w:color="000000" w:fill="548235"/>
            <w:vAlign w:val="center"/>
            <w:hideMark/>
          </w:tcPr>
          <w:p w14:paraId="57BB892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auto" w:fill="auto"/>
            <w:noWrap/>
            <w:vAlign w:val="center"/>
            <w:hideMark/>
          </w:tcPr>
          <w:p w14:paraId="508991FB" w14:textId="2D0B268B"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20" w:type="pct"/>
            <w:shd w:val="clear" w:color="auto" w:fill="auto"/>
            <w:noWrap/>
            <w:vAlign w:val="center"/>
            <w:hideMark/>
          </w:tcPr>
          <w:p w14:paraId="48B22AD7" w14:textId="1FD2661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auto" w:fill="auto"/>
            <w:noWrap/>
            <w:vAlign w:val="center"/>
            <w:hideMark/>
          </w:tcPr>
          <w:p w14:paraId="76226014" w14:textId="65A30752"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1FCCE7A3" w14:textId="3A5CD0D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auto" w:fill="auto"/>
            <w:noWrap/>
            <w:vAlign w:val="center"/>
            <w:hideMark/>
          </w:tcPr>
          <w:p w14:paraId="12DF222C" w14:textId="15C5CD10"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152EB02E" w14:textId="60588E51"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auto" w:fill="auto"/>
            <w:noWrap/>
            <w:vAlign w:val="center"/>
            <w:hideMark/>
          </w:tcPr>
          <w:p w14:paraId="3B297F0C" w14:textId="4058996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41FBBAE3"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FFFF"/>
            <w:vAlign w:val="center"/>
            <w:hideMark/>
          </w:tcPr>
          <w:p w14:paraId="713D73E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44" w:type="pct"/>
            <w:shd w:val="clear" w:color="auto" w:fill="auto"/>
            <w:noWrap/>
            <w:vAlign w:val="center"/>
            <w:hideMark/>
          </w:tcPr>
          <w:p w14:paraId="5D942BCC" w14:textId="22021EC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5" w:type="pct"/>
            <w:shd w:val="clear" w:color="auto" w:fill="auto"/>
            <w:noWrap/>
            <w:vAlign w:val="center"/>
            <w:hideMark/>
          </w:tcPr>
          <w:p w14:paraId="18612B05" w14:textId="46634C4C"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62BC2699" w14:textId="6A72EC8E"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000000" w:fill="FFC000"/>
            <w:vAlign w:val="center"/>
            <w:hideMark/>
          </w:tcPr>
          <w:p w14:paraId="672195DE"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auto" w:fill="auto"/>
            <w:noWrap/>
            <w:vAlign w:val="center"/>
            <w:hideMark/>
          </w:tcPr>
          <w:p w14:paraId="0E7F6122" w14:textId="55E9E178"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47BE160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000000" w:fill="EFDBEE"/>
            <w:vAlign w:val="center"/>
            <w:hideMark/>
          </w:tcPr>
          <w:p w14:paraId="625F67E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r>
      <w:tr w:rsidR="009466BF" w:rsidRPr="00071EEB" w14:paraId="0AE71EA1" w14:textId="77777777" w:rsidTr="000B07DA">
        <w:trPr>
          <w:trHeight w:val="202"/>
        </w:trPr>
        <w:tc>
          <w:tcPr>
            <w:tcW w:w="138" w:type="pct"/>
            <w:shd w:val="clear" w:color="auto" w:fill="auto"/>
            <w:noWrap/>
            <w:vAlign w:val="center"/>
            <w:hideMark/>
          </w:tcPr>
          <w:p w14:paraId="2EFC2B6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1B1AE0B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3.3</w:t>
            </w:r>
          </w:p>
        </w:tc>
        <w:tc>
          <w:tcPr>
            <w:tcW w:w="1898" w:type="pct"/>
            <w:shd w:val="clear" w:color="auto" w:fill="auto"/>
            <w:vAlign w:val="center"/>
            <w:hideMark/>
          </w:tcPr>
          <w:p w14:paraId="712BDC4D"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Gestión de Adquisiciones con Políticas del BID y Ley 2051</w:t>
            </w:r>
          </w:p>
        </w:tc>
        <w:tc>
          <w:tcPr>
            <w:tcW w:w="149" w:type="pct"/>
            <w:shd w:val="clear" w:color="000000" w:fill="548235"/>
            <w:vAlign w:val="center"/>
            <w:hideMark/>
          </w:tcPr>
          <w:p w14:paraId="3AAF7C4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793FB39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1BD9951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0539D9F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176CAD0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3F37CC6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5AA853F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06AB1E4E" w14:textId="087BA94A"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w:t>
            </w:r>
          </w:p>
        </w:tc>
        <w:tc>
          <w:tcPr>
            <w:tcW w:w="178" w:type="pct"/>
            <w:shd w:val="clear" w:color="000000" w:fill="FF0000"/>
            <w:noWrap/>
            <w:vAlign w:val="center"/>
            <w:hideMark/>
          </w:tcPr>
          <w:p w14:paraId="6DB64071"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auto" w:fill="auto"/>
            <w:noWrap/>
            <w:vAlign w:val="center"/>
            <w:hideMark/>
          </w:tcPr>
          <w:p w14:paraId="03D33267" w14:textId="0B1A368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000000" w:fill="FFFF00"/>
            <w:vAlign w:val="center"/>
            <w:hideMark/>
          </w:tcPr>
          <w:p w14:paraId="58415CE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5E96E33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5D96824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FFC000"/>
            <w:vAlign w:val="center"/>
            <w:hideMark/>
          </w:tcPr>
          <w:p w14:paraId="7210AF76"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auto" w:fill="auto"/>
            <w:noWrap/>
            <w:vAlign w:val="center"/>
            <w:hideMark/>
          </w:tcPr>
          <w:p w14:paraId="052841A0" w14:textId="07ABA1A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746A3F0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000000" w:fill="EFDBEE"/>
            <w:vAlign w:val="center"/>
            <w:hideMark/>
          </w:tcPr>
          <w:p w14:paraId="2B021B8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r>
      <w:tr w:rsidR="009466BF" w:rsidRPr="00071EEB" w14:paraId="5AC52D7E" w14:textId="77777777" w:rsidTr="000B07DA">
        <w:trPr>
          <w:trHeight w:val="64"/>
        </w:trPr>
        <w:tc>
          <w:tcPr>
            <w:tcW w:w="138" w:type="pct"/>
            <w:shd w:val="clear" w:color="auto" w:fill="auto"/>
            <w:noWrap/>
            <w:vAlign w:val="center"/>
            <w:hideMark/>
          </w:tcPr>
          <w:p w14:paraId="5F8EC161"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029D9D9A"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3.4</w:t>
            </w:r>
          </w:p>
        </w:tc>
        <w:tc>
          <w:tcPr>
            <w:tcW w:w="1898" w:type="pct"/>
            <w:shd w:val="clear" w:color="auto" w:fill="auto"/>
            <w:noWrap/>
            <w:vAlign w:val="center"/>
            <w:hideMark/>
          </w:tcPr>
          <w:p w14:paraId="73B3DDF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Adendas de contratos</w:t>
            </w:r>
          </w:p>
        </w:tc>
        <w:tc>
          <w:tcPr>
            <w:tcW w:w="149" w:type="pct"/>
            <w:shd w:val="clear" w:color="000000" w:fill="548235"/>
            <w:vAlign w:val="center"/>
            <w:hideMark/>
          </w:tcPr>
          <w:p w14:paraId="5657D98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033FE2E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44EFDAB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40A62D1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421CCC4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65D6BD5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7A2A160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3B9D0F6C" w14:textId="5E665D9C"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w:t>
            </w:r>
          </w:p>
        </w:tc>
        <w:tc>
          <w:tcPr>
            <w:tcW w:w="178" w:type="pct"/>
            <w:shd w:val="clear" w:color="000000" w:fill="FF0000"/>
            <w:noWrap/>
            <w:vAlign w:val="center"/>
            <w:hideMark/>
          </w:tcPr>
          <w:p w14:paraId="13657149"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auto" w:fill="auto"/>
            <w:noWrap/>
            <w:vAlign w:val="center"/>
            <w:hideMark/>
          </w:tcPr>
          <w:p w14:paraId="35B7C933" w14:textId="18221BD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000000" w:fill="FFFF00"/>
            <w:vAlign w:val="center"/>
            <w:hideMark/>
          </w:tcPr>
          <w:p w14:paraId="66AE6E8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4CD362C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64811A1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FFC000"/>
            <w:vAlign w:val="center"/>
            <w:hideMark/>
          </w:tcPr>
          <w:p w14:paraId="47D22411"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auto" w:fill="auto"/>
            <w:noWrap/>
            <w:vAlign w:val="center"/>
            <w:hideMark/>
          </w:tcPr>
          <w:p w14:paraId="63BE7FDB" w14:textId="6F93C03A"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1E3BF30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000000" w:fill="EFDBEE"/>
            <w:vAlign w:val="center"/>
            <w:hideMark/>
          </w:tcPr>
          <w:p w14:paraId="7CE7917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r>
      <w:tr w:rsidR="000B07DA" w:rsidRPr="00071EEB" w14:paraId="1D839278" w14:textId="77777777" w:rsidTr="001777B1">
        <w:trPr>
          <w:trHeight w:val="124"/>
        </w:trPr>
        <w:tc>
          <w:tcPr>
            <w:tcW w:w="138" w:type="pct"/>
            <w:shd w:val="clear" w:color="auto" w:fill="auto"/>
            <w:noWrap/>
            <w:vAlign w:val="center"/>
            <w:hideMark/>
          </w:tcPr>
          <w:p w14:paraId="596F26E5"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4</w:t>
            </w:r>
          </w:p>
        </w:tc>
        <w:tc>
          <w:tcPr>
            <w:tcW w:w="4862" w:type="pct"/>
            <w:gridSpan w:val="19"/>
            <w:shd w:val="clear" w:color="auto" w:fill="auto"/>
            <w:noWrap/>
            <w:vAlign w:val="center"/>
            <w:hideMark/>
          </w:tcPr>
          <w:p w14:paraId="1833FD27" w14:textId="77777777" w:rsidR="000B07DA" w:rsidRPr="00071EEB" w:rsidRDefault="000B07DA">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Gestión Financiera</w:t>
            </w:r>
          </w:p>
        </w:tc>
      </w:tr>
      <w:tr w:rsidR="009466BF" w:rsidRPr="00071EEB" w14:paraId="5AD783FB" w14:textId="77777777" w:rsidTr="000B07DA">
        <w:trPr>
          <w:trHeight w:val="156"/>
        </w:trPr>
        <w:tc>
          <w:tcPr>
            <w:tcW w:w="138" w:type="pct"/>
            <w:shd w:val="clear" w:color="auto" w:fill="auto"/>
            <w:noWrap/>
            <w:vAlign w:val="center"/>
            <w:hideMark/>
          </w:tcPr>
          <w:p w14:paraId="5B96BC24"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40BC93E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4.1</w:t>
            </w:r>
          </w:p>
        </w:tc>
        <w:tc>
          <w:tcPr>
            <w:tcW w:w="1898" w:type="pct"/>
            <w:shd w:val="clear" w:color="auto" w:fill="auto"/>
            <w:vAlign w:val="center"/>
            <w:hideMark/>
          </w:tcPr>
          <w:p w14:paraId="1D831B87" w14:textId="18B764CF"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xml:space="preserve">Elaboración de </w:t>
            </w:r>
            <w:proofErr w:type="spellStart"/>
            <w:r w:rsidRPr="00071EEB">
              <w:rPr>
                <w:rFonts w:ascii="Arial" w:hAnsi="Arial" w:cs="Arial"/>
                <w:color w:val="000000"/>
                <w:sz w:val="18"/>
                <w:szCs w:val="18"/>
                <w:lang w:eastAsia="es-PY"/>
              </w:rPr>
              <w:t>Anteproy</w:t>
            </w:r>
            <w:proofErr w:type="spellEnd"/>
            <w:r w:rsidRPr="00071EEB">
              <w:rPr>
                <w:rFonts w:ascii="Arial" w:hAnsi="Arial" w:cs="Arial"/>
                <w:color w:val="000000"/>
                <w:sz w:val="18"/>
                <w:szCs w:val="18"/>
                <w:lang w:eastAsia="es-PY"/>
              </w:rPr>
              <w:t>. de Presupuesto del Programa para el PGN</w:t>
            </w:r>
          </w:p>
        </w:tc>
        <w:tc>
          <w:tcPr>
            <w:tcW w:w="149" w:type="pct"/>
            <w:shd w:val="clear" w:color="000000" w:fill="548235"/>
            <w:vAlign w:val="center"/>
            <w:hideMark/>
          </w:tcPr>
          <w:p w14:paraId="49C3C14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auto" w:fill="auto"/>
            <w:noWrap/>
            <w:vAlign w:val="center"/>
            <w:hideMark/>
          </w:tcPr>
          <w:p w14:paraId="75DA2285" w14:textId="1E2C54C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20" w:type="pct"/>
            <w:shd w:val="clear" w:color="auto" w:fill="auto"/>
            <w:noWrap/>
            <w:vAlign w:val="center"/>
            <w:hideMark/>
          </w:tcPr>
          <w:p w14:paraId="4C6B39D5" w14:textId="7DB1106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auto" w:fill="auto"/>
            <w:noWrap/>
            <w:vAlign w:val="center"/>
            <w:hideMark/>
          </w:tcPr>
          <w:p w14:paraId="48968169" w14:textId="4827896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50EF7B99" w14:textId="21B84B08"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auto" w:fill="auto"/>
            <w:noWrap/>
            <w:vAlign w:val="center"/>
            <w:hideMark/>
          </w:tcPr>
          <w:p w14:paraId="0E659059" w14:textId="6DA5D591"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695F7228" w14:textId="3F593423"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000000" w:fill="FFFFFF"/>
            <w:vAlign w:val="center"/>
            <w:hideMark/>
          </w:tcPr>
          <w:p w14:paraId="0DAB61D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78" w:type="pct"/>
            <w:shd w:val="clear" w:color="000000" w:fill="FF0000"/>
            <w:noWrap/>
            <w:vAlign w:val="center"/>
            <w:hideMark/>
          </w:tcPr>
          <w:p w14:paraId="02D551DF"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EFDBEE"/>
            <w:vAlign w:val="center"/>
            <w:hideMark/>
          </w:tcPr>
          <w:p w14:paraId="4CB2868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77E0549E" w14:textId="64F9C5C3"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5" w:type="pct"/>
            <w:shd w:val="clear" w:color="auto" w:fill="auto"/>
            <w:noWrap/>
            <w:vAlign w:val="center"/>
            <w:hideMark/>
          </w:tcPr>
          <w:p w14:paraId="741B253C" w14:textId="6EB7FA78"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5070681B" w14:textId="1D1D7CA1"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auto" w:fill="auto"/>
            <w:noWrap/>
            <w:vAlign w:val="center"/>
            <w:hideMark/>
          </w:tcPr>
          <w:p w14:paraId="0356B0A6" w14:textId="0F42EE81"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2FC385CE" w14:textId="691F648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C000"/>
            <w:vAlign w:val="center"/>
            <w:hideMark/>
          </w:tcPr>
          <w:p w14:paraId="7AF0FDD5"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31" w:type="pct"/>
            <w:shd w:val="clear" w:color="auto" w:fill="auto"/>
            <w:noWrap/>
            <w:vAlign w:val="center"/>
            <w:hideMark/>
          </w:tcPr>
          <w:p w14:paraId="0A46D7F5" w14:textId="36C6E31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1954E1D6" w14:textId="77777777" w:rsidTr="000B07DA">
        <w:trPr>
          <w:trHeight w:val="188"/>
        </w:trPr>
        <w:tc>
          <w:tcPr>
            <w:tcW w:w="138" w:type="pct"/>
            <w:shd w:val="clear" w:color="auto" w:fill="auto"/>
            <w:noWrap/>
            <w:vAlign w:val="center"/>
            <w:hideMark/>
          </w:tcPr>
          <w:p w14:paraId="18EF13F2"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26DCE3A3" w14:textId="77777777" w:rsidR="000B07DA" w:rsidRPr="00071EEB" w:rsidRDefault="000B07DA" w:rsidP="001777B1">
            <w:pPr>
              <w:spacing w:after="0" w:line="240" w:lineRule="auto"/>
              <w:rPr>
                <w:rFonts w:ascii="Arial" w:hAnsi="Arial" w:cs="Arial"/>
                <w:sz w:val="18"/>
                <w:szCs w:val="18"/>
                <w:lang w:eastAsia="es-PY"/>
              </w:rPr>
            </w:pPr>
            <w:r w:rsidRPr="00071EEB">
              <w:rPr>
                <w:rFonts w:ascii="Arial" w:hAnsi="Arial" w:cs="Arial"/>
                <w:sz w:val="18"/>
                <w:szCs w:val="18"/>
                <w:lang w:eastAsia="es-PY"/>
              </w:rPr>
              <w:t>4.2</w:t>
            </w:r>
          </w:p>
        </w:tc>
        <w:tc>
          <w:tcPr>
            <w:tcW w:w="1898" w:type="pct"/>
            <w:shd w:val="clear" w:color="auto" w:fill="auto"/>
            <w:vAlign w:val="center"/>
            <w:hideMark/>
          </w:tcPr>
          <w:p w14:paraId="0315AAF4" w14:textId="77777777" w:rsidR="000B07DA" w:rsidRPr="00071EEB" w:rsidRDefault="000B07DA" w:rsidP="001777B1">
            <w:pPr>
              <w:spacing w:after="0" w:line="240" w:lineRule="auto"/>
              <w:rPr>
                <w:rFonts w:ascii="Arial" w:hAnsi="Arial" w:cs="Arial"/>
                <w:sz w:val="18"/>
                <w:szCs w:val="18"/>
                <w:lang w:eastAsia="es-PY"/>
              </w:rPr>
            </w:pPr>
            <w:r w:rsidRPr="00071EEB">
              <w:rPr>
                <w:rFonts w:ascii="Arial" w:hAnsi="Arial" w:cs="Arial"/>
                <w:sz w:val="18"/>
                <w:szCs w:val="18"/>
                <w:lang w:eastAsia="es-PY"/>
              </w:rPr>
              <w:t>Tramitación de las solicitudes de Pago a proveedores</w:t>
            </w:r>
          </w:p>
        </w:tc>
        <w:tc>
          <w:tcPr>
            <w:tcW w:w="149" w:type="pct"/>
            <w:shd w:val="clear" w:color="auto" w:fill="auto"/>
            <w:noWrap/>
            <w:vAlign w:val="center"/>
            <w:hideMark/>
          </w:tcPr>
          <w:p w14:paraId="714BF1BC" w14:textId="74178DCA"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FF00"/>
            <w:vAlign w:val="center"/>
            <w:hideMark/>
          </w:tcPr>
          <w:p w14:paraId="0985A1C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669B153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668AEB3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7A6DF12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66C90EA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4A44F4F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000000" w:fill="548235"/>
            <w:vAlign w:val="center"/>
            <w:hideMark/>
          </w:tcPr>
          <w:p w14:paraId="527673B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548235"/>
            <w:vAlign w:val="center"/>
            <w:hideMark/>
          </w:tcPr>
          <w:p w14:paraId="2541C7A3" w14:textId="77777777" w:rsidR="000B07DA" w:rsidRPr="00071EEB" w:rsidRDefault="000B07DA" w:rsidP="001777B1">
            <w:pPr>
              <w:spacing w:after="0" w:line="240" w:lineRule="auto"/>
              <w:jc w:val="center"/>
              <w:rPr>
                <w:rFonts w:ascii="Arial" w:hAnsi="Arial" w:cs="Arial"/>
                <w:color w:val="000000"/>
                <w:sz w:val="18"/>
                <w:szCs w:val="18"/>
                <w:lang w:eastAsia="es-PY"/>
              </w:rPr>
            </w:pPr>
            <w:proofErr w:type="spellStart"/>
            <w:r w:rsidRPr="00071EEB">
              <w:rPr>
                <w:rFonts w:ascii="Arial" w:hAnsi="Arial" w:cs="Arial"/>
                <w:color w:val="000000"/>
                <w:sz w:val="18"/>
                <w:szCs w:val="18"/>
                <w:lang w:eastAsia="es-PY"/>
              </w:rPr>
              <w:t>Ai</w:t>
            </w:r>
            <w:proofErr w:type="spellEnd"/>
          </w:p>
        </w:tc>
        <w:tc>
          <w:tcPr>
            <w:tcW w:w="223" w:type="pct"/>
            <w:shd w:val="clear" w:color="auto" w:fill="auto"/>
            <w:noWrap/>
            <w:vAlign w:val="center"/>
            <w:hideMark/>
          </w:tcPr>
          <w:p w14:paraId="67948CBB" w14:textId="47C6C64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000000" w:fill="FFFF00"/>
            <w:vAlign w:val="center"/>
            <w:hideMark/>
          </w:tcPr>
          <w:p w14:paraId="48E7DDF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023A31A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0D8EC77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398772EF" w14:textId="71BE9984"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1C50FC9D" w14:textId="1BAD0D1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0000"/>
            <w:noWrap/>
            <w:vAlign w:val="center"/>
            <w:hideMark/>
          </w:tcPr>
          <w:p w14:paraId="69F7D8F1"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31" w:type="pct"/>
            <w:shd w:val="clear" w:color="auto" w:fill="auto"/>
            <w:noWrap/>
            <w:vAlign w:val="center"/>
            <w:hideMark/>
          </w:tcPr>
          <w:p w14:paraId="644A8172" w14:textId="4BDE5C81"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6E8DC5AA" w14:textId="77777777" w:rsidTr="000B07DA">
        <w:trPr>
          <w:trHeight w:val="78"/>
        </w:trPr>
        <w:tc>
          <w:tcPr>
            <w:tcW w:w="138" w:type="pct"/>
            <w:shd w:val="clear" w:color="auto" w:fill="auto"/>
            <w:noWrap/>
            <w:vAlign w:val="center"/>
            <w:hideMark/>
          </w:tcPr>
          <w:p w14:paraId="6868860A"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0CEB096C"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4.3</w:t>
            </w:r>
          </w:p>
        </w:tc>
        <w:tc>
          <w:tcPr>
            <w:tcW w:w="1898" w:type="pct"/>
            <w:shd w:val="clear" w:color="auto" w:fill="auto"/>
            <w:noWrap/>
            <w:vAlign w:val="center"/>
            <w:hideMark/>
          </w:tcPr>
          <w:p w14:paraId="2FD53B45"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Solicitud de Desembolso al BID***</w:t>
            </w:r>
          </w:p>
        </w:tc>
        <w:tc>
          <w:tcPr>
            <w:tcW w:w="149" w:type="pct"/>
            <w:shd w:val="clear" w:color="000000" w:fill="548235"/>
            <w:vAlign w:val="center"/>
            <w:hideMark/>
          </w:tcPr>
          <w:p w14:paraId="224F810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auto" w:fill="auto"/>
            <w:noWrap/>
            <w:vAlign w:val="center"/>
            <w:hideMark/>
          </w:tcPr>
          <w:p w14:paraId="5F160E3C" w14:textId="210ADB8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20" w:type="pct"/>
            <w:shd w:val="clear" w:color="auto" w:fill="auto"/>
            <w:noWrap/>
            <w:vAlign w:val="center"/>
            <w:hideMark/>
          </w:tcPr>
          <w:p w14:paraId="6C2CF713" w14:textId="682E5BF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auto" w:fill="auto"/>
            <w:noWrap/>
            <w:vAlign w:val="center"/>
            <w:hideMark/>
          </w:tcPr>
          <w:p w14:paraId="140F8798" w14:textId="72A2D85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32D19714" w14:textId="28660543"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auto" w:fill="auto"/>
            <w:noWrap/>
            <w:vAlign w:val="center"/>
            <w:hideMark/>
          </w:tcPr>
          <w:p w14:paraId="2D9DB155" w14:textId="13A5137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15A8E645" w14:textId="4028F6C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000000" w:fill="548235"/>
            <w:vAlign w:val="center"/>
            <w:hideMark/>
          </w:tcPr>
          <w:p w14:paraId="0B96971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Alt</w:t>
            </w:r>
          </w:p>
        </w:tc>
        <w:tc>
          <w:tcPr>
            <w:tcW w:w="178" w:type="pct"/>
            <w:shd w:val="clear" w:color="000000" w:fill="548235"/>
            <w:vAlign w:val="center"/>
            <w:hideMark/>
          </w:tcPr>
          <w:p w14:paraId="2B3040A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223" w:type="pct"/>
            <w:shd w:val="clear" w:color="000000" w:fill="EFDBEE"/>
            <w:vAlign w:val="center"/>
            <w:hideMark/>
          </w:tcPr>
          <w:p w14:paraId="752C151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3731DA77" w14:textId="4BC70E1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5" w:type="pct"/>
            <w:shd w:val="clear" w:color="auto" w:fill="auto"/>
            <w:noWrap/>
            <w:vAlign w:val="center"/>
            <w:hideMark/>
          </w:tcPr>
          <w:p w14:paraId="0E96C93F" w14:textId="235E24DD"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49B32A56" w14:textId="04DC565D"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auto" w:fill="auto"/>
            <w:noWrap/>
            <w:vAlign w:val="center"/>
            <w:hideMark/>
          </w:tcPr>
          <w:p w14:paraId="796C04C6" w14:textId="13E9EB8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40001079" w14:textId="6B928236"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C000"/>
            <w:vAlign w:val="center"/>
            <w:hideMark/>
          </w:tcPr>
          <w:p w14:paraId="5D84C533"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31" w:type="pct"/>
            <w:shd w:val="clear" w:color="auto" w:fill="auto"/>
            <w:noWrap/>
            <w:vAlign w:val="center"/>
            <w:hideMark/>
          </w:tcPr>
          <w:p w14:paraId="498E2E29" w14:textId="1C84F47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50E88929" w14:textId="77777777" w:rsidTr="000B07DA">
        <w:trPr>
          <w:trHeight w:val="96"/>
        </w:trPr>
        <w:tc>
          <w:tcPr>
            <w:tcW w:w="138" w:type="pct"/>
            <w:shd w:val="clear" w:color="auto" w:fill="auto"/>
            <w:noWrap/>
            <w:vAlign w:val="center"/>
            <w:hideMark/>
          </w:tcPr>
          <w:p w14:paraId="4FE504B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1FF3BBC6"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4.4</w:t>
            </w:r>
          </w:p>
        </w:tc>
        <w:tc>
          <w:tcPr>
            <w:tcW w:w="1898" w:type="pct"/>
            <w:shd w:val="clear" w:color="auto" w:fill="auto"/>
            <w:noWrap/>
            <w:vAlign w:val="center"/>
            <w:hideMark/>
          </w:tcPr>
          <w:p w14:paraId="6477711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Justificación de Gastos y Pagos ante el BID***</w:t>
            </w:r>
          </w:p>
        </w:tc>
        <w:tc>
          <w:tcPr>
            <w:tcW w:w="149" w:type="pct"/>
            <w:shd w:val="clear" w:color="000000" w:fill="548235"/>
            <w:vAlign w:val="center"/>
            <w:hideMark/>
          </w:tcPr>
          <w:p w14:paraId="553AA19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auto" w:fill="auto"/>
            <w:noWrap/>
            <w:vAlign w:val="center"/>
            <w:hideMark/>
          </w:tcPr>
          <w:p w14:paraId="455567E8" w14:textId="548D85D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20" w:type="pct"/>
            <w:shd w:val="clear" w:color="auto" w:fill="auto"/>
            <w:noWrap/>
            <w:vAlign w:val="center"/>
            <w:hideMark/>
          </w:tcPr>
          <w:p w14:paraId="78801182" w14:textId="2160E1F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auto" w:fill="auto"/>
            <w:noWrap/>
            <w:vAlign w:val="center"/>
            <w:hideMark/>
          </w:tcPr>
          <w:p w14:paraId="642CAD72" w14:textId="3719AFA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2106ED1F" w14:textId="69BEC13B"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auto" w:fill="auto"/>
            <w:noWrap/>
            <w:vAlign w:val="center"/>
            <w:hideMark/>
          </w:tcPr>
          <w:p w14:paraId="21C377A9" w14:textId="3C1098C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5" w:type="pct"/>
            <w:shd w:val="clear" w:color="auto" w:fill="auto"/>
            <w:noWrap/>
            <w:vAlign w:val="center"/>
            <w:hideMark/>
          </w:tcPr>
          <w:p w14:paraId="62D2471D" w14:textId="5AD2BD4C"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000000" w:fill="548235"/>
            <w:vAlign w:val="center"/>
            <w:hideMark/>
          </w:tcPr>
          <w:p w14:paraId="37FF10A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Alt</w:t>
            </w:r>
          </w:p>
        </w:tc>
        <w:tc>
          <w:tcPr>
            <w:tcW w:w="178" w:type="pct"/>
            <w:shd w:val="clear" w:color="000000" w:fill="548235"/>
            <w:vAlign w:val="center"/>
            <w:hideMark/>
          </w:tcPr>
          <w:p w14:paraId="4F2DDC4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223" w:type="pct"/>
            <w:shd w:val="clear" w:color="auto" w:fill="auto"/>
            <w:noWrap/>
            <w:vAlign w:val="center"/>
            <w:hideMark/>
          </w:tcPr>
          <w:p w14:paraId="2D69AB27" w14:textId="4C6EEDF8"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49D7B296" w14:textId="51A460B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5" w:type="pct"/>
            <w:shd w:val="clear" w:color="auto" w:fill="auto"/>
            <w:noWrap/>
            <w:vAlign w:val="center"/>
            <w:hideMark/>
          </w:tcPr>
          <w:p w14:paraId="72EAFFE7" w14:textId="1BBF483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10" w:type="pct"/>
            <w:shd w:val="clear" w:color="auto" w:fill="auto"/>
            <w:noWrap/>
            <w:vAlign w:val="center"/>
            <w:hideMark/>
          </w:tcPr>
          <w:p w14:paraId="3C6831D6" w14:textId="6C97579E" w:rsidR="000B07DA" w:rsidRPr="00071EEB" w:rsidRDefault="000B07DA" w:rsidP="001777B1">
            <w:pPr>
              <w:spacing w:after="0" w:line="240" w:lineRule="auto"/>
              <w:jc w:val="center"/>
              <w:rPr>
                <w:rFonts w:ascii="Arial" w:hAnsi="Arial" w:cs="Arial"/>
                <w:color w:val="000000"/>
                <w:sz w:val="18"/>
                <w:szCs w:val="18"/>
                <w:lang w:eastAsia="es-PY"/>
              </w:rPr>
            </w:pPr>
          </w:p>
        </w:tc>
        <w:tc>
          <w:tcPr>
            <w:tcW w:w="144" w:type="pct"/>
            <w:shd w:val="clear" w:color="auto" w:fill="auto"/>
            <w:noWrap/>
            <w:vAlign w:val="center"/>
            <w:hideMark/>
          </w:tcPr>
          <w:p w14:paraId="044CAE65" w14:textId="0509349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0CCB0F64" w14:textId="48497B8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C000"/>
            <w:vAlign w:val="center"/>
            <w:hideMark/>
          </w:tcPr>
          <w:p w14:paraId="651A39BB"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31" w:type="pct"/>
            <w:shd w:val="clear" w:color="auto" w:fill="auto"/>
            <w:noWrap/>
            <w:vAlign w:val="center"/>
            <w:hideMark/>
          </w:tcPr>
          <w:p w14:paraId="3A25A2EF" w14:textId="0C3E6B5D"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169F4679" w14:textId="77777777" w:rsidTr="000B07DA">
        <w:trPr>
          <w:trHeight w:val="64"/>
        </w:trPr>
        <w:tc>
          <w:tcPr>
            <w:tcW w:w="138" w:type="pct"/>
            <w:shd w:val="clear" w:color="auto" w:fill="auto"/>
            <w:noWrap/>
            <w:vAlign w:val="center"/>
            <w:hideMark/>
          </w:tcPr>
          <w:p w14:paraId="03E2B7AD"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2BAD09C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4.5</w:t>
            </w:r>
          </w:p>
        </w:tc>
        <w:tc>
          <w:tcPr>
            <w:tcW w:w="1898" w:type="pct"/>
            <w:shd w:val="clear" w:color="auto" w:fill="auto"/>
            <w:noWrap/>
            <w:vAlign w:val="center"/>
            <w:hideMark/>
          </w:tcPr>
          <w:p w14:paraId="285D6F17"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Traspaso de Bienes a otros OEE</w:t>
            </w:r>
          </w:p>
        </w:tc>
        <w:tc>
          <w:tcPr>
            <w:tcW w:w="149" w:type="pct"/>
            <w:shd w:val="clear" w:color="000000" w:fill="548235"/>
            <w:vAlign w:val="center"/>
            <w:hideMark/>
          </w:tcPr>
          <w:p w14:paraId="237B7DA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538F4CC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auto" w:fill="auto"/>
            <w:noWrap/>
            <w:vAlign w:val="center"/>
            <w:hideMark/>
          </w:tcPr>
          <w:p w14:paraId="3B81261D" w14:textId="675C997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000000" w:fill="FFFF00"/>
            <w:vAlign w:val="center"/>
            <w:hideMark/>
          </w:tcPr>
          <w:p w14:paraId="64A00CB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auto" w:fill="auto"/>
            <w:noWrap/>
            <w:vAlign w:val="center"/>
            <w:hideMark/>
          </w:tcPr>
          <w:p w14:paraId="6B157F35" w14:textId="2B1A18FA"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000000" w:fill="FFFF00"/>
            <w:vAlign w:val="center"/>
            <w:hideMark/>
          </w:tcPr>
          <w:p w14:paraId="32BDF83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auto" w:fill="auto"/>
            <w:noWrap/>
            <w:vAlign w:val="center"/>
            <w:hideMark/>
          </w:tcPr>
          <w:p w14:paraId="3CE7EF15" w14:textId="1EE3EA0C"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auto" w:fill="auto"/>
            <w:noWrap/>
            <w:vAlign w:val="center"/>
            <w:hideMark/>
          </w:tcPr>
          <w:p w14:paraId="28CBCCB3"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w:t>
            </w:r>
          </w:p>
        </w:tc>
        <w:tc>
          <w:tcPr>
            <w:tcW w:w="178" w:type="pct"/>
            <w:shd w:val="clear" w:color="000000" w:fill="FF0000"/>
            <w:noWrap/>
            <w:vAlign w:val="center"/>
            <w:hideMark/>
          </w:tcPr>
          <w:p w14:paraId="2D78C13A"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auto" w:fill="auto"/>
            <w:noWrap/>
            <w:vAlign w:val="center"/>
            <w:hideMark/>
          </w:tcPr>
          <w:p w14:paraId="0C998B84" w14:textId="38181B62"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000000" w:fill="FFFF00"/>
            <w:vAlign w:val="center"/>
            <w:hideMark/>
          </w:tcPr>
          <w:p w14:paraId="7989F85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3D08A34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0F6BCE7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35DC09D0" w14:textId="68E38809"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557149F3" w14:textId="4ACA7AF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C000"/>
            <w:vAlign w:val="center"/>
            <w:hideMark/>
          </w:tcPr>
          <w:p w14:paraId="762EE3DD"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31" w:type="pct"/>
            <w:shd w:val="clear" w:color="000000" w:fill="FFC000"/>
            <w:vAlign w:val="center"/>
            <w:hideMark/>
          </w:tcPr>
          <w:p w14:paraId="7FE88766"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r>
      <w:tr w:rsidR="009466BF" w:rsidRPr="00071EEB" w14:paraId="35D65FE9" w14:textId="77777777" w:rsidTr="000B07DA">
        <w:trPr>
          <w:trHeight w:val="64"/>
        </w:trPr>
        <w:tc>
          <w:tcPr>
            <w:tcW w:w="138" w:type="pct"/>
            <w:shd w:val="clear" w:color="auto" w:fill="auto"/>
            <w:noWrap/>
            <w:vAlign w:val="center"/>
            <w:hideMark/>
          </w:tcPr>
          <w:p w14:paraId="775F5184"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1EC732A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4.6</w:t>
            </w:r>
          </w:p>
        </w:tc>
        <w:tc>
          <w:tcPr>
            <w:tcW w:w="1898" w:type="pct"/>
            <w:shd w:val="clear" w:color="auto" w:fill="auto"/>
            <w:noWrap/>
            <w:vAlign w:val="center"/>
            <w:hideMark/>
          </w:tcPr>
          <w:p w14:paraId="5AF0359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Traspaso de Obras a otros OEE</w:t>
            </w:r>
          </w:p>
        </w:tc>
        <w:tc>
          <w:tcPr>
            <w:tcW w:w="149" w:type="pct"/>
            <w:shd w:val="clear" w:color="000000" w:fill="548235"/>
            <w:vAlign w:val="center"/>
            <w:hideMark/>
          </w:tcPr>
          <w:p w14:paraId="4C45EAA1"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3147027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auto" w:fill="auto"/>
            <w:noWrap/>
            <w:vAlign w:val="center"/>
            <w:hideMark/>
          </w:tcPr>
          <w:p w14:paraId="0C36A996" w14:textId="5217CD0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39" w:type="pct"/>
            <w:shd w:val="clear" w:color="000000" w:fill="FFFF00"/>
            <w:vAlign w:val="center"/>
            <w:hideMark/>
          </w:tcPr>
          <w:p w14:paraId="281499D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auto" w:fill="auto"/>
            <w:noWrap/>
            <w:vAlign w:val="center"/>
            <w:hideMark/>
          </w:tcPr>
          <w:p w14:paraId="395F79DE" w14:textId="76EF7D7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88" w:type="pct"/>
            <w:shd w:val="clear" w:color="000000" w:fill="FFFF00"/>
            <w:vAlign w:val="center"/>
            <w:hideMark/>
          </w:tcPr>
          <w:p w14:paraId="1ED3178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auto" w:fill="auto"/>
            <w:noWrap/>
            <w:vAlign w:val="center"/>
            <w:hideMark/>
          </w:tcPr>
          <w:p w14:paraId="233AAD1A" w14:textId="6AFE269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220" w:type="pct"/>
            <w:shd w:val="clear" w:color="auto" w:fill="auto"/>
            <w:noWrap/>
            <w:vAlign w:val="center"/>
            <w:hideMark/>
          </w:tcPr>
          <w:p w14:paraId="1D0F791E"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w:t>
            </w:r>
          </w:p>
        </w:tc>
        <w:tc>
          <w:tcPr>
            <w:tcW w:w="178" w:type="pct"/>
            <w:shd w:val="clear" w:color="000000" w:fill="FF0000"/>
            <w:noWrap/>
            <w:vAlign w:val="center"/>
            <w:hideMark/>
          </w:tcPr>
          <w:p w14:paraId="75A62FFD"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auto" w:fill="auto"/>
            <w:noWrap/>
            <w:vAlign w:val="center"/>
            <w:hideMark/>
          </w:tcPr>
          <w:p w14:paraId="038BF0AE" w14:textId="6376DDF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000000" w:fill="FFFF00"/>
            <w:vAlign w:val="center"/>
            <w:hideMark/>
          </w:tcPr>
          <w:p w14:paraId="2A9CE8C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6099E7A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0B593D6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79954752" w14:textId="30211615"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auto" w:fill="auto"/>
            <w:noWrap/>
            <w:vAlign w:val="center"/>
            <w:hideMark/>
          </w:tcPr>
          <w:p w14:paraId="6EDE09C0" w14:textId="6EBE3708"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FFC000"/>
            <w:vAlign w:val="center"/>
            <w:hideMark/>
          </w:tcPr>
          <w:p w14:paraId="5728F96B"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31" w:type="pct"/>
            <w:shd w:val="clear" w:color="000000" w:fill="FFC000"/>
            <w:vAlign w:val="center"/>
            <w:hideMark/>
          </w:tcPr>
          <w:p w14:paraId="59F562A6"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r>
      <w:tr w:rsidR="000B07DA" w:rsidRPr="00071EEB" w14:paraId="7165F84E" w14:textId="77777777" w:rsidTr="001777B1">
        <w:trPr>
          <w:trHeight w:val="64"/>
        </w:trPr>
        <w:tc>
          <w:tcPr>
            <w:tcW w:w="138" w:type="pct"/>
            <w:shd w:val="clear" w:color="auto" w:fill="auto"/>
            <w:noWrap/>
            <w:vAlign w:val="center"/>
            <w:hideMark/>
          </w:tcPr>
          <w:p w14:paraId="7C2A2CC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5</w:t>
            </w:r>
          </w:p>
        </w:tc>
        <w:tc>
          <w:tcPr>
            <w:tcW w:w="4862" w:type="pct"/>
            <w:gridSpan w:val="19"/>
            <w:shd w:val="clear" w:color="auto" w:fill="auto"/>
            <w:noWrap/>
            <w:vAlign w:val="center"/>
            <w:hideMark/>
          </w:tcPr>
          <w:p w14:paraId="7905DFC1" w14:textId="77777777" w:rsidR="000B07DA" w:rsidRPr="00071EEB" w:rsidRDefault="000B07DA">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Gestión Operativa</w:t>
            </w:r>
          </w:p>
        </w:tc>
      </w:tr>
      <w:tr w:rsidR="009466BF" w:rsidRPr="00071EEB" w14:paraId="32CAC0C8" w14:textId="77777777" w:rsidTr="000B07DA">
        <w:trPr>
          <w:trHeight w:val="379"/>
        </w:trPr>
        <w:tc>
          <w:tcPr>
            <w:tcW w:w="138" w:type="pct"/>
            <w:shd w:val="clear" w:color="auto" w:fill="auto"/>
            <w:noWrap/>
            <w:vAlign w:val="center"/>
            <w:hideMark/>
          </w:tcPr>
          <w:p w14:paraId="6FF3B8A7"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73FFC34B"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5.1</w:t>
            </w:r>
          </w:p>
        </w:tc>
        <w:tc>
          <w:tcPr>
            <w:tcW w:w="1898" w:type="pct"/>
            <w:shd w:val="clear" w:color="auto" w:fill="auto"/>
            <w:vAlign w:val="center"/>
            <w:hideMark/>
          </w:tcPr>
          <w:p w14:paraId="35F4125A"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Gestión de servicios internos o logística (combustible, viáticos, pasajes, alquileres, servicios básicos, provisión de útiles y equipos)</w:t>
            </w:r>
          </w:p>
        </w:tc>
        <w:tc>
          <w:tcPr>
            <w:tcW w:w="149" w:type="pct"/>
            <w:shd w:val="clear" w:color="auto" w:fill="auto"/>
            <w:noWrap/>
            <w:vAlign w:val="center"/>
            <w:hideMark/>
          </w:tcPr>
          <w:p w14:paraId="6F70D525" w14:textId="592E1F4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FF00"/>
            <w:vAlign w:val="center"/>
            <w:hideMark/>
          </w:tcPr>
          <w:p w14:paraId="56ADCD1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FFC000"/>
            <w:noWrap/>
            <w:vAlign w:val="center"/>
            <w:hideMark/>
          </w:tcPr>
          <w:p w14:paraId="64A21E3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E</w:t>
            </w:r>
          </w:p>
        </w:tc>
        <w:tc>
          <w:tcPr>
            <w:tcW w:w="239" w:type="pct"/>
            <w:shd w:val="clear" w:color="000000" w:fill="FFFF00"/>
            <w:vAlign w:val="center"/>
            <w:hideMark/>
          </w:tcPr>
          <w:p w14:paraId="3A6DC73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FFC000"/>
            <w:noWrap/>
            <w:vAlign w:val="center"/>
            <w:hideMark/>
          </w:tcPr>
          <w:p w14:paraId="207FB13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E</w:t>
            </w:r>
          </w:p>
        </w:tc>
        <w:tc>
          <w:tcPr>
            <w:tcW w:w="188" w:type="pct"/>
            <w:shd w:val="clear" w:color="000000" w:fill="FFFF00"/>
            <w:vAlign w:val="center"/>
            <w:hideMark/>
          </w:tcPr>
          <w:p w14:paraId="5DBF567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FFC000"/>
            <w:noWrap/>
            <w:vAlign w:val="center"/>
            <w:hideMark/>
          </w:tcPr>
          <w:p w14:paraId="1064DCE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E</w:t>
            </w:r>
          </w:p>
        </w:tc>
        <w:tc>
          <w:tcPr>
            <w:tcW w:w="220" w:type="pct"/>
            <w:shd w:val="clear" w:color="auto" w:fill="auto"/>
            <w:noWrap/>
            <w:vAlign w:val="center"/>
            <w:hideMark/>
          </w:tcPr>
          <w:p w14:paraId="087AB926" w14:textId="5973C681"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FF00"/>
            <w:vAlign w:val="center"/>
            <w:hideMark/>
          </w:tcPr>
          <w:p w14:paraId="671DA19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223" w:type="pct"/>
            <w:shd w:val="clear" w:color="auto" w:fill="auto"/>
            <w:noWrap/>
            <w:vAlign w:val="center"/>
            <w:hideMark/>
          </w:tcPr>
          <w:p w14:paraId="76CE4127" w14:textId="4993348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44" w:type="pct"/>
            <w:shd w:val="clear" w:color="000000" w:fill="FFFF00"/>
            <w:vAlign w:val="center"/>
            <w:hideMark/>
          </w:tcPr>
          <w:p w14:paraId="61A660B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FFC000"/>
            <w:noWrap/>
            <w:vAlign w:val="center"/>
            <w:hideMark/>
          </w:tcPr>
          <w:p w14:paraId="46D832F4"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E</w:t>
            </w:r>
          </w:p>
        </w:tc>
        <w:tc>
          <w:tcPr>
            <w:tcW w:w="210" w:type="pct"/>
            <w:shd w:val="clear" w:color="000000" w:fill="FFC000"/>
            <w:noWrap/>
            <w:vAlign w:val="center"/>
            <w:hideMark/>
          </w:tcPr>
          <w:p w14:paraId="6F278D8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E</w:t>
            </w:r>
          </w:p>
        </w:tc>
        <w:tc>
          <w:tcPr>
            <w:tcW w:w="144" w:type="pct"/>
            <w:shd w:val="clear" w:color="000000" w:fill="EFDBEE"/>
            <w:vAlign w:val="center"/>
            <w:hideMark/>
          </w:tcPr>
          <w:p w14:paraId="5B6CB06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FF0000"/>
            <w:noWrap/>
            <w:vAlign w:val="center"/>
            <w:hideMark/>
          </w:tcPr>
          <w:p w14:paraId="73B778B0"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159" w:type="pct"/>
            <w:shd w:val="clear" w:color="auto" w:fill="auto"/>
            <w:noWrap/>
            <w:vAlign w:val="center"/>
            <w:hideMark/>
          </w:tcPr>
          <w:p w14:paraId="609DF704" w14:textId="2F530DF0"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31" w:type="pct"/>
            <w:shd w:val="clear" w:color="auto" w:fill="auto"/>
            <w:noWrap/>
            <w:vAlign w:val="center"/>
            <w:hideMark/>
          </w:tcPr>
          <w:p w14:paraId="271A30B1" w14:textId="204A836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0B07DA" w:rsidRPr="00071EEB" w14:paraId="604F32BC" w14:textId="77777777" w:rsidTr="001777B1">
        <w:trPr>
          <w:trHeight w:val="174"/>
        </w:trPr>
        <w:tc>
          <w:tcPr>
            <w:tcW w:w="138" w:type="pct"/>
            <w:shd w:val="clear" w:color="auto" w:fill="auto"/>
            <w:noWrap/>
            <w:vAlign w:val="center"/>
            <w:hideMark/>
          </w:tcPr>
          <w:p w14:paraId="27528143"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6</w:t>
            </w:r>
          </w:p>
        </w:tc>
        <w:tc>
          <w:tcPr>
            <w:tcW w:w="4862" w:type="pct"/>
            <w:gridSpan w:val="19"/>
            <w:shd w:val="clear" w:color="auto" w:fill="auto"/>
            <w:noWrap/>
            <w:vAlign w:val="center"/>
            <w:hideMark/>
          </w:tcPr>
          <w:p w14:paraId="2335C18E" w14:textId="77777777" w:rsidR="000B07DA" w:rsidRPr="00071EEB" w:rsidRDefault="000B07DA">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Monitoreo</w:t>
            </w:r>
          </w:p>
        </w:tc>
      </w:tr>
      <w:tr w:rsidR="001777B1" w:rsidRPr="00071EEB" w14:paraId="286ACCC3" w14:textId="77777777" w:rsidTr="001777B1">
        <w:trPr>
          <w:trHeight w:val="114"/>
        </w:trPr>
        <w:tc>
          <w:tcPr>
            <w:tcW w:w="138" w:type="pct"/>
            <w:shd w:val="clear" w:color="auto" w:fill="auto"/>
            <w:noWrap/>
            <w:vAlign w:val="bottom"/>
            <w:hideMark/>
          </w:tcPr>
          <w:p w14:paraId="595A4171"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768D8282"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6.1</w:t>
            </w:r>
          </w:p>
        </w:tc>
        <w:tc>
          <w:tcPr>
            <w:tcW w:w="1898" w:type="pct"/>
            <w:shd w:val="clear" w:color="auto" w:fill="auto"/>
            <w:noWrap/>
            <w:vAlign w:val="center"/>
            <w:hideMark/>
          </w:tcPr>
          <w:p w14:paraId="2DD4BC1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Actualización del PEP/POA</w:t>
            </w:r>
          </w:p>
        </w:tc>
        <w:tc>
          <w:tcPr>
            <w:tcW w:w="149" w:type="pct"/>
            <w:shd w:val="clear" w:color="000000" w:fill="FFFFFF"/>
            <w:vAlign w:val="center"/>
            <w:hideMark/>
          </w:tcPr>
          <w:p w14:paraId="5540E31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78" w:type="pct"/>
            <w:shd w:val="clear" w:color="000000" w:fill="FFFF00"/>
            <w:vAlign w:val="center"/>
            <w:hideMark/>
          </w:tcPr>
          <w:p w14:paraId="3556068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404498C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22A68F5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6AD5F68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2D5EEDB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2DD31FB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1775525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0AE5257C"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13DBB0E9"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00"/>
            <w:vAlign w:val="center"/>
            <w:hideMark/>
          </w:tcPr>
          <w:p w14:paraId="6E1E8A3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24A993A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1892840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47E0AF6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11B5E39A" w14:textId="63DF691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09E954F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576DBFFA" w14:textId="159DAC3E"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789B1EB8" w14:textId="77777777" w:rsidTr="000B07DA">
        <w:trPr>
          <w:trHeight w:val="112"/>
        </w:trPr>
        <w:tc>
          <w:tcPr>
            <w:tcW w:w="138" w:type="pct"/>
            <w:shd w:val="clear" w:color="auto" w:fill="auto"/>
            <w:noWrap/>
            <w:vAlign w:val="bottom"/>
            <w:hideMark/>
          </w:tcPr>
          <w:p w14:paraId="243E20B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7E7AF2EF"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6.2</w:t>
            </w:r>
          </w:p>
        </w:tc>
        <w:tc>
          <w:tcPr>
            <w:tcW w:w="1898" w:type="pct"/>
            <w:shd w:val="clear" w:color="auto" w:fill="auto"/>
            <w:noWrap/>
            <w:vAlign w:val="center"/>
            <w:hideMark/>
          </w:tcPr>
          <w:p w14:paraId="4DC6B9D4"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Modificaciones del PEP/POA</w:t>
            </w:r>
          </w:p>
        </w:tc>
        <w:tc>
          <w:tcPr>
            <w:tcW w:w="149" w:type="pct"/>
            <w:shd w:val="clear" w:color="000000" w:fill="548235"/>
            <w:vAlign w:val="center"/>
            <w:hideMark/>
          </w:tcPr>
          <w:p w14:paraId="5BD3CF5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A</w:t>
            </w:r>
          </w:p>
        </w:tc>
        <w:tc>
          <w:tcPr>
            <w:tcW w:w="178" w:type="pct"/>
            <w:shd w:val="clear" w:color="000000" w:fill="FFFF00"/>
            <w:vAlign w:val="center"/>
            <w:hideMark/>
          </w:tcPr>
          <w:p w14:paraId="67C6D1F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20" w:type="pct"/>
            <w:shd w:val="clear" w:color="000000" w:fill="EFDBEE"/>
            <w:vAlign w:val="center"/>
            <w:hideMark/>
          </w:tcPr>
          <w:p w14:paraId="5172C16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00"/>
            <w:vAlign w:val="center"/>
            <w:hideMark/>
          </w:tcPr>
          <w:p w14:paraId="3A71AAB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35AEE75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00"/>
            <w:vAlign w:val="center"/>
            <w:hideMark/>
          </w:tcPr>
          <w:p w14:paraId="11EE3C5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35" w:type="pct"/>
            <w:shd w:val="clear" w:color="000000" w:fill="EFDBEE"/>
            <w:vAlign w:val="center"/>
            <w:hideMark/>
          </w:tcPr>
          <w:p w14:paraId="7B8E9F5D"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29849BFC"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5F60ED49"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247BE216"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00"/>
            <w:vAlign w:val="center"/>
            <w:hideMark/>
          </w:tcPr>
          <w:p w14:paraId="3F9D344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V</w:t>
            </w:r>
          </w:p>
        </w:tc>
        <w:tc>
          <w:tcPr>
            <w:tcW w:w="145" w:type="pct"/>
            <w:shd w:val="clear" w:color="000000" w:fill="EFDBEE"/>
            <w:vAlign w:val="center"/>
            <w:hideMark/>
          </w:tcPr>
          <w:p w14:paraId="0CEBF3F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52FB38F3"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0AC4A38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auto" w:fill="auto"/>
            <w:noWrap/>
            <w:vAlign w:val="center"/>
            <w:hideMark/>
          </w:tcPr>
          <w:p w14:paraId="34C28FC5" w14:textId="1BAC3BCB"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59" w:type="pct"/>
            <w:shd w:val="clear" w:color="000000" w:fill="EFDBEE"/>
            <w:vAlign w:val="center"/>
            <w:hideMark/>
          </w:tcPr>
          <w:p w14:paraId="2712399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0138BC44" w14:textId="59384F80"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561FBD31" w14:textId="77777777" w:rsidTr="000B07DA">
        <w:trPr>
          <w:trHeight w:val="130"/>
        </w:trPr>
        <w:tc>
          <w:tcPr>
            <w:tcW w:w="138" w:type="pct"/>
            <w:shd w:val="clear" w:color="auto" w:fill="auto"/>
            <w:noWrap/>
            <w:vAlign w:val="bottom"/>
            <w:hideMark/>
          </w:tcPr>
          <w:p w14:paraId="71F66484"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147B0215"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6.3</w:t>
            </w:r>
          </w:p>
        </w:tc>
        <w:tc>
          <w:tcPr>
            <w:tcW w:w="1898" w:type="pct"/>
            <w:shd w:val="clear" w:color="auto" w:fill="auto"/>
            <w:vAlign w:val="center"/>
            <w:hideMark/>
          </w:tcPr>
          <w:p w14:paraId="4E0BA94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Monitoreo mensual de ejecución del Programa (PEP-POA, PA y PF)</w:t>
            </w:r>
          </w:p>
        </w:tc>
        <w:tc>
          <w:tcPr>
            <w:tcW w:w="149" w:type="pct"/>
            <w:shd w:val="clear" w:color="auto" w:fill="auto"/>
            <w:noWrap/>
            <w:vAlign w:val="center"/>
            <w:hideMark/>
          </w:tcPr>
          <w:p w14:paraId="306A1E34" w14:textId="78F3BF6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FFFF"/>
            <w:vAlign w:val="center"/>
            <w:hideMark/>
          </w:tcPr>
          <w:p w14:paraId="72156BB5"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20" w:type="pct"/>
            <w:shd w:val="clear" w:color="000000" w:fill="EFDBEE"/>
            <w:vAlign w:val="center"/>
            <w:hideMark/>
          </w:tcPr>
          <w:p w14:paraId="3AD1EF26"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FF"/>
            <w:vAlign w:val="center"/>
            <w:hideMark/>
          </w:tcPr>
          <w:p w14:paraId="22D049F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35" w:type="pct"/>
            <w:shd w:val="clear" w:color="000000" w:fill="EFDBEE"/>
            <w:vAlign w:val="center"/>
            <w:hideMark/>
          </w:tcPr>
          <w:p w14:paraId="2BB2554F"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FF"/>
            <w:vAlign w:val="center"/>
            <w:hideMark/>
          </w:tcPr>
          <w:p w14:paraId="737F839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35" w:type="pct"/>
            <w:shd w:val="clear" w:color="000000" w:fill="EFDBEE"/>
            <w:vAlign w:val="center"/>
            <w:hideMark/>
          </w:tcPr>
          <w:p w14:paraId="7DE884DB"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5C3DC490"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48AA9DA8"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546F0B99" w14:textId="77777777" w:rsidR="000B07DA" w:rsidRPr="00071EEB" w:rsidRDefault="000B07DA" w:rsidP="001777B1">
            <w:pPr>
              <w:spacing w:after="0" w:line="240" w:lineRule="auto"/>
              <w:jc w:val="center"/>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FF"/>
            <w:vAlign w:val="center"/>
            <w:hideMark/>
          </w:tcPr>
          <w:p w14:paraId="431CD70E"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45" w:type="pct"/>
            <w:shd w:val="clear" w:color="000000" w:fill="EFDBEE"/>
            <w:vAlign w:val="center"/>
            <w:hideMark/>
          </w:tcPr>
          <w:p w14:paraId="44731232"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0D8DE767"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17F308BA"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61A284C9"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59" w:type="pct"/>
            <w:shd w:val="clear" w:color="000000" w:fill="EFDBEE"/>
            <w:vAlign w:val="center"/>
            <w:hideMark/>
          </w:tcPr>
          <w:p w14:paraId="32CCFC38" w14:textId="77777777"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7CF4CB14" w14:textId="47CC750F" w:rsidR="000B07DA" w:rsidRPr="00071EEB" w:rsidRDefault="000B07DA" w:rsidP="001777B1">
            <w:pPr>
              <w:spacing w:after="0" w:line="240" w:lineRule="auto"/>
              <w:jc w:val="center"/>
              <w:rPr>
                <w:rFonts w:ascii="Arial" w:hAnsi="Arial" w:cs="Arial"/>
                <w:color w:val="000000"/>
                <w:sz w:val="18"/>
                <w:szCs w:val="18"/>
                <w:lang w:eastAsia="es-PY"/>
              </w:rPr>
            </w:pPr>
            <w:r w:rsidRPr="00071EEB">
              <w:rPr>
                <w:rFonts w:ascii="Arial" w:hAnsi="Arial" w:cs="Arial"/>
                <w:color w:val="000000"/>
                <w:sz w:val="18"/>
                <w:szCs w:val="18"/>
                <w:lang w:eastAsia="es-PY"/>
              </w:rPr>
              <w:t>-</w:t>
            </w:r>
          </w:p>
        </w:tc>
      </w:tr>
      <w:tr w:rsidR="009466BF" w:rsidRPr="00071EEB" w14:paraId="5DBA8188" w14:textId="77777777" w:rsidTr="000B07DA">
        <w:trPr>
          <w:trHeight w:val="360"/>
        </w:trPr>
        <w:tc>
          <w:tcPr>
            <w:tcW w:w="138" w:type="pct"/>
            <w:shd w:val="clear" w:color="auto" w:fill="auto"/>
            <w:noWrap/>
            <w:vAlign w:val="bottom"/>
            <w:hideMark/>
          </w:tcPr>
          <w:p w14:paraId="1AA9F59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w:t>
            </w:r>
          </w:p>
        </w:tc>
        <w:tc>
          <w:tcPr>
            <w:tcW w:w="118" w:type="pct"/>
            <w:shd w:val="clear" w:color="auto" w:fill="auto"/>
            <w:noWrap/>
            <w:vAlign w:val="center"/>
            <w:hideMark/>
          </w:tcPr>
          <w:p w14:paraId="054068B2"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6.4</w:t>
            </w:r>
          </w:p>
        </w:tc>
        <w:tc>
          <w:tcPr>
            <w:tcW w:w="1898" w:type="pct"/>
            <w:shd w:val="clear" w:color="auto" w:fill="auto"/>
            <w:noWrap/>
            <w:vAlign w:val="center"/>
            <w:hideMark/>
          </w:tcPr>
          <w:p w14:paraId="12FD3448"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Revisión trimestral de gestión</w:t>
            </w:r>
          </w:p>
        </w:tc>
        <w:tc>
          <w:tcPr>
            <w:tcW w:w="149" w:type="pct"/>
            <w:shd w:val="clear" w:color="000000" w:fill="FFFFFF"/>
            <w:vAlign w:val="center"/>
            <w:hideMark/>
          </w:tcPr>
          <w:p w14:paraId="16CB69CD"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78" w:type="pct"/>
            <w:shd w:val="clear" w:color="000000" w:fill="FFFFFF"/>
            <w:vAlign w:val="center"/>
            <w:hideMark/>
          </w:tcPr>
          <w:p w14:paraId="14A6A76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20" w:type="pct"/>
            <w:shd w:val="clear" w:color="000000" w:fill="EFDBEE"/>
            <w:vAlign w:val="center"/>
            <w:hideMark/>
          </w:tcPr>
          <w:p w14:paraId="5871E526"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39" w:type="pct"/>
            <w:shd w:val="clear" w:color="000000" w:fill="FFFFFF"/>
            <w:vAlign w:val="center"/>
            <w:hideMark/>
          </w:tcPr>
          <w:p w14:paraId="2470D9D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35" w:type="pct"/>
            <w:shd w:val="clear" w:color="000000" w:fill="EFDBEE"/>
            <w:vAlign w:val="center"/>
            <w:hideMark/>
          </w:tcPr>
          <w:p w14:paraId="1862E52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88" w:type="pct"/>
            <w:shd w:val="clear" w:color="000000" w:fill="FFFFFF"/>
            <w:vAlign w:val="center"/>
            <w:hideMark/>
          </w:tcPr>
          <w:p w14:paraId="24FECCC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35" w:type="pct"/>
            <w:shd w:val="clear" w:color="000000" w:fill="EFDBEE"/>
            <w:vAlign w:val="center"/>
            <w:hideMark/>
          </w:tcPr>
          <w:p w14:paraId="5E0301E6"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20" w:type="pct"/>
            <w:shd w:val="clear" w:color="auto" w:fill="auto"/>
            <w:noWrap/>
            <w:vAlign w:val="center"/>
            <w:hideMark/>
          </w:tcPr>
          <w:p w14:paraId="346CCE50"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w:t>
            </w:r>
          </w:p>
        </w:tc>
        <w:tc>
          <w:tcPr>
            <w:tcW w:w="178" w:type="pct"/>
            <w:shd w:val="clear" w:color="000000" w:fill="FF0000"/>
            <w:noWrap/>
            <w:vAlign w:val="center"/>
            <w:hideMark/>
          </w:tcPr>
          <w:p w14:paraId="4D33B345" w14:textId="77777777" w:rsidR="000B07DA" w:rsidRPr="00071EEB" w:rsidRDefault="000B07DA" w:rsidP="001777B1">
            <w:pPr>
              <w:spacing w:after="0" w:line="240" w:lineRule="auto"/>
              <w:rPr>
                <w:rFonts w:ascii="Arial" w:hAnsi="Arial" w:cs="Arial"/>
                <w:sz w:val="18"/>
                <w:szCs w:val="18"/>
                <w:lang w:eastAsia="es-PY"/>
              </w:rPr>
            </w:pPr>
            <w:r w:rsidRPr="00071EEB">
              <w:rPr>
                <w:rFonts w:ascii="Arial" w:hAnsi="Arial" w:cs="Arial"/>
                <w:sz w:val="18"/>
                <w:szCs w:val="18"/>
                <w:lang w:eastAsia="es-PY"/>
              </w:rPr>
              <w:t>R</w:t>
            </w:r>
          </w:p>
        </w:tc>
        <w:tc>
          <w:tcPr>
            <w:tcW w:w="223" w:type="pct"/>
            <w:shd w:val="clear" w:color="000000" w:fill="FFC000"/>
            <w:vAlign w:val="center"/>
            <w:hideMark/>
          </w:tcPr>
          <w:p w14:paraId="53714099" w14:textId="77777777" w:rsidR="000B07DA" w:rsidRPr="00071EEB" w:rsidRDefault="000B07DA" w:rsidP="001777B1">
            <w:pPr>
              <w:spacing w:after="0" w:line="240" w:lineRule="auto"/>
              <w:rPr>
                <w:rFonts w:ascii="Arial" w:hAnsi="Arial" w:cs="Arial"/>
                <w:sz w:val="18"/>
                <w:szCs w:val="18"/>
                <w:lang w:eastAsia="es-PY"/>
              </w:rPr>
            </w:pPr>
            <w:r w:rsidRPr="00071EEB">
              <w:rPr>
                <w:rFonts w:ascii="Arial" w:hAnsi="Arial" w:cs="Arial"/>
                <w:sz w:val="18"/>
                <w:szCs w:val="18"/>
                <w:lang w:eastAsia="es-PY"/>
              </w:rPr>
              <w:t>E</w:t>
            </w:r>
          </w:p>
        </w:tc>
        <w:tc>
          <w:tcPr>
            <w:tcW w:w="144" w:type="pct"/>
            <w:shd w:val="clear" w:color="000000" w:fill="FFFFFF"/>
            <w:vAlign w:val="center"/>
            <w:hideMark/>
          </w:tcPr>
          <w:p w14:paraId="3AC801F4"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I</w:t>
            </w:r>
          </w:p>
        </w:tc>
        <w:tc>
          <w:tcPr>
            <w:tcW w:w="145" w:type="pct"/>
            <w:shd w:val="clear" w:color="000000" w:fill="EFDBEE"/>
            <w:vAlign w:val="center"/>
            <w:hideMark/>
          </w:tcPr>
          <w:p w14:paraId="25FFB55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210" w:type="pct"/>
            <w:shd w:val="clear" w:color="000000" w:fill="EFDBEE"/>
            <w:vAlign w:val="center"/>
            <w:hideMark/>
          </w:tcPr>
          <w:p w14:paraId="5DDCEAA7"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7F22E1E7"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44" w:type="pct"/>
            <w:shd w:val="clear" w:color="000000" w:fill="EFDBEE"/>
            <w:vAlign w:val="center"/>
            <w:hideMark/>
          </w:tcPr>
          <w:p w14:paraId="784167EE"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59" w:type="pct"/>
            <w:shd w:val="clear" w:color="000000" w:fill="EFDBEE"/>
            <w:vAlign w:val="center"/>
            <w:hideMark/>
          </w:tcPr>
          <w:p w14:paraId="003D0FF9"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C</w:t>
            </w:r>
          </w:p>
        </w:tc>
        <w:tc>
          <w:tcPr>
            <w:tcW w:w="131" w:type="pct"/>
            <w:shd w:val="clear" w:color="auto" w:fill="auto"/>
            <w:noWrap/>
            <w:vAlign w:val="center"/>
            <w:hideMark/>
          </w:tcPr>
          <w:p w14:paraId="419A7655" w14:textId="77777777" w:rsidR="000B07DA" w:rsidRPr="00071EEB" w:rsidRDefault="000B07DA" w:rsidP="001777B1">
            <w:pPr>
              <w:spacing w:after="0" w:line="240" w:lineRule="auto"/>
              <w:rPr>
                <w:rFonts w:ascii="Arial" w:hAnsi="Arial" w:cs="Arial"/>
                <w:color w:val="000000"/>
                <w:sz w:val="18"/>
                <w:szCs w:val="18"/>
                <w:lang w:eastAsia="es-PY"/>
              </w:rPr>
            </w:pPr>
            <w:r w:rsidRPr="00071EEB">
              <w:rPr>
                <w:rFonts w:ascii="Arial" w:hAnsi="Arial" w:cs="Arial"/>
                <w:color w:val="000000"/>
                <w:sz w:val="18"/>
                <w:szCs w:val="18"/>
                <w:lang w:eastAsia="es-PY"/>
              </w:rPr>
              <w:t xml:space="preserve"> -</w:t>
            </w:r>
          </w:p>
        </w:tc>
      </w:tr>
    </w:tbl>
    <w:p w14:paraId="510A42E7" w14:textId="77777777" w:rsidR="00657FCB" w:rsidRPr="00071EEB" w:rsidRDefault="00657FCB" w:rsidP="00657FCB">
      <w:pPr>
        <w:spacing w:before="120" w:after="0" w:line="240" w:lineRule="auto"/>
        <w:rPr>
          <w:rFonts w:ascii="Arial" w:hAnsi="Arial" w:cs="Arial"/>
          <w:i/>
          <w:sz w:val="18"/>
        </w:rPr>
        <w:sectPr w:rsidR="00657FCB" w:rsidRPr="00071EEB" w:rsidSect="00BC5621">
          <w:pgSz w:w="16838" w:h="11906" w:orient="landscape" w:code="9"/>
          <w:pgMar w:top="1701" w:right="1418" w:bottom="1701" w:left="1418" w:header="425" w:footer="709" w:gutter="0"/>
          <w:cols w:space="708"/>
          <w:docGrid w:linePitch="360"/>
        </w:sectPr>
      </w:pPr>
    </w:p>
    <w:p w14:paraId="137AB6FA" w14:textId="04E1F871" w:rsidR="00657FCB" w:rsidRPr="00071EEB" w:rsidRDefault="00657FCB" w:rsidP="00657FCB">
      <w:pPr>
        <w:spacing w:before="120" w:after="0" w:line="240" w:lineRule="auto"/>
        <w:rPr>
          <w:rFonts w:ascii="Arial" w:hAnsi="Arial" w:cs="Arial"/>
          <w:i/>
          <w:sz w:val="18"/>
        </w:rPr>
      </w:pPr>
      <w:r w:rsidRPr="00071EEB">
        <w:rPr>
          <w:rFonts w:ascii="Arial" w:hAnsi="Arial" w:cs="Arial"/>
          <w:i/>
          <w:sz w:val="18"/>
        </w:rPr>
        <w:lastRenderedPageBreak/>
        <w:t>*Esta aprobación puede ser delegada, según lo establecido en el ROP.</w:t>
      </w:r>
    </w:p>
    <w:p w14:paraId="35431146" w14:textId="42C42280" w:rsidR="00657FCB" w:rsidRPr="00071EEB" w:rsidRDefault="00657FCB" w:rsidP="00657FCB">
      <w:pPr>
        <w:spacing w:before="120" w:after="0" w:line="240" w:lineRule="auto"/>
        <w:rPr>
          <w:rFonts w:ascii="Arial" w:hAnsi="Arial" w:cs="Arial"/>
          <w:i/>
          <w:sz w:val="18"/>
        </w:rPr>
      </w:pPr>
      <w:r w:rsidRPr="00071EEB">
        <w:rPr>
          <w:rFonts w:ascii="Arial" w:hAnsi="Arial" w:cs="Arial"/>
          <w:i/>
          <w:sz w:val="18"/>
        </w:rPr>
        <w:t>**Para contratos de bienes y servicios complejos se requiere la conformación de una Comisión de Recepción con la participación de la Dirección Misional respectiva.</w:t>
      </w:r>
    </w:p>
    <w:p w14:paraId="796C5633" w14:textId="51A0B472" w:rsidR="00657FCB" w:rsidRPr="00071EEB" w:rsidRDefault="00657FCB" w:rsidP="00657FCB">
      <w:pPr>
        <w:spacing w:before="120" w:after="0" w:line="240" w:lineRule="auto"/>
        <w:rPr>
          <w:rFonts w:ascii="Arial" w:hAnsi="Arial" w:cs="Arial"/>
          <w:i/>
          <w:sz w:val="18"/>
        </w:rPr>
      </w:pPr>
      <w:r w:rsidRPr="00071EEB">
        <w:rPr>
          <w:rFonts w:ascii="Arial" w:hAnsi="Arial" w:cs="Arial"/>
          <w:i/>
          <w:sz w:val="18"/>
        </w:rPr>
        <w:t xml:space="preserve">  ***Deben ser dos firmas en forma conjunta de la MA de la SENATICS y el DGP, o firma alternada de la DGAF.</w:t>
      </w:r>
    </w:p>
    <w:p w14:paraId="2F3DC495" w14:textId="0AB432E5" w:rsidR="00657FCB" w:rsidRPr="00071EEB" w:rsidRDefault="00657FCB" w:rsidP="001777B1">
      <w:pPr>
        <w:spacing w:before="120" w:after="0" w:line="240" w:lineRule="auto"/>
        <w:rPr>
          <w:rFonts w:ascii="Arial" w:hAnsi="Arial" w:cs="Arial"/>
          <w:i/>
          <w:sz w:val="18"/>
        </w:rPr>
      </w:pPr>
      <w:r w:rsidRPr="00071EEB">
        <w:rPr>
          <w:rFonts w:ascii="Arial" w:hAnsi="Arial" w:cs="Arial"/>
          <w:i/>
          <w:sz w:val="18"/>
        </w:rPr>
        <w:t xml:space="preserve"> </w:t>
      </w:r>
    </w:p>
    <w:p w14:paraId="5743F968" w14:textId="29E2732D" w:rsidR="009E4A43" w:rsidRPr="00071EEB" w:rsidRDefault="00657FCB">
      <w:pPr>
        <w:jc w:val="both"/>
        <w:rPr>
          <w:rFonts w:ascii="Arial" w:hAnsi="Arial" w:cs="Arial"/>
        </w:rPr>
      </w:pPr>
      <w:r w:rsidRPr="00071EEB">
        <w:rPr>
          <w:rFonts w:ascii="Arial" w:hAnsi="Arial" w:cs="Arial"/>
        </w:rPr>
        <w:t>C</w:t>
      </w:r>
      <w:r w:rsidR="009E4A43" w:rsidRPr="00071EEB">
        <w:rPr>
          <w:rFonts w:ascii="Arial" w:hAnsi="Arial" w:cs="Arial"/>
        </w:rPr>
        <w:t>on respecto al Su</w:t>
      </w:r>
      <w:r w:rsidR="00907645" w:rsidRPr="00071EEB">
        <w:rPr>
          <w:rFonts w:ascii="Arial" w:hAnsi="Arial" w:cs="Arial"/>
        </w:rPr>
        <w:t>b</w:t>
      </w:r>
      <w:r w:rsidR="009E4A43" w:rsidRPr="00071EEB">
        <w:rPr>
          <w:rFonts w:ascii="Arial" w:hAnsi="Arial" w:cs="Arial"/>
        </w:rPr>
        <w:t>-Proceso 6.1,</w:t>
      </w:r>
      <w:r w:rsidRPr="00071EEB">
        <w:rPr>
          <w:rFonts w:ascii="Arial" w:hAnsi="Arial" w:cs="Arial"/>
          <w:i/>
          <w:sz w:val="18"/>
        </w:rPr>
        <w:t xml:space="preserve"> </w:t>
      </w:r>
      <w:r w:rsidRPr="00071EEB">
        <w:rPr>
          <w:rFonts w:ascii="Arial" w:hAnsi="Arial" w:cs="Arial"/>
        </w:rPr>
        <w:t>la Actualización del PEP/POA: se refiere a cambios o ajustes en la programación derivados del seguimiento a la ejecución (duración, costos y/o actividades menores).</w:t>
      </w:r>
    </w:p>
    <w:p w14:paraId="6D47C9B0" w14:textId="147EA689" w:rsidR="00657FCB" w:rsidRPr="00071EEB" w:rsidRDefault="00907645" w:rsidP="001777B1">
      <w:pPr>
        <w:spacing w:before="120" w:after="0" w:line="240" w:lineRule="auto"/>
        <w:jc w:val="both"/>
        <w:rPr>
          <w:rFonts w:ascii="Arial" w:hAnsi="Arial" w:cs="Arial"/>
        </w:rPr>
      </w:pPr>
      <w:r w:rsidRPr="00071EEB">
        <w:rPr>
          <w:rFonts w:ascii="Arial" w:hAnsi="Arial" w:cs="Arial"/>
        </w:rPr>
        <w:t xml:space="preserve">Con relación al Sub-Proceso 6.2, una </w:t>
      </w:r>
      <w:r w:rsidR="00657FCB" w:rsidRPr="00071EEB">
        <w:rPr>
          <w:rFonts w:ascii="Arial" w:hAnsi="Arial" w:cs="Arial"/>
        </w:rPr>
        <w:t>modificación del PEP/POA se refiere a cambios sustanciales en la ejecución del Programa (adendas de alcance, costos y/o duración).</w:t>
      </w:r>
    </w:p>
    <w:p w14:paraId="0DC2B2B0" w14:textId="79DA1F0E" w:rsidR="009E4A43" w:rsidRPr="00071EEB" w:rsidRDefault="009E4A43" w:rsidP="00907645">
      <w:pPr>
        <w:jc w:val="both"/>
        <w:rPr>
          <w:rFonts w:ascii="Arial" w:hAnsi="Arial" w:cs="Arial"/>
        </w:rPr>
      </w:pPr>
    </w:p>
    <w:tbl>
      <w:tblPr>
        <w:tblW w:w="6640" w:type="dxa"/>
        <w:tblCellMar>
          <w:left w:w="70" w:type="dxa"/>
          <w:right w:w="70" w:type="dxa"/>
        </w:tblCellMar>
        <w:tblLook w:val="04A0" w:firstRow="1" w:lastRow="0" w:firstColumn="1" w:lastColumn="0" w:noHBand="0" w:noVBand="1"/>
      </w:tblPr>
      <w:tblGrid>
        <w:gridCol w:w="407"/>
        <w:gridCol w:w="6260"/>
      </w:tblGrid>
      <w:tr w:rsidR="00657FCB" w:rsidRPr="00071EEB" w14:paraId="53043F13" w14:textId="77777777" w:rsidTr="00657FCB">
        <w:trPr>
          <w:trHeight w:val="300"/>
        </w:trPr>
        <w:tc>
          <w:tcPr>
            <w:tcW w:w="6640" w:type="dxa"/>
            <w:gridSpan w:val="2"/>
            <w:tcBorders>
              <w:top w:val="nil"/>
              <w:left w:val="nil"/>
              <w:bottom w:val="nil"/>
              <w:right w:val="nil"/>
            </w:tcBorders>
            <w:shd w:val="clear" w:color="auto" w:fill="auto"/>
            <w:noWrap/>
            <w:vAlign w:val="bottom"/>
            <w:hideMark/>
          </w:tcPr>
          <w:p w14:paraId="0FB5F853" w14:textId="77777777" w:rsidR="00657FCB" w:rsidRPr="00071EEB" w:rsidRDefault="00657FCB" w:rsidP="00657FCB">
            <w:pPr>
              <w:spacing w:after="0" w:line="240" w:lineRule="auto"/>
              <w:rPr>
                <w:rFonts w:ascii="Arial" w:eastAsia="Times New Roman" w:hAnsi="Arial" w:cs="Arial"/>
                <w:b/>
                <w:bCs/>
                <w:i/>
                <w:iCs/>
                <w:color w:val="000000"/>
                <w:sz w:val="20"/>
                <w:szCs w:val="18"/>
                <w:lang w:eastAsia="es-PY"/>
              </w:rPr>
            </w:pPr>
            <w:r w:rsidRPr="00071EEB">
              <w:rPr>
                <w:rFonts w:ascii="Arial" w:eastAsia="Times New Roman" w:hAnsi="Arial" w:cs="Arial"/>
                <w:b/>
                <w:bCs/>
                <w:i/>
                <w:iCs/>
                <w:color w:val="000000"/>
                <w:sz w:val="20"/>
                <w:szCs w:val="18"/>
                <w:lang w:eastAsia="es-PY"/>
              </w:rPr>
              <w:t>Referencias:</w:t>
            </w:r>
          </w:p>
        </w:tc>
      </w:tr>
      <w:tr w:rsidR="00657FCB" w:rsidRPr="00071EEB" w14:paraId="0D419713" w14:textId="77777777" w:rsidTr="00657FCB">
        <w:trPr>
          <w:trHeight w:val="300"/>
        </w:trPr>
        <w:tc>
          <w:tcPr>
            <w:tcW w:w="380" w:type="dxa"/>
            <w:tcBorders>
              <w:top w:val="nil"/>
              <w:left w:val="nil"/>
              <w:bottom w:val="nil"/>
              <w:right w:val="nil"/>
            </w:tcBorders>
            <w:shd w:val="clear" w:color="000000" w:fill="548235"/>
            <w:vAlign w:val="center"/>
            <w:hideMark/>
          </w:tcPr>
          <w:p w14:paraId="64F49B36" w14:textId="77777777" w:rsidR="00657FCB" w:rsidRPr="00071EEB" w:rsidRDefault="00657FCB" w:rsidP="00657FCB">
            <w:pPr>
              <w:spacing w:after="0" w:line="240" w:lineRule="auto"/>
              <w:jc w:val="center"/>
              <w:rPr>
                <w:rFonts w:ascii="Arial" w:eastAsia="Times New Roman" w:hAnsi="Arial" w:cs="Arial"/>
                <w:b/>
                <w:bCs/>
                <w:color w:val="000000"/>
                <w:sz w:val="20"/>
                <w:szCs w:val="20"/>
                <w:lang w:eastAsia="es-PY"/>
              </w:rPr>
            </w:pPr>
            <w:r w:rsidRPr="00071EEB">
              <w:rPr>
                <w:rFonts w:ascii="Arial" w:eastAsia="Times New Roman" w:hAnsi="Arial" w:cs="Arial"/>
                <w:b/>
                <w:bCs/>
                <w:color w:val="000000"/>
                <w:sz w:val="20"/>
                <w:szCs w:val="20"/>
                <w:lang w:eastAsia="es-PY"/>
              </w:rPr>
              <w:t>A</w:t>
            </w:r>
          </w:p>
        </w:tc>
        <w:tc>
          <w:tcPr>
            <w:tcW w:w="6260" w:type="dxa"/>
            <w:tcBorders>
              <w:top w:val="nil"/>
              <w:left w:val="nil"/>
              <w:bottom w:val="nil"/>
              <w:right w:val="nil"/>
            </w:tcBorders>
            <w:shd w:val="clear" w:color="auto" w:fill="auto"/>
            <w:noWrap/>
            <w:vAlign w:val="center"/>
            <w:hideMark/>
          </w:tcPr>
          <w:p w14:paraId="16F34242" w14:textId="77777777" w:rsidR="00657FCB" w:rsidRPr="00071EEB" w:rsidRDefault="00657FCB"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Aprueba</w:t>
            </w:r>
          </w:p>
        </w:tc>
      </w:tr>
      <w:tr w:rsidR="00F67348" w:rsidRPr="00071EEB" w14:paraId="19FD16BC" w14:textId="77777777" w:rsidTr="00657FCB">
        <w:trPr>
          <w:trHeight w:val="300"/>
        </w:trPr>
        <w:tc>
          <w:tcPr>
            <w:tcW w:w="380" w:type="dxa"/>
            <w:tcBorders>
              <w:top w:val="nil"/>
              <w:left w:val="nil"/>
              <w:bottom w:val="nil"/>
              <w:right w:val="nil"/>
            </w:tcBorders>
            <w:shd w:val="clear" w:color="000000" w:fill="548235"/>
            <w:vAlign w:val="center"/>
          </w:tcPr>
          <w:p w14:paraId="7B7E44AA" w14:textId="418A4D2A" w:rsidR="00F67348" w:rsidRPr="00071EEB" w:rsidRDefault="00F67348" w:rsidP="00657FCB">
            <w:pPr>
              <w:spacing w:after="0" w:line="240" w:lineRule="auto"/>
              <w:jc w:val="center"/>
              <w:rPr>
                <w:rFonts w:ascii="Arial" w:eastAsia="Times New Roman" w:hAnsi="Arial" w:cs="Arial"/>
                <w:b/>
                <w:bCs/>
                <w:color w:val="000000"/>
                <w:sz w:val="20"/>
                <w:szCs w:val="20"/>
                <w:lang w:eastAsia="es-PY"/>
              </w:rPr>
            </w:pPr>
            <w:proofErr w:type="spellStart"/>
            <w:r w:rsidRPr="00071EEB">
              <w:rPr>
                <w:rFonts w:ascii="Arial" w:eastAsia="Times New Roman" w:hAnsi="Arial" w:cs="Arial"/>
                <w:b/>
                <w:bCs/>
                <w:color w:val="000000"/>
                <w:sz w:val="20"/>
                <w:szCs w:val="20"/>
                <w:lang w:eastAsia="es-PY"/>
              </w:rPr>
              <w:t>Ai</w:t>
            </w:r>
            <w:proofErr w:type="spellEnd"/>
          </w:p>
        </w:tc>
        <w:tc>
          <w:tcPr>
            <w:tcW w:w="6260" w:type="dxa"/>
            <w:tcBorders>
              <w:top w:val="nil"/>
              <w:left w:val="nil"/>
              <w:bottom w:val="nil"/>
              <w:right w:val="nil"/>
            </w:tcBorders>
            <w:shd w:val="clear" w:color="auto" w:fill="auto"/>
            <w:noWrap/>
            <w:vAlign w:val="center"/>
          </w:tcPr>
          <w:p w14:paraId="361D3814" w14:textId="2C522430" w:rsidR="00F67348" w:rsidRPr="00071EEB" w:rsidRDefault="00F67348"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Aprueba en forma interna</w:t>
            </w:r>
          </w:p>
        </w:tc>
      </w:tr>
      <w:tr w:rsidR="00F67348" w:rsidRPr="00071EEB" w14:paraId="0B903FF0" w14:textId="77777777" w:rsidTr="00657FCB">
        <w:trPr>
          <w:trHeight w:val="300"/>
        </w:trPr>
        <w:tc>
          <w:tcPr>
            <w:tcW w:w="380" w:type="dxa"/>
            <w:tcBorders>
              <w:top w:val="nil"/>
              <w:left w:val="nil"/>
              <w:bottom w:val="nil"/>
              <w:right w:val="nil"/>
            </w:tcBorders>
            <w:shd w:val="clear" w:color="000000" w:fill="548235"/>
            <w:vAlign w:val="center"/>
          </w:tcPr>
          <w:p w14:paraId="5ACF01C1" w14:textId="3612E14E" w:rsidR="00F67348" w:rsidRPr="00071EEB" w:rsidRDefault="00F67348" w:rsidP="00657FCB">
            <w:pPr>
              <w:spacing w:after="0" w:line="240" w:lineRule="auto"/>
              <w:jc w:val="center"/>
              <w:rPr>
                <w:rFonts w:ascii="Arial" w:eastAsia="Times New Roman" w:hAnsi="Arial" w:cs="Arial"/>
                <w:b/>
                <w:bCs/>
                <w:color w:val="000000"/>
                <w:sz w:val="20"/>
                <w:szCs w:val="20"/>
                <w:lang w:eastAsia="es-PY"/>
              </w:rPr>
            </w:pPr>
            <w:r w:rsidRPr="00071EEB">
              <w:rPr>
                <w:rFonts w:ascii="Arial" w:eastAsia="Times New Roman" w:hAnsi="Arial" w:cs="Arial"/>
                <w:b/>
                <w:bCs/>
                <w:color w:val="000000"/>
                <w:sz w:val="20"/>
                <w:szCs w:val="20"/>
                <w:lang w:eastAsia="es-PY"/>
              </w:rPr>
              <w:t>Alt</w:t>
            </w:r>
          </w:p>
        </w:tc>
        <w:tc>
          <w:tcPr>
            <w:tcW w:w="6260" w:type="dxa"/>
            <w:tcBorders>
              <w:top w:val="nil"/>
              <w:left w:val="nil"/>
              <w:bottom w:val="nil"/>
              <w:right w:val="nil"/>
            </w:tcBorders>
            <w:shd w:val="clear" w:color="auto" w:fill="auto"/>
            <w:noWrap/>
            <w:vAlign w:val="center"/>
          </w:tcPr>
          <w:p w14:paraId="528320DA" w14:textId="78638C24" w:rsidR="00F67348" w:rsidRPr="00071EEB" w:rsidRDefault="00F67348"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Aprueba en forma alterna</w:t>
            </w:r>
          </w:p>
        </w:tc>
      </w:tr>
      <w:tr w:rsidR="00657FCB" w:rsidRPr="00071EEB" w14:paraId="1C0F3213" w14:textId="77777777" w:rsidTr="00657FCB">
        <w:trPr>
          <w:trHeight w:val="300"/>
        </w:trPr>
        <w:tc>
          <w:tcPr>
            <w:tcW w:w="380" w:type="dxa"/>
            <w:tcBorders>
              <w:top w:val="nil"/>
              <w:left w:val="nil"/>
              <w:bottom w:val="nil"/>
              <w:right w:val="nil"/>
            </w:tcBorders>
            <w:shd w:val="clear" w:color="000000" w:fill="FFFF00"/>
            <w:noWrap/>
            <w:vAlign w:val="center"/>
            <w:hideMark/>
          </w:tcPr>
          <w:p w14:paraId="284D771D" w14:textId="77777777" w:rsidR="00657FCB" w:rsidRPr="00071EEB" w:rsidRDefault="00657FCB" w:rsidP="00657FCB">
            <w:pPr>
              <w:spacing w:after="0" w:line="240" w:lineRule="auto"/>
              <w:jc w:val="center"/>
              <w:rPr>
                <w:rFonts w:ascii="Arial" w:eastAsia="Times New Roman" w:hAnsi="Arial" w:cs="Arial"/>
                <w:b/>
                <w:bCs/>
                <w:color w:val="000000"/>
                <w:sz w:val="24"/>
                <w:szCs w:val="24"/>
                <w:lang w:eastAsia="es-PY"/>
              </w:rPr>
            </w:pPr>
            <w:r w:rsidRPr="00071EEB">
              <w:rPr>
                <w:rFonts w:ascii="Arial" w:eastAsia="Times New Roman" w:hAnsi="Arial" w:cs="Arial"/>
                <w:b/>
                <w:bCs/>
                <w:color w:val="000000"/>
                <w:sz w:val="24"/>
                <w:szCs w:val="24"/>
                <w:lang w:eastAsia="es-PY"/>
              </w:rPr>
              <w:t>V</w:t>
            </w:r>
          </w:p>
        </w:tc>
        <w:tc>
          <w:tcPr>
            <w:tcW w:w="6260" w:type="dxa"/>
            <w:tcBorders>
              <w:top w:val="nil"/>
              <w:left w:val="nil"/>
              <w:bottom w:val="nil"/>
              <w:right w:val="nil"/>
            </w:tcBorders>
            <w:shd w:val="clear" w:color="auto" w:fill="auto"/>
            <w:noWrap/>
            <w:vAlign w:val="center"/>
            <w:hideMark/>
          </w:tcPr>
          <w:p w14:paraId="3EDF6AC1" w14:textId="77777777" w:rsidR="00657FCB" w:rsidRPr="00071EEB" w:rsidRDefault="00657FCB"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Valida</w:t>
            </w:r>
          </w:p>
        </w:tc>
      </w:tr>
      <w:tr w:rsidR="00657FCB" w:rsidRPr="00071EEB" w14:paraId="4DC0C828" w14:textId="77777777" w:rsidTr="00657FCB">
        <w:trPr>
          <w:trHeight w:val="315"/>
        </w:trPr>
        <w:tc>
          <w:tcPr>
            <w:tcW w:w="380" w:type="dxa"/>
            <w:tcBorders>
              <w:top w:val="nil"/>
              <w:left w:val="nil"/>
              <w:bottom w:val="nil"/>
              <w:right w:val="nil"/>
            </w:tcBorders>
            <w:shd w:val="clear" w:color="000000" w:fill="FF0000"/>
            <w:noWrap/>
            <w:vAlign w:val="center"/>
            <w:hideMark/>
          </w:tcPr>
          <w:p w14:paraId="0E00D314" w14:textId="77777777" w:rsidR="00657FCB" w:rsidRPr="00071EEB" w:rsidRDefault="00657FCB" w:rsidP="00657FCB">
            <w:pPr>
              <w:spacing w:after="0" w:line="240" w:lineRule="auto"/>
              <w:jc w:val="center"/>
              <w:rPr>
                <w:rFonts w:ascii="Arial" w:eastAsia="Times New Roman" w:hAnsi="Arial" w:cs="Arial"/>
                <w:b/>
                <w:bCs/>
                <w:color w:val="FFFFFF"/>
                <w:sz w:val="24"/>
                <w:szCs w:val="24"/>
                <w:lang w:eastAsia="es-PY"/>
              </w:rPr>
            </w:pPr>
            <w:r w:rsidRPr="00071EEB">
              <w:rPr>
                <w:rFonts w:ascii="Arial" w:eastAsia="Times New Roman" w:hAnsi="Arial" w:cs="Arial"/>
                <w:b/>
                <w:bCs/>
                <w:color w:val="FFFFFF"/>
                <w:sz w:val="24"/>
                <w:szCs w:val="24"/>
                <w:lang w:eastAsia="es-PY"/>
              </w:rPr>
              <w:t>R</w:t>
            </w:r>
          </w:p>
        </w:tc>
        <w:tc>
          <w:tcPr>
            <w:tcW w:w="6260" w:type="dxa"/>
            <w:tcBorders>
              <w:top w:val="nil"/>
              <w:left w:val="nil"/>
              <w:bottom w:val="nil"/>
              <w:right w:val="nil"/>
            </w:tcBorders>
            <w:shd w:val="clear" w:color="auto" w:fill="auto"/>
            <w:noWrap/>
            <w:vAlign w:val="center"/>
            <w:hideMark/>
          </w:tcPr>
          <w:p w14:paraId="50AE6761" w14:textId="77777777" w:rsidR="00657FCB" w:rsidRPr="00071EEB" w:rsidRDefault="00657FCB"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Responsable</w:t>
            </w:r>
          </w:p>
        </w:tc>
      </w:tr>
      <w:tr w:rsidR="00657FCB" w:rsidRPr="00071EEB" w14:paraId="41E0221F" w14:textId="77777777" w:rsidTr="00657FCB">
        <w:trPr>
          <w:trHeight w:val="315"/>
        </w:trPr>
        <w:tc>
          <w:tcPr>
            <w:tcW w:w="380" w:type="dxa"/>
            <w:tcBorders>
              <w:top w:val="nil"/>
              <w:left w:val="nil"/>
              <w:bottom w:val="nil"/>
              <w:right w:val="nil"/>
            </w:tcBorders>
            <w:shd w:val="clear" w:color="000000" w:fill="FFC000"/>
            <w:noWrap/>
            <w:vAlign w:val="center"/>
            <w:hideMark/>
          </w:tcPr>
          <w:p w14:paraId="77CB9127" w14:textId="77777777" w:rsidR="00657FCB" w:rsidRPr="00071EEB" w:rsidRDefault="00657FCB" w:rsidP="00657FCB">
            <w:pPr>
              <w:spacing w:after="0" w:line="240" w:lineRule="auto"/>
              <w:jc w:val="center"/>
              <w:rPr>
                <w:rFonts w:ascii="Arial" w:eastAsia="Times New Roman" w:hAnsi="Arial" w:cs="Arial"/>
                <w:b/>
                <w:bCs/>
                <w:color w:val="000000"/>
                <w:sz w:val="24"/>
                <w:szCs w:val="24"/>
                <w:lang w:eastAsia="es-PY"/>
              </w:rPr>
            </w:pPr>
            <w:r w:rsidRPr="00071EEB">
              <w:rPr>
                <w:rFonts w:ascii="Arial" w:eastAsia="Times New Roman" w:hAnsi="Arial" w:cs="Arial"/>
                <w:b/>
                <w:bCs/>
                <w:color w:val="000000"/>
                <w:sz w:val="24"/>
                <w:szCs w:val="24"/>
                <w:lang w:eastAsia="es-PY"/>
              </w:rPr>
              <w:t>E</w:t>
            </w:r>
          </w:p>
        </w:tc>
        <w:tc>
          <w:tcPr>
            <w:tcW w:w="6260" w:type="dxa"/>
            <w:tcBorders>
              <w:top w:val="nil"/>
              <w:left w:val="nil"/>
              <w:bottom w:val="nil"/>
              <w:right w:val="nil"/>
            </w:tcBorders>
            <w:shd w:val="clear" w:color="auto" w:fill="auto"/>
            <w:noWrap/>
            <w:vAlign w:val="center"/>
            <w:hideMark/>
          </w:tcPr>
          <w:p w14:paraId="578C7137" w14:textId="77777777" w:rsidR="00657FCB" w:rsidRPr="00071EEB" w:rsidRDefault="00657FCB"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Elabora</w:t>
            </w:r>
          </w:p>
        </w:tc>
      </w:tr>
      <w:tr w:rsidR="00657FCB" w:rsidRPr="00071EEB" w14:paraId="76ACBC66" w14:textId="77777777" w:rsidTr="00657FCB">
        <w:trPr>
          <w:trHeight w:val="300"/>
        </w:trPr>
        <w:tc>
          <w:tcPr>
            <w:tcW w:w="380" w:type="dxa"/>
            <w:tcBorders>
              <w:top w:val="nil"/>
              <w:left w:val="nil"/>
              <w:bottom w:val="nil"/>
              <w:right w:val="nil"/>
            </w:tcBorders>
            <w:shd w:val="clear" w:color="000000" w:fill="EFDBEE"/>
            <w:vAlign w:val="center"/>
            <w:hideMark/>
          </w:tcPr>
          <w:p w14:paraId="4E89E29E" w14:textId="77777777" w:rsidR="00657FCB" w:rsidRPr="00071EEB" w:rsidRDefault="00657FCB" w:rsidP="00657FCB">
            <w:pPr>
              <w:spacing w:after="0" w:line="240" w:lineRule="auto"/>
              <w:jc w:val="center"/>
              <w:rPr>
                <w:rFonts w:ascii="Arial" w:eastAsia="Times New Roman" w:hAnsi="Arial" w:cs="Arial"/>
                <w:color w:val="000000"/>
                <w:sz w:val="20"/>
                <w:szCs w:val="20"/>
                <w:lang w:eastAsia="es-PY"/>
              </w:rPr>
            </w:pPr>
            <w:r w:rsidRPr="00071EEB">
              <w:rPr>
                <w:rFonts w:ascii="Arial" w:eastAsia="Times New Roman" w:hAnsi="Arial" w:cs="Arial"/>
                <w:color w:val="000000"/>
                <w:sz w:val="20"/>
                <w:szCs w:val="20"/>
                <w:lang w:eastAsia="es-PY"/>
              </w:rPr>
              <w:t>C</w:t>
            </w:r>
          </w:p>
        </w:tc>
        <w:tc>
          <w:tcPr>
            <w:tcW w:w="6260" w:type="dxa"/>
            <w:tcBorders>
              <w:top w:val="nil"/>
              <w:left w:val="nil"/>
              <w:bottom w:val="nil"/>
              <w:right w:val="nil"/>
            </w:tcBorders>
            <w:shd w:val="clear" w:color="auto" w:fill="auto"/>
            <w:noWrap/>
            <w:vAlign w:val="center"/>
            <w:hideMark/>
          </w:tcPr>
          <w:p w14:paraId="1AC79BB2" w14:textId="77777777" w:rsidR="00657FCB" w:rsidRPr="00071EEB" w:rsidRDefault="00657FCB"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Colabora</w:t>
            </w:r>
          </w:p>
        </w:tc>
      </w:tr>
      <w:tr w:rsidR="00657FCB" w:rsidRPr="00071EEB" w14:paraId="62D31B10" w14:textId="77777777" w:rsidTr="00657FCB">
        <w:trPr>
          <w:trHeight w:val="300"/>
        </w:trPr>
        <w:tc>
          <w:tcPr>
            <w:tcW w:w="380" w:type="dxa"/>
            <w:tcBorders>
              <w:top w:val="nil"/>
              <w:left w:val="nil"/>
              <w:bottom w:val="nil"/>
              <w:right w:val="nil"/>
            </w:tcBorders>
            <w:shd w:val="clear" w:color="000000" w:fill="FFFFFF"/>
            <w:vAlign w:val="center"/>
            <w:hideMark/>
          </w:tcPr>
          <w:p w14:paraId="5BC492DC" w14:textId="77777777" w:rsidR="00657FCB" w:rsidRPr="00071EEB" w:rsidRDefault="00657FCB" w:rsidP="00657FCB">
            <w:pPr>
              <w:spacing w:after="0" w:line="240" w:lineRule="auto"/>
              <w:jc w:val="center"/>
              <w:rPr>
                <w:rFonts w:ascii="Arial" w:eastAsia="Times New Roman" w:hAnsi="Arial" w:cs="Arial"/>
                <w:color w:val="000000"/>
                <w:sz w:val="20"/>
                <w:szCs w:val="20"/>
                <w:lang w:eastAsia="es-PY"/>
              </w:rPr>
            </w:pPr>
            <w:r w:rsidRPr="00071EEB">
              <w:rPr>
                <w:rFonts w:ascii="Arial" w:eastAsia="Times New Roman" w:hAnsi="Arial" w:cs="Arial"/>
                <w:color w:val="000000"/>
                <w:sz w:val="20"/>
                <w:szCs w:val="20"/>
                <w:lang w:eastAsia="es-PY"/>
              </w:rPr>
              <w:t>I</w:t>
            </w:r>
          </w:p>
        </w:tc>
        <w:tc>
          <w:tcPr>
            <w:tcW w:w="6260" w:type="dxa"/>
            <w:tcBorders>
              <w:top w:val="nil"/>
              <w:left w:val="nil"/>
              <w:bottom w:val="nil"/>
              <w:right w:val="nil"/>
            </w:tcBorders>
            <w:shd w:val="clear" w:color="auto" w:fill="auto"/>
            <w:noWrap/>
            <w:vAlign w:val="center"/>
            <w:hideMark/>
          </w:tcPr>
          <w:p w14:paraId="1F42DADD" w14:textId="77777777" w:rsidR="00657FCB" w:rsidRPr="00071EEB" w:rsidRDefault="00657FCB" w:rsidP="00657FCB">
            <w:pPr>
              <w:spacing w:after="0" w:line="240" w:lineRule="auto"/>
              <w:rPr>
                <w:rFonts w:ascii="Arial" w:eastAsia="Times New Roman" w:hAnsi="Arial" w:cs="Arial"/>
                <w:color w:val="000000"/>
                <w:sz w:val="18"/>
                <w:szCs w:val="18"/>
                <w:lang w:eastAsia="es-PY"/>
              </w:rPr>
            </w:pPr>
            <w:r w:rsidRPr="00071EEB">
              <w:rPr>
                <w:rFonts w:ascii="Arial" w:eastAsia="Times New Roman" w:hAnsi="Arial" w:cs="Arial"/>
                <w:color w:val="000000"/>
                <w:sz w:val="18"/>
                <w:szCs w:val="18"/>
                <w:lang w:eastAsia="es-PY"/>
              </w:rPr>
              <w:t>Mantenerse Informado</w:t>
            </w:r>
          </w:p>
        </w:tc>
      </w:tr>
    </w:tbl>
    <w:p w14:paraId="797F2129" w14:textId="57C2194A" w:rsidR="009E4A43" w:rsidRPr="00071EEB" w:rsidRDefault="009E4A43" w:rsidP="009E4A43">
      <w:pPr>
        <w:rPr>
          <w:rFonts w:ascii="Arial" w:hAnsi="Arial" w:cs="Arial"/>
        </w:rPr>
      </w:pPr>
    </w:p>
    <w:tbl>
      <w:tblPr>
        <w:tblW w:w="6656" w:type="dxa"/>
        <w:tblCellMar>
          <w:left w:w="70" w:type="dxa"/>
          <w:right w:w="70" w:type="dxa"/>
        </w:tblCellMar>
        <w:tblLook w:val="04A0" w:firstRow="1" w:lastRow="0" w:firstColumn="1" w:lastColumn="0" w:noHBand="0" w:noVBand="1"/>
      </w:tblPr>
      <w:tblGrid>
        <w:gridCol w:w="1011"/>
        <w:gridCol w:w="5857"/>
      </w:tblGrid>
      <w:tr w:rsidR="00657FCB" w:rsidRPr="00071EEB" w14:paraId="0C09D3FB" w14:textId="77777777" w:rsidTr="00657FCB">
        <w:trPr>
          <w:trHeight w:val="300"/>
        </w:trPr>
        <w:tc>
          <w:tcPr>
            <w:tcW w:w="6656" w:type="dxa"/>
            <w:gridSpan w:val="2"/>
            <w:tcBorders>
              <w:top w:val="nil"/>
              <w:left w:val="nil"/>
              <w:bottom w:val="nil"/>
              <w:right w:val="nil"/>
            </w:tcBorders>
            <w:shd w:val="clear" w:color="auto" w:fill="auto"/>
            <w:noWrap/>
            <w:vAlign w:val="center"/>
            <w:hideMark/>
          </w:tcPr>
          <w:p w14:paraId="50D810D0" w14:textId="77777777" w:rsidR="00657FCB" w:rsidRPr="00071EEB" w:rsidRDefault="00657FCB" w:rsidP="00657FCB">
            <w:pPr>
              <w:spacing w:after="0" w:line="240" w:lineRule="auto"/>
              <w:rPr>
                <w:rFonts w:ascii="Arial" w:eastAsia="Times New Roman" w:hAnsi="Arial" w:cs="Arial"/>
                <w:b/>
                <w:bCs/>
                <w:i/>
                <w:iCs/>
                <w:color w:val="000000"/>
                <w:sz w:val="20"/>
                <w:szCs w:val="18"/>
                <w:lang w:eastAsia="es-PY"/>
              </w:rPr>
            </w:pPr>
            <w:r w:rsidRPr="00071EEB">
              <w:rPr>
                <w:rFonts w:ascii="Arial" w:eastAsia="Times New Roman" w:hAnsi="Arial" w:cs="Arial"/>
                <w:b/>
                <w:bCs/>
                <w:i/>
                <w:iCs/>
                <w:color w:val="000000"/>
                <w:sz w:val="20"/>
                <w:szCs w:val="18"/>
                <w:lang w:eastAsia="es-PY"/>
              </w:rPr>
              <w:t>Siglas</w:t>
            </w:r>
          </w:p>
        </w:tc>
      </w:tr>
      <w:tr w:rsidR="00657FCB" w:rsidRPr="00071EEB" w14:paraId="3A51EAE9" w14:textId="77777777" w:rsidTr="00657FCB">
        <w:trPr>
          <w:trHeight w:val="300"/>
        </w:trPr>
        <w:tc>
          <w:tcPr>
            <w:tcW w:w="799" w:type="dxa"/>
            <w:tcBorders>
              <w:top w:val="nil"/>
              <w:left w:val="nil"/>
              <w:bottom w:val="nil"/>
              <w:right w:val="nil"/>
            </w:tcBorders>
            <w:shd w:val="clear" w:color="auto" w:fill="auto"/>
            <w:noWrap/>
            <w:vAlign w:val="center"/>
            <w:hideMark/>
          </w:tcPr>
          <w:p w14:paraId="7016048B"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SENATICs</w:t>
            </w:r>
          </w:p>
        </w:tc>
        <w:tc>
          <w:tcPr>
            <w:tcW w:w="5857" w:type="dxa"/>
            <w:tcBorders>
              <w:top w:val="nil"/>
              <w:left w:val="nil"/>
              <w:bottom w:val="nil"/>
              <w:right w:val="nil"/>
            </w:tcBorders>
            <w:shd w:val="clear" w:color="auto" w:fill="auto"/>
            <w:noWrap/>
            <w:hideMark/>
          </w:tcPr>
          <w:p w14:paraId="17B949D3"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 xml:space="preserve">Secretaría Nacional de Tecnologías de la Información y Comunicación </w:t>
            </w:r>
          </w:p>
        </w:tc>
      </w:tr>
      <w:tr w:rsidR="00657FCB" w:rsidRPr="00071EEB" w14:paraId="2CBDECDA" w14:textId="77777777" w:rsidTr="00657FCB">
        <w:trPr>
          <w:trHeight w:val="300"/>
        </w:trPr>
        <w:tc>
          <w:tcPr>
            <w:tcW w:w="799" w:type="dxa"/>
            <w:tcBorders>
              <w:top w:val="nil"/>
              <w:left w:val="nil"/>
              <w:bottom w:val="nil"/>
              <w:right w:val="nil"/>
            </w:tcBorders>
            <w:shd w:val="clear" w:color="auto" w:fill="auto"/>
            <w:noWrap/>
            <w:vAlign w:val="center"/>
            <w:hideMark/>
          </w:tcPr>
          <w:p w14:paraId="73ADBC84"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MA</w:t>
            </w:r>
          </w:p>
        </w:tc>
        <w:tc>
          <w:tcPr>
            <w:tcW w:w="5857" w:type="dxa"/>
            <w:tcBorders>
              <w:top w:val="nil"/>
              <w:left w:val="nil"/>
              <w:bottom w:val="nil"/>
              <w:right w:val="nil"/>
            </w:tcBorders>
            <w:shd w:val="clear" w:color="auto" w:fill="auto"/>
            <w:noWrap/>
            <w:hideMark/>
          </w:tcPr>
          <w:p w14:paraId="6B2605EB"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Máxima Autoridad</w:t>
            </w:r>
          </w:p>
        </w:tc>
      </w:tr>
      <w:tr w:rsidR="00657FCB" w:rsidRPr="00071EEB" w14:paraId="4BB9BD57" w14:textId="77777777" w:rsidTr="00657FCB">
        <w:trPr>
          <w:trHeight w:val="300"/>
        </w:trPr>
        <w:tc>
          <w:tcPr>
            <w:tcW w:w="799" w:type="dxa"/>
            <w:tcBorders>
              <w:top w:val="nil"/>
              <w:left w:val="nil"/>
              <w:bottom w:val="nil"/>
              <w:right w:val="nil"/>
            </w:tcBorders>
            <w:shd w:val="clear" w:color="auto" w:fill="auto"/>
            <w:noWrap/>
            <w:vAlign w:val="center"/>
            <w:hideMark/>
          </w:tcPr>
          <w:p w14:paraId="0D343101"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UEP</w:t>
            </w:r>
          </w:p>
        </w:tc>
        <w:tc>
          <w:tcPr>
            <w:tcW w:w="5857" w:type="dxa"/>
            <w:tcBorders>
              <w:top w:val="nil"/>
              <w:left w:val="nil"/>
              <w:bottom w:val="nil"/>
              <w:right w:val="nil"/>
            </w:tcBorders>
            <w:shd w:val="clear" w:color="auto" w:fill="auto"/>
            <w:noWrap/>
            <w:hideMark/>
          </w:tcPr>
          <w:p w14:paraId="2648A39E"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Unidad Ejecutora del Programa</w:t>
            </w:r>
          </w:p>
        </w:tc>
      </w:tr>
      <w:tr w:rsidR="00657FCB" w:rsidRPr="00071EEB" w14:paraId="6E20D85B" w14:textId="77777777" w:rsidTr="00657FCB">
        <w:trPr>
          <w:trHeight w:val="300"/>
        </w:trPr>
        <w:tc>
          <w:tcPr>
            <w:tcW w:w="799" w:type="dxa"/>
            <w:tcBorders>
              <w:top w:val="nil"/>
              <w:left w:val="nil"/>
              <w:bottom w:val="nil"/>
              <w:right w:val="nil"/>
            </w:tcBorders>
            <w:shd w:val="clear" w:color="auto" w:fill="auto"/>
            <w:noWrap/>
            <w:vAlign w:val="center"/>
            <w:hideMark/>
          </w:tcPr>
          <w:p w14:paraId="2FA17D63"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DGP</w:t>
            </w:r>
          </w:p>
        </w:tc>
        <w:tc>
          <w:tcPr>
            <w:tcW w:w="5857" w:type="dxa"/>
            <w:tcBorders>
              <w:top w:val="nil"/>
              <w:left w:val="nil"/>
              <w:bottom w:val="nil"/>
              <w:right w:val="nil"/>
            </w:tcBorders>
            <w:shd w:val="clear" w:color="auto" w:fill="auto"/>
            <w:noWrap/>
            <w:hideMark/>
          </w:tcPr>
          <w:p w14:paraId="6153FD14"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Director General del Programa</w:t>
            </w:r>
          </w:p>
        </w:tc>
      </w:tr>
      <w:tr w:rsidR="00657FCB" w:rsidRPr="00071EEB" w14:paraId="28430A4C" w14:textId="77777777" w:rsidTr="00657FCB">
        <w:trPr>
          <w:trHeight w:val="300"/>
        </w:trPr>
        <w:tc>
          <w:tcPr>
            <w:tcW w:w="799" w:type="dxa"/>
            <w:tcBorders>
              <w:top w:val="nil"/>
              <w:left w:val="nil"/>
              <w:bottom w:val="nil"/>
              <w:right w:val="nil"/>
            </w:tcBorders>
            <w:shd w:val="clear" w:color="auto" w:fill="auto"/>
            <w:noWrap/>
            <w:vAlign w:val="center"/>
            <w:hideMark/>
          </w:tcPr>
          <w:p w14:paraId="7D191111"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EP&amp;M</w:t>
            </w:r>
          </w:p>
        </w:tc>
        <w:tc>
          <w:tcPr>
            <w:tcW w:w="5857" w:type="dxa"/>
            <w:tcBorders>
              <w:top w:val="nil"/>
              <w:left w:val="nil"/>
              <w:bottom w:val="nil"/>
              <w:right w:val="nil"/>
            </w:tcBorders>
            <w:shd w:val="clear" w:color="auto" w:fill="auto"/>
            <w:noWrap/>
            <w:hideMark/>
          </w:tcPr>
          <w:p w14:paraId="45B0BCAD" w14:textId="11150FBD"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Especialista en Planificación &amp; Monitoreo</w:t>
            </w:r>
          </w:p>
        </w:tc>
      </w:tr>
      <w:tr w:rsidR="00657FCB" w:rsidRPr="00071EEB" w14:paraId="3BC30254" w14:textId="77777777" w:rsidTr="00657FCB">
        <w:trPr>
          <w:trHeight w:val="300"/>
        </w:trPr>
        <w:tc>
          <w:tcPr>
            <w:tcW w:w="799" w:type="dxa"/>
            <w:tcBorders>
              <w:top w:val="nil"/>
              <w:left w:val="nil"/>
              <w:bottom w:val="nil"/>
              <w:right w:val="nil"/>
            </w:tcBorders>
            <w:shd w:val="clear" w:color="auto" w:fill="auto"/>
            <w:noWrap/>
            <w:vAlign w:val="center"/>
            <w:hideMark/>
          </w:tcPr>
          <w:p w14:paraId="2EEECA18"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CC</w:t>
            </w:r>
          </w:p>
        </w:tc>
        <w:tc>
          <w:tcPr>
            <w:tcW w:w="5857" w:type="dxa"/>
            <w:tcBorders>
              <w:top w:val="nil"/>
              <w:left w:val="nil"/>
              <w:bottom w:val="nil"/>
              <w:right w:val="nil"/>
            </w:tcBorders>
            <w:shd w:val="clear" w:color="auto" w:fill="auto"/>
            <w:noWrap/>
            <w:hideMark/>
          </w:tcPr>
          <w:p w14:paraId="19CBD54F"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Coordinador de Componente - Componente 4</w:t>
            </w:r>
          </w:p>
        </w:tc>
      </w:tr>
      <w:tr w:rsidR="000B07DA" w:rsidRPr="00071EEB" w14:paraId="316C151B" w14:textId="77777777" w:rsidTr="00657FCB">
        <w:trPr>
          <w:trHeight w:val="300"/>
        </w:trPr>
        <w:tc>
          <w:tcPr>
            <w:tcW w:w="799" w:type="dxa"/>
            <w:tcBorders>
              <w:top w:val="nil"/>
              <w:left w:val="nil"/>
              <w:bottom w:val="nil"/>
              <w:right w:val="nil"/>
            </w:tcBorders>
            <w:shd w:val="clear" w:color="auto" w:fill="auto"/>
            <w:noWrap/>
            <w:vAlign w:val="center"/>
          </w:tcPr>
          <w:p w14:paraId="1E334CB6" w14:textId="4390C424" w:rsidR="000B07DA" w:rsidRPr="00071EEB" w:rsidRDefault="000B07DA" w:rsidP="00045931">
            <w:pPr>
              <w:spacing w:after="0"/>
              <w:rPr>
                <w:rFonts w:ascii="Arial" w:hAnsi="Arial" w:cs="Arial"/>
                <w:sz w:val="18"/>
                <w:szCs w:val="18"/>
                <w:lang w:eastAsia="es-PY"/>
              </w:rPr>
            </w:pPr>
            <w:r w:rsidRPr="00071EEB">
              <w:rPr>
                <w:rFonts w:ascii="Arial" w:hAnsi="Arial" w:cs="Arial"/>
                <w:sz w:val="18"/>
                <w:szCs w:val="18"/>
                <w:lang w:eastAsia="es-PY"/>
              </w:rPr>
              <w:t>EGAS</w:t>
            </w:r>
          </w:p>
        </w:tc>
        <w:tc>
          <w:tcPr>
            <w:tcW w:w="5857" w:type="dxa"/>
            <w:tcBorders>
              <w:top w:val="nil"/>
              <w:left w:val="nil"/>
              <w:bottom w:val="nil"/>
              <w:right w:val="nil"/>
            </w:tcBorders>
            <w:shd w:val="clear" w:color="auto" w:fill="auto"/>
            <w:noWrap/>
          </w:tcPr>
          <w:p w14:paraId="3112985E" w14:textId="5F0CCAEC" w:rsidR="000B07DA" w:rsidRPr="00071EEB" w:rsidRDefault="000B07DA" w:rsidP="00045931">
            <w:pPr>
              <w:spacing w:after="0"/>
              <w:rPr>
                <w:rFonts w:ascii="Arial" w:hAnsi="Arial" w:cs="Arial"/>
                <w:sz w:val="18"/>
                <w:szCs w:val="18"/>
                <w:lang w:eastAsia="es-PY"/>
              </w:rPr>
            </w:pPr>
            <w:r w:rsidRPr="00071EEB">
              <w:rPr>
                <w:rFonts w:ascii="Arial" w:hAnsi="Arial" w:cs="Arial"/>
                <w:sz w:val="18"/>
                <w:szCs w:val="18"/>
                <w:lang w:eastAsia="es-PY"/>
              </w:rPr>
              <w:t xml:space="preserve">Especialista en Gestión </w:t>
            </w:r>
            <w:r w:rsidR="00E1201E" w:rsidRPr="00071EEB">
              <w:rPr>
                <w:rFonts w:ascii="Arial" w:hAnsi="Arial" w:cs="Arial"/>
                <w:sz w:val="18"/>
                <w:szCs w:val="18"/>
                <w:lang w:eastAsia="es-PY"/>
              </w:rPr>
              <w:t>Ambiental y</w:t>
            </w:r>
            <w:r w:rsidRPr="00071EEB">
              <w:rPr>
                <w:rFonts w:ascii="Arial" w:hAnsi="Arial" w:cs="Arial"/>
                <w:sz w:val="18"/>
                <w:szCs w:val="18"/>
                <w:lang w:eastAsia="es-PY"/>
              </w:rPr>
              <w:t xml:space="preserve"> Social</w:t>
            </w:r>
          </w:p>
        </w:tc>
      </w:tr>
      <w:tr w:rsidR="00657FCB" w:rsidRPr="00071EEB" w14:paraId="35EACA23" w14:textId="77777777" w:rsidTr="00657FCB">
        <w:trPr>
          <w:trHeight w:val="300"/>
        </w:trPr>
        <w:tc>
          <w:tcPr>
            <w:tcW w:w="799" w:type="dxa"/>
            <w:tcBorders>
              <w:top w:val="nil"/>
              <w:left w:val="nil"/>
              <w:bottom w:val="nil"/>
              <w:right w:val="nil"/>
            </w:tcBorders>
            <w:shd w:val="clear" w:color="auto" w:fill="auto"/>
            <w:noWrap/>
            <w:vAlign w:val="center"/>
            <w:hideMark/>
          </w:tcPr>
          <w:p w14:paraId="433D270F"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EA</w:t>
            </w:r>
          </w:p>
        </w:tc>
        <w:tc>
          <w:tcPr>
            <w:tcW w:w="5857" w:type="dxa"/>
            <w:tcBorders>
              <w:top w:val="nil"/>
              <w:left w:val="nil"/>
              <w:bottom w:val="nil"/>
              <w:right w:val="nil"/>
            </w:tcBorders>
            <w:shd w:val="clear" w:color="auto" w:fill="auto"/>
            <w:noWrap/>
            <w:hideMark/>
          </w:tcPr>
          <w:p w14:paraId="1C103C6C"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Especialista en Adquisiciones</w:t>
            </w:r>
          </w:p>
        </w:tc>
      </w:tr>
      <w:tr w:rsidR="00657FCB" w:rsidRPr="00071EEB" w14:paraId="7B5D7F5D" w14:textId="77777777" w:rsidTr="00657FCB">
        <w:trPr>
          <w:trHeight w:val="300"/>
        </w:trPr>
        <w:tc>
          <w:tcPr>
            <w:tcW w:w="799" w:type="dxa"/>
            <w:tcBorders>
              <w:top w:val="nil"/>
              <w:left w:val="nil"/>
              <w:bottom w:val="nil"/>
              <w:right w:val="nil"/>
            </w:tcBorders>
            <w:shd w:val="clear" w:color="auto" w:fill="auto"/>
            <w:noWrap/>
            <w:vAlign w:val="center"/>
            <w:hideMark/>
          </w:tcPr>
          <w:p w14:paraId="0B595E76"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A</w:t>
            </w:r>
          </w:p>
        </w:tc>
        <w:tc>
          <w:tcPr>
            <w:tcW w:w="5857" w:type="dxa"/>
            <w:tcBorders>
              <w:top w:val="nil"/>
              <w:left w:val="nil"/>
              <w:bottom w:val="nil"/>
              <w:right w:val="nil"/>
            </w:tcBorders>
            <w:shd w:val="clear" w:color="auto" w:fill="auto"/>
            <w:noWrap/>
            <w:hideMark/>
          </w:tcPr>
          <w:p w14:paraId="7E897BC0"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Administrador</w:t>
            </w:r>
          </w:p>
        </w:tc>
      </w:tr>
      <w:tr w:rsidR="00657FCB" w:rsidRPr="00071EEB" w14:paraId="3E7A6434" w14:textId="77777777" w:rsidTr="00657FCB">
        <w:trPr>
          <w:trHeight w:val="300"/>
        </w:trPr>
        <w:tc>
          <w:tcPr>
            <w:tcW w:w="799" w:type="dxa"/>
            <w:tcBorders>
              <w:top w:val="nil"/>
              <w:left w:val="nil"/>
              <w:bottom w:val="nil"/>
              <w:right w:val="nil"/>
            </w:tcBorders>
            <w:shd w:val="clear" w:color="auto" w:fill="auto"/>
            <w:noWrap/>
            <w:vAlign w:val="center"/>
            <w:hideMark/>
          </w:tcPr>
          <w:p w14:paraId="4CEC147C"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EAF</w:t>
            </w:r>
          </w:p>
        </w:tc>
        <w:tc>
          <w:tcPr>
            <w:tcW w:w="5857" w:type="dxa"/>
            <w:tcBorders>
              <w:top w:val="nil"/>
              <w:left w:val="nil"/>
              <w:bottom w:val="nil"/>
              <w:right w:val="nil"/>
            </w:tcBorders>
            <w:shd w:val="clear" w:color="auto" w:fill="auto"/>
            <w:noWrap/>
            <w:hideMark/>
          </w:tcPr>
          <w:p w14:paraId="17DAC313"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Especialista Administrativo Financiero</w:t>
            </w:r>
          </w:p>
        </w:tc>
      </w:tr>
      <w:tr w:rsidR="00657FCB" w:rsidRPr="00071EEB" w14:paraId="456F66BA" w14:textId="77777777" w:rsidTr="00657FCB">
        <w:trPr>
          <w:trHeight w:val="300"/>
        </w:trPr>
        <w:tc>
          <w:tcPr>
            <w:tcW w:w="799" w:type="dxa"/>
            <w:tcBorders>
              <w:top w:val="nil"/>
              <w:left w:val="nil"/>
              <w:bottom w:val="nil"/>
              <w:right w:val="nil"/>
            </w:tcBorders>
            <w:shd w:val="clear" w:color="auto" w:fill="auto"/>
            <w:noWrap/>
            <w:vAlign w:val="center"/>
            <w:hideMark/>
          </w:tcPr>
          <w:p w14:paraId="7862F07C"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EL</w:t>
            </w:r>
          </w:p>
        </w:tc>
        <w:tc>
          <w:tcPr>
            <w:tcW w:w="5857" w:type="dxa"/>
            <w:tcBorders>
              <w:top w:val="nil"/>
              <w:left w:val="nil"/>
              <w:bottom w:val="nil"/>
              <w:right w:val="nil"/>
            </w:tcBorders>
            <w:shd w:val="clear" w:color="auto" w:fill="auto"/>
            <w:noWrap/>
            <w:hideMark/>
          </w:tcPr>
          <w:p w14:paraId="06B0BDD6"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 xml:space="preserve">Especialista Legal </w:t>
            </w:r>
          </w:p>
        </w:tc>
      </w:tr>
      <w:tr w:rsidR="00657FCB" w:rsidRPr="00071EEB" w14:paraId="6DCECE6A" w14:textId="77777777" w:rsidTr="00657FCB">
        <w:trPr>
          <w:trHeight w:val="300"/>
        </w:trPr>
        <w:tc>
          <w:tcPr>
            <w:tcW w:w="799" w:type="dxa"/>
            <w:tcBorders>
              <w:top w:val="nil"/>
              <w:left w:val="nil"/>
              <w:bottom w:val="nil"/>
              <w:right w:val="nil"/>
            </w:tcBorders>
            <w:shd w:val="clear" w:color="auto" w:fill="auto"/>
            <w:noWrap/>
            <w:vAlign w:val="center"/>
            <w:hideMark/>
          </w:tcPr>
          <w:p w14:paraId="5DC4B8F2"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ET</w:t>
            </w:r>
          </w:p>
        </w:tc>
        <w:tc>
          <w:tcPr>
            <w:tcW w:w="5857" w:type="dxa"/>
            <w:tcBorders>
              <w:top w:val="nil"/>
              <w:left w:val="nil"/>
              <w:bottom w:val="nil"/>
              <w:right w:val="nil"/>
            </w:tcBorders>
            <w:shd w:val="clear" w:color="auto" w:fill="auto"/>
            <w:noWrap/>
            <w:hideMark/>
          </w:tcPr>
          <w:p w14:paraId="5EF811C6"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Especialista Técnico</w:t>
            </w:r>
          </w:p>
        </w:tc>
      </w:tr>
      <w:tr w:rsidR="00657FCB" w:rsidRPr="00071EEB" w14:paraId="4C421C24" w14:textId="77777777" w:rsidTr="00657FCB">
        <w:trPr>
          <w:trHeight w:val="300"/>
        </w:trPr>
        <w:tc>
          <w:tcPr>
            <w:tcW w:w="799" w:type="dxa"/>
            <w:tcBorders>
              <w:top w:val="nil"/>
              <w:left w:val="nil"/>
              <w:bottom w:val="nil"/>
              <w:right w:val="nil"/>
            </w:tcBorders>
            <w:shd w:val="clear" w:color="auto" w:fill="auto"/>
            <w:noWrap/>
            <w:vAlign w:val="center"/>
            <w:hideMark/>
          </w:tcPr>
          <w:p w14:paraId="31D1B185"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DM</w:t>
            </w:r>
          </w:p>
        </w:tc>
        <w:tc>
          <w:tcPr>
            <w:tcW w:w="5857" w:type="dxa"/>
            <w:tcBorders>
              <w:top w:val="nil"/>
              <w:left w:val="nil"/>
              <w:bottom w:val="nil"/>
              <w:right w:val="nil"/>
            </w:tcBorders>
            <w:shd w:val="clear" w:color="auto" w:fill="auto"/>
            <w:noWrap/>
            <w:hideMark/>
          </w:tcPr>
          <w:p w14:paraId="5493FC47"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Direcciones Misionales</w:t>
            </w:r>
          </w:p>
        </w:tc>
      </w:tr>
      <w:tr w:rsidR="00657FCB" w:rsidRPr="00071EEB" w14:paraId="22255DDA" w14:textId="77777777" w:rsidTr="00657FCB">
        <w:trPr>
          <w:trHeight w:val="300"/>
        </w:trPr>
        <w:tc>
          <w:tcPr>
            <w:tcW w:w="799" w:type="dxa"/>
            <w:tcBorders>
              <w:top w:val="nil"/>
              <w:left w:val="nil"/>
              <w:bottom w:val="nil"/>
              <w:right w:val="nil"/>
            </w:tcBorders>
            <w:shd w:val="clear" w:color="auto" w:fill="auto"/>
            <w:noWrap/>
            <w:vAlign w:val="center"/>
            <w:hideMark/>
          </w:tcPr>
          <w:p w14:paraId="1F3E5D95"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DGE-C1</w:t>
            </w:r>
          </w:p>
        </w:tc>
        <w:tc>
          <w:tcPr>
            <w:tcW w:w="5857" w:type="dxa"/>
            <w:tcBorders>
              <w:top w:val="nil"/>
              <w:left w:val="nil"/>
              <w:bottom w:val="nil"/>
              <w:right w:val="nil"/>
            </w:tcBorders>
            <w:shd w:val="clear" w:color="auto" w:fill="auto"/>
            <w:noWrap/>
            <w:hideMark/>
          </w:tcPr>
          <w:p w14:paraId="3698E210"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Dirección de Gobierno Electrónico - Componente 1</w:t>
            </w:r>
          </w:p>
        </w:tc>
      </w:tr>
      <w:tr w:rsidR="00657FCB" w:rsidRPr="00071EEB" w14:paraId="2048FF38" w14:textId="77777777" w:rsidTr="00657FCB">
        <w:trPr>
          <w:trHeight w:val="300"/>
        </w:trPr>
        <w:tc>
          <w:tcPr>
            <w:tcW w:w="799" w:type="dxa"/>
            <w:tcBorders>
              <w:top w:val="nil"/>
              <w:left w:val="nil"/>
              <w:bottom w:val="nil"/>
              <w:right w:val="nil"/>
            </w:tcBorders>
            <w:shd w:val="clear" w:color="auto" w:fill="auto"/>
            <w:noWrap/>
            <w:vAlign w:val="center"/>
            <w:hideMark/>
          </w:tcPr>
          <w:p w14:paraId="0E8E261A"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DTEID-C2</w:t>
            </w:r>
          </w:p>
        </w:tc>
        <w:tc>
          <w:tcPr>
            <w:tcW w:w="5857" w:type="dxa"/>
            <w:tcBorders>
              <w:top w:val="nil"/>
              <w:left w:val="nil"/>
              <w:bottom w:val="nil"/>
              <w:right w:val="nil"/>
            </w:tcBorders>
            <w:shd w:val="clear" w:color="auto" w:fill="auto"/>
            <w:noWrap/>
            <w:hideMark/>
          </w:tcPr>
          <w:p w14:paraId="7E5865DE" w14:textId="510BD4CE"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Dirección TICs en la Educación e Inclusión Digital - Componente 2</w:t>
            </w:r>
          </w:p>
        </w:tc>
      </w:tr>
      <w:tr w:rsidR="00657FCB" w:rsidRPr="00071EEB" w14:paraId="6E9D8234" w14:textId="77777777" w:rsidTr="00657FCB">
        <w:trPr>
          <w:trHeight w:val="300"/>
        </w:trPr>
        <w:tc>
          <w:tcPr>
            <w:tcW w:w="799" w:type="dxa"/>
            <w:tcBorders>
              <w:top w:val="nil"/>
              <w:left w:val="nil"/>
              <w:bottom w:val="nil"/>
              <w:right w:val="nil"/>
            </w:tcBorders>
            <w:shd w:val="clear" w:color="auto" w:fill="auto"/>
            <w:noWrap/>
            <w:vAlign w:val="center"/>
            <w:hideMark/>
          </w:tcPr>
          <w:p w14:paraId="2B73CDB4"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DPEI-C3</w:t>
            </w:r>
          </w:p>
        </w:tc>
        <w:tc>
          <w:tcPr>
            <w:tcW w:w="5857" w:type="dxa"/>
            <w:tcBorders>
              <w:top w:val="nil"/>
              <w:left w:val="nil"/>
              <w:bottom w:val="nil"/>
              <w:right w:val="nil"/>
            </w:tcBorders>
            <w:shd w:val="clear" w:color="auto" w:fill="auto"/>
            <w:noWrap/>
            <w:hideMark/>
          </w:tcPr>
          <w:p w14:paraId="14A73B60" w14:textId="4DEFBB7A"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Dirección de Políticas, Estándares e Infraestructura - Componente 3</w:t>
            </w:r>
          </w:p>
        </w:tc>
      </w:tr>
      <w:tr w:rsidR="00657FCB" w:rsidRPr="00071EEB" w14:paraId="2617FDD8" w14:textId="77777777" w:rsidTr="00657FCB">
        <w:trPr>
          <w:trHeight w:val="300"/>
        </w:trPr>
        <w:tc>
          <w:tcPr>
            <w:tcW w:w="799" w:type="dxa"/>
            <w:tcBorders>
              <w:top w:val="nil"/>
              <w:left w:val="nil"/>
              <w:bottom w:val="nil"/>
              <w:right w:val="nil"/>
            </w:tcBorders>
            <w:shd w:val="clear" w:color="auto" w:fill="auto"/>
            <w:noWrap/>
            <w:vAlign w:val="center"/>
            <w:hideMark/>
          </w:tcPr>
          <w:p w14:paraId="2B98E4CD"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DGAF</w:t>
            </w:r>
          </w:p>
        </w:tc>
        <w:tc>
          <w:tcPr>
            <w:tcW w:w="5857" w:type="dxa"/>
            <w:tcBorders>
              <w:top w:val="nil"/>
              <w:left w:val="nil"/>
              <w:bottom w:val="nil"/>
              <w:right w:val="nil"/>
            </w:tcBorders>
            <w:shd w:val="clear" w:color="auto" w:fill="auto"/>
            <w:noWrap/>
            <w:hideMark/>
          </w:tcPr>
          <w:p w14:paraId="238E5322"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Dirección General de Administración y Finanzas</w:t>
            </w:r>
          </w:p>
        </w:tc>
      </w:tr>
      <w:tr w:rsidR="00657FCB" w:rsidRPr="00071EEB" w14:paraId="43E8A78C" w14:textId="77777777" w:rsidTr="00657FCB">
        <w:trPr>
          <w:trHeight w:val="300"/>
        </w:trPr>
        <w:tc>
          <w:tcPr>
            <w:tcW w:w="799" w:type="dxa"/>
            <w:tcBorders>
              <w:top w:val="nil"/>
              <w:left w:val="nil"/>
              <w:bottom w:val="nil"/>
              <w:right w:val="nil"/>
            </w:tcBorders>
            <w:shd w:val="clear" w:color="auto" w:fill="auto"/>
            <w:noWrap/>
            <w:vAlign w:val="center"/>
            <w:hideMark/>
          </w:tcPr>
          <w:p w14:paraId="01720DAE"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OEE</w:t>
            </w:r>
          </w:p>
        </w:tc>
        <w:tc>
          <w:tcPr>
            <w:tcW w:w="5857" w:type="dxa"/>
            <w:tcBorders>
              <w:top w:val="nil"/>
              <w:left w:val="nil"/>
              <w:bottom w:val="nil"/>
              <w:right w:val="nil"/>
            </w:tcBorders>
            <w:shd w:val="clear" w:color="auto" w:fill="auto"/>
            <w:noWrap/>
            <w:hideMark/>
          </w:tcPr>
          <w:p w14:paraId="0F838742" w14:textId="77777777" w:rsidR="00657FCB" w:rsidRPr="00071EEB" w:rsidRDefault="00657FCB" w:rsidP="001777B1">
            <w:pPr>
              <w:spacing w:after="0"/>
              <w:rPr>
                <w:rFonts w:ascii="Arial" w:hAnsi="Arial" w:cs="Arial"/>
                <w:sz w:val="18"/>
                <w:szCs w:val="18"/>
                <w:lang w:eastAsia="es-PY"/>
              </w:rPr>
            </w:pPr>
            <w:r w:rsidRPr="00071EEB">
              <w:rPr>
                <w:rFonts w:ascii="Arial" w:hAnsi="Arial" w:cs="Arial"/>
                <w:sz w:val="18"/>
                <w:szCs w:val="18"/>
                <w:lang w:eastAsia="es-PY"/>
              </w:rPr>
              <w:t>Organismos o Entidades del Estado</w:t>
            </w:r>
          </w:p>
        </w:tc>
      </w:tr>
    </w:tbl>
    <w:p w14:paraId="4C511BFA" w14:textId="77777777" w:rsidR="00657FCB" w:rsidRPr="00071EEB" w:rsidRDefault="00657FCB" w:rsidP="001777B1">
      <w:pPr>
        <w:spacing w:after="0"/>
        <w:rPr>
          <w:rFonts w:ascii="Arial" w:hAnsi="Arial" w:cs="Arial"/>
          <w:sz w:val="18"/>
          <w:szCs w:val="18"/>
        </w:rPr>
      </w:pPr>
    </w:p>
    <w:p w14:paraId="6DCC664B" w14:textId="65C3F900" w:rsidR="00116DD5" w:rsidRPr="00071EEB" w:rsidRDefault="00116DD5" w:rsidP="001777B1">
      <w:pPr>
        <w:spacing w:after="0"/>
        <w:rPr>
          <w:rFonts w:ascii="Arial" w:hAnsi="Arial" w:cs="Arial"/>
          <w:sz w:val="18"/>
          <w:szCs w:val="18"/>
        </w:rPr>
        <w:sectPr w:rsidR="00116DD5" w:rsidRPr="00071EEB" w:rsidSect="009E4A43">
          <w:pgSz w:w="11906" w:h="16838" w:code="9"/>
          <w:pgMar w:top="1418" w:right="1701" w:bottom="1418" w:left="1701" w:header="425" w:footer="709" w:gutter="0"/>
          <w:cols w:space="708"/>
          <w:docGrid w:linePitch="360"/>
        </w:sectPr>
      </w:pPr>
    </w:p>
    <w:p w14:paraId="0CC88690" w14:textId="1667A5AB" w:rsidR="00B53061" w:rsidRPr="00071EEB" w:rsidRDefault="00E044FE" w:rsidP="001913D4">
      <w:pPr>
        <w:pStyle w:val="Heading2"/>
        <w:numPr>
          <w:ilvl w:val="1"/>
          <w:numId w:val="18"/>
        </w:numPr>
        <w:spacing w:before="240" w:after="240" w:line="276" w:lineRule="auto"/>
        <w:rPr>
          <w:rFonts w:ascii="Arial" w:hAnsi="Arial" w:cs="Arial"/>
          <w:b/>
          <w:color w:val="auto"/>
          <w:sz w:val="22"/>
          <w:szCs w:val="22"/>
        </w:rPr>
      </w:pPr>
      <w:bookmarkStart w:id="1485" w:name="_Toc524358264"/>
      <w:r w:rsidRPr="00071EEB">
        <w:rPr>
          <w:rFonts w:ascii="Arial" w:hAnsi="Arial" w:cs="Arial"/>
          <w:b/>
          <w:color w:val="auto"/>
          <w:sz w:val="22"/>
          <w:szCs w:val="22"/>
        </w:rPr>
        <w:lastRenderedPageBreak/>
        <w:t>S</w:t>
      </w:r>
      <w:r w:rsidR="006F03F4" w:rsidRPr="00071EEB">
        <w:rPr>
          <w:rFonts w:ascii="Arial" w:hAnsi="Arial" w:cs="Arial"/>
          <w:b/>
          <w:color w:val="auto"/>
          <w:sz w:val="22"/>
          <w:szCs w:val="22"/>
        </w:rPr>
        <w:t>ecretar</w:t>
      </w:r>
      <w:r w:rsidRPr="00071EEB">
        <w:rPr>
          <w:rFonts w:ascii="Arial" w:hAnsi="Arial" w:cs="Arial"/>
          <w:b/>
          <w:color w:val="auto"/>
          <w:sz w:val="22"/>
          <w:szCs w:val="22"/>
        </w:rPr>
        <w:t>í</w:t>
      </w:r>
      <w:r w:rsidR="006F03F4" w:rsidRPr="00071EEB">
        <w:rPr>
          <w:rFonts w:ascii="Arial" w:hAnsi="Arial" w:cs="Arial"/>
          <w:b/>
          <w:color w:val="auto"/>
          <w:sz w:val="22"/>
          <w:szCs w:val="22"/>
        </w:rPr>
        <w:t>a Nacional de Tecnologías de la Información y Comunicación</w:t>
      </w:r>
      <w:r w:rsidR="00B53061" w:rsidRPr="00071EEB">
        <w:rPr>
          <w:rFonts w:ascii="Arial" w:hAnsi="Arial" w:cs="Arial"/>
          <w:b/>
          <w:color w:val="auto"/>
          <w:sz w:val="22"/>
          <w:szCs w:val="22"/>
        </w:rPr>
        <w:t xml:space="preserve"> - </w:t>
      </w:r>
      <w:bookmarkEnd w:id="1462"/>
      <w:r w:rsidR="006F03F4" w:rsidRPr="00071EEB">
        <w:rPr>
          <w:rFonts w:ascii="Arial" w:hAnsi="Arial" w:cs="Arial"/>
          <w:b/>
          <w:color w:val="auto"/>
          <w:sz w:val="22"/>
          <w:szCs w:val="22"/>
        </w:rPr>
        <w:t>SENATIC</w:t>
      </w:r>
      <w:r w:rsidRPr="00071EEB">
        <w:rPr>
          <w:rFonts w:ascii="Arial" w:hAnsi="Arial" w:cs="Arial"/>
          <w:b/>
          <w:color w:val="auto"/>
          <w:sz w:val="22"/>
          <w:szCs w:val="22"/>
        </w:rPr>
        <w:t>s</w:t>
      </w:r>
      <w:r w:rsidR="002F0D83" w:rsidRPr="00071EEB">
        <w:rPr>
          <w:rStyle w:val="FootnoteReference"/>
          <w:rFonts w:ascii="Arial" w:hAnsi="Arial" w:cs="Arial"/>
          <w:b/>
          <w:color w:val="auto"/>
          <w:sz w:val="22"/>
          <w:szCs w:val="22"/>
        </w:rPr>
        <w:footnoteReference w:id="46"/>
      </w:r>
      <w:bookmarkEnd w:id="1485"/>
    </w:p>
    <w:p w14:paraId="0F3ECA77" w14:textId="77777777" w:rsidR="002F0D83" w:rsidRPr="00071EEB" w:rsidRDefault="002F0D83" w:rsidP="002F0D83">
      <w:pPr>
        <w:spacing w:before="240" w:after="240" w:line="276" w:lineRule="auto"/>
        <w:jc w:val="both"/>
        <w:rPr>
          <w:rFonts w:ascii="Arial" w:hAnsi="Arial" w:cs="Arial"/>
        </w:rPr>
      </w:pPr>
      <w:r w:rsidRPr="00071EEB">
        <w:rPr>
          <w:rFonts w:ascii="Arial" w:hAnsi="Arial" w:cs="Arial"/>
        </w:rPr>
        <w:t>Los compromisos que adquiere la SENATICs como Organismo Ejecutor del Programa incluyen las siguientes responsabilidades:</w:t>
      </w:r>
    </w:p>
    <w:p w14:paraId="76E9DFD7" w14:textId="77777777" w:rsidR="002F0D83" w:rsidRPr="00071EEB" w:rsidRDefault="002F0D83" w:rsidP="002F0D83">
      <w:pPr>
        <w:pStyle w:val="ListParagraph"/>
        <w:numPr>
          <w:ilvl w:val="0"/>
          <w:numId w:val="15"/>
        </w:numPr>
        <w:spacing w:before="240" w:after="240" w:line="276" w:lineRule="auto"/>
        <w:jc w:val="both"/>
        <w:rPr>
          <w:rFonts w:ascii="Arial" w:hAnsi="Arial" w:cs="Arial"/>
        </w:rPr>
      </w:pPr>
      <w:r w:rsidRPr="00071EEB">
        <w:rPr>
          <w:rFonts w:ascii="Arial" w:hAnsi="Arial" w:cs="Arial"/>
        </w:rPr>
        <w:t xml:space="preserve">Cumplir como Entidad Ejecutora con todas las condiciones y términos del Contrato de Préstamo, por lo cual la SENATICS se compromete a desempeñar sus obligaciones con la debida diligencia y siguiendo principios económicos, técnicos, administrativos y ambientales, adoptando medidas razonables que aseguren la ejecución exitosa del Programa y suministrando al BID, al MH, a la CGR y otras entidades que correspondan los informes de avance respectivos. </w:t>
      </w:r>
    </w:p>
    <w:p w14:paraId="053D262F" w14:textId="77777777" w:rsidR="002F0D83" w:rsidRPr="00071EEB" w:rsidRDefault="002F0D83" w:rsidP="002F0D83">
      <w:pPr>
        <w:pStyle w:val="ListParagraph"/>
        <w:numPr>
          <w:ilvl w:val="0"/>
          <w:numId w:val="15"/>
        </w:numPr>
        <w:spacing w:before="240" w:after="240" w:line="276" w:lineRule="auto"/>
        <w:jc w:val="both"/>
        <w:rPr>
          <w:rFonts w:ascii="Arial" w:hAnsi="Arial" w:cs="Arial"/>
        </w:rPr>
      </w:pPr>
      <w:r w:rsidRPr="00071EEB">
        <w:rPr>
          <w:rFonts w:ascii="Arial" w:hAnsi="Arial" w:cs="Arial"/>
        </w:rPr>
        <w:t xml:space="preserve">Mantener registros contables y cuentas separadas para los fondos del préstamo. Estos registros contables y cuentas separadas para cada año fiscal serán auditados de acuerdo con Principios de Auditoría aplicados por auditores independientes aceptables al BID, de conformidad con el Contrato de Préstamo. </w:t>
      </w:r>
    </w:p>
    <w:p w14:paraId="15EE7BEB" w14:textId="77777777" w:rsidR="002F0D83" w:rsidRPr="00071EEB" w:rsidRDefault="002F0D83" w:rsidP="002F0D83">
      <w:pPr>
        <w:pStyle w:val="ListParagraph"/>
        <w:numPr>
          <w:ilvl w:val="0"/>
          <w:numId w:val="15"/>
        </w:numPr>
        <w:spacing w:before="240" w:after="240" w:line="276" w:lineRule="auto"/>
        <w:jc w:val="both"/>
        <w:rPr>
          <w:rFonts w:ascii="Arial" w:hAnsi="Arial" w:cs="Arial"/>
        </w:rPr>
      </w:pPr>
      <w:r w:rsidRPr="00071EEB">
        <w:rPr>
          <w:rFonts w:ascii="Arial" w:hAnsi="Arial" w:cs="Arial"/>
        </w:rPr>
        <w:t xml:space="preserve">Garantizar la eficiencia, eficacia y efectividad de las acciones a desarrollar, por lo cual esta institución ejecutará técnica y financieramente el Programa, a través de la UEP. </w:t>
      </w:r>
    </w:p>
    <w:p w14:paraId="7914AB9A" w14:textId="2F5A0397" w:rsidR="002F0D83" w:rsidRPr="00071EEB" w:rsidRDefault="002F0D83" w:rsidP="002F0D83">
      <w:pPr>
        <w:pStyle w:val="ListParagraph"/>
        <w:numPr>
          <w:ilvl w:val="0"/>
          <w:numId w:val="15"/>
        </w:numPr>
        <w:spacing w:before="240" w:after="240" w:line="276" w:lineRule="auto"/>
        <w:jc w:val="both"/>
        <w:rPr>
          <w:rFonts w:ascii="Arial" w:hAnsi="Arial" w:cs="Arial"/>
        </w:rPr>
      </w:pPr>
      <w:r w:rsidRPr="00071EEB">
        <w:rPr>
          <w:rFonts w:ascii="Arial" w:hAnsi="Arial" w:cs="Arial"/>
        </w:rPr>
        <w:t xml:space="preserve">Realizar las adquisiciones y contrataciones de bienes, obras y servicios a ser financiados con fondos del Préstamo, conforme a las Políticas de Adquisiciones del BID y las Leyes Nacionales vigentes que fueran aplicables. Tales bienes, obras y servicios serán utilizados exclusivamente en la ejecución de las actividades descritas en el Anexo Único del Contrato de Préstamo. </w:t>
      </w:r>
    </w:p>
    <w:p w14:paraId="29082CDB" w14:textId="77777777" w:rsidR="002F0D83" w:rsidRPr="00071EEB" w:rsidRDefault="002F0D83" w:rsidP="002F0D83">
      <w:pPr>
        <w:pStyle w:val="Heading2"/>
        <w:numPr>
          <w:ilvl w:val="2"/>
          <w:numId w:val="18"/>
        </w:numPr>
        <w:spacing w:before="240" w:after="240" w:line="276" w:lineRule="auto"/>
        <w:ind w:hanging="657"/>
        <w:jc w:val="both"/>
        <w:rPr>
          <w:rFonts w:ascii="Arial" w:hAnsi="Arial" w:cs="Arial"/>
          <w:b/>
          <w:color w:val="auto"/>
          <w:sz w:val="22"/>
          <w:szCs w:val="22"/>
        </w:rPr>
      </w:pPr>
      <w:bookmarkStart w:id="1486" w:name="_Toc517543242"/>
      <w:bookmarkStart w:id="1487" w:name="_Toc524358265"/>
      <w:r w:rsidRPr="00071EEB">
        <w:rPr>
          <w:rFonts w:ascii="Arial" w:hAnsi="Arial" w:cs="Arial"/>
          <w:b/>
          <w:color w:val="auto"/>
          <w:sz w:val="22"/>
          <w:szCs w:val="22"/>
        </w:rPr>
        <w:t>Titular de la SENATICs</w:t>
      </w:r>
      <w:bookmarkEnd w:id="1486"/>
      <w:bookmarkEnd w:id="1487"/>
      <w:r w:rsidRPr="00071EEB">
        <w:rPr>
          <w:rFonts w:ascii="Arial" w:hAnsi="Arial" w:cs="Arial"/>
          <w:b/>
          <w:color w:val="auto"/>
          <w:sz w:val="22"/>
          <w:szCs w:val="22"/>
        </w:rPr>
        <w:t xml:space="preserve"> </w:t>
      </w:r>
    </w:p>
    <w:p w14:paraId="39AD956A" w14:textId="77777777" w:rsidR="002F0D83" w:rsidRPr="00071EEB" w:rsidRDefault="002F0D83" w:rsidP="002F0D83">
      <w:pPr>
        <w:spacing w:before="240" w:after="240" w:line="240" w:lineRule="auto"/>
        <w:jc w:val="both"/>
        <w:rPr>
          <w:rFonts w:ascii="Arial" w:hAnsi="Arial" w:cs="Arial"/>
        </w:rPr>
      </w:pPr>
      <w:r w:rsidRPr="00071EEB">
        <w:rPr>
          <w:rFonts w:ascii="Arial" w:hAnsi="Arial" w:cs="Arial"/>
        </w:rPr>
        <w:t>La Máxima Autoridad de la SENATICs tendrá las siguientes atribuciones en el marco de la ejecución del Programa:</w:t>
      </w:r>
    </w:p>
    <w:p w14:paraId="5349E4C4" w14:textId="7207FBBF"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Aprobar el Reglamento Operativo del Pro</w:t>
      </w:r>
      <w:r w:rsidR="00E10836" w:rsidRPr="00071EEB">
        <w:rPr>
          <w:rFonts w:ascii="Arial" w:hAnsi="Arial" w:cs="Arial"/>
        </w:rPr>
        <w:t>grama</w:t>
      </w:r>
      <w:r w:rsidRPr="00071EEB">
        <w:rPr>
          <w:rFonts w:ascii="Arial" w:hAnsi="Arial" w:cs="Arial"/>
        </w:rPr>
        <w:t xml:space="preserve"> (ROP) y sus modificaciones;</w:t>
      </w:r>
    </w:p>
    <w:p w14:paraId="54DA0433" w14:textId="740AFD25"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 xml:space="preserve">Presidir el Comité de </w:t>
      </w:r>
      <w:r w:rsidR="00CE018B">
        <w:rPr>
          <w:rFonts w:ascii="Arial" w:hAnsi="Arial" w:cs="Arial"/>
        </w:rPr>
        <w:t>Asesoría</w:t>
      </w:r>
      <w:r w:rsidRPr="00071EEB">
        <w:rPr>
          <w:rFonts w:ascii="Arial" w:hAnsi="Arial" w:cs="Arial"/>
        </w:rPr>
        <w:t xml:space="preserve"> Estratégica;</w:t>
      </w:r>
    </w:p>
    <w:p w14:paraId="4ADFFFEE" w14:textId="77777777"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Aprobar los Planes de Ejecución, Planes Operativos Anuales y Planes de Adquisiciones, y sus correspondientes modificaciones;</w:t>
      </w:r>
    </w:p>
    <w:p w14:paraId="0E6A1A6A" w14:textId="2E6CD101"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Aprobar los Documentos de Licitación, Solicitudes de Propuestas u otros documentos utilizados para llevar adelante procesos de adquisición de bienes, obras y servicios de consultoría y no consultoría;</w:t>
      </w:r>
    </w:p>
    <w:p w14:paraId="1F9AD7B3" w14:textId="4F9CF849" w:rsidR="00CB49F6" w:rsidRPr="00071EEB" w:rsidRDefault="00CB49F6"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 xml:space="preserve">Aprobar anualmente el Anteproyecto de Presupuesto del Programa a ser </w:t>
      </w:r>
      <w:proofErr w:type="spellStart"/>
      <w:r w:rsidRPr="00071EEB">
        <w:rPr>
          <w:rFonts w:ascii="Arial" w:hAnsi="Arial" w:cs="Arial"/>
        </w:rPr>
        <w:t>incoporado</w:t>
      </w:r>
      <w:proofErr w:type="spellEnd"/>
      <w:r w:rsidRPr="00071EEB">
        <w:rPr>
          <w:rFonts w:ascii="Arial" w:hAnsi="Arial" w:cs="Arial"/>
        </w:rPr>
        <w:t xml:space="preserve"> en el PGN;</w:t>
      </w:r>
    </w:p>
    <w:p w14:paraId="17841CE4" w14:textId="3E08435A"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 xml:space="preserve">Adjudicar y firmar contratos y adendas cuando corresponda; </w:t>
      </w:r>
    </w:p>
    <w:p w14:paraId="5E0CB1A7" w14:textId="08F7E3EF" w:rsidR="00B740B2" w:rsidRPr="00071EEB" w:rsidRDefault="00B740B2"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Aprobar la documentación para el traspaso de bienes y obras a las entidades beneficiarias;</w:t>
      </w:r>
    </w:p>
    <w:p w14:paraId="42551C23" w14:textId="5662F451"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Firma conjunta con el Director Gener</w:t>
      </w:r>
      <w:r w:rsidR="00E10836" w:rsidRPr="00071EEB">
        <w:rPr>
          <w:rFonts w:ascii="Arial" w:hAnsi="Arial" w:cs="Arial"/>
        </w:rPr>
        <w:t>al</w:t>
      </w:r>
      <w:r w:rsidRPr="00071EEB">
        <w:rPr>
          <w:rFonts w:ascii="Arial" w:hAnsi="Arial" w:cs="Arial"/>
        </w:rPr>
        <w:t xml:space="preserve"> del Programa en los documentos de solicitud de desembolso y justificaciones de gastos;</w:t>
      </w:r>
    </w:p>
    <w:p w14:paraId="5625453A" w14:textId="03E12A36" w:rsidR="002F0D83" w:rsidRPr="00071EEB" w:rsidRDefault="00E10836"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 xml:space="preserve">Validar previamente del envío al BID </w:t>
      </w:r>
      <w:r w:rsidR="002F0D83" w:rsidRPr="00071EEB">
        <w:rPr>
          <w:rFonts w:ascii="Arial" w:hAnsi="Arial" w:cs="Arial"/>
        </w:rPr>
        <w:t>los informes semestrales de avance;</w:t>
      </w:r>
    </w:p>
    <w:p w14:paraId="1BE14F9E" w14:textId="77777777" w:rsidR="00B740B2"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Recibir los informes de auditoría externa y supervisar el cumplimiento de las recomendaciones si las tuvieren;</w:t>
      </w:r>
      <w:r w:rsidR="00E10836" w:rsidRPr="00071EEB">
        <w:rPr>
          <w:rFonts w:ascii="Arial" w:hAnsi="Arial" w:cs="Arial"/>
        </w:rPr>
        <w:t xml:space="preserve"> </w:t>
      </w:r>
    </w:p>
    <w:p w14:paraId="6EDDAC17" w14:textId="41D3F4EB" w:rsidR="002F0D83" w:rsidRPr="00071EEB" w:rsidRDefault="00B740B2"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lastRenderedPageBreak/>
        <w:t xml:space="preserve">Informar a las entidades de control gubernamental sobre el desarrollo del Programa; </w:t>
      </w:r>
      <w:r w:rsidR="00E10836" w:rsidRPr="00071EEB">
        <w:rPr>
          <w:rFonts w:ascii="Arial" w:hAnsi="Arial" w:cs="Arial"/>
        </w:rPr>
        <w:t>y</w:t>
      </w:r>
    </w:p>
    <w:p w14:paraId="692F5459" w14:textId="56937F95" w:rsidR="002F0D83" w:rsidRPr="00071EEB" w:rsidRDefault="002F0D83" w:rsidP="002F0D83">
      <w:pPr>
        <w:pStyle w:val="ListParagraph"/>
        <w:numPr>
          <w:ilvl w:val="0"/>
          <w:numId w:val="23"/>
        </w:numPr>
        <w:spacing w:after="0"/>
        <w:ind w:left="782" w:hanging="357"/>
        <w:contextualSpacing w:val="0"/>
        <w:jc w:val="both"/>
        <w:rPr>
          <w:rFonts w:ascii="Arial" w:hAnsi="Arial" w:cs="Arial"/>
        </w:rPr>
      </w:pPr>
      <w:r w:rsidRPr="00071EEB">
        <w:rPr>
          <w:rFonts w:ascii="Arial" w:hAnsi="Arial" w:cs="Arial"/>
        </w:rPr>
        <w:t>Supervisar el desempeño del Programa y del Director General del Programa</w:t>
      </w:r>
      <w:r w:rsidR="00E10836" w:rsidRPr="00071EEB">
        <w:rPr>
          <w:rFonts w:ascii="Arial" w:hAnsi="Arial" w:cs="Arial"/>
        </w:rPr>
        <w:t>.</w:t>
      </w:r>
    </w:p>
    <w:p w14:paraId="57C3BAB0" w14:textId="2A83D701" w:rsidR="002F0D83" w:rsidRPr="00071EEB" w:rsidRDefault="002F0D83" w:rsidP="002F0D83">
      <w:pPr>
        <w:pStyle w:val="Heading2"/>
        <w:numPr>
          <w:ilvl w:val="1"/>
          <w:numId w:val="18"/>
        </w:numPr>
        <w:spacing w:before="240" w:after="240" w:line="276" w:lineRule="auto"/>
        <w:rPr>
          <w:rFonts w:ascii="Arial" w:hAnsi="Arial" w:cs="Arial"/>
          <w:b/>
          <w:color w:val="auto"/>
          <w:sz w:val="22"/>
          <w:szCs w:val="22"/>
        </w:rPr>
      </w:pPr>
      <w:bookmarkStart w:id="1488" w:name="_Toc517543243"/>
      <w:bookmarkStart w:id="1489" w:name="_Toc524358266"/>
      <w:r w:rsidRPr="00071EEB">
        <w:rPr>
          <w:rFonts w:ascii="Arial" w:hAnsi="Arial" w:cs="Arial"/>
          <w:b/>
          <w:color w:val="auto"/>
          <w:sz w:val="22"/>
          <w:szCs w:val="22"/>
        </w:rPr>
        <w:t xml:space="preserve">Comité de </w:t>
      </w:r>
      <w:r w:rsidR="00CE018B">
        <w:rPr>
          <w:rFonts w:ascii="Arial" w:hAnsi="Arial" w:cs="Arial"/>
          <w:b/>
          <w:color w:val="auto"/>
          <w:sz w:val="22"/>
          <w:szCs w:val="22"/>
        </w:rPr>
        <w:t>Asesoría</w:t>
      </w:r>
      <w:r w:rsidRPr="00071EEB">
        <w:rPr>
          <w:rFonts w:ascii="Arial" w:hAnsi="Arial" w:cs="Arial"/>
          <w:b/>
          <w:color w:val="auto"/>
          <w:sz w:val="22"/>
          <w:szCs w:val="22"/>
        </w:rPr>
        <w:t xml:space="preserve"> Estratégica del Programa (C</w:t>
      </w:r>
      <w:r w:rsidR="00CE018B">
        <w:rPr>
          <w:rFonts w:ascii="Arial" w:hAnsi="Arial" w:cs="Arial"/>
          <w:b/>
          <w:color w:val="auto"/>
          <w:sz w:val="22"/>
          <w:szCs w:val="22"/>
        </w:rPr>
        <w:t>A</w:t>
      </w:r>
      <w:r w:rsidRPr="00071EEB">
        <w:rPr>
          <w:rFonts w:ascii="Arial" w:hAnsi="Arial" w:cs="Arial"/>
          <w:b/>
          <w:color w:val="auto"/>
          <w:sz w:val="22"/>
          <w:szCs w:val="22"/>
        </w:rPr>
        <w:t>EP)</w:t>
      </w:r>
      <w:bookmarkEnd w:id="1488"/>
      <w:bookmarkEnd w:id="1489"/>
    </w:p>
    <w:p w14:paraId="0ADDE269" w14:textId="014F01E3" w:rsidR="002F0D83" w:rsidRPr="00071EEB" w:rsidRDefault="002F0D83" w:rsidP="002F0D83">
      <w:pPr>
        <w:spacing w:before="240" w:after="240" w:line="240" w:lineRule="auto"/>
        <w:jc w:val="both"/>
        <w:rPr>
          <w:rFonts w:ascii="Arial" w:hAnsi="Arial" w:cs="Arial"/>
        </w:rPr>
      </w:pPr>
      <w:r w:rsidRPr="00071EEB">
        <w:rPr>
          <w:rFonts w:ascii="Arial" w:hAnsi="Arial" w:cs="Arial"/>
        </w:rPr>
        <w:t xml:space="preserve">Es la instancia de </w:t>
      </w:r>
      <w:r w:rsidR="00623621">
        <w:rPr>
          <w:rFonts w:ascii="Arial" w:hAnsi="Arial" w:cs="Arial"/>
        </w:rPr>
        <w:t>asesoramiento</w:t>
      </w:r>
      <w:r w:rsidRPr="00071EEB">
        <w:rPr>
          <w:rFonts w:ascii="Arial" w:hAnsi="Arial" w:cs="Arial"/>
        </w:rPr>
        <w:t xml:space="preserve"> estratégico</w:t>
      </w:r>
      <w:r w:rsidR="00623621">
        <w:rPr>
          <w:rFonts w:ascii="Arial" w:hAnsi="Arial" w:cs="Arial"/>
        </w:rPr>
        <w:t xml:space="preserve"> que</w:t>
      </w:r>
      <w:r w:rsidRPr="00071EEB">
        <w:rPr>
          <w:rFonts w:ascii="Arial" w:hAnsi="Arial" w:cs="Arial"/>
        </w:rPr>
        <w:t xml:space="preserve"> tiene a su cargo principalmente las </w:t>
      </w:r>
      <w:r w:rsidR="00623621">
        <w:rPr>
          <w:rFonts w:ascii="Arial" w:hAnsi="Arial" w:cs="Arial"/>
        </w:rPr>
        <w:t>funciones de articulación</w:t>
      </w:r>
      <w:r w:rsidR="00623621" w:rsidRPr="00071EEB">
        <w:rPr>
          <w:rFonts w:ascii="Arial" w:hAnsi="Arial" w:cs="Arial"/>
        </w:rPr>
        <w:t xml:space="preserve"> interinstituciona</w:t>
      </w:r>
      <w:r w:rsidR="00623621">
        <w:rPr>
          <w:rFonts w:ascii="Arial" w:hAnsi="Arial" w:cs="Arial"/>
        </w:rPr>
        <w:t>l para</w:t>
      </w:r>
      <w:r w:rsidRPr="00071EEB">
        <w:rPr>
          <w:rFonts w:ascii="Arial" w:hAnsi="Arial" w:cs="Arial"/>
        </w:rPr>
        <w:t xml:space="preserve"> la ejecución del Programa </w:t>
      </w:r>
      <w:r w:rsidR="00623621">
        <w:rPr>
          <w:rFonts w:ascii="Arial" w:hAnsi="Arial" w:cs="Arial"/>
        </w:rPr>
        <w:t>para impulsar e</w:t>
      </w:r>
      <w:r w:rsidRPr="00071EEB">
        <w:rPr>
          <w:rFonts w:ascii="Arial" w:hAnsi="Arial" w:cs="Arial"/>
        </w:rPr>
        <w:t>l cumplimiento de los objetivos establecidos y los compromisos contractuales con el B</w:t>
      </w:r>
      <w:r w:rsidR="00623621">
        <w:rPr>
          <w:rFonts w:ascii="Arial" w:hAnsi="Arial" w:cs="Arial"/>
        </w:rPr>
        <w:t>ID</w:t>
      </w:r>
      <w:r w:rsidRPr="00071EEB">
        <w:rPr>
          <w:rFonts w:ascii="Arial" w:hAnsi="Arial" w:cs="Arial"/>
        </w:rPr>
        <w:t>. El C</w:t>
      </w:r>
      <w:r w:rsidR="00623621">
        <w:rPr>
          <w:rFonts w:ascii="Arial" w:hAnsi="Arial" w:cs="Arial"/>
        </w:rPr>
        <w:t>AEP</w:t>
      </w:r>
      <w:r w:rsidRPr="00071EEB">
        <w:rPr>
          <w:rFonts w:ascii="Arial" w:hAnsi="Arial" w:cs="Arial"/>
        </w:rPr>
        <w:t xml:space="preserve"> estará </w:t>
      </w:r>
      <w:r w:rsidR="00B740B2" w:rsidRPr="00071EEB">
        <w:rPr>
          <w:rFonts w:ascii="Arial" w:hAnsi="Arial" w:cs="Arial"/>
        </w:rPr>
        <w:t>con</w:t>
      </w:r>
      <w:r w:rsidRPr="00071EEB">
        <w:rPr>
          <w:rFonts w:ascii="Arial" w:hAnsi="Arial" w:cs="Arial"/>
        </w:rPr>
        <w:t xml:space="preserve">formado por representantes de alto nivel con capacidad de toma de decisión. </w:t>
      </w:r>
    </w:p>
    <w:p w14:paraId="7D437BE8" w14:textId="0B682D93" w:rsidR="002F0D83" w:rsidRPr="00071EEB" w:rsidRDefault="002F0D83" w:rsidP="002F0D83">
      <w:pPr>
        <w:spacing w:before="240" w:after="240" w:line="240" w:lineRule="auto"/>
        <w:jc w:val="both"/>
        <w:rPr>
          <w:rFonts w:ascii="Arial" w:hAnsi="Arial" w:cs="Arial"/>
        </w:rPr>
      </w:pPr>
      <w:r w:rsidRPr="00071EEB">
        <w:rPr>
          <w:rFonts w:ascii="Arial" w:hAnsi="Arial" w:cs="Arial"/>
        </w:rPr>
        <w:t>Este Comité estará integrado por el Titular de</w:t>
      </w:r>
      <w:r w:rsidR="00623621">
        <w:rPr>
          <w:rFonts w:ascii="Arial" w:hAnsi="Arial" w:cs="Arial"/>
        </w:rPr>
        <w:t>l OE</w:t>
      </w:r>
      <w:r w:rsidRPr="00071EEB">
        <w:rPr>
          <w:rFonts w:ascii="Arial" w:hAnsi="Arial" w:cs="Arial"/>
        </w:rPr>
        <w:t xml:space="preserve"> quien lo presidirá o la persona que dicho titular designe, </w:t>
      </w:r>
      <w:r w:rsidR="00623621">
        <w:rPr>
          <w:rFonts w:ascii="Arial" w:hAnsi="Arial" w:cs="Arial"/>
        </w:rPr>
        <w:t xml:space="preserve">y </w:t>
      </w:r>
      <w:r w:rsidRPr="00071EEB">
        <w:rPr>
          <w:rFonts w:ascii="Arial" w:hAnsi="Arial" w:cs="Arial"/>
        </w:rPr>
        <w:t xml:space="preserve">con </w:t>
      </w:r>
      <w:r w:rsidR="00623621">
        <w:rPr>
          <w:rFonts w:ascii="Arial" w:hAnsi="Arial" w:cs="Arial"/>
        </w:rPr>
        <w:t xml:space="preserve">los titulares de: </w:t>
      </w:r>
      <w:r w:rsidRPr="00071EEB">
        <w:rPr>
          <w:rFonts w:ascii="Arial" w:hAnsi="Arial" w:cs="Arial"/>
        </w:rPr>
        <w:t>Ministerio de Hacienda (MH), Comisión Nacional de Telecomunicaciones (CONATEL), Ministerio de Educación y Cultura (MEC), Ministerio de Industria y Comercio (MIC) y Ministerio de Salud Pública y Bienestar Social (</w:t>
      </w:r>
      <w:proofErr w:type="spellStart"/>
      <w:r w:rsidRPr="00071EEB">
        <w:rPr>
          <w:rFonts w:ascii="Arial" w:hAnsi="Arial" w:cs="Arial"/>
        </w:rPr>
        <w:t>MSPyBS</w:t>
      </w:r>
      <w:proofErr w:type="spellEnd"/>
      <w:r w:rsidRPr="00071EEB">
        <w:rPr>
          <w:rFonts w:ascii="Arial" w:hAnsi="Arial" w:cs="Arial"/>
        </w:rPr>
        <w:t>). Cada una de las instituciones integrantes tendrá voz y derecho a voto, y deberán designar a un titular y a un suplente con toma de decisión para garantizar la participación permanente y continua de sus representantes.</w:t>
      </w:r>
      <w:r w:rsidR="002B6C01">
        <w:rPr>
          <w:rFonts w:ascii="Arial" w:hAnsi="Arial" w:cs="Arial"/>
        </w:rPr>
        <w:t xml:space="preserve"> </w:t>
      </w:r>
    </w:p>
    <w:p w14:paraId="20F5621A" w14:textId="36A92629" w:rsidR="002F0D83" w:rsidRPr="00071EEB" w:rsidRDefault="002F0D83" w:rsidP="002F0D83">
      <w:pPr>
        <w:spacing w:before="240" w:after="240" w:line="240" w:lineRule="auto"/>
        <w:jc w:val="both"/>
        <w:rPr>
          <w:rFonts w:ascii="Arial" w:hAnsi="Arial" w:cs="Arial"/>
        </w:rPr>
      </w:pPr>
      <w:r w:rsidRPr="00071EEB">
        <w:rPr>
          <w:rFonts w:ascii="Arial" w:hAnsi="Arial" w:cs="Arial"/>
        </w:rPr>
        <w:t xml:space="preserve">Las </w:t>
      </w:r>
      <w:r w:rsidR="002B6C01">
        <w:rPr>
          <w:rFonts w:ascii="Arial" w:hAnsi="Arial" w:cs="Arial"/>
        </w:rPr>
        <w:t xml:space="preserve">principales </w:t>
      </w:r>
      <w:r w:rsidRPr="00071EEB">
        <w:rPr>
          <w:rFonts w:ascii="Arial" w:hAnsi="Arial" w:cs="Arial"/>
        </w:rPr>
        <w:t>funciones y responsabilidades del C</w:t>
      </w:r>
      <w:r w:rsidR="002B6C01">
        <w:rPr>
          <w:rFonts w:ascii="Arial" w:hAnsi="Arial" w:cs="Arial"/>
        </w:rPr>
        <w:t>A</w:t>
      </w:r>
      <w:r w:rsidRPr="00071EEB">
        <w:rPr>
          <w:rFonts w:ascii="Arial" w:hAnsi="Arial" w:cs="Arial"/>
        </w:rPr>
        <w:t>EP para la ejecución del Programa son:</w:t>
      </w:r>
    </w:p>
    <w:p w14:paraId="075C6007" w14:textId="55EEAD24" w:rsidR="002F0D83" w:rsidRDefault="002B6C01" w:rsidP="002F0D83">
      <w:pPr>
        <w:pStyle w:val="ListParagraph"/>
        <w:numPr>
          <w:ilvl w:val="0"/>
          <w:numId w:val="24"/>
        </w:numPr>
        <w:spacing w:after="0"/>
        <w:contextualSpacing w:val="0"/>
        <w:jc w:val="both"/>
        <w:rPr>
          <w:rFonts w:ascii="Arial" w:hAnsi="Arial" w:cs="Arial"/>
        </w:rPr>
      </w:pPr>
      <w:r>
        <w:rPr>
          <w:rFonts w:ascii="Arial" w:hAnsi="Arial" w:cs="Arial"/>
        </w:rPr>
        <w:t>A</w:t>
      </w:r>
      <w:r w:rsidRPr="002B6C01">
        <w:rPr>
          <w:rFonts w:ascii="Arial" w:hAnsi="Arial" w:cs="Arial"/>
        </w:rPr>
        <w:t xml:space="preserve">sesorar al OE en la </w:t>
      </w:r>
      <w:proofErr w:type="spellStart"/>
      <w:r w:rsidRPr="002B6C01">
        <w:rPr>
          <w:rFonts w:ascii="Arial" w:hAnsi="Arial" w:cs="Arial"/>
        </w:rPr>
        <w:t>definiciónde</w:t>
      </w:r>
      <w:proofErr w:type="spellEnd"/>
      <w:r w:rsidRPr="002B6C01">
        <w:rPr>
          <w:rFonts w:ascii="Arial" w:hAnsi="Arial" w:cs="Arial"/>
        </w:rPr>
        <w:t xml:space="preserve"> los lineamientos estratégicos del programa</w:t>
      </w:r>
      <w:r>
        <w:rPr>
          <w:rFonts w:ascii="Arial" w:hAnsi="Arial" w:cs="Arial"/>
        </w:rPr>
        <w:t>;</w:t>
      </w:r>
    </w:p>
    <w:p w14:paraId="1F442A18" w14:textId="57774A8D" w:rsidR="002B6C01" w:rsidRDefault="002B6C01" w:rsidP="002F0D83">
      <w:pPr>
        <w:pStyle w:val="ListParagraph"/>
        <w:numPr>
          <w:ilvl w:val="0"/>
          <w:numId w:val="24"/>
        </w:numPr>
        <w:spacing w:after="0"/>
        <w:contextualSpacing w:val="0"/>
        <w:jc w:val="both"/>
        <w:rPr>
          <w:rFonts w:ascii="Arial" w:hAnsi="Arial" w:cs="Arial"/>
        </w:rPr>
      </w:pPr>
      <w:r>
        <w:rPr>
          <w:rFonts w:ascii="Arial" w:hAnsi="Arial" w:cs="Arial"/>
        </w:rPr>
        <w:t>P</w:t>
      </w:r>
      <w:r w:rsidRPr="002B6C01">
        <w:rPr>
          <w:rFonts w:ascii="Arial" w:hAnsi="Arial" w:cs="Arial"/>
        </w:rPr>
        <w:t>romover la articulación interinstitucional requerida para la ejecución de los componentes</w:t>
      </w:r>
      <w:r>
        <w:rPr>
          <w:rFonts w:ascii="Arial" w:hAnsi="Arial" w:cs="Arial"/>
        </w:rPr>
        <w:t>; y</w:t>
      </w:r>
    </w:p>
    <w:p w14:paraId="16AC93CE" w14:textId="493047B2" w:rsidR="002B6C01" w:rsidRPr="00071EEB" w:rsidRDefault="002B6C01" w:rsidP="002F0D83">
      <w:pPr>
        <w:pStyle w:val="ListParagraph"/>
        <w:numPr>
          <w:ilvl w:val="0"/>
          <w:numId w:val="24"/>
        </w:numPr>
        <w:spacing w:after="0"/>
        <w:contextualSpacing w:val="0"/>
        <w:jc w:val="both"/>
        <w:rPr>
          <w:rFonts w:ascii="Arial" w:hAnsi="Arial" w:cs="Arial"/>
        </w:rPr>
      </w:pPr>
      <w:r>
        <w:rPr>
          <w:rFonts w:ascii="Arial" w:hAnsi="Arial" w:cs="Arial"/>
        </w:rPr>
        <w:t>A</w:t>
      </w:r>
      <w:r w:rsidRPr="002B6C01">
        <w:rPr>
          <w:rFonts w:ascii="Arial" w:hAnsi="Arial" w:cs="Arial"/>
        </w:rPr>
        <w:t>compañar la ejecución de las diferentes actividades del programa, con énfasis en la puesta en marcha del Distrito Digital</w:t>
      </w:r>
      <w:r>
        <w:rPr>
          <w:rFonts w:ascii="Arial" w:hAnsi="Arial" w:cs="Arial"/>
        </w:rPr>
        <w:t>.</w:t>
      </w:r>
    </w:p>
    <w:p w14:paraId="15D80BB3" w14:textId="407510B9" w:rsidR="002F0D83" w:rsidRPr="00071EEB" w:rsidRDefault="002F0D83" w:rsidP="002F0D83">
      <w:pPr>
        <w:pStyle w:val="Heading2"/>
        <w:numPr>
          <w:ilvl w:val="1"/>
          <w:numId w:val="18"/>
        </w:numPr>
        <w:spacing w:before="240" w:after="240" w:line="276" w:lineRule="auto"/>
        <w:jc w:val="both"/>
        <w:rPr>
          <w:rFonts w:ascii="Arial" w:hAnsi="Arial" w:cs="Arial"/>
          <w:b/>
          <w:color w:val="auto"/>
          <w:sz w:val="22"/>
          <w:szCs w:val="22"/>
        </w:rPr>
      </w:pPr>
      <w:bookmarkStart w:id="1490" w:name="_Toc517543244"/>
      <w:bookmarkStart w:id="1491" w:name="_Toc524358267"/>
      <w:r w:rsidRPr="00071EEB">
        <w:rPr>
          <w:rFonts w:ascii="Arial" w:hAnsi="Arial" w:cs="Arial"/>
          <w:b/>
          <w:color w:val="auto"/>
          <w:sz w:val="22"/>
          <w:szCs w:val="22"/>
        </w:rPr>
        <w:t>Comité para la Selección de Proyectos con Fondos Concursables del Programa PR-L1153</w:t>
      </w:r>
      <w:bookmarkEnd w:id="1490"/>
      <w:bookmarkEnd w:id="1491"/>
    </w:p>
    <w:p w14:paraId="6CA48558" w14:textId="54C0CBD2" w:rsidR="0014703F" w:rsidRDefault="00C438F8" w:rsidP="002F0D83">
      <w:pPr>
        <w:jc w:val="both"/>
        <w:rPr>
          <w:rFonts w:ascii="Arial" w:hAnsi="Arial" w:cs="Arial"/>
        </w:rPr>
      </w:pPr>
      <w:r>
        <w:rPr>
          <w:rFonts w:ascii="Arial" w:hAnsi="Arial" w:cs="Arial"/>
        </w:rPr>
        <w:t xml:space="preserve">Para la ejecución de </w:t>
      </w:r>
      <w:r w:rsidRPr="00C438F8">
        <w:rPr>
          <w:rFonts w:ascii="Arial" w:hAnsi="Arial" w:cs="Arial"/>
        </w:rPr>
        <w:t xml:space="preserve">las actividades concursables del Componente 2, </w:t>
      </w:r>
      <w:r>
        <w:rPr>
          <w:rFonts w:ascii="Arial" w:hAnsi="Arial" w:cs="Arial"/>
        </w:rPr>
        <w:t>se crea e</w:t>
      </w:r>
      <w:r w:rsidRPr="00C438F8">
        <w:rPr>
          <w:rFonts w:ascii="Arial" w:hAnsi="Arial" w:cs="Arial"/>
        </w:rPr>
        <w:t>l Comité de Selección de Proyectos con Fondos Concursables</w:t>
      </w:r>
      <w:r>
        <w:rPr>
          <w:rFonts w:ascii="Arial" w:hAnsi="Arial" w:cs="Arial"/>
        </w:rPr>
        <w:t>, como instancia responsable de</w:t>
      </w:r>
      <w:r w:rsidR="002F0D83" w:rsidRPr="00071EEB">
        <w:rPr>
          <w:rFonts w:ascii="Arial" w:hAnsi="Arial" w:cs="Arial"/>
        </w:rPr>
        <w:t xml:space="preserve"> realizar la evaluación y selección de proyectos financiados con fondos concursables del Componente II –</w:t>
      </w:r>
      <w:r w:rsidR="00E63376">
        <w:rPr>
          <w:rFonts w:ascii="Arial" w:hAnsi="Arial" w:cs="Arial"/>
        </w:rPr>
        <w:t xml:space="preserve"> </w:t>
      </w:r>
      <w:r w:rsidR="00E63376" w:rsidRPr="003C79B6">
        <w:rPr>
          <w:rFonts w:ascii="Arial" w:hAnsi="Arial" w:cs="Arial"/>
          <w:i/>
        </w:rPr>
        <w:t>Mejora de la inversión en TIC mediante el apoyo a jóvenes, emprendedores y empresas</w:t>
      </w:r>
      <w:r w:rsidR="002F0D83" w:rsidRPr="00071EEB">
        <w:rPr>
          <w:rFonts w:ascii="Arial" w:hAnsi="Arial" w:cs="Arial"/>
        </w:rPr>
        <w:t>. Estará integrado por dos representantes de</w:t>
      </w:r>
      <w:r w:rsidR="00C24204">
        <w:rPr>
          <w:rFonts w:ascii="Arial" w:hAnsi="Arial" w:cs="Arial"/>
        </w:rPr>
        <w:t>l OE</w:t>
      </w:r>
      <w:r w:rsidR="002F0D83" w:rsidRPr="00071EEB">
        <w:rPr>
          <w:rFonts w:ascii="Arial" w:hAnsi="Arial" w:cs="Arial"/>
        </w:rPr>
        <w:t>, un experto en la materia de TIC y dos representantes del sector privado</w:t>
      </w:r>
      <w:r w:rsidR="006E4C68">
        <w:rPr>
          <w:rFonts w:ascii="Arial" w:hAnsi="Arial" w:cs="Arial"/>
        </w:rPr>
        <w:t>.</w:t>
      </w:r>
      <w:r>
        <w:rPr>
          <w:rFonts w:ascii="Arial" w:hAnsi="Arial" w:cs="Arial"/>
        </w:rPr>
        <w:t xml:space="preserve"> En forma p</w:t>
      </w:r>
      <w:r w:rsidRPr="00C438F8">
        <w:rPr>
          <w:rFonts w:ascii="Arial" w:hAnsi="Arial" w:cs="Arial"/>
        </w:rPr>
        <w:t>revi</w:t>
      </w:r>
      <w:r>
        <w:rPr>
          <w:rFonts w:ascii="Arial" w:hAnsi="Arial" w:cs="Arial"/>
        </w:rPr>
        <w:t>a</w:t>
      </w:r>
      <w:r w:rsidRPr="00C438F8">
        <w:rPr>
          <w:rFonts w:ascii="Arial" w:hAnsi="Arial" w:cs="Arial"/>
        </w:rPr>
        <w:t xml:space="preserve"> al inicio de</w:t>
      </w:r>
      <w:r>
        <w:rPr>
          <w:rFonts w:ascii="Arial" w:hAnsi="Arial" w:cs="Arial"/>
        </w:rPr>
        <w:t xml:space="preserve"> la ejecución de las actividades concursables este Comité deberá ser conformado y comunicado al Banco.</w:t>
      </w:r>
      <w:r w:rsidR="006E4C68">
        <w:rPr>
          <w:rFonts w:ascii="Arial" w:hAnsi="Arial" w:cs="Arial"/>
        </w:rPr>
        <w:t xml:space="preserve"> Su mecanismo de funcionamiento e integración se encuentra establecido en el Anexo V</w:t>
      </w:r>
      <w:r w:rsidR="006E4C68">
        <w:rPr>
          <w:rStyle w:val="FootnoteReference"/>
          <w:rFonts w:ascii="Arial" w:hAnsi="Arial" w:cs="Arial"/>
        </w:rPr>
        <w:footnoteReference w:id="47"/>
      </w:r>
      <w:r w:rsidR="006E4C68" w:rsidRPr="00071EEB">
        <w:rPr>
          <w:rFonts w:ascii="Arial" w:hAnsi="Arial" w:cs="Arial"/>
        </w:rPr>
        <w:t>.</w:t>
      </w:r>
    </w:p>
    <w:p w14:paraId="1C45947E" w14:textId="1E137CB9" w:rsidR="002F0D83" w:rsidRPr="00071EEB" w:rsidRDefault="00C24204" w:rsidP="002F0D83">
      <w:pPr>
        <w:jc w:val="both"/>
        <w:rPr>
          <w:rFonts w:ascii="Arial" w:hAnsi="Arial" w:cs="Arial"/>
        </w:rPr>
      </w:pPr>
      <w:r w:rsidRPr="00C24204">
        <w:rPr>
          <w:rFonts w:ascii="Arial" w:hAnsi="Arial" w:cs="Arial"/>
        </w:rPr>
        <w:t>Las labores de revisión y una primera selección de las mejores propuestas presentadas será responsabilidad de la Dirección Misional encargada de este componente mientras que la selección final estará a cargo de dich</w:t>
      </w:r>
      <w:r>
        <w:rPr>
          <w:rFonts w:ascii="Arial" w:hAnsi="Arial" w:cs="Arial"/>
        </w:rPr>
        <w:t>o Comité.</w:t>
      </w:r>
    </w:p>
    <w:p w14:paraId="345E5DAC" w14:textId="77777777" w:rsidR="002F0D83" w:rsidRPr="00071EEB" w:rsidRDefault="002F0D83" w:rsidP="002F0D83">
      <w:pPr>
        <w:jc w:val="both"/>
        <w:rPr>
          <w:rFonts w:ascii="Arial" w:hAnsi="Arial" w:cs="Arial"/>
        </w:rPr>
      </w:pPr>
      <w:r w:rsidRPr="00071EEB">
        <w:rPr>
          <w:rFonts w:ascii="Arial" w:hAnsi="Arial" w:cs="Arial"/>
        </w:rPr>
        <w:t>Las funciones y responsabilidades del Comité son las siguientes:</w:t>
      </w:r>
    </w:p>
    <w:p w14:paraId="233C564B" w14:textId="39AD2AB6" w:rsidR="002F0D83" w:rsidRPr="00071EEB" w:rsidRDefault="002F0D83" w:rsidP="002F0D83">
      <w:pPr>
        <w:pStyle w:val="ListParagraph"/>
        <w:numPr>
          <w:ilvl w:val="0"/>
          <w:numId w:val="25"/>
        </w:numPr>
        <w:spacing w:after="0"/>
        <w:contextualSpacing w:val="0"/>
        <w:jc w:val="both"/>
        <w:rPr>
          <w:rFonts w:ascii="Arial" w:hAnsi="Arial" w:cs="Arial"/>
        </w:rPr>
      </w:pPr>
      <w:r w:rsidRPr="00071EEB">
        <w:rPr>
          <w:rFonts w:ascii="Arial" w:hAnsi="Arial" w:cs="Arial"/>
        </w:rPr>
        <w:t>Aprobar el Reglamento de</w:t>
      </w:r>
      <w:r w:rsidR="005B699F">
        <w:rPr>
          <w:rFonts w:ascii="Arial" w:hAnsi="Arial" w:cs="Arial"/>
        </w:rPr>
        <w:t xml:space="preserve"> </w:t>
      </w:r>
      <w:r w:rsidR="005B699F" w:rsidRPr="003C79B6">
        <w:rPr>
          <w:rFonts w:ascii="Arial" w:hAnsi="Arial" w:cs="Arial"/>
        </w:rPr>
        <w:t>Selección de Proyectos con Fondos Concursables</w:t>
      </w:r>
      <w:r w:rsidRPr="00071EEB">
        <w:rPr>
          <w:rFonts w:ascii="Arial" w:hAnsi="Arial" w:cs="Arial"/>
        </w:rPr>
        <w:t>, que incluye las condiciones y criterios para la selección de proyectos y otorgamiento de fondos;</w:t>
      </w:r>
    </w:p>
    <w:p w14:paraId="5CC747AC" w14:textId="77777777" w:rsidR="002F0D83" w:rsidRPr="00071EEB" w:rsidRDefault="002F0D83" w:rsidP="002F0D83">
      <w:pPr>
        <w:pStyle w:val="ListParagraph"/>
        <w:numPr>
          <w:ilvl w:val="0"/>
          <w:numId w:val="25"/>
        </w:numPr>
        <w:spacing w:after="0"/>
        <w:contextualSpacing w:val="0"/>
        <w:jc w:val="both"/>
        <w:rPr>
          <w:rFonts w:ascii="Arial" w:hAnsi="Arial" w:cs="Arial"/>
        </w:rPr>
      </w:pPr>
      <w:r w:rsidRPr="00071EEB">
        <w:rPr>
          <w:rFonts w:ascii="Arial" w:hAnsi="Arial" w:cs="Arial"/>
        </w:rPr>
        <w:lastRenderedPageBreak/>
        <w:t>Determinar para cada convocatoria el número de proyectos y montos a ser otorgados según las categorías establecidas;</w:t>
      </w:r>
    </w:p>
    <w:p w14:paraId="641575D0" w14:textId="77777777" w:rsidR="002F0D83" w:rsidRPr="00071EEB" w:rsidRDefault="002F0D83" w:rsidP="002F0D83">
      <w:pPr>
        <w:pStyle w:val="ListParagraph"/>
        <w:numPr>
          <w:ilvl w:val="0"/>
          <w:numId w:val="25"/>
        </w:numPr>
        <w:spacing w:after="0"/>
        <w:contextualSpacing w:val="0"/>
        <w:jc w:val="both"/>
        <w:rPr>
          <w:rFonts w:ascii="Arial" w:hAnsi="Arial" w:cs="Arial"/>
        </w:rPr>
      </w:pPr>
      <w:r w:rsidRPr="00071EEB">
        <w:rPr>
          <w:rFonts w:ascii="Arial" w:hAnsi="Arial" w:cs="Arial"/>
        </w:rPr>
        <w:t>Realizar la evaluación de los proyectos presentados a través de la Ventanilla de Proyectos;</w:t>
      </w:r>
    </w:p>
    <w:p w14:paraId="26558EB8" w14:textId="77777777" w:rsidR="002F0D83" w:rsidRPr="00071EEB" w:rsidRDefault="002F0D83" w:rsidP="002F0D83">
      <w:pPr>
        <w:pStyle w:val="ListParagraph"/>
        <w:numPr>
          <w:ilvl w:val="0"/>
          <w:numId w:val="25"/>
        </w:numPr>
        <w:spacing w:after="0"/>
        <w:contextualSpacing w:val="0"/>
        <w:jc w:val="both"/>
        <w:rPr>
          <w:rFonts w:ascii="Arial" w:hAnsi="Arial" w:cs="Arial"/>
        </w:rPr>
      </w:pPr>
      <w:r w:rsidRPr="00071EEB">
        <w:rPr>
          <w:rFonts w:ascii="Arial" w:hAnsi="Arial" w:cs="Arial"/>
        </w:rPr>
        <w:t>Aprobar la nómina de beneficiarios (proyectos) para los concursos que se realizan con recursos del Programa;</w:t>
      </w:r>
    </w:p>
    <w:p w14:paraId="3B5100BC" w14:textId="434C670D" w:rsidR="002F0D83" w:rsidRPr="00071EEB" w:rsidRDefault="002F0D83" w:rsidP="002F0D83">
      <w:pPr>
        <w:pStyle w:val="ListParagraph"/>
        <w:numPr>
          <w:ilvl w:val="0"/>
          <w:numId w:val="25"/>
        </w:numPr>
        <w:spacing w:after="0"/>
        <w:contextualSpacing w:val="0"/>
        <w:jc w:val="both"/>
        <w:rPr>
          <w:rFonts w:ascii="Arial" w:hAnsi="Arial" w:cs="Arial"/>
        </w:rPr>
      </w:pPr>
      <w:r w:rsidRPr="00071EEB">
        <w:rPr>
          <w:rFonts w:ascii="Arial" w:hAnsi="Arial" w:cs="Arial"/>
        </w:rPr>
        <w:t>Evaluar los resul</w:t>
      </w:r>
      <w:r w:rsidR="00C24204">
        <w:rPr>
          <w:rFonts w:ascii="Arial" w:hAnsi="Arial" w:cs="Arial"/>
        </w:rPr>
        <w:t>t</w:t>
      </w:r>
      <w:r w:rsidRPr="00071EEB">
        <w:rPr>
          <w:rFonts w:ascii="Arial" w:hAnsi="Arial" w:cs="Arial"/>
        </w:rPr>
        <w:t>ados obtenidos por los proyectos financiados; y</w:t>
      </w:r>
    </w:p>
    <w:p w14:paraId="2D96089C" w14:textId="556F0683" w:rsidR="002F0D83" w:rsidRPr="00071EEB" w:rsidRDefault="002F0D83" w:rsidP="002F0D83">
      <w:pPr>
        <w:pStyle w:val="ListParagraph"/>
        <w:numPr>
          <w:ilvl w:val="0"/>
          <w:numId w:val="25"/>
        </w:numPr>
        <w:spacing w:after="0"/>
        <w:contextualSpacing w:val="0"/>
        <w:jc w:val="both"/>
        <w:rPr>
          <w:rFonts w:ascii="Arial" w:hAnsi="Arial" w:cs="Arial"/>
        </w:rPr>
      </w:pPr>
      <w:r w:rsidRPr="00071EEB">
        <w:rPr>
          <w:rFonts w:ascii="Arial" w:hAnsi="Arial" w:cs="Arial"/>
        </w:rPr>
        <w:t>Aprobar las justificaciones de gastos presentadas por los proyectos ejecutados.</w:t>
      </w:r>
    </w:p>
    <w:p w14:paraId="6FD51A1E" w14:textId="2A428A36" w:rsidR="002F0D83" w:rsidRPr="00071EEB" w:rsidRDefault="002F0D83" w:rsidP="002F0D83">
      <w:pPr>
        <w:pStyle w:val="Heading2"/>
        <w:numPr>
          <w:ilvl w:val="1"/>
          <w:numId w:val="18"/>
        </w:numPr>
        <w:spacing w:before="240" w:after="240" w:line="276" w:lineRule="auto"/>
        <w:rPr>
          <w:rFonts w:ascii="Arial" w:hAnsi="Arial" w:cs="Arial"/>
          <w:b/>
          <w:color w:val="auto"/>
          <w:sz w:val="22"/>
          <w:szCs w:val="22"/>
        </w:rPr>
      </w:pPr>
      <w:bookmarkStart w:id="1492" w:name="_Toc517543246"/>
      <w:bookmarkStart w:id="1493" w:name="_Toc524358268"/>
      <w:r w:rsidRPr="00071EEB">
        <w:rPr>
          <w:rFonts w:ascii="Arial" w:hAnsi="Arial" w:cs="Arial"/>
          <w:b/>
          <w:color w:val="auto"/>
          <w:sz w:val="22"/>
          <w:szCs w:val="22"/>
        </w:rPr>
        <w:t>Unidad Ejecutora del Programa PR-L1153 / UEP - SENATIC</w:t>
      </w:r>
      <w:bookmarkEnd w:id="1492"/>
      <w:r w:rsidR="000169A6" w:rsidRPr="00071EEB">
        <w:rPr>
          <w:rFonts w:ascii="Arial" w:hAnsi="Arial" w:cs="Arial"/>
          <w:b/>
          <w:color w:val="auto"/>
          <w:sz w:val="22"/>
          <w:szCs w:val="22"/>
        </w:rPr>
        <w:t>s</w:t>
      </w:r>
      <w:bookmarkEnd w:id="1493"/>
    </w:p>
    <w:p w14:paraId="08ABFF2C" w14:textId="3A9E77CE" w:rsidR="000169A6" w:rsidRPr="00071EEB" w:rsidRDefault="002F0D83" w:rsidP="002F0D83">
      <w:pPr>
        <w:jc w:val="both"/>
        <w:rPr>
          <w:rFonts w:ascii="Arial" w:hAnsi="Arial" w:cs="Arial"/>
        </w:rPr>
      </w:pPr>
      <w:r w:rsidRPr="00071EEB">
        <w:rPr>
          <w:rFonts w:ascii="Arial" w:hAnsi="Arial" w:cs="Arial"/>
        </w:rPr>
        <w:t>La ejecución del Programa se realizará a través de la UEP conformada para el efecto, que deberá constituirse previo al primer desembolso de los recursos. La UEP dependerá de la máxima autoridad de</w:t>
      </w:r>
      <w:r w:rsidR="00C24204">
        <w:rPr>
          <w:rFonts w:ascii="Arial" w:hAnsi="Arial" w:cs="Arial"/>
        </w:rPr>
        <w:t>l OE</w:t>
      </w:r>
      <w:r w:rsidRPr="00071EEB">
        <w:rPr>
          <w:rFonts w:ascii="Arial" w:hAnsi="Arial" w:cs="Arial"/>
        </w:rPr>
        <w:t xml:space="preserve"> y se vinculará directamente con el Banco. Será responsable de l</w:t>
      </w:r>
      <w:r w:rsidR="00C24204">
        <w:rPr>
          <w:rFonts w:ascii="Arial" w:hAnsi="Arial" w:cs="Arial"/>
        </w:rPr>
        <w:t>os procesos de</w:t>
      </w:r>
      <w:r w:rsidRPr="00071EEB">
        <w:rPr>
          <w:rFonts w:ascii="Arial" w:hAnsi="Arial" w:cs="Arial"/>
        </w:rPr>
        <w:t xml:space="preserve"> planificación, gestión técnica, gestión de proyectos, presupuestaria, administrativa, de adquisiciones, financiera–contable, la gestión ambiental y social, de comunicaciones, de monitoreo y evaluación del Programa. Bajo este esquema la SENATIC</w:t>
      </w:r>
      <w:r w:rsidR="000169A6" w:rsidRPr="00071EEB">
        <w:rPr>
          <w:rFonts w:ascii="Arial" w:hAnsi="Arial" w:cs="Arial"/>
        </w:rPr>
        <w:t>s</w:t>
      </w:r>
      <w:r w:rsidRPr="00071EEB">
        <w:rPr>
          <w:rFonts w:ascii="Arial" w:hAnsi="Arial" w:cs="Arial"/>
        </w:rPr>
        <w:t xml:space="preserve"> como OE mantendrá la responsabilidad única y exclusiva sobre el manejo de los recursos del préstamo. </w:t>
      </w:r>
    </w:p>
    <w:p w14:paraId="0E960921" w14:textId="1BB2F6E9" w:rsidR="002F0D83" w:rsidRPr="00071EEB" w:rsidRDefault="002F0D83" w:rsidP="002F0D83">
      <w:pPr>
        <w:jc w:val="both"/>
        <w:rPr>
          <w:rFonts w:ascii="Arial" w:hAnsi="Arial" w:cs="Arial"/>
        </w:rPr>
      </w:pPr>
      <w:r w:rsidRPr="00071EEB">
        <w:rPr>
          <w:rFonts w:ascii="Arial" w:hAnsi="Arial" w:cs="Arial"/>
        </w:rPr>
        <w:t xml:space="preserve">La UEP ejecutará el </w:t>
      </w:r>
      <w:r w:rsidR="000169A6" w:rsidRPr="00071EEB">
        <w:rPr>
          <w:rFonts w:ascii="Arial" w:hAnsi="Arial" w:cs="Arial"/>
        </w:rPr>
        <w:t>P</w:t>
      </w:r>
      <w:r w:rsidRPr="00071EEB">
        <w:rPr>
          <w:rFonts w:ascii="Arial" w:hAnsi="Arial" w:cs="Arial"/>
        </w:rPr>
        <w:t>rograma con base a los lineamientos técnicos que sean definidos por las Direcciones Misionales de la SENATIC</w:t>
      </w:r>
      <w:r w:rsidR="000169A6" w:rsidRPr="00071EEB">
        <w:rPr>
          <w:rFonts w:ascii="Arial" w:hAnsi="Arial" w:cs="Arial"/>
        </w:rPr>
        <w:t>s</w:t>
      </w:r>
      <w:r w:rsidRPr="00071EEB">
        <w:rPr>
          <w:rFonts w:ascii="Arial" w:hAnsi="Arial" w:cs="Arial"/>
        </w:rPr>
        <w:t xml:space="preserve"> en cada uno de los componentes</w:t>
      </w:r>
      <w:r w:rsidRPr="00071EEB">
        <w:rPr>
          <w:rFonts w:ascii="Arial" w:hAnsi="Arial" w:cs="Arial"/>
          <w:vertAlign w:val="superscript"/>
        </w:rPr>
        <w:footnoteReference w:id="48"/>
      </w:r>
      <w:r w:rsidRPr="00071EEB">
        <w:rPr>
          <w:rFonts w:ascii="Arial" w:hAnsi="Arial" w:cs="Arial"/>
        </w:rPr>
        <w:t xml:space="preserve">. Para la ejecución del componente IV se conformará al interior de la UEP un equipo técnico </w:t>
      </w:r>
      <w:r w:rsidR="00AA1CE8">
        <w:rPr>
          <w:rFonts w:ascii="Arial" w:hAnsi="Arial" w:cs="Arial"/>
        </w:rPr>
        <w:t xml:space="preserve">liderado por un Coordinador </w:t>
      </w:r>
      <w:r w:rsidRPr="00071EEB">
        <w:rPr>
          <w:rFonts w:ascii="Arial" w:hAnsi="Arial" w:cs="Arial"/>
        </w:rPr>
        <w:t>que llevará adelante la ejecución de las actividades previstas, en estrecha coordinación con la contraparte institucional que sea designada por la M</w:t>
      </w:r>
      <w:r w:rsidR="000169A6" w:rsidRPr="00071EEB">
        <w:rPr>
          <w:rFonts w:ascii="Arial" w:hAnsi="Arial" w:cs="Arial"/>
        </w:rPr>
        <w:t>á</w:t>
      </w:r>
      <w:r w:rsidRPr="00071EEB">
        <w:rPr>
          <w:rFonts w:ascii="Arial" w:hAnsi="Arial" w:cs="Arial"/>
        </w:rPr>
        <w:t>xima Autoridad.</w:t>
      </w:r>
    </w:p>
    <w:p w14:paraId="2CE8E931" w14:textId="77777777" w:rsidR="002F0D83" w:rsidRPr="00071EEB" w:rsidRDefault="002F0D83" w:rsidP="002F0D83">
      <w:pPr>
        <w:jc w:val="both"/>
        <w:rPr>
          <w:rFonts w:ascii="Arial" w:hAnsi="Arial" w:cs="Arial"/>
        </w:rPr>
      </w:pPr>
      <w:r w:rsidRPr="00071EEB">
        <w:rPr>
          <w:rFonts w:ascii="Arial" w:hAnsi="Arial" w:cs="Arial"/>
        </w:rPr>
        <w:t>A su vez, la Unidad contará con estatus de UEP ante la Dirección Nacional de Contrataciones Públicas con autonomía en la gestión de las adquisiciones del Programa.</w:t>
      </w:r>
    </w:p>
    <w:p w14:paraId="7E46CB19" w14:textId="77777777" w:rsidR="002F0D83" w:rsidRPr="00071EEB" w:rsidRDefault="002F0D83" w:rsidP="002F0D83">
      <w:pPr>
        <w:pStyle w:val="Heading2"/>
        <w:numPr>
          <w:ilvl w:val="2"/>
          <w:numId w:val="18"/>
        </w:numPr>
        <w:spacing w:before="240" w:after="240" w:line="276" w:lineRule="auto"/>
        <w:rPr>
          <w:rFonts w:ascii="Arial" w:eastAsiaTheme="minorHAnsi" w:hAnsi="Arial" w:cs="Arial"/>
          <w:b/>
          <w:color w:val="auto"/>
          <w:sz w:val="22"/>
          <w:szCs w:val="22"/>
        </w:rPr>
      </w:pPr>
      <w:bookmarkStart w:id="1494" w:name="_Toc517543247"/>
      <w:bookmarkStart w:id="1495" w:name="_Toc524358269"/>
      <w:r w:rsidRPr="00071EEB">
        <w:rPr>
          <w:rFonts w:ascii="Arial" w:eastAsiaTheme="minorHAnsi" w:hAnsi="Arial" w:cs="Arial"/>
          <w:b/>
          <w:color w:val="auto"/>
          <w:sz w:val="22"/>
          <w:szCs w:val="22"/>
        </w:rPr>
        <w:t>Funciones y Responsabilidades de la UEP - SENATICs</w:t>
      </w:r>
      <w:bookmarkEnd w:id="1494"/>
      <w:bookmarkEnd w:id="1495"/>
    </w:p>
    <w:p w14:paraId="7CEA772A" w14:textId="696B4091"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 xml:space="preserve">Ejecutar el Programa con base a los instrumentos de gestión </w:t>
      </w:r>
      <w:r w:rsidR="000169A6" w:rsidRPr="00071EEB">
        <w:rPr>
          <w:rFonts w:ascii="Arial" w:hAnsi="Arial" w:cs="Arial"/>
        </w:rPr>
        <w:t>establecidos</w:t>
      </w:r>
      <w:r w:rsidRPr="00071EEB">
        <w:rPr>
          <w:rFonts w:ascii="Arial" w:hAnsi="Arial" w:cs="Arial"/>
        </w:rPr>
        <w:t xml:space="preserve"> (MdR, PEP, POA, PA, PFM, PDM, MMR, entre otros);</w:t>
      </w:r>
    </w:p>
    <w:p w14:paraId="49EA747A" w14:textId="4CE3F4B3"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Coordinar y supervisar la gestión de planificación, técnica, de adquisiciones, financiera, operativa, de monitoreo y evaluación del Programa</w:t>
      </w:r>
      <w:r w:rsidR="000169A6" w:rsidRPr="00071EEB">
        <w:rPr>
          <w:rFonts w:ascii="Arial" w:hAnsi="Arial" w:cs="Arial"/>
        </w:rPr>
        <w:t>;</w:t>
      </w:r>
      <w:r w:rsidRPr="00071EEB">
        <w:rPr>
          <w:rFonts w:ascii="Arial" w:hAnsi="Arial" w:cs="Arial"/>
        </w:rPr>
        <w:t xml:space="preserve"> </w:t>
      </w:r>
    </w:p>
    <w:p w14:paraId="42834DA7" w14:textId="77777777"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Ser el enlace entre la SENATICs y el BID;</w:t>
      </w:r>
    </w:p>
    <w:p w14:paraId="4246D7A2" w14:textId="77777777"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Canalizar la comunicación y requerimientos del Programa con las instancias misionales de la SENATICs;</w:t>
      </w:r>
    </w:p>
    <w:p w14:paraId="32CB4522" w14:textId="2E96D3CC"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Presentar y gestionar ante la Máxima Autoridad la aprobación del PEP/POA del año 1 así como los POA de los años siguientes y del PA, a partir de l</w:t>
      </w:r>
      <w:r w:rsidR="000169A6" w:rsidRPr="00071EEB">
        <w:rPr>
          <w:rFonts w:ascii="Arial" w:hAnsi="Arial" w:cs="Arial"/>
        </w:rPr>
        <w:t>o</w:t>
      </w:r>
      <w:r w:rsidRPr="00071EEB">
        <w:rPr>
          <w:rFonts w:ascii="Arial" w:hAnsi="Arial" w:cs="Arial"/>
        </w:rPr>
        <w:t>s cuales se guardará</w:t>
      </w:r>
      <w:r w:rsidR="000169A6" w:rsidRPr="00071EEB">
        <w:rPr>
          <w:rFonts w:ascii="Arial" w:hAnsi="Arial" w:cs="Arial"/>
        </w:rPr>
        <w:t>n</w:t>
      </w:r>
      <w:r w:rsidRPr="00071EEB">
        <w:rPr>
          <w:rFonts w:ascii="Arial" w:hAnsi="Arial" w:cs="Arial"/>
        </w:rPr>
        <w:t xml:space="preserve"> las</w:t>
      </w:r>
      <w:r w:rsidRPr="00071EEB" w:rsidDel="00752707">
        <w:rPr>
          <w:rFonts w:ascii="Arial" w:hAnsi="Arial" w:cs="Arial"/>
        </w:rPr>
        <w:t xml:space="preserve"> </w:t>
      </w:r>
      <w:r w:rsidRPr="00071EEB">
        <w:rPr>
          <w:rFonts w:ascii="Arial" w:hAnsi="Arial" w:cs="Arial"/>
        </w:rPr>
        <w:t>correspondientes Líneas de Base;</w:t>
      </w:r>
    </w:p>
    <w:p w14:paraId="3B27F6AE" w14:textId="77777777"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Validar el Plan Financiero del Programa;</w:t>
      </w:r>
    </w:p>
    <w:p w14:paraId="072F3613" w14:textId="2011115E"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 xml:space="preserve">Presentar al BID los instrumentos de gestión en forma </w:t>
      </w:r>
      <w:r w:rsidR="000169A6" w:rsidRPr="00071EEB">
        <w:rPr>
          <w:rFonts w:ascii="Arial" w:hAnsi="Arial" w:cs="Arial"/>
        </w:rPr>
        <w:t>semestral</w:t>
      </w:r>
      <w:r w:rsidRPr="00071EEB">
        <w:rPr>
          <w:rFonts w:ascii="Arial" w:hAnsi="Arial" w:cs="Arial"/>
        </w:rPr>
        <w:t>, incluyendo entre otros el PEP/POA y el Plan de Adquisiciones;</w:t>
      </w:r>
    </w:p>
    <w:p w14:paraId="393A279B" w14:textId="1C1B61D9"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Garantizar la adecuada previsión presupuestaria en el Anteproyecto de Presupuesto General de la Nación para el Programa;</w:t>
      </w:r>
    </w:p>
    <w:p w14:paraId="070E41B3" w14:textId="58316686"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lastRenderedPageBreak/>
        <w:t xml:space="preserve">Verificar que el Presupuesto de la SENATICs cuente con las partidas presupuestarias necesarias para el desarrollo de las actividades contempladas en el POA; </w:t>
      </w:r>
    </w:p>
    <w:p w14:paraId="48FB2214" w14:textId="59977B2A" w:rsidR="002F0D83" w:rsidRPr="00071EEB" w:rsidRDefault="002F0D83" w:rsidP="002F0D83">
      <w:pPr>
        <w:pStyle w:val="ListParagraph"/>
        <w:numPr>
          <w:ilvl w:val="0"/>
          <w:numId w:val="17"/>
        </w:numPr>
        <w:jc w:val="both"/>
        <w:rPr>
          <w:rFonts w:ascii="Arial" w:hAnsi="Arial" w:cs="Arial"/>
          <w:sz w:val="24"/>
        </w:rPr>
      </w:pPr>
      <w:r w:rsidRPr="00071EEB">
        <w:rPr>
          <w:rFonts w:ascii="Arial" w:hAnsi="Arial" w:cs="Arial"/>
          <w:szCs w:val="20"/>
        </w:rPr>
        <w:t>Gestionar la definición y aprobación de los insumos técnicos (TdR, EETT, diseños técnicos, otros) para los procesos de adquisiciones y contrataciones, ante la</w:t>
      </w:r>
      <w:r w:rsidR="00642484" w:rsidRPr="00071EEB">
        <w:rPr>
          <w:rFonts w:ascii="Arial" w:hAnsi="Arial" w:cs="Arial"/>
          <w:szCs w:val="20"/>
        </w:rPr>
        <w:t>s</w:t>
      </w:r>
      <w:r w:rsidRPr="00071EEB">
        <w:rPr>
          <w:rFonts w:ascii="Arial" w:hAnsi="Arial" w:cs="Arial"/>
          <w:szCs w:val="20"/>
        </w:rPr>
        <w:t xml:space="preserve"> Direcci</w:t>
      </w:r>
      <w:r w:rsidR="00642484" w:rsidRPr="00071EEB">
        <w:rPr>
          <w:rFonts w:ascii="Arial" w:hAnsi="Arial" w:cs="Arial"/>
          <w:szCs w:val="20"/>
        </w:rPr>
        <w:t>o</w:t>
      </w:r>
      <w:r w:rsidRPr="00071EEB">
        <w:rPr>
          <w:rFonts w:ascii="Arial" w:hAnsi="Arial" w:cs="Arial"/>
          <w:szCs w:val="20"/>
        </w:rPr>
        <w:t>n</w:t>
      </w:r>
      <w:r w:rsidR="00642484" w:rsidRPr="00071EEB">
        <w:rPr>
          <w:rFonts w:ascii="Arial" w:hAnsi="Arial" w:cs="Arial"/>
          <w:szCs w:val="20"/>
        </w:rPr>
        <w:t>es</w:t>
      </w:r>
      <w:r w:rsidRPr="00071EEB">
        <w:rPr>
          <w:rFonts w:ascii="Arial" w:hAnsi="Arial" w:cs="Arial"/>
          <w:szCs w:val="20"/>
        </w:rPr>
        <w:t xml:space="preserve"> Misional</w:t>
      </w:r>
      <w:r w:rsidR="00642484" w:rsidRPr="00071EEB">
        <w:rPr>
          <w:rFonts w:ascii="Arial" w:hAnsi="Arial" w:cs="Arial"/>
          <w:szCs w:val="20"/>
        </w:rPr>
        <w:t>es</w:t>
      </w:r>
      <w:r w:rsidRPr="00071EEB">
        <w:rPr>
          <w:rFonts w:ascii="Arial" w:hAnsi="Arial" w:cs="Arial"/>
          <w:szCs w:val="20"/>
        </w:rPr>
        <w:t xml:space="preserve"> de la SENATICs que</w:t>
      </w:r>
      <w:r w:rsidR="00642484" w:rsidRPr="00071EEB">
        <w:rPr>
          <w:rFonts w:ascii="Arial" w:hAnsi="Arial" w:cs="Arial"/>
          <w:szCs w:val="20"/>
        </w:rPr>
        <w:t xml:space="preserve"> </w:t>
      </w:r>
      <w:r w:rsidRPr="00071EEB">
        <w:rPr>
          <w:rFonts w:ascii="Arial" w:hAnsi="Arial" w:cs="Arial"/>
          <w:szCs w:val="20"/>
        </w:rPr>
        <w:t>corresponda</w:t>
      </w:r>
      <w:r w:rsidR="00642484" w:rsidRPr="00071EEB">
        <w:rPr>
          <w:rFonts w:ascii="Arial" w:hAnsi="Arial" w:cs="Arial"/>
          <w:szCs w:val="20"/>
        </w:rPr>
        <w:t>n</w:t>
      </w:r>
      <w:r w:rsidRPr="00071EEB">
        <w:rPr>
          <w:rFonts w:ascii="Arial" w:hAnsi="Arial" w:cs="Arial"/>
          <w:szCs w:val="20"/>
        </w:rPr>
        <w:t>;</w:t>
      </w:r>
    </w:p>
    <w:p w14:paraId="65573FFE" w14:textId="655A1D7A"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 xml:space="preserve">Presentar y gestionar ante la Máxima Autoridad de la SENATICs la aprobación de los </w:t>
      </w:r>
      <w:r w:rsidR="00642484" w:rsidRPr="00071EEB">
        <w:rPr>
          <w:rFonts w:ascii="Arial" w:hAnsi="Arial" w:cs="Arial"/>
        </w:rPr>
        <w:t xml:space="preserve">Documentos de Licitación, Solicitudes de Propuestas </w:t>
      </w:r>
      <w:r w:rsidRPr="00071EEB">
        <w:rPr>
          <w:rFonts w:ascii="Arial" w:hAnsi="Arial" w:cs="Arial"/>
        </w:rPr>
        <w:t>Pliegos de Bases y Condiciones</w:t>
      </w:r>
      <w:r w:rsidR="00642484" w:rsidRPr="00071EEB">
        <w:rPr>
          <w:rFonts w:ascii="Arial" w:hAnsi="Arial" w:cs="Arial"/>
        </w:rPr>
        <w:t>, entre otros</w:t>
      </w:r>
      <w:r w:rsidRPr="00071EEB">
        <w:rPr>
          <w:rFonts w:ascii="Arial" w:hAnsi="Arial" w:cs="Arial"/>
        </w:rPr>
        <w:t>, así como Adendas a los mismos;</w:t>
      </w:r>
    </w:p>
    <w:p w14:paraId="5F3ECE3C" w14:textId="37871AFF" w:rsidR="002F0D83" w:rsidRPr="00071EEB" w:rsidRDefault="00642484" w:rsidP="002F0D83">
      <w:pPr>
        <w:pStyle w:val="ListParagraph"/>
        <w:numPr>
          <w:ilvl w:val="0"/>
          <w:numId w:val="17"/>
        </w:numPr>
        <w:jc w:val="both"/>
        <w:rPr>
          <w:rFonts w:ascii="Arial" w:hAnsi="Arial" w:cs="Arial"/>
        </w:rPr>
      </w:pPr>
      <w:r w:rsidRPr="00071EEB">
        <w:rPr>
          <w:rFonts w:ascii="Arial" w:hAnsi="Arial" w:cs="Arial"/>
        </w:rPr>
        <w:t>Tramitar</w:t>
      </w:r>
      <w:r w:rsidR="002F0D83" w:rsidRPr="00071EEB">
        <w:rPr>
          <w:rFonts w:ascii="Arial" w:hAnsi="Arial" w:cs="Arial"/>
        </w:rPr>
        <w:t xml:space="preserve"> la No Objeción del BID</w:t>
      </w:r>
      <w:r w:rsidRPr="00071EEB">
        <w:rPr>
          <w:rFonts w:ascii="Arial" w:hAnsi="Arial" w:cs="Arial"/>
        </w:rPr>
        <w:t xml:space="preserve"> a los documentos elaborados para los procesos de adquisiciones y contrataciones del Programa</w:t>
      </w:r>
      <w:r w:rsidR="002F0D83" w:rsidRPr="00071EEB">
        <w:rPr>
          <w:rFonts w:ascii="Arial" w:hAnsi="Arial" w:cs="Arial"/>
        </w:rPr>
        <w:t>;</w:t>
      </w:r>
    </w:p>
    <w:p w14:paraId="077AC145" w14:textId="28949C15"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 xml:space="preserve">Coordinar y </w:t>
      </w:r>
      <w:r w:rsidR="007C3D04" w:rsidRPr="00071EEB">
        <w:rPr>
          <w:rFonts w:ascii="Arial" w:hAnsi="Arial" w:cs="Arial"/>
        </w:rPr>
        <w:t>supervisar</w:t>
      </w:r>
      <w:r w:rsidRPr="00071EEB">
        <w:rPr>
          <w:rFonts w:ascii="Arial" w:hAnsi="Arial" w:cs="Arial"/>
        </w:rPr>
        <w:t xml:space="preserve"> los procesos de </w:t>
      </w:r>
      <w:r w:rsidR="007C3D04" w:rsidRPr="00071EEB">
        <w:rPr>
          <w:rFonts w:ascii="Arial" w:hAnsi="Arial" w:cs="Arial"/>
        </w:rPr>
        <w:t>adquisiciones y contrataciones del Programa;</w:t>
      </w:r>
    </w:p>
    <w:p w14:paraId="0B553602" w14:textId="11AE9B6C" w:rsidR="002F0D83" w:rsidRPr="00071EEB" w:rsidRDefault="007C3D04" w:rsidP="002F0D83">
      <w:pPr>
        <w:pStyle w:val="ListParagraph"/>
        <w:numPr>
          <w:ilvl w:val="0"/>
          <w:numId w:val="17"/>
        </w:numPr>
        <w:jc w:val="both"/>
        <w:rPr>
          <w:rFonts w:ascii="Arial" w:hAnsi="Arial" w:cs="Arial"/>
        </w:rPr>
      </w:pPr>
      <w:r w:rsidRPr="00071EEB">
        <w:rPr>
          <w:rFonts w:ascii="Arial" w:hAnsi="Arial" w:cs="Arial"/>
        </w:rPr>
        <w:t xml:space="preserve">Velar por el </w:t>
      </w:r>
      <w:r w:rsidR="002F0D83" w:rsidRPr="00071EEB">
        <w:rPr>
          <w:rFonts w:ascii="Arial" w:hAnsi="Arial" w:cs="Arial"/>
        </w:rPr>
        <w:t>cumpl</w:t>
      </w:r>
      <w:r w:rsidRPr="00071EEB">
        <w:rPr>
          <w:rFonts w:ascii="Arial" w:hAnsi="Arial" w:cs="Arial"/>
        </w:rPr>
        <w:t>imiento de</w:t>
      </w:r>
      <w:r w:rsidR="002F0D83" w:rsidRPr="00071EEB">
        <w:rPr>
          <w:rFonts w:ascii="Arial" w:hAnsi="Arial" w:cs="Arial"/>
        </w:rPr>
        <w:t xml:space="preserve"> los términos de referencia y especificaciones técnicas</w:t>
      </w:r>
      <w:r w:rsidRPr="00071EEB">
        <w:rPr>
          <w:rFonts w:ascii="Arial" w:hAnsi="Arial" w:cs="Arial"/>
        </w:rPr>
        <w:t xml:space="preserve"> establecidos en los documentos de adquisiciones y contratos</w:t>
      </w:r>
      <w:r w:rsidR="002F0D83" w:rsidRPr="00071EEB">
        <w:rPr>
          <w:rFonts w:ascii="Arial" w:hAnsi="Arial" w:cs="Arial"/>
        </w:rPr>
        <w:t>;</w:t>
      </w:r>
    </w:p>
    <w:p w14:paraId="5F059835" w14:textId="3676A3A9"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 xml:space="preserve">Gestionar </w:t>
      </w:r>
      <w:r w:rsidR="00ED41BA" w:rsidRPr="00071EEB">
        <w:rPr>
          <w:rFonts w:ascii="Arial" w:hAnsi="Arial" w:cs="Arial"/>
        </w:rPr>
        <w:t xml:space="preserve">ante la Máxima Autoridad de la SENATICs </w:t>
      </w:r>
      <w:r w:rsidRPr="00071EEB">
        <w:rPr>
          <w:rFonts w:ascii="Arial" w:hAnsi="Arial" w:cs="Arial"/>
        </w:rPr>
        <w:t>la firma de los contratos para la adquisición y contratación de obras, bienes y servicios;</w:t>
      </w:r>
    </w:p>
    <w:p w14:paraId="74AD0CE8" w14:textId="4CE4FA42" w:rsidR="002F0D83" w:rsidRPr="00071EEB" w:rsidRDefault="00ED41BA" w:rsidP="002F0D83">
      <w:pPr>
        <w:pStyle w:val="ListParagraph"/>
        <w:numPr>
          <w:ilvl w:val="0"/>
          <w:numId w:val="17"/>
        </w:numPr>
        <w:jc w:val="both"/>
        <w:rPr>
          <w:rFonts w:ascii="Arial" w:hAnsi="Arial" w:cs="Arial"/>
        </w:rPr>
      </w:pPr>
      <w:r w:rsidRPr="00071EEB">
        <w:rPr>
          <w:rFonts w:ascii="Arial" w:hAnsi="Arial" w:cs="Arial"/>
        </w:rPr>
        <w:t>A</w:t>
      </w:r>
      <w:r w:rsidR="002F0D83" w:rsidRPr="00071EEB">
        <w:rPr>
          <w:rFonts w:ascii="Arial" w:hAnsi="Arial" w:cs="Arial"/>
        </w:rPr>
        <w:t>pro</w:t>
      </w:r>
      <w:r w:rsidRPr="00071EEB">
        <w:rPr>
          <w:rFonts w:ascii="Arial" w:hAnsi="Arial" w:cs="Arial"/>
        </w:rPr>
        <w:t>bar internamente</w:t>
      </w:r>
      <w:r w:rsidR="002F0D83" w:rsidRPr="00071EEB">
        <w:rPr>
          <w:rFonts w:ascii="Arial" w:hAnsi="Arial" w:cs="Arial"/>
        </w:rPr>
        <w:t xml:space="preserve"> las solicitudes de pago de proveedores;</w:t>
      </w:r>
    </w:p>
    <w:p w14:paraId="0761925E" w14:textId="5B4D3DB7" w:rsidR="005E5830" w:rsidRPr="00071EEB" w:rsidRDefault="005E5830" w:rsidP="002F0D83">
      <w:pPr>
        <w:pStyle w:val="ListParagraph"/>
        <w:numPr>
          <w:ilvl w:val="0"/>
          <w:numId w:val="17"/>
        </w:numPr>
        <w:jc w:val="both"/>
        <w:rPr>
          <w:rFonts w:ascii="Arial" w:hAnsi="Arial" w:cs="Arial"/>
        </w:rPr>
      </w:pPr>
      <w:r w:rsidRPr="00071EEB">
        <w:rPr>
          <w:rFonts w:ascii="Arial" w:hAnsi="Arial" w:cs="Arial"/>
        </w:rPr>
        <w:t>Presentar al BID las solicitudes de desembolsos y justificaciones de gastos y pagos del Programa;</w:t>
      </w:r>
    </w:p>
    <w:p w14:paraId="2DD51073" w14:textId="77777777"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Mantener controles financieros y contables adecuados, incluida una cuenta exclusiva para los fines de este Programa;</w:t>
      </w:r>
    </w:p>
    <w:p w14:paraId="61E4E278" w14:textId="78197548"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Garantizar el establecimiento de los controles internos y mantener sistemas apropiados de archivos de documentación de respaldo;</w:t>
      </w:r>
    </w:p>
    <w:p w14:paraId="24D0F581" w14:textId="35551974"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Supervisar periódicamente que se encuentren actualizados los instrumentos de gestión del Programa (PEP, POA, PA, PFM, PD, MMR</w:t>
      </w:r>
      <w:r w:rsidR="005E5830" w:rsidRPr="00071EEB">
        <w:rPr>
          <w:rFonts w:ascii="Arial" w:hAnsi="Arial" w:cs="Arial"/>
        </w:rPr>
        <w:t>, MdR</w:t>
      </w:r>
      <w:r w:rsidRPr="00071EEB">
        <w:rPr>
          <w:rFonts w:ascii="Arial" w:hAnsi="Arial" w:cs="Arial"/>
        </w:rPr>
        <w:t xml:space="preserve">) y otros instrumentos de planificación técnica-financiera; </w:t>
      </w:r>
    </w:p>
    <w:p w14:paraId="7F671C84" w14:textId="1CBE4AB0"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Realizar la gestión de riesgos del Programa util</w:t>
      </w:r>
      <w:r w:rsidR="005E5830" w:rsidRPr="00071EEB">
        <w:rPr>
          <w:rFonts w:ascii="Arial" w:hAnsi="Arial" w:cs="Arial"/>
        </w:rPr>
        <w:t>i</w:t>
      </w:r>
      <w:r w:rsidRPr="00071EEB">
        <w:rPr>
          <w:rFonts w:ascii="Arial" w:hAnsi="Arial" w:cs="Arial"/>
        </w:rPr>
        <w:t>zando la metodología del BID;</w:t>
      </w:r>
    </w:p>
    <w:p w14:paraId="31BDFF2C" w14:textId="5B544789"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Presentar al BID y a los organismos competentes del Gobierno los informes consolidados de seguimiento e informes de evaluació</w:t>
      </w:r>
      <w:r w:rsidR="005E5830" w:rsidRPr="00071EEB">
        <w:rPr>
          <w:rFonts w:ascii="Arial" w:hAnsi="Arial" w:cs="Arial"/>
        </w:rPr>
        <w:t>n y poner a disposición del público en los casos que corresponda</w:t>
      </w:r>
      <w:r w:rsidRPr="00071EEB">
        <w:rPr>
          <w:rFonts w:ascii="Arial" w:hAnsi="Arial" w:cs="Arial"/>
        </w:rPr>
        <w:t>;</w:t>
      </w:r>
    </w:p>
    <w:p w14:paraId="60F30157" w14:textId="4EE767E6" w:rsidR="002F0D83" w:rsidRPr="00071EEB" w:rsidRDefault="002F0D83" w:rsidP="002F0D83">
      <w:pPr>
        <w:pStyle w:val="ListParagraph"/>
        <w:numPr>
          <w:ilvl w:val="0"/>
          <w:numId w:val="17"/>
        </w:numPr>
        <w:jc w:val="both"/>
        <w:rPr>
          <w:rFonts w:ascii="Arial" w:hAnsi="Arial" w:cs="Arial"/>
        </w:rPr>
      </w:pPr>
      <w:r w:rsidRPr="00071EEB">
        <w:rPr>
          <w:rFonts w:ascii="Arial" w:hAnsi="Arial" w:cs="Arial"/>
        </w:rPr>
        <w:t xml:space="preserve">Coordinar </w:t>
      </w:r>
      <w:r w:rsidR="005E5830" w:rsidRPr="00071EEB">
        <w:rPr>
          <w:rFonts w:ascii="Arial" w:hAnsi="Arial" w:cs="Arial"/>
        </w:rPr>
        <w:t>la preparación de documentos</w:t>
      </w:r>
      <w:r w:rsidRPr="00071EEB">
        <w:rPr>
          <w:rFonts w:ascii="Arial" w:hAnsi="Arial" w:cs="Arial"/>
        </w:rPr>
        <w:t xml:space="preserve"> para las Misiones de Seguimiento y Evaluación del programa;</w:t>
      </w:r>
    </w:p>
    <w:p w14:paraId="658755F2" w14:textId="25E86D42" w:rsidR="002F0D83" w:rsidRPr="00071EEB" w:rsidRDefault="005E5830" w:rsidP="002F0D83">
      <w:pPr>
        <w:pStyle w:val="ListParagraph"/>
        <w:numPr>
          <w:ilvl w:val="0"/>
          <w:numId w:val="17"/>
        </w:numPr>
        <w:jc w:val="both"/>
        <w:rPr>
          <w:rFonts w:ascii="Arial" w:hAnsi="Arial" w:cs="Arial"/>
        </w:rPr>
      </w:pPr>
      <w:r w:rsidRPr="00071EEB">
        <w:rPr>
          <w:rFonts w:ascii="Arial" w:hAnsi="Arial" w:cs="Arial"/>
        </w:rPr>
        <w:t>Proveer</w:t>
      </w:r>
      <w:r w:rsidR="002F0D83" w:rsidRPr="00071EEB">
        <w:rPr>
          <w:rFonts w:ascii="Arial" w:hAnsi="Arial" w:cs="Arial"/>
        </w:rPr>
        <w:t xml:space="preserve"> la documentación requ</w:t>
      </w:r>
      <w:r w:rsidRPr="00071EEB">
        <w:rPr>
          <w:rFonts w:ascii="Arial" w:hAnsi="Arial" w:cs="Arial"/>
        </w:rPr>
        <w:t>erida</w:t>
      </w:r>
      <w:r w:rsidR="002F0D83" w:rsidRPr="00071EEB">
        <w:rPr>
          <w:rFonts w:ascii="Arial" w:hAnsi="Arial" w:cs="Arial"/>
        </w:rPr>
        <w:t xml:space="preserve"> </w:t>
      </w:r>
      <w:r w:rsidRPr="00071EEB">
        <w:rPr>
          <w:rFonts w:ascii="Arial" w:hAnsi="Arial" w:cs="Arial"/>
        </w:rPr>
        <w:t>por</w:t>
      </w:r>
      <w:r w:rsidR="002F0D83" w:rsidRPr="00071EEB">
        <w:rPr>
          <w:rFonts w:ascii="Arial" w:hAnsi="Arial" w:cs="Arial"/>
        </w:rPr>
        <w:t xml:space="preserve"> las auditorías financieras y administrativas </w:t>
      </w:r>
      <w:r w:rsidRPr="00071EEB">
        <w:rPr>
          <w:rFonts w:ascii="Arial" w:hAnsi="Arial" w:cs="Arial"/>
        </w:rPr>
        <w:t>dando</w:t>
      </w:r>
      <w:r w:rsidR="002F0D83" w:rsidRPr="00071EEB">
        <w:rPr>
          <w:rFonts w:ascii="Arial" w:hAnsi="Arial" w:cs="Arial"/>
        </w:rPr>
        <w:t xml:space="preserve"> el seguimiento adecuado al proceso;</w:t>
      </w:r>
    </w:p>
    <w:p w14:paraId="57990700" w14:textId="77777777" w:rsidR="002F0D83" w:rsidRPr="00071EEB" w:rsidRDefault="002F0D83" w:rsidP="002F0D83">
      <w:pPr>
        <w:pStyle w:val="Heading2"/>
        <w:numPr>
          <w:ilvl w:val="2"/>
          <w:numId w:val="18"/>
        </w:numPr>
        <w:spacing w:before="240" w:after="240" w:line="276" w:lineRule="auto"/>
        <w:rPr>
          <w:rFonts w:ascii="Arial" w:eastAsiaTheme="minorHAnsi" w:hAnsi="Arial" w:cs="Arial"/>
          <w:b/>
          <w:color w:val="auto"/>
          <w:sz w:val="22"/>
          <w:szCs w:val="22"/>
        </w:rPr>
      </w:pPr>
      <w:bookmarkStart w:id="1496" w:name="_Toc517543248"/>
      <w:bookmarkStart w:id="1497" w:name="_Toc524358270"/>
      <w:r w:rsidRPr="00071EEB">
        <w:rPr>
          <w:rFonts w:ascii="Arial" w:eastAsiaTheme="minorHAnsi" w:hAnsi="Arial" w:cs="Arial"/>
          <w:b/>
          <w:color w:val="auto"/>
          <w:sz w:val="22"/>
          <w:szCs w:val="22"/>
        </w:rPr>
        <w:t>Integración de la UEP - SENATICS</w:t>
      </w:r>
      <w:bookmarkEnd w:id="1496"/>
      <w:bookmarkEnd w:id="1497"/>
    </w:p>
    <w:p w14:paraId="24AE7806" w14:textId="77777777" w:rsidR="002F0D83" w:rsidRPr="00071EEB" w:rsidRDefault="002F0D83" w:rsidP="002F0D83">
      <w:pPr>
        <w:jc w:val="both"/>
        <w:rPr>
          <w:rFonts w:ascii="Arial" w:hAnsi="Arial" w:cs="Arial"/>
        </w:rPr>
      </w:pPr>
      <w:r w:rsidRPr="00071EEB">
        <w:rPr>
          <w:rFonts w:ascii="Arial" w:hAnsi="Arial" w:cs="Arial"/>
        </w:rPr>
        <w:t xml:space="preserve">El equipo de la UEP que será financiado con recursos del préstamo estará conformado por: </w:t>
      </w:r>
    </w:p>
    <w:p w14:paraId="543F3CAB" w14:textId="52400E2A" w:rsidR="002F0D83" w:rsidRPr="00071EEB" w:rsidRDefault="0014703F" w:rsidP="002F0D83">
      <w:pPr>
        <w:pStyle w:val="ListParagraph"/>
        <w:numPr>
          <w:ilvl w:val="0"/>
          <w:numId w:val="27"/>
        </w:numPr>
        <w:rPr>
          <w:rFonts w:ascii="Arial" w:hAnsi="Arial" w:cs="Arial"/>
        </w:rPr>
      </w:pPr>
      <w:r>
        <w:rPr>
          <w:rFonts w:ascii="Arial" w:hAnsi="Arial" w:cs="Arial"/>
        </w:rPr>
        <w:t xml:space="preserve">El </w:t>
      </w:r>
      <w:r w:rsidR="002F0D83" w:rsidRPr="00071EEB">
        <w:rPr>
          <w:rFonts w:ascii="Arial" w:hAnsi="Arial" w:cs="Arial"/>
        </w:rPr>
        <w:t>Director General del Programa</w:t>
      </w:r>
    </w:p>
    <w:p w14:paraId="190758B2" w14:textId="6C66DB2C" w:rsidR="002F0D83" w:rsidRPr="00071EEB" w:rsidRDefault="0014703F" w:rsidP="002F0D83">
      <w:pPr>
        <w:pStyle w:val="ListParagraph"/>
        <w:numPr>
          <w:ilvl w:val="0"/>
          <w:numId w:val="27"/>
        </w:numPr>
        <w:rPr>
          <w:rFonts w:ascii="Arial" w:hAnsi="Arial" w:cs="Arial"/>
        </w:rPr>
      </w:pPr>
      <w:r>
        <w:rPr>
          <w:rFonts w:ascii="Arial" w:hAnsi="Arial" w:cs="Arial"/>
        </w:rPr>
        <w:t xml:space="preserve">Un </w:t>
      </w:r>
      <w:r w:rsidR="002F0D83" w:rsidRPr="00071EEB">
        <w:rPr>
          <w:rFonts w:ascii="Arial" w:hAnsi="Arial" w:cs="Arial"/>
        </w:rPr>
        <w:t>Especialista en Plan</w:t>
      </w:r>
      <w:r w:rsidR="00AA1CE8">
        <w:rPr>
          <w:rFonts w:ascii="Arial" w:hAnsi="Arial" w:cs="Arial"/>
        </w:rPr>
        <w:t>ea</w:t>
      </w:r>
      <w:r w:rsidR="002F0D83" w:rsidRPr="00071EEB">
        <w:rPr>
          <w:rFonts w:ascii="Arial" w:hAnsi="Arial" w:cs="Arial"/>
        </w:rPr>
        <w:t>ción y Monitoreo</w:t>
      </w:r>
    </w:p>
    <w:p w14:paraId="49E25FB5" w14:textId="6FBD5838" w:rsidR="002F0D83" w:rsidRPr="00071EEB" w:rsidRDefault="0014703F" w:rsidP="002F0D83">
      <w:pPr>
        <w:pStyle w:val="ListParagraph"/>
        <w:numPr>
          <w:ilvl w:val="0"/>
          <w:numId w:val="27"/>
        </w:numPr>
        <w:rPr>
          <w:rFonts w:ascii="Arial" w:hAnsi="Arial" w:cs="Arial"/>
        </w:rPr>
      </w:pPr>
      <w:r>
        <w:rPr>
          <w:rFonts w:ascii="Arial" w:hAnsi="Arial" w:cs="Arial"/>
        </w:rPr>
        <w:t xml:space="preserve">Un </w:t>
      </w:r>
      <w:r w:rsidR="002F0D83" w:rsidRPr="00071EEB">
        <w:rPr>
          <w:rFonts w:ascii="Arial" w:hAnsi="Arial" w:cs="Arial"/>
        </w:rPr>
        <w:t>Especialista en Adquisiciones</w:t>
      </w:r>
    </w:p>
    <w:p w14:paraId="0C7E81B1" w14:textId="14ADF5C5" w:rsidR="002F0D83" w:rsidRPr="00071EEB" w:rsidRDefault="0014703F" w:rsidP="002F0D83">
      <w:pPr>
        <w:pStyle w:val="ListParagraph"/>
        <w:numPr>
          <w:ilvl w:val="0"/>
          <w:numId w:val="27"/>
        </w:numPr>
        <w:rPr>
          <w:rFonts w:ascii="Arial" w:hAnsi="Arial" w:cs="Arial"/>
        </w:rPr>
      </w:pPr>
      <w:r>
        <w:rPr>
          <w:rFonts w:ascii="Arial" w:hAnsi="Arial" w:cs="Arial"/>
        </w:rPr>
        <w:t xml:space="preserve">Un </w:t>
      </w:r>
      <w:r w:rsidR="002F0D83" w:rsidRPr="00071EEB">
        <w:rPr>
          <w:rFonts w:ascii="Arial" w:hAnsi="Arial" w:cs="Arial"/>
        </w:rPr>
        <w:t xml:space="preserve">Especialista Administrativo Financiero </w:t>
      </w:r>
    </w:p>
    <w:p w14:paraId="7ED2F8FD" w14:textId="6D7E2036" w:rsidR="0090012C" w:rsidRPr="00071EEB" w:rsidRDefault="0090012C" w:rsidP="002F0D83">
      <w:pPr>
        <w:pStyle w:val="ListParagraph"/>
        <w:numPr>
          <w:ilvl w:val="0"/>
          <w:numId w:val="27"/>
        </w:numPr>
        <w:rPr>
          <w:rFonts w:ascii="Arial" w:hAnsi="Arial" w:cs="Arial"/>
        </w:rPr>
      </w:pPr>
      <w:r w:rsidRPr="00071EEB">
        <w:rPr>
          <w:rFonts w:ascii="Arial" w:hAnsi="Arial" w:cs="Arial"/>
        </w:rPr>
        <w:t>Administrador</w:t>
      </w:r>
    </w:p>
    <w:p w14:paraId="6C421C18" w14:textId="6990993C" w:rsidR="002F0D83" w:rsidRPr="00071EEB" w:rsidRDefault="0014703F" w:rsidP="002F0D83">
      <w:pPr>
        <w:pStyle w:val="ListParagraph"/>
        <w:numPr>
          <w:ilvl w:val="0"/>
          <w:numId w:val="27"/>
        </w:numPr>
        <w:rPr>
          <w:rFonts w:ascii="Arial" w:hAnsi="Arial" w:cs="Arial"/>
        </w:rPr>
      </w:pPr>
      <w:r>
        <w:rPr>
          <w:rFonts w:ascii="Arial" w:hAnsi="Arial" w:cs="Arial"/>
        </w:rPr>
        <w:t xml:space="preserve">Un </w:t>
      </w:r>
      <w:r w:rsidR="002F0D83" w:rsidRPr="00071EEB">
        <w:rPr>
          <w:rFonts w:ascii="Arial" w:hAnsi="Arial" w:cs="Arial"/>
        </w:rPr>
        <w:t>Especialista en Gestión Ambiental y Social</w:t>
      </w:r>
    </w:p>
    <w:p w14:paraId="3F3CB8C8" w14:textId="69FB107B" w:rsidR="002F0D83" w:rsidRPr="00071EEB" w:rsidRDefault="0014703F" w:rsidP="002F0D83">
      <w:pPr>
        <w:pStyle w:val="ListParagraph"/>
        <w:numPr>
          <w:ilvl w:val="0"/>
          <w:numId w:val="27"/>
        </w:numPr>
        <w:rPr>
          <w:rFonts w:ascii="Arial" w:hAnsi="Arial" w:cs="Arial"/>
        </w:rPr>
      </w:pPr>
      <w:r>
        <w:rPr>
          <w:rFonts w:ascii="Arial" w:hAnsi="Arial" w:cs="Arial"/>
        </w:rPr>
        <w:t xml:space="preserve">Un </w:t>
      </w:r>
      <w:r w:rsidR="002F0D83" w:rsidRPr="00071EEB">
        <w:rPr>
          <w:rFonts w:ascii="Arial" w:hAnsi="Arial" w:cs="Arial"/>
        </w:rPr>
        <w:t>Especialista en Comunicaciones (según necesidad)</w:t>
      </w:r>
    </w:p>
    <w:p w14:paraId="3B713ABD" w14:textId="075F2A2B" w:rsidR="0090012C" w:rsidRDefault="0014703F" w:rsidP="002F0D83">
      <w:pPr>
        <w:pStyle w:val="ListParagraph"/>
        <w:numPr>
          <w:ilvl w:val="0"/>
          <w:numId w:val="27"/>
        </w:numPr>
        <w:rPr>
          <w:rFonts w:ascii="Arial" w:hAnsi="Arial" w:cs="Arial"/>
        </w:rPr>
      </w:pPr>
      <w:r>
        <w:rPr>
          <w:rFonts w:ascii="Arial" w:hAnsi="Arial" w:cs="Arial"/>
        </w:rPr>
        <w:t xml:space="preserve">Un </w:t>
      </w:r>
      <w:r w:rsidR="0090012C" w:rsidRPr="00071EEB">
        <w:rPr>
          <w:rFonts w:ascii="Arial" w:hAnsi="Arial" w:cs="Arial"/>
        </w:rPr>
        <w:t>Especialista Legal</w:t>
      </w:r>
      <w:r>
        <w:rPr>
          <w:rFonts w:ascii="Arial" w:hAnsi="Arial" w:cs="Arial"/>
        </w:rPr>
        <w:t xml:space="preserve"> </w:t>
      </w:r>
      <w:r w:rsidRPr="00071EEB">
        <w:rPr>
          <w:rFonts w:ascii="Arial" w:hAnsi="Arial" w:cs="Arial"/>
        </w:rPr>
        <w:t>(según necesidad)</w:t>
      </w:r>
    </w:p>
    <w:p w14:paraId="127F2A23" w14:textId="40465BAA" w:rsidR="0014703F" w:rsidRPr="00071EEB" w:rsidRDefault="0014703F" w:rsidP="0014703F">
      <w:pPr>
        <w:pStyle w:val="ListParagraph"/>
        <w:numPr>
          <w:ilvl w:val="0"/>
          <w:numId w:val="27"/>
        </w:numPr>
        <w:rPr>
          <w:rFonts w:ascii="Arial" w:hAnsi="Arial" w:cs="Arial"/>
        </w:rPr>
      </w:pPr>
      <w:r>
        <w:rPr>
          <w:rFonts w:ascii="Arial" w:hAnsi="Arial" w:cs="Arial"/>
        </w:rPr>
        <w:t xml:space="preserve">Un </w:t>
      </w:r>
      <w:r w:rsidRPr="00071EEB">
        <w:rPr>
          <w:rFonts w:ascii="Arial" w:hAnsi="Arial" w:cs="Arial"/>
        </w:rPr>
        <w:t xml:space="preserve">Coordinador </w:t>
      </w:r>
      <w:r>
        <w:rPr>
          <w:rFonts w:ascii="Arial" w:hAnsi="Arial" w:cs="Arial"/>
        </w:rPr>
        <w:t xml:space="preserve">para </w:t>
      </w:r>
      <w:r w:rsidRPr="00071EEB">
        <w:rPr>
          <w:rFonts w:ascii="Arial" w:hAnsi="Arial" w:cs="Arial"/>
        </w:rPr>
        <w:t>el Componente IV</w:t>
      </w:r>
    </w:p>
    <w:p w14:paraId="48BB02B6" w14:textId="2BDDC901" w:rsidR="0014703F" w:rsidRPr="004E6DF4" w:rsidRDefault="00AA1CE8" w:rsidP="00154BAB">
      <w:pPr>
        <w:pStyle w:val="ListParagraph"/>
        <w:numPr>
          <w:ilvl w:val="0"/>
          <w:numId w:val="27"/>
        </w:numPr>
        <w:rPr>
          <w:rFonts w:ascii="Arial" w:hAnsi="Arial" w:cs="Arial"/>
          <w:lang w:val="pt-BR"/>
        </w:rPr>
      </w:pPr>
      <w:r w:rsidRPr="004E6DF4">
        <w:rPr>
          <w:rFonts w:ascii="Arial" w:hAnsi="Arial" w:cs="Arial"/>
          <w:lang w:val="pt-BR"/>
        </w:rPr>
        <w:t>Especialista</w:t>
      </w:r>
      <w:r w:rsidR="007C0C6A" w:rsidRPr="004E6DF4">
        <w:rPr>
          <w:rFonts w:ascii="Arial" w:hAnsi="Arial" w:cs="Arial"/>
          <w:lang w:val="pt-BR"/>
        </w:rPr>
        <w:t>/</w:t>
      </w:r>
      <w:r w:rsidRPr="004E6DF4">
        <w:rPr>
          <w:rFonts w:ascii="Arial" w:hAnsi="Arial" w:cs="Arial"/>
          <w:lang w:val="pt-BR"/>
        </w:rPr>
        <w:t>s Técnico</w:t>
      </w:r>
      <w:r w:rsidR="007C0C6A" w:rsidRPr="004E6DF4">
        <w:rPr>
          <w:rFonts w:ascii="Arial" w:hAnsi="Arial" w:cs="Arial"/>
          <w:lang w:val="pt-BR"/>
        </w:rPr>
        <w:t>/</w:t>
      </w:r>
      <w:r w:rsidRPr="004E6DF4">
        <w:rPr>
          <w:rFonts w:ascii="Arial" w:hAnsi="Arial" w:cs="Arial"/>
          <w:lang w:val="pt-BR"/>
        </w:rPr>
        <w:t>s para cada Componente.</w:t>
      </w:r>
    </w:p>
    <w:p w14:paraId="42B51D41" w14:textId="77777777" w:rsidR="002F0D83" w:rsidRPr="00071EEB" w:rsidRDefault="002F0D83" w:rsidP="002F0D83">
      <w:pPr>
        <w:pStyle w:val="Heading2"/>
        <w:numPr>
          <w:ilvl w:val="2"/>
          <w:numId w:val="18"/>
        </w:numPr>
        <w:spacing w:before="240" w:after="240" w:line="276" w:lineRule="auto"/>
        <w:rPr>
          <w:rFonts w:ascii="Arial" w:eastAsiaTheme="minorHAnsi" w:hAnsi="Arial" w:cs="Arial"/>
          <w:b/>
          <w:color w:val="auto"/>
          <w:sz w:val="22"/>
          <w:szCs w:val="22"/>
        </w:rPr>
      </w:pPr>
      <w:bookmarkStart w:id="1498" w:name="_Toc517543249"/>
      <w:bookmarkStart w:id="1499" w:name="_Toc524358271"/>
      <w:r w:rsidRPr="00071EEB">
        <w:rPr>
          <w:rFonts w:ascii="Arial" w:eastAsiaTheme="minorHAnsi" w:hAnsi="Arial" w:cs="Arial"/>
          <w:b/>
          <w:color w:val="auto"/>
          <w:sz w:val="22"/>
          <w:szCs w:val="22"/>
        </w:rPr>
        <w:lastRenderedPageBreak/>
        <w:t>Funciones del equipo de la UEP</w:t>
      </w:r>
      <w:bookmarkEnd w:id="1498"/>
      <w:bookmarkEnd w:id="1499"/>
    </w:p>
    <w:p w14:paraId="39300DCC" w14:textId="77777777" w:rsidR="002F0D83" w:rsidRPr="00071EEB" w:rsidRDefault="002F0D83" w:rsidP="002F0D83">
      <w:pPr>
        <w:pStyle w:val="Heading2"/>
        <w:numPr>
          <w:ilvl w:val="3"/>
          <w:numId w:val="18"/>
        </w:numPr>
        <w:tabs>
          <w:tab w:val="left" w:pos="1560"/>
        </w:tabs>
        <w:spacing w:before="240" w:after="240" w:line="276" w:lineRule="auto"/>
        <w:ind w:left="1418"/>
        <w:rPr>
          <w:rFonts w:ascii="Arial" w:hAnsi="Arial" w:cs="Arial"/>
        </w:rPr>
      </w:pPr>
      <w:bookmarkStart w:id="1500" w:name="_Toc517543250"/>
      <w:bookmarkStart w:id="1501" w:name="_Toc524358272"/>
      <w:r w:rsidRPr="00071EEB">
        <w:rPr>
          <w:rFonts w:ascii="Arial" w:eastAsiaTheme="minorHAnsi" w:hAnsi="Arial" w:cs="Arial"/>
          <w:b/>
          <w:color w:val="auto"/>
          <w:sz w:val="22"/>
          <w:szCs w:val="22"/>
        </w:rPr>
        <w:t xml:space="preserve">Director General del </w:t>
      </w:r>
      <w:proofErr w:type="spellStart"/>
      <w:r w:rsidRPr="00071EEB">
        <w:rPr>
          <w:rFonts w:ascii="Arial" w:eastAsiaTheme="minorHAnsi" w:hAnsi="Arial" w:cs="Arial"/>
          <w:b/>
          <w:color w:val="auto"/>
          <w:sz w:val="22"/>
          <w:szCs w:val="22"/>
        </w:rPr>
        <w:t>Pograma</w:t>
      </w:r>
      <w:bookmarkEnd w:id="1500"/>
      <w:bookmarkEnd w:id="1501"/>
      <w:proofErr w:type="spellEnd"/>
    </w:p>
    <w:p w14:paraId="038E1405" w14:textId="77777777" w:rsidR="002F0D83" w:rsidRPr="00071EEB" w:rsidRDefault="002F0D83" w:rsidP="002F0D83">
      <w:pPr>
        <w:rPr>
          <w:rFonts w:ascii="Arial" w:hAnsi="Arial" w:cs="Arial"/>
        </w:rPr>
      </w:pPr>
      <w:r w:rsidRPr="00071EEB">
        <w:rPr>
          <w:rFonts w:ascii="Arial" w:hAnsi="Arial" w:cs="Arial"/>
        </w:rPr>
        <w:t xml:space="preserve">Será responsable de: </w:t>
      </w:r>
    </w:p>
    <w:p w14:paraId="7CA2AD2C" w14:textId="4C18AE93" w:rsidR="002F0D83"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Representar legalmente al Programa actuando conforme al Contrato de Préstamo, las normas, reglamentos y directrices de la Máxima Autoridad para la</w:t>
      </w:r>
      <w:r w:rsidR="00756EAD">
        <w:rPr>
          <w:rFonts w:ascii="Arial" w:hAnsi="Arial" w:cs="Arial"/>
        </w:rPr>
        <w:t xml:space="preserve"> efectiva</w:t>
      </w:r>
      <w:r w:rsidRPr="00071EEB">
        <w:rPr>
          <w:rFonts w:ascii="Arial" w:hAnsi="Arial" w:cs="Arial"/>
        </w:rPr>
        <w:t xml:space="preserve"> ejecución del Programa;</w:t>
      </w:r>
    </w:p>
    <w:p w14:paraId="6D74FCC6" w14:textId="256B21AC" w:rsidR="007C0C6A" w:rsidRPr="00071EEB" w:rsidRDefault="00756EAD" w:rsidP="002F0D83">
      <w:pPr>
        <w:pStyle w:val="ListParagraph"/>
        <w:numPr>
          <w:ilvl w:val="0"/>
          <w:numId w:val="31"/>
        </w:numPr>
        <w:spacing w:before="240" w:after="240" w:line="288" w:lineRule="auto"/>
        <w:jc w:val="both"/>
        <w:rPr>
          <w:rFonts w:ascii="Arial" w:hAnsi="Arial" w:cs="Arial"/>
        </w:rPr>
      </w:pPr>
      <w:r>
        <w:rPr>
          <w:rFonts w:ascii="Arial" w:hAnsi="Arial" w:cs="Arial"/>
        </w:rPr>
        <w:t>Constituirse en la instancia de i</w:t>
      </w:r>
      <w:r w:rsidR="007C0C6A" w:rsidRPr="007C0C6A">
        <w:rPr>
          <w:rFonts w:ascii="Arial" w:hAnsi="Arial" w:cs="Arial"/>
        </w:rPr>
        <w:t>nterlocución con el B</w:t>
      </w:r>
      <w:r>
        <w:rPr>
          <w:rFonts w:ascii="Arial" w:hAnsi="Arial" w:cs="Arial"/>
        </w:rPr>
        <w:t>ID</w:t>
      </w:r>
      <w:r w:rsidR="007C0C6A">
        <w:rPr>
          <w:rFonts w:ascii="Arial" w:hAnsi="Arial" w:cs="Arial"/>
        </w:rPr>
        <w:t>;</w:t>
      </w:r>
    </w:p>
    <w:p w14:paraId="07DA7B61" w14:textId="77777777" w:rsidR="002F0D83" w:rsidRPr="00071EEB"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Gerenciar la ejecución del Programa, administrando los recursos humanos, financieros y materiales asignados al mismo, siguiendo las normas técnicas, legales y financieras apropiadas;</w:t>
      </w:r>
    </w:p>
    <w:p w14:paraId="40DC0D13" w14:textId="19673FF9" w:rsidR="007C0C6A" w:rsidRDefault="007C0C6A" w:rsidP="002F0D83">
      <w:pPr>
        <w:pStyle w:val="ListParagraph"/>
        <w:numPr>
          <w:ilvl w:val="0"/>
          <w:numId w:val="31"/>
        </w:numPr>
        <w:spacing w:before="240" w:after="240" w:line="288" w:lineRule="auto"/>
        <w:jc w:val="both"/>
        <w:rPr>
          <w:rFonts w:ascii="Arial" w:hAnsi="Arial" w:cs="Arial"/>
        </w:rPr>
      </w:pPr>
      <w:r>
        <w:rPr>
          <w:rFonts w:ascii="Arial" w:hAnsi="Arial" w:cs="Arial"/>
        </w:rPr>
        <w:t>Realizar la p</w:t>
      </w:r>
      <w:r w:rsidR="002F0D83" w:rsidRPr="00071EEB">
        <w:rPr>
          <w:rFonts w:ascii="Arial" w:hAnsi="Arial" w:cs="Arial"/>
        </w:rPr>
        <w:t>lanifica</w:t>
      </w:r>
      <w:r>
        <w:rPr>
          <w:rFonts w:ascii="Arial" w:hAnsi="Arial" w:cs="Arial"/>
        </w:rPr>
        <w:t>ción y el monitoreo</w:t>
      </w:r>
      <w:r w:rsidR="002F0D83" w:rsidRPr="00071EEB">
        <w:rPr>
          <w:rFonts w:ascii="Arial" w:hAnsi="Arial" w:cs="Arial"/>
        </w:rPr>
        <w:t xml:space="preserve"> </w:t>
      </w:r>
      <w:r>
        <w:rPr>
          <w:rFonts w:ascii="Arial" w:hAnsi="Arial" w:cs="Arial"/>
        </w:rPr>
        <w:t>del Programa;</w:t>
      </w:r>
    </w:p>
    <w:p w14:paraId="63BBFE98" w14:textId="290DF339" w:rsidR="002F0D83" w:rsidRPr="00071EEB" w:rsidRDefault="007C0C6A" w:rsidP="002F0D83">
      <w:pPr>
        <w:pStyle w:val="ListParagraph"/>
        <w:numPr>
          <w:ilvl w:val="0"/>
          <w:numId w:val="31"/>
        </w:numPr>
        <w:spacing w:before="240" w:after="240" w:line="288" w:lineRule="auto"/>
        <w:jc w:val="both"/>
        <w:rPr>
          <w:rFonts w:ascii="Arial" w:hAnsi="Arial" w:cs="Arial"/>
        </w:rPr>
      </w:pPr>
      <w:r>
        <w:rPr>
          <w:rFonts w:ascii="Arial" w:hAnsi="Arial" w:cs="Arial"/>
        </w:rPr>
        <w:t>D</w:t>
      </w:r>
      <w:r w:rsidR="002F0D83" w:rsidRPr="00071EEB">
        <w:rPr>
          <w:rFonts w:ascii="Arial" w:hAnsi="Arial" w:cs="Arial"/>
        </w:rPr>
        <w:t>efinir la estrategia de ejecución de las actividades del Programa priorizando su importancia, impacto, riesgo y oportunidad, que permita cumplir las metas establecidas en la Matriz de Resultados en cuanto a alcance, costos y tiempos y las definidas en el Sistema de Monitoreo del BID (PMR</w:t>
      </w:r>
      <w:r w:rsidR="002F0D83" w:rsidRPr="00071EEB">
        <w:rPr>
          <w:rFonts w:ascii="Arial" w:hAnsi="Arial" w:cs="Arial"/>
          <w:vertAlign w:val="superscript"/>
        </w:rPr>
        <w:footnoteReference w:id="49"/>
      </w:r>
      <w:r w:rsidR="002F0D83" w:rsidRPr="00071EEB">
        <w:rPr>
          <w:rFonts w:ascii="Arial" w:hAnsi="Arial" w:cs="Arial"/>
        </w:rPr>
        <w:t>).</w:t>
      </w:r>
    </w:p>
    <w:p w14:paraId="3E22FC90" w14:textId="0F18E907" w:rsidR="002F0D83"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 xml:space="preserve">Dirigir y monitorear la ejecución del Programa en estrecha coordinación con los diferentes integrantes de la UEP y de las Direcciones Misionales cuando corresponda, utilizando los instrumentos de gestión del Programa con base a los estándares y metodologías del BID: PEP/POA con línea de base, PA, PFM, MMR y PD; </w:t>
      </w:r>
    </w:p>
    <w:p w14:paraId="49B05C67" w14:textId="7069EA91" w:rsidR="007C0C6A" w:rsidRPr="00071EEB" w:rsidRDefault="007C0C6A" w:rsidP="002F0D83">
      <w:pPr>
        <w:pStyle w:val="ListParagraph"/>
        <w:numPr>
          <w:ilvl w:val="0"/>
          <w:numId w:val="31"/>
        </w:numPr>
        <w:spacing w:before="240" w:after="240" w:line="288" w:lineRule="auto"/>
        <w:jc w:val="both"/>
        <w:rPr>
          <w:rFonts w:ascii="Arial" w:hAnsi="Arial" w:cs="Arial"/>
        </w:rPr>
      </w:pPr>
      <w:r>
        <w:rPr>
          <w:rFonts w:ascii="Arial" w:hAnsi="Arial" w:cs="Arial"/>
        </w:rPr>
        <w:t xml:space="preserve">Supervisar la gestión de adquisiciones velando por la correcta aplicación de las políticas de </w:t>
      </w:r>
      <w:proofErr w:type="spellStart"/>
      <w:r>
        <w:rPr>
          <w:rFonts w:ascii="Arial" w:hAnsi="Arial" w:cs="Arial"/>
        </w:rPr>
        <w:t>adquisciones</w:t>
      </w:r>
      <w:proofErr w:type="spellEnd"/>
      <w:r>
        <w:rPr>
          <w:rFonts w:ascii="Arial" w:hAnsi="Arial" w:cs="Arial"/>
        </w:rPr>
        <w:t xml:space="preserve"> del BID.</w:t>
      </w:r>
    </w:p>
    <w:p w14:paraId="5F3FF701" w14:textId="17389B4A" w:rsidR="002F0D83" w:rsidRPr="00071EEB"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Mantener informadas a las autoridades de la SENATICs</w:t>
      </w:r>
      <w:r w:rsidR="007C0C6A">
        <w:rPr>
          <w:rFonts w:ascii="Arial" w:hAnsi="Arial" w:cs="Arial"/>
        </w:rPr>
        <w:t xml:space="preserve"> y</w:t>
      </w:r>
      <w:r w:rsidRPr="00071EEB">
        <w:rPr>
          <w:rFonts w:ascii="Arial" w:hAnsi="Arial" w:cs="Arial"/>
        </w:rPr>
        <w:t xml:space="preserve"> a las autoridades del sector, otros Organismos del Gobierno competentes y al BID sobre los avances en la ejecución del Programa y sobre los resultados de las evaluaciones.</w:t>
      </w:r>
    </w:p>
    <w:p w14:paraId="360B33E8" w14:textId="5C2B50FA" w:rsidR="0045540F" w:rsidRPr="00071EEB" w:rsidRDefault="0045540F"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Es Responsable de la presentación del Presupuesto del Programa para su incorporación en el Anteproyecto de PGN en forma anual.</w:t>
      </w:r>
    </w:p>
    <w:p w14:paraId="04CE7BA3" w14:textId="120067DF" w:rsidR="0045540F" w:rsidRPr="00071EEB" w:rsidRDefault="0045540F"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Aprueba internamente las solicitudes de pagos a proveedores.</w:t>
      </w:r>
    </w:p>
    <w:p w14:paraId="294A6117" w14:textId="77777777" w:rsidR="002F0D83" w:rsidRPr="00071EEB"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Solicitar los desembolsos requeridos y presentar la justificación de gastos y pagos en forma conjunta con el titular de la SENATICs o en forma alterna con el Director General de Administración y Finanzas.</w:t>
      </w:r>
    </w:p>
    <w:p w14:paraId="257B6DD9" w14:textId="77777777" w:rsidR="002F0D83" w:rsidRPr="00071EEB"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Mantener las coordinaciones necesarias a lo interno y externo de la SENATICs a fin de propiciar su creciente participación en las acciones del Programa.</w:t>
      </w:r>
    </w:p>
    <w:p w14:paraId="0B31E40B" w14:textId="22814C28" w:rsidR="002F0D83"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Velar por el cumplimiento de las normas establecidas en el Contrato de Préstamo</w:t>
      </w:r>
      <w:r w:rsidR="00E834F6" w:rsidRPr="00071EEB">
        <w:rPr>
          <w:rFonts w:ascii="Arial" w:hAnsi="Arial" w:cs="Arial"/>
        </w:rPr>
        <w:t xml:space="preserve"> y en la normativa nacional aplicable al Programa</w:t>
      </w:r>
      <w:r w:rsidRPr="00071EEB">
        <w:rPr>
          <w:rFonts w:ascii="Arial" w:hAnsi="Arial" w:cs="Arial"/>
        </w:rPr>
        <w:t>.</w:t>
      </w:r>
    </w:p>
    <w:p w14:paraId="555366F5" w14:textId="7C27B3D1" w:rsidR="00756EAD" w:rsidRPr="00071EEB" w:rsidRDefault="00756EAD" w:rsidP="002F0D83">
      <w:pPr>
        <w:pStyle w:val="ListParagraph"/>
        <w:numPr>
          <w:ilvl w:val="0"/>
          <w:numId w:val="31"/>
        </w:numPr>
        <w:spacing w:before="240" w:after="240" w:line="288" w:lineRule="auto"/>
        <w:jc w:val="both"/>
        <w:rPr>
          <w:rFonts w:ascii="Arial" w:hAnsi="Arial" w:cs="Arial"/>
        </w:rPr>
      </w:pPr>
      <w:r>
        <w:rPr>
          <w:rFonts w:ascii="Arial" w:hAnsi="Arial" w:cs="Arial"/>
        </w:rPr>
        <w:t>S</w:t>
      </w:r>
      <w:r w:rsidRPr="00756EAD">
        <w:rPr>
          <w:rFonts w:ascii="Arial" w:hAnsi="Arial" w:cs="Arial"/>
        </w:rPr>
        <w:t>upervi</w:t>
      </w:r>
      <w:r>
        <w:rPr>
          <w:rFonts w:ascii="Arial" w:hAnsi="Arial" w:cs="Arial"/>
        </w:rPr>
        <w:t>sar</w:t>
      </w:r>
      <w:r w:rsidRPr="00756EAD">
        <w:rPr>
          <w:rFonts w:ascii="Arial" w:hAnsi="Arial" w:cs="Arial"/>
        </w:rPr>
        <w:t xml:space="preserve"> la gestión de los aspectos ambientales y sociales del </w:t>
      </w:r>
      <w:r>
        <w:rPr>
          <w:rFonts w:ascii="Arial" w:hAnsi="Arial" w:cs="Arial"/>
        </w:rPr>
        <w:t>P</w:t>
      </w:r>
      <w:r w:rsidRPr="00756EAD">
        <w:rPr>
          <w:rFonts w:ascii="Arial" w:hAnsi="Arial" w:cs="Arial"/>
        </w:rPr>
        <w:t>rograma</w:t>
      </w:r>
      <w:r>
        <w:rPr>
          <w:rFonts w:ascii="Arial" w:hAnsi="Arial" w:cs="Arial"/>
        </w:rPr>
        <w:t>.</w:t>
      </w:r>
    </w:p>
    <w:p w14:paraId="1406350B" w14:textId="3901F956" w:rsidR="002F0D83" w:rsidRPr="00071EEB"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 xml:space="preserve">Coordinar la </w:t>
      </w:r>
      <w:proofErr w:type="spellStart"/>
      <w:r w:rsidR="00756EAD" w:rsidRPr="00756EAD">
        <w:rPr>
          <w:rFonts w:ascii="Arial" w:hAnsi="Arial" w:cs="Arial"/>
        </w:rPr>
        <w:t>preparacion</w:t>
      </w:r>
      <w:proofErr w:type="spellEnd"/>
      <w:r w:rsidR="00756EAD" w:rsidRPr="00756EAD">
        <w:rPr>
          <w:rFonts w:ascii="Arial" w:hAnsi="Arial" w:cs="Arial"/>
        </w:rPr>
        <w:t xml:space="preserve"> y remisión (después de aprobación por parte de</w:t>
      </w:r>
      <w:r w:rsidR="00756EAD">
        <w:rPr>
          <w:rFonts w:ascii="Arial" w:hAnsi="Arial" w:cs="Arial"/>
        </w:rPr>
        <w:t xml:space="preserve"> la Máxima Autoridad del OE</w:t>
      </w:r>
      <w:r w:rsidR="00756EAD" w:rsidRPr="00756EAD">
        <w:rPr>
          <w:rFonts w:ascii="Arial" w:hAnsi="Arial" w:cs="Arial"/>
        </w:rPr>
        <w:t>) del PEP, POA, PA y sus modificaciones, Informes Semestrales de Avance, Informes Financieros Auditados, Informe de Evaluación de Medio T</w:t>
      </w:r>
      <w:r w:rsidR="00756EAD">
        <w:rPr>
          <w:rFonts w:ascii="Arial" w:hAnsi="Arial" w:cs="Arial"/>
        </w:rPr>
        <w:t>é</w:t>
      </w:r>
      <w:r w:rsidR="00756EAD" w:rsidRPr="00756EAD">
        <w:rPr>
          <w:rFonts w:ascii="Arial" w:hAnsi="Arial" w:cs="Arial"/>
        </w:rPr>
        <w:t>rmino, Informe de Evaluación Final y</w:t>
      </w:r>
      <w:r w:rsidR="00756EAD">
        <w:rPr>
          <w:rFonts w:ascii="Arial" w:hAnsi="Arial" w:cs="Arial"/>
        </w:rPr>
        <w:t>/u</w:t>
      </w:r>
      <w:r w:rsidR="00756EAD" w:rsidRPr="00756EAD">
        <w:rPr>
          <w:rFonts w:ascii="Arial" w:hAnsi="Arial" w:cs="Arial"/>
        </w:rPr>
        <w:t xml:space="preserve"> otros documentos </w:t>
      </w:r>
      <w:r w:rsidR="00756EAD">
        <w:rPr>
          <w:rFonts w:ascii="Arial" w:hAnsi="Arial" w:cs="Arial"/>
        </w:rPr>
        <w:t xml:space="preserve">requeridos a </w:t>
      </w:r>
      <w:r w:rsidRPr="00071EEB">
        <w:rPr>
          <w:rFonts w:ascii="Arial" w:hAnsi="Arial" w:cs="Arial"/>
        </w:rPr>
        <w:t xml:space="preserve">la SENATICs, </w:t>
      </w:r>
      <w:r w:rsidR="00756EAD">
        <w:rPr>
          <w:rFonts w:ascii="Arial" w:hAnsi="Arial" w:cs="Arial"/>
        </w:rPr>
        <w:t>a</w:t>
      </w:r>
      <w:r w:rsidRPr="00071EEB">
        <w:rPr>
          <w:rFonts w:ascii="Arial" w:hAnsi="Arial" w:cs="Arial"/>
        </w:rPr>
        <w:t xml:space="preserve">l BID, </w:t>
      </w:r>
      <w:r w:rsidR="00756EAD">
        <w:rPr>
          <w:rFonts w:ascii="Arial" w:hAnsi="Arial" w:cs="Arial"/>
        </w:rPr>
        <w:t>a</w:t>
      </w:r>
      <w:r w:rsidRPr="00071EEB">
        <w:rPr>
          <w:rFonts w:ascii="Arial" w:hAnsi="Arial" w:cs="Arial"/>
        </w:rPr>
        <w:t xml:space="preserve">l MH, </w:t>
      </w:r>
      <w:r w:rsidR="00756EAD">
        <w:rPr>
          <w:rFonts w:ascii="Arial" w:hAnsi="Arial" w:cs="Arial"/>
        </w:rPr>
        <w:t xml:space="preserve">a la </w:t>
      </w:r>
      <w:r w:rsidRPr="00071EEB">
        <w:rPr>
          <w:rFonts w:ascii="Arial" w:hAnsi="Arial" w:cs="Arial"/>
        </w:rPr>
        <w:t>CGR u otros organismos de control.</w:t>
      </w:r>
    </w:p>
    <w:p w14:paraId="6A4F5CD5" w14:textId="7758A92C" w:rsidR="002F0D83" w:rsidRPr="00071EEB" w:rsidRDefault="002F0D83"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lastRenderedPageBreak/>
        <w:t>Implementar y velar por la adopción de las medidas de control interno que aseguren las mejores condiciones de ejecución del Programa.</w:t>
      </w:r>
    </w:p>
    <w:p w14:paraId="1F5EF70B" w14:textId="6C90BBFB" w:rsidR="00E834F6" w:rsidRPr="00071EEB" w:rsidRDefault="00E834F6" w:rsidP="002F0D83">
      <w:pPr>
        <w:pStyle w:val="ListParagraph"/>
        <w:numPr>
          <w:ilvl w:val="0"/>
          <w:numId w:val="31"/>
        </w:numPr>
        <w:spacing w:before="240" w:after="240" w:line="288" w:lineRule="auto"/>
        <w:jc w:val="both"/>
        <w:rPr>
          <w:rFonts w:ascii="Arial" w:hAnsi="Arial" w:cs="Arial"/>
        </w:rPr>
      </w:pPr>
      <w:r w:rsidRPr="00071EEB">
        <w:rPr>
          <w:rFonts w:ascii="Arial" w:hAnsi="Arial" w:cs="Arial"/>
        </w:rPr>
        <w:t>Responsable del traspaso de bienes y obras a las entidades beneficiarias del Programa.</w:t>
      </w:r>
    </w:p>
    <w:p w14:paraId="01A94B72" w14:textId="5AE894E3" w:rsidR="002F0D83" w:rsidRPr="00071EEB" w:rsidRDefault="00CA44FC" w:rsidP="002F0D83">
      <w:pPr>
        <w:jc w:val="both"/>
        <w:rPr>
          <w:rFonts w:ascii="Arial" w:hAnsi="Arial" w:cs="Arial"/>
        </w:rPr>
      </w:pPr>
      <w:r w:rsidRPr="00071EEB">
        <w:rPr>
          <w:rFonts w:ascii="Arial" w:hAnsi="Arial" w:cs="Arial"/>
        </w:rPr>
        <w:t>Los términos de referencias que incluye el perfil establecido para esta posición están contenidos en el Anexo IV de este Reglamento</w:t>
      </w:r>
      <w:r w:rsidR="002F0D83" w:rsidRPr="00071EEB">
        <w:rPr>
          <w:rFonts w:ascii="Arial" w:hAnsi="Arial" w:cs="Arial"/>
        </w:rPr>
        <w:t>.</w:t>
      </w:r>
    </w:p>
    <w:p w14:paraId="56C015C0" w14:textId="625118ED" w:rsidR="002F0D83" w:rsidRPr="00071EEB" w:rsidRDefault="002F0D83" w:rsidP="002F0D83">
      <w:pPr>
        <w:pStyle w:val="Heading2"/>
        <w:numPr>
          <w:ilvl w:val="3"/>
          <w:numId w:val="18"/>
        </w:numPr>
        <w:tabs>
          <w:tab w:val="left" w:pos="1560"/>
        </w:tabs>
        <w:spacing w:before="240" w:after="240" w:line="276" w:lineRule="auto"/>
        <w:ind w:left="1418"/>
        <w:rPr>
          <w:rFonts w:ascii="Arial" w:hAnsi="Arial" w:cs="Arial"/>
        </w:rPr>
      </w:pPr>
      <w:bookmarkStart w:id="1502" w:name="_Toc517543251"/>
      <w:bookmarkStart w:id="1503" w:name="_Toc524358273"/>
      <w:r w:rsidRPr="00071EEB">
        <w:rPr>
          <w:rFonts w:ascii="Arial" w:eastAsiaTheme="minorHAnsi" w:hAnsi="Arial" w:cs="Arial"/>
          <w:b/>
          <w:color w:val="auto"/>
          <w:sz w:val="22"/>
          <w:szCs w:val="22"/>
        </w:rPr>
        <w:t>Especialista en Plan</w:t>
      </w:r>
      <w:r w:rsidR="00756EAD">
        <w:rPr>
          <w:rFonts w:ascii="Arial" w:eastAsiaTheme="minorHAnsi" w:hAnsi="Arial" w:cs="Arial"/>
          <w:b/>
          <w:color w:val="auto"/>
          <w:sz w:val="22"/>
          <w:szCs w:val="22"/>
        </w:rPr>
        <w:t>e</w:t>
      </w:r>
      <w:r w:rsidRPr="00071EEB">
        <w:rPr>
          <w:rFonts w:ascii="Arial" w:eastAsiaTheme="minorHAnsi" w:hAnsi="Arial" w:cs="Arial"/>
          <w:b/>
          <w:color w:val="auto"/>
          <w:sz w:val="22"/>
          <w:szCs w:val="22"/>
        </w:rPr>
        <w:t>ación y Monitoreo</w:t>
      </w:r>
      <w:bookmarkEnd w:id="1502"/>
      <w:bookmarkEnd w:id="1503"/>
    </w:p>
    <w:p w14:paraId="220F4F94" w14:textId="77777777" w:rsidR="002F0D83" w:rsidRPr="00071EEB" w:rsidRDefault="002F0D83" w:rsidP="002F0D83">
      <w:pPr>
        <w:rPr>
          <w:rFonts w:ascii="Arial" w:hAnsi="Arial" w:cs="Arial"/>
        </w:rPr>
      </w:pPr>
      <w:r w:rsidRPr="00071EEB">
        <w:rPr>
          <w:rFonts w:ascii="Arial" w:hAnsi="Arial" w:cs="Arial"/>
        </w:rPr>
        <w:t>Será responsable de:</w:t>
      </w:r>
    </w:p>
    <w:p w14:paraId="406CA420" w14:textId="77777777"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Asesorar a la DGP de la UEP en los aspectos de formulación, implementación, seguimiento y evaluación del Plan de Ejecución del Programa y Planes Operativos Anuales.</w:t>
      </w:r>
    </w:p>
    <w:p w14:paraId="22290FCC" w14:textId="749153C2" w:rsidR="001B3D6D" w:rsidRPr="00071EEB" w:rsidRDefault="001B3D6D"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E</w:t>
      </w:r>
      <w:r w:rsidR="00032C4E" w:rsidRPr="00071EEB">
        <w:rPr>
          <w:rFonts w:ascii="Arial" w:hAnsi="Arial" w:cs="Arial"/>
        </w:rPr>
        <w:t>labora</w:t>
      </w:r>
      <w:r w:rsidRPr="00071EEB">
        <w:rPr>
          <w:rFonts w:ascii="Arial" w:hAnsi="Arial" w:cs="Arial"/>
        </w:rPr>
        <w:t xml:space="preserve">r y actualizar </w:t>
      </w:r>
      <w:r w:rsidR="002F0D83" w:rsidRPr="00071EEB">
        <w:rPr>
          <w:rFonts w:ascii="Arial" w:hAnsi="Arial" w:cs="Arial"/>
        </w:rPr>
        <w:t xml:space="preserve">los </w:t>
      </w:r>
      <w:r w:rsidRPr="00071EEB">
        <w:rPr>
          <w:rFonts w:ascii="Arial" w:hAnsi="Arial" w:cs="Arial"/>
        </w:rPr>
        <w:t xml:space="preserve">Instrumentos de Gestión del Programa (PEP/POA, PA, PFM, PD, MMR, MdR) con la participación de las áreas técnicas, ambiental y social, financiera y de adquisiciones. </w:t>
      </w:r>
    </w:p>
    <w:p w14:paraId="2EEFE24C" w14:textId="116EE45F" w:rsidR="00955653" w:rsidRPr="00071EEB" w:rsidRDefault="001B3D6D">
      <w:pPr>
        <w:pStyle w:val="ListParagraph"/>
        <w:numPr>
          <w:ilvl w:val="0"/>
          <w:numId w:val="36"/>
        </w:numPr>
        <w:spacing w:before="240" w:after="240" w:line="288" w:lineRule="auto"/>
        <w:jc w:val="both"/>
        <w:rPr>
          <w:rFonts w:ascii="Arial" w:hAnsi="Arial" w:cs="Arial"/>
        </w:rPr>
      </w:pPr>
      <w:r w:rsidRPr="00071EEB">
        <w:rPr>
          <w:rFonts w:ascii="Arial" w:hAnsi="Arial" w:cs="Arial"/>
        </w:rPr>
        <w:t>Realizar el seguimiento y monitoreo a los resultados del Programa a través de los indicadores acordados en la MdR u otros que se determinen bajo un enfoque basado en resultados y evidencias</w:t>
      </w:r>
      <w:r w:rsidR="00955653" w:rsidRPr="00071EEB">
        <w:rPr>
          <w:rFonts w:ascii="Arial" w:hAnsi="Arial" w:cs="Arial"/>
        </w:rPr>
        <w:t xml:space="preserve">, hasta el cumplimiento </w:t>
      </w:r>
      <w:proofErr w:type="spellStart"/>
      <w:r w:rsidR="00955653" w:rsidRPr="00071EEB">
        <w:rPr>
          <w:rFonts w:ascii="Arial" w:hAnsi="Arial" w:cs="Arial"/>
        </w:rPr>
        <w:t>corrrespondiente</w:t>
      </w:r>
      <w:proofErr w:type="spellEnd"/>
      <w:r w:rsidR="00955653" w:rsidRPr="00071EEB">
        <w:rPr>
          <w:rFonts w:ascii="Arial" w:hAnsi="Arial" w:cs="Arial"/>
        </w:rPr>
        <w:t>.</w:t>
      </w:r>
    </w:p>
    <w:p w14:paraId="199AF681" w14:textId="77777777" w:rsidR="001B3D6D" w:rsidRPr="00071EEB" w:rsidRDefault="001B3D6D" w:rsidP="001B3D6D">
      <w:pPr>
        <w:pStyle w:val="ListParagraph"/>
        <w:numPr>
          <w:ilvl w:val="0"/>
          <w:numId w:val="36"/>
        </w:numPr>
        <w:spacing w:before="240" w:after="240" w:line="288" w:lineRule="auto"/>
        <w:jc w:val="both"/>
        <w:rPr>
          <w:rFonts w:ascii="Arial" w:hAnsi="Arial" w:cs="Arial"/>
        </w:rPr>
      </w:pPr>
      <w:r w:rsidRPr="00071EEB">
        <w:rPr>
          <w:rFonts w:ascii="Arial" w:hAnsi="Arial" w:cs="Arial"/>
        </w:rPr>
        <w:t xml:space="preserve">Dar seguimiento a los informes presentados por el personal de la UEP </w:t>
      </w:r>
      <w:proofErr w:type="gramStart"/>
      <w:r w:rsidRPr="00071EEB">
        <w:rPr>
          <w:rFonts w:ascii="Arial" w:hAnsi="Arial" w:cs="Arial"/>
        </w:rPr>
        <w:t>de acuerdo a</w:t>
      </w:r>
      <w:proofErr w:type="gramEnd"/>
      <w:r w:rsidRPr="00071EEB">
        <w:rPr>
          <w:rFonts w:ascii="Arial" w:hAnsi="Arial" w:cs="Arial"/>
        </w:rPr>
        <w:t xml:space="preserve"> los estándares señalados por el BID, el MH, la CGR u otras entidades. </w:t>
      </w:r>
    </w:p>
    <w:p w14:paraId="22E144C8" w14:textId="6545E912" w:rsidR="002F0D83" w:rsidRPr="00071EEB" w:rsidRDefault="001B3D6D"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Elaborar informes para la DGP, las autoridades de la SENATICs, el BID u otros organismos del gobierno competentes</w:t>
      </w:r>
      <w:r w:rsidR="00955653" w:rsidRPr="00071EEB">
        <w:rPr>
          <w:rFonts w:ascii="Arial" w:hAnsi="Arial" w:cs="Arial"/>
        </w:rPr>
        <w:t xml:space="preserve"> (incluyendo gráficas, cuadros y figuras) de avances mensuales, trimestrales, semestrales y anuales o según se requiera, sobre el avance del Programa</w:t>
      </w:r>
      <w:r w:rsidRPr="00071EEB">
        <w:rPr>
          <w:rFonts w:ascii="Arial" w:hAnsi="Arial" w:cs="Arial"/>
        </w:rPr>
        <w:t>.</w:t>
      </w:r>
    </w:p>
    <w:p w14:paraId="37186860" w14:textId="041F6289"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 xml:space="preserve">Facilitar los talleres de riesgos y actualizar las matrices de </w:t>
      </w:r>
      <w:r w:rsidR="001B3D6D" w:rsidRPr="00071EEB">
        <w:rPr>
          <w:rFonts w:ascii="Arial" w:hAnsi="Arial" w:cs="Arial"/>
        </w:rPr>
        <w:t>g</w:t>
      </w:r>
      <w:r w:rsidRPr="00071EEB">
        <w:rPr>
          <w:rFonts w:ascii="Arial" w:hAnsi="Arial" w:cs="Arial"/>
        </w:rPr>
        <w:t>estión de riesgos del Programa, utilizando la metodología establecida por el BID.</w:t>
      </w:r>
    </w:p>
    <w:p w14:paraId="3E68FBCC" w14:textId="08832D5D"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Colaborar con el Especialista en Adquisiciones</w:t>
      </w:r>
      <w:r w:rsidR="001B3D6D" w:rsidRPr="00071EEB">
        <w:rPr>
          <w:rFonts w:ascii="Arial" w:hAnsi="Arial" w:cs="Arial"/>
        </w:rPr>
        <w:t xml:space="preserve"> y</w:t>
      </w:r>
      <w:r w:rsidRPr="00071EEB">
        <w:rPr>
          <w:rFonts w:ascii="Arial" w:hAnsi="Arial" w:cs="Arial"/>
        </w:rPr>
        <w:t xml:space="preserve"> con el resto del equipo del Programa</w:t>
      </w:r>
      <w:r w:rsidR="001B3D6D" w:rsidRPr="00071EEB">
        <w:rPr>
          <w:rFonts w:ascii="Arial" w:hAnsi="Arial" w:cs="Arial"/>
        </w:rPr>
        <w:t xml:space="preserve"> para</w:t>
      </w:r>
      <w:r w:rsidRPr="00071EEB">
        <w:rPr>
          <w:rFonts w:ascii="Arial" w:hAnsi="Arial" w:cs="Arial"/>
        </w:rPr>
        <w:t xml:space="preserve"> la preparación de las bases para la contratación de servicios y adquisición de bienes del Programa, cuando corresponda.</w:t>
      </w:r>
    </w:p>
    <w:p w14:paraId="1E78AB79" w14:textId="573632CD" w:rsidR="00955653" w:rsidRPr="00071EEB" w:rsidRDefault="0095565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Colaborar en la elaboración del Anteproyecto de Presupuesto del Programa para su incorporación en el PGN.</w:t>
      </w:r>
    </w:p>
    <w:p w14:paraId="5547BB43" w14:textId="16756021" w:rsidR="00955653" w:rsidRPr="00071EEB" w:rsidRDefault="0095565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Colaborar en la preparación de las solicitudes de desembolso.</w:t>
      </w:r>
    </w:p>
    <w:p w14:paraId="5A92AC30" w14:textId="79A3BE8C"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 xml:space="preserve">Controlar que se mantengan al día los sistemas apropiados de archivos de documentación de respaldo para su verificación por parte del BID y los auditores externos en los distintos sistemas de registro del Programa. </w:t>
      </w:r>
    </w:p>
    <w:p w14:paraId="2856DBBD" w14:textId="77777777"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Coordinar las evaluaciones intermedia y final del Programa, la realización de estudios de apoyo a estas evaluaciones, así como organizar actividades de divulgación y aprendizaje de estos resultados, como son talleres, seminarios u otros.</w:t>
      </w:r>
    </w:p>
    <w:p w14:paraId="43815193" w14:textId="77777777"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Proponer a la Dirección General del Programa medidas para facilitar, mejorar y optimizar el desarrollo de las actividades de su ámbito de competencia y, cuando sea pertinente, del Programa en general.</w:t>
      </w:r>
    </w:p>
    <w:p w14:paraId="53233D75" w14:textId="77777777"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t>Coordinar aspectos técnicos u operativos con los especialistas de la UEP, según aplique.</w:t>
      </w:r>
    </w:p>
    <w:p w14:paraId="09F98F2B" w14:textId="77777777" w:rsidR="002F0D83" w:rsidRPr="00071EEB" w:rsidRDefault="002F0D83" w:rsidP="002F0D83">
      <w:pPr>
        <w:pStyle w:val="ListParagraph"/>
        <w:numPr>
          <w:ilvl w:val="0"/>
          <w:numId w:val="36"/>
        </w:numPr>
        <w:spacing w:before="240" w:after="240" w:line="288" w:lineRule="auto"/>
        <w:jc w:val="both"/>
        <w:rPr>
          <w:rFonts w:ascii="Arial" w:hAnsi="Arial" w:cs="Arial"/>
        </w:rPr>
      </w:pPr>
      <w:r w:rsidRPr="00071EEB">
        <w:rPr>
          <w:rFonts w:ascii="Arial" w:hAnsi="Arial" w:cs="Arial"/>
        </w:rPr>
        <w:lastRenderedPageBreak/>
        <w:t>Las demás que estén previstas en su contrato o que le asigne la DGP de la UEP.</w:t>
      </w:r>
    </w:p>
    <w:p w14:paraId="45F61A0C" w14:textId="4A037C21" w:rsidR="002F0D83" w:rsidRPr="00071EEB" w:rsidRDefault="00484C3E" w:rsidP="002F0D83">
      <w:pPr>
        <w:jc w:val="both"/>
        <w:rPr>
          <w:rFonts w:ascii="Arial" w:hAnsi="Arial" w:cs="Arial"/>
        </w:rPr>
      </w:pPr>
      <w:r w:rsidRPr="00071EEB">
        <w:rPr>
          <w:rFonts w:ascii="Arial" w:hAnsi="Arial" w:cs="Arial"/>
        </w:rPr>
        <w:t>Los términos de referencias que incluye el perfil establecido para esta posición están contenidos en el Anexo IV de este Reglamento</w:t>
      </w:r>
      <w:r w:rsidR="002F0D83" w:rsidRPr="00071EEB">
        <w:rPr>
          <w:rFonts w:ascii="Arial" w:hAnsi="Arial" w:cs="Arial"/>
        </w:rPr>
        <w:t>.</w:t>
      </w:r>
    </w:p>
    <w:p w14:paraId="0D520565" w14:textId="77777777" w:rsidR="002F0D83" w:rsidRPr="00071EEB" w:rsidRDefault="002F0D83" w:rsidP="002F0D83">
      <w:pPr>
        <w:pStyle w:val="Heading2"/>
        <w:numPr>
          <w:ilvl w:val="3"/>
          <w:numId w:val="18"/>
        </w:numPr>
        <w:tabs>
          <w:tab w:val="left" w:pos="1560"/>
        </w:tabs>
        <w:spacing w:before="240" w:after="240" w:line="276" w:lineRule="auto"/>
        <w:ind w:left="1418"/>
        <w:rPr>
          <w:rFonts w:ascii="Arial" w:hAnsi="Arial" w:cs="Arial"/>
        </w:rPr>
      </w:pPr>
      <w:bookmarkStart w:id="1504" w:name="_Toc517543252"/>
      <w:bookmarkStart w:id="1505" w:name="_Toc524358274"/>
      <w:r w:rsidRPr="00071EEB">
        <w:rPr>
          <w:rFonts w:ascii="Arial" w:eastAsiaTheme="minorHAnsi" w:hAnsi="Arial" w:cs="Arial"/>
          <w:b/>
          <w:color w:val="auto"/>
          <w:sz w:val="22"/>
          <w:szCs w:val="22"/>
        </w:rPr>
        <w:t>Especialista en Adquisiciones</w:t>
      </w:r>
      <w:bookmarkEnd w:id="1504"/>
      <w:bookmarkEnd w:id="1505"/>
    </w:p>
    <w:p w14:paraId="1EA5AEAA" w14:textId="77777777" w:rsidR="002F0D83" w:rsidRPr="00071EEB" w:rsidRDefault="002F0D83" w:rsidP="002F0D83">
      <w:pPr>
        <w:rPr>
          <w:rFonts w:ascii="Arial" w:hAnsi="Arial" w:cs="Arial"/>
        </w:rPr>
      </w:pPr>
      <w:r w:rsidRPr="00071EEB">
        <w:rPr>
          <w:rFonts w:ascii="Arial" w:hAnsi="Arial" w:cs="Arial"/>
        </w:rPr>
        <w:t>Será responsable de:</w:t>
      </w:r>
    </w:p>
    <w:p w14:paraId="552A615C" w14:textId="1F751B26"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 xml:space="preserve">Asesorar a la DGP de la UEP y al resto del personal del Programa </w:t>
      </w:r>
      <w:r w:rsidR="00FB5DBB" w:rsidRPr="00071EEB">
        <w:rPr>
          <w:rFonts w:ascii="Arial" w:hAnsi="Arial" w:cs="Arial"/>
        </w:rPr>
        <w:t>en aspectos relacionados a</w:t>
      </w:r>
      <w:r w:rsidRPr="00071EEB">
        <w:rPr>
          <w:rFonts w:ascii="Arial" w:hAnsi="Arial" w:cs="Arial"/>
        </w:rPr>
        <w:t xml:space="preserve"> adquisiciones y contrataciones.</w:t>
      </w:r>
    </w:p>
    <w:p w14:paraId="6A9F4BA8" w14:textId="3B151963" w:rsidR="00FB5DBB" w:rsidRPr="00071EEB" w:rsidRDefault="00FB5DBB"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 xml:space="preserve">Elaborar </w:t>
      </w:r>
      <w:r w:rsidR="001A29F6" w:rsidRPr="00071EEB">
        <w:rPr>
          <w:rFonts w:ascii="Arial" w:hAnsi="Arial" w:cs="Arial"/>
        </w:rPr>
        <w:t xml:space="preserve">y actualizar </w:t>
      </w:r>
      <w:r w:rsidRPr="00071EEB">
        <w:rPr>
          <w:rFonts w:ascii="Arial" w:hAnsi="Arial" w:cs="Arial"/>
        </w:rPr>
        <w:t>el PA del Programa y gestionar su aprobación ante la MA de la SENATICs y el BID.</w:t>
      </w:r>
    </w:p>
    <w:p w14:paraId="22E12A6A" w14:textId="3AEFC4CE" w:rsidR="009B52D0" w:rsidRPr="00071EEB" w:rsidRDefault="009B52D0"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 xml:space="preserve">Elaborar el Plan Anual de Contrataciones (PAC) </w:t>
      </w:r>
      <w:r w:rsidR="001A29F6" w:rsidRPr="00071EEB">
        <w:rPr>
          <w:rFonts w:ascii="Arial" w:hAnsi="Arial" w:cs="Arial"/>
        </w:rPr>
        <w:t>d</w:t>
      </w:r>
      <w:r w:rsidRPr="00071EEB">
        <w:rPr>
          <w:rFonts w:ascii="Arial" w:hAnsi="Arial" w:cs="Arial"/>
        </w:rPr>
        <w:t>el Programa y gestionar la aprobación por la M</w:t>
      </w:r>
      <w:r w:rsidR="001A29F6" w:rsidRPr="00071EEB">
        <w:rPr>
          <w:rFonts w:ascii="Arial" w:hAnsi="Arial" w:cs="Arial"/>
        </w:rPr>
        <w:t>A</w:t>
      </w:r>
      <w:r w:rsidRPr="00071EEB">
        <w:rPr>
          <w:rFonts w:ascii="Arial" w:hAnsi="Arial" w:cs="Arial"/>
        </w:rPr>
        <w:t xml:space="preserve"> de la SENATIC</w:t>
      </w:r>
      <w:r w:rsidR="001A29F6" w:rsidRPr="00071EEB">
        <w:rPr>
          <w:rFonts w:ascii="Arial" w:hAnsi="Arial" w:cs="Arial"/>
        </w:rPr>
        <w:t>s</w:t>
      </w:r>
    </w:p>
    <w:p w14:paraId="55E5E9B3" w14:textId="6FFA29BD"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 xml:space="preserve">Realizar la gestión de las adquisiciones del Programa, </w:t>
      </w:r>
      <w:proofErr w:type="gramStart"/>
      <w:r w:rsidRPr="00071EEB">
        <w:rPr>
          <w:rFonts w:ascii="Arial" w:hAnsi="Arial" w:cs="Arial"/>
        </w:rPr>
        <w:t>de acuerdo al</w:t>
      </w:r>
      <w:proofErr w:type="gramEnd"/>
      <w:r w:rsidRPr="00071EEB">
        <w:rPr>
          <w:rFonts w:ascii="Arial" w:hAnsi="Arial" w:cs="Arial"/>
        </w:rPr>
        <w:t xml:space="preserve"> </w:t>
      </w:r>
      <w:r w:rsidR="00FB5DBB" w:rsidRPr="00071EEB">
        <w:rPr>
          <w:rFonts w:ascii="Arial" w:hAnsi="Arial" w:cs="Arial"/>
        </w:rPr>
        <w:t>PA aprobado por el BID</w:t>
      </w:r>
      <w:r w:rsidRPr="00071EEB">
        <w:rPr>
          <w:rFonts w:ascii="Arial" w:hAnsi="Arial" w:cs="Arial"/>
        </w:rPr>
        <w:t>.</w:t>
      </w:r>
    </w:p>
    <w:p w14:paraId="4D7C317F" w14:textId="77777777" w:rsidR="001A29F6" w:rsidRPr="00071EEB" w:rsidRDefault="001A29F6" w:rsidP="001A29F6">
      <w:pPr>
        <w:pStyle w:val="ListParagraph"/>
        <w:numPr>
          <w:ilvl w:val="0"/>
          <w:numId w:val="37"/>
        </w:numPr>
        <w:spacing w:before="240" w:after="240" w:line="288" w:lineRule="auto"/>
        <w:jc w:val="both"/>
        <w:rPr>
          <w:rFonts w:ascii="Arial" w:hAnsi="Arial" w:cs="Arial"/>
        </w:rPr>
      </w:pPr>
      <w:r w:rsidRPr="00071EEB">
        <w:rPr>
          <w:rFonts w:ascii="Arial" w:hAnsi="Arial" w:cs="Arial"/>
        </w:rPr>
        <w:t>Elaborar el presupuesto referencial, documentos de licitación, solicitudes de propuestas u otros documentos de contratación y aviso de convocatoria para los diferentes procesos de contratación de bienes.</w:t>
      </w:r>
    </w:p>
    <w:p w14:paraId="3083C3CF" w14:textId="6CAFB935" w:rsidR="001A29F6" w:rsidRPr="00071EEB" w:rsidRDefault="001A29F6" w:rsidP="001A29F6">
      <w:pPr>
        <w:pStyle w:val="ListParagraph"/>
        <w:numPr>
          <w:ilvl w:val="0"/>
          <w:numId w:val="37"/>
        </w:numPr>
        <w:spacing w:before="240" w:after="240" w:line="288" w:lineRule="auto"/>
        <w:jc w:val="both"/>
        <w:rPr>
          <w:rFonts w:ascii="Arial" w:hAnsi="Arial" w:cs="Arial"/>
        </w:rPr>
      </w:pPr>
      <w:r w:rsidRPr="00071EEB">
        <w:rPr>
          <w:rFonts w:ascii="Arial" w:hAnsi="Arial" w:cs="Arial"/>
        </w:rPr>
        <w:t>Elaborar cuadros comparativos de los procesos de adquisiciones y de las cotizaciones recibidas.</w:t>
      </w:r>
    </w:p>
    <w:p w14:paraId="23F6804F" w14:textId="77777777" w:rsidR="001A29F6" w:rsidRPr="00071EEB" w:rsidRDefault="001A29F6" w:rsidP="001A29F6">
      <w:pPr>
        <w:pStyle w:val="ListParagraph"/>
        <w:numPr>
          <w:ilvl w:val="0"/>
          <w:numId w:val="37"/>
        </w:numPr>
        <w:autoSpaceDE w:val="0"/>
        <w:autoSpaceDN w:val="0"/>
        <w:adjustRightInd w:val="0"/>
        <w:spacing w:before="240" w:after="0" w:line="240" w:lineRule="auto"/>
        <w:jc w:val="both"/>
        <w:rPr>
          <w:rFonts w:ascii="Arial" w:hAnsi="Arial" w:cs="Arial"/>
        </w:rPr>
      </w:pPr>
      <w:r w:rsidRPr="00071EEB">
        <w:rPr>
          <w:rFonts w:ascii="Arial" w:hAnsi="Arial" w:cs="Arial"/>
        </w:rPr>
        <w:t>Apoyar en el proceso de evaluación de ofertas y elaborar informes sobre el resultado de los procesos de adquisiciones.</w:t>
      </w:r>
    </w:p>
    <w:p w14:paraId="70436BB7" w14:textId="755A2CC9"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Co</w:t>
      </w:r>
      <w:r w:rsidR="00FB5DBB" w:rsidRPr="00071EEB">
        <w:rPr>
          <w:rFonts w:ascii="Arial" w:hAnsi="Arial" w:cs="Arial"/>
        </w:rPr>
        <w:t>laborar</w:t>
      </w:r>
      <w:r w:rsidRPr="00071EEB">
        <w:rPr>
          <w:rFonts w:ascii="Arial" w:hAnsi="Arial" w:cs="Arial"/>
        </w:rPr>
        <w:t xml:space="preserve"> con el Especialista de Planificación y Monitoreo y con los responsables de las Dirección Misionales responsables de los Componentes</w:t>
      </w:r>
      <w:r w:rsidR="00FB5DBB" w:rsidRPr="00071EEB">
        <w:rPr>
          <w:rFonts w:ascii="Arial" w:hAnsi="Arial" w:cs="Arial"/>
        </w:rPr>
        <w:t>,</w:t>
      </w:r>
      <w:r w:rsidRPr="00071EEB">
        <w:rPr>
          <w:rFonts w:ascii="Arial" w:hAnsi="Arial" w:cs="Arial"/>
        </w:rPr>
        <w:t xml:space="preserve"> </w:t>
      </w:r>
      <w:r w:rsidR="00FB5DBB" w:rsidRPr="00071EEB">
        <w:rPr>
          <w:rFonts w:ascii="Arial" w:hAnsi="Arial" w:cs="Arial"/>
        </w:rPr>
        <w:t xml:space="preserve">para </w:t>
      </w:r>
      <w:r w:rsidRPr="00071EEB">
        <w:rPr>
          <w:rFonts w:ascii="Arial" w:hAnsi="Arial" w:cs="Arial"/>
        </w:rPr>
        <w:t xml:space="preserve">la </w:t>
      </w:r>
      <w:r w:rsidR="00FB5DBB" w:rsidRPr="00071EEB">
        <w:rPr>
          <w:rFonts w:ascii="Arial" w:hAnsi="Arial" w:cs="Arial"/>
        </w:rPr>
        <w:t>elaboración</w:t>
      </w:r>
      <w:r w:rsidRPr="00071EEB">
        <w:rPr>
          <w:rFonts w:ascii="Arial" w:hAnsi="Arial" w:cs="Arial"/>
        </w:rPr>
        <w:t>, ejecución, monitoreo y actualización del PEP/POA, MMR</w:t>
      </w:r>
      <w:r w:rsidR="00FB5DBB" w:rsidRPr="00071EEB">
        <w:rPr>
          <w:rFonts w:ascii="Arial" w:hAnsi="Arial" w:cs="Arial"/>
        </w:rPr>
        <w:t xml:space="preserve"> y MdR</w:t>
      </w:r>
      <w:r w:rsidRPr="00071EEB">
        <w:rPr>
          <w:rFonts w:ascii="Arial" w:hAnsi="Arial" w:cs="Arial"/>
        </w:rPr>
        <w:t>.</w:t>
      </w:r>
    </w:p>
    <w:p w14:paraId="658836B3" w14:textId="77777777"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Preparar los documentos legales para la contratación de servicios y la adquisición de bienes del Programa.</w:t>
      </w:r>
    </w:p>
    <w:p w14:paraId="35A76E88" w14:textId="337BB91E" w:rsidR="002F0D83" w:rsidRPr="00071EEB" w:rsidRDefault="00FB5DBB"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Dar</w:t>
      </w:r>
      <w:r w:rsidR="002F0D83" w:rsidRPr="00071EEB">
        <w:rPr>
          <w:rFonts w:ascii="Arial" w:hAnsi="Arial" w:cs="Arial"/>
        </w:rPr>
        <w:t xml:space="preserve"> seguimiento </w:t>
      </w:r>
      <w:r w:rsidRPr="00071EEB">
        <w:rPr>
          <w:rFonts w:ascii="Arial" w:hAnsi="Arial" w:cs="Arial"/>
        </w:rPr>
        <w:t>a</w:t>
      </w:r>
      <w:r w:rsidR="002F0D83" w:rsidRPr="00071EEB">
        <w:rPr>
          <w:rFonts w:ascii="Arial" w:hAnsi="Arial" w:cs="Arial"/>
        </w:rPr>
        <w:t xml:space="preserve">l cumplimiento de los requisitos legales de los contratos de servicios y adquisición de bienes, durante la </w:t>
      </w:r>
      <w:r w:rsidR="001A29F6" w:rsidRPr="00071EEB">
        <w:rPr>
          <w:rFonts w:ascii="Arial" w:hAnsi="Arial" w:cs="Arial"/>
        </w:rPr>
        <w:t>vigencia</w:t>
      </w:r>
      <w:r w:rsidR="002F0D83" w:rsidRPr="00071EEB">
        <w:rPr>
          <w:rFonts w:ascii="Arial" w:hAnsi="Arial" w:cs="Arial"/>
        </w:rPr>
        <w:t xml:space="preserve"> de </w:t>
      </w:r>
      <w:proofErr w:type="gramStart"/>
      <w:r w:rsidR="002F0D83" w:rsidRPr="00071EEB">
        <w:rPr>
          <w:rFonts w:ascii="Arial" w:hAnsi="Arial" w:cs="Arial"/>
        </w:rPr>
        <w:t>los mismos</w:t>
      </w:r>
      <w:proofErr w:type="gramEnd"/>
      <w:r w:rsidR="002F0D83" w:rsidRPr="00071EEB">
        <w:rPr>
          <w:rFonts w:ascii="Arial" w:hAnsi="Arial" w:cs="Arial"/>
        </w:rPr>
        <w:t>.</w:t>
      </w:r>
    </w:p>
    <w:p w14:paraId="2C7978AF" w14:textId="0B847ECB" w:rsidR="001A29F6" w:rsidRPr="00071EEB" w:rsidRDefault="001A29F6"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Colaborar con el Administrador en la gestión de servicios internos (logística).</w:t>
      </w:r>
    </w:p>
    <w:p w14:paraId="73483AC2" w14:textId="3D1C8C57"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 xml:space="preserve">Mantener actualizado en </w:t>
      </w:r>
      <w:proofErr w:type="spellStart"/>
      <w:r w:rsidRPr="00071EEB">
        <w:rPr>
          <w:rFonts w:ascii="Arial" w:hAnsi="Arial" w:cs="Arial"/>
        </w:rPr>
        <w:t>el</w:t>
      </w:r>
      <w:proofErr w:type="spellEnd"/>
      <w:r w:rsidRPr="00071EEB">
        <w:rPr>
          <w:rFonts w:ascii="Arial" w:hAnsi="Arial" w:cs="Arial"/>
        </w:rPr>
        <w:t xml:space="preserve"> SEPA el estado de cada uno de los procesos </w:t>
      </w:r>
      <w:r w:rsidR="00FB5DBB" w:rsidRPr="00071EEB">
        <w:rPr>
          <w:rFonts w:ascii="Arial" w:hAnsi="Arial" w:cs="Arial"/>
        </w:rPr>
        <w:t>de adquisiciones y contrataciones</w:t>
      </w:r>
      <w:r w:rsidRPr="00071EEB">
        <w:rPr>
          <w:rFonts w:ascii="Arial" w:hAnsi="Arial" w:cs="Arial"/>
        </w:rPr>
        <w:t>.</w:t>
      </w:r>
    </w:p>
    <w:p w14:paraId="53CE4287" w14:textId="7D618472"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Asesorar a la DGP de</w:t>
      </w:r>
      <w:r w:rsidR="001A29F6" w:rsidRPr="00071EEB">
        <w:rPr>
          <w:rFonts w:ascii="Arial" w:hAnsi="Arial" w:cs="Arial"/>
        </w:rPr>
        <w:t xml:space="preserve"> </w:t>
      </w:r>
      <w:r w:rsidRPr="00071EEB">
        <w:rPr>
          <w:rFonts w:ascii="Arial" w:hAnsi="Arial" w:cs="Arial"/>
        </w:rPr>
        <w:t>l</w:t>
      </w:r>
      <w:r w:rsidR="001A29F6" w:rsidRPr="00071EEB">
        <w:rPr>
          <w:rFonts w:ascii="Arial" w:hAnsi="Arial" w:cs="Arial"/>
        </w:rPr>
        <w:t>a</w:t>
      </w:r>
      <w:r w:rsidRPr="00071EEB">
        <w:rPr>
          <w:rFonts w:ascii="Arial" w:hAnsi="Arial" w:cs="Arial"/>
        </w:rPr>
        <w:t xml:space="preserve"> UEP en el cumplimiento de todos los aspectos legales acordados en el Contrato de Préstamo, relacionados con adquisiciones y contrataciones.</w:t>
      </w:r>
    </w:p>
    <w:p w14:paraId="2ADB1374" w14:textId="78CD24FA"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 xml:space="preserve">Colaborar en la preparación de informes para la DGP, otros organismos del gobierno competentes y </w:t>
      </w:r>
      <w:r w:rsidR="001A29F6" w:rsidRPr="00071EEB">
        <w:rPr>
          <w:rFonts w:ascii="Arial" w:hAnsi="Arial" w:cs="Arial"/>
        </w:rPr>
        <w:t>e</w:t>
      </w:r>
      <w:r w:rsidRPr="00071EEB">
        <w:rPr>
          <w:rFonts w:ascii="Arial" w:hAnsi="Arial" w:cs="Arial"/>
        </w:rPr>
        <w:t>l BID, según corresponda.</w:t>
      </w:r>
    </w:p>
    <w:p w14:paraId="758A3261" w14:textId="77777777"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Coordinar en su caso con el Responsable de Patrimonio para la recepción de los bienes adquiridos.</w:t>
      </w:r>
    </w:p>
    <w:p w14:paraId="51BBB4B7" w14:textId="77777777"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t>Conciliar mensualmente sus operaciones y actividades con el Especialista Administrativo Financiero.</w:t>
      </w:r>
    </w:p>
    <w:p w14:paraId="006591D3" w14:textId="355FF617" w:rsidR="002F0D83" w:rsidRPr="00071EEB" w:rsidRDefault="002F0D83" w:rsidP="002F0D83">
      <w:pPr>
        <w:pStyle w:val="ListParagraph"/>
        <w:numPr>
          <w:ilvl w:val="0"/>
          <w:numId w:val="37"/>
        </w:numPr>
        <w:autoSpaceDE w:val="0"/>
        <w:autoSpaceDN w:val="0"/>
        <w:adjustRightInd w:val="0"/>
        <w:spacing w:before="240" w:after="0" w:line="240" w:lineRule="auto"/>
        <w:jc w:val="both"/>
        <w:rPr>
          <w:rFonts w:ascii="Arial" w:hAnsi="Arial" w:cs="Arial"/>
        </w:rPr>
      </w:pPr>
      <w:r w:rsidRPr="00071EEB">
        <w:rPr>
          <w:rFonts w:ascii="Arial" w:hAnsi="Arial" w:cs="Arial"/>
        </w:rPr>
        <w:t>Mantener organizado el archivo de los procesos ejecutados hasta el c</w:t>
      </w:r>
      <w:r w:rsidR="001A29F6" w:rsidRPr="00071EEB">
        <w:rPr>
          <w:rFonts w:ascii="Arial" w:hAnsi="Arial" w:cs="Arial"/>
        </w:rPr>
        <w:t>ierre</w:t>
      </w:r>
      <w:r w:rsidRPr="00071EEB">
        <w:rPr>
          <w:rFonts w:ascii="Arial" w:hAnsi="Arial" w:cs="Arial"/>
        </w:rPr>
        <w:t xml:space="preserve"> del contrato.</w:t>
      </w:r>
    </w:p>
    <w:p w14:paraId="53980B6A" w14:textId="77777777" w:rsidR="002F0D83" w:rsidRPr="00071EEB" w:rsidRDefault="002F0D83" w:rsidP="002F0D83">
      <w:pPr>
        <w:pStyle w:val="ListParagraph"/>
        <w:numPr>
          <w:ilvl w:val="0"/>
          <w:numId w:val="37"/>
        </w:numPr>
        <w:spacing w:before="240" w:after="240" w:line="288" w:lineRule="auto"/>
        <w:jc w:val="both"/>
        <w:rPr>
          <w:rFonts w:ascii="Arial" w:hAnsi="Arial" w:cs="Arial"/>
        </w:rPr>
      </w:pPr>
      <w:r w:rsidRPr="00071EEB">
        <w:rPr>
          <w:rFonts w:ascii="Arial" w:hAnsi="Arial" w:cs="Arial"/>
        </w:rPr>
        <w:lastRenderedPageBreak/>
        <w:t>Proponer a la Dirección General del Programa medidas para facilitar, mejorar y optimizar el desarrollo de las actividades de su ámbito de competencia y, cuando sea pertinente, del Programa en general.</w:t>
      </w:r>
    </w:p>
    <w:p w14:paraId="0AFAD175" w14:textId="77777777" w:rsidR="002F0D83" w:rsidRPr="00071EEB" w:rsidRDefault="002F0D83" w:rsidP="002F0D83">
      <w:pPr>
        <w:pStyle w:val="ListParagraph"/>
        <w:numPr>
          <w:ilvl w:val="0"/>
          <w:numId w:val="37"/>
        </w:numPr>
        <w:autoSpaceDE w:val="0"/>
        <w:autoSpaceDN w:val="0"/>
        <w:adjustRightInd w:val="0"/>
        <w:spacing w:before="240" w:after="0" w:line="240" w:lineRule="auto"/>
        <w:jc w:val="both"/>
        <w:rPr>
          <w:rFonts w:ascii="Arial" w:hAnsi="Arial" w:cs="Arial"/>
        </w:rPr>
      </w:pPr>
      <w:r w:rsidRPr="00071EEB">
        <w:rPr>
          <w:rFonts w:ascii="Arial" w:hAnsi="Arial" w:cs="Arial"/>
        </w:rPr>
        <w:t>Las demás que estén previstas en su contrato o que le asigne la DGP de la UEP.</w:t>
      </w:r>
    </w:p>
    <w:p w14:paraId="53421F3D" w14:textId="625485D0" w:rsidR="002F0D83" w:rsidRPr="00071EEB" w:rsidRDefault="001A29F6" w:rsidP="002F0D83">
      <w:pPr>
        <w:spacing w:before="240" w:after="360"/>
        <w:jc w:val="both"/>
        <w:rPr>
          <w:rFonts w:ascii="Arial" w:hAnsi="Arial" w:cs="Arial"/>
        </w:rPr>
      </w:pPr>
      <w:r w:rsidRPr="00071EEB">
        <w:rPr>
          <w:rFonts w:ascii="Arial" w:hAnsi="Arial" w:cs="Arial"/>
        </w:rPr>
        <w:t>Los términos de referencias que incluye el perfil establecido para esta posición están contenidos en el Anexo IV de este Reglamento</w:t>
      </w:r>
      <w:r w:rsidR="002F0D83" w:rsidRPr="00071EEB">
        <w:rPr>
          <w:rFonts w:ascii="Arial" w:hAnsi="Arial" w:cs="Arial"/>
        </w:rPr>
        <w:t>.</w:t>
      </w:r>
    </w:p>
    <w:p w14:paraId="2AB547AB" w14:textId="77777777" w:rsidR="002F0D83" w:rsidRPr="00071EEB" w:rsidRDefault="002F0D83" w:rsidP="002F0D83">
      <w:pPr>
        <w:pStyle w:val="Heading2"/>
        <w:numPr>
          <w:ilvl w:val="3"/>
          <w:numId w:val="18"/>
        </w:numPr>
        <w:tabs>
          <w:tab w:val="left" w:pos="1560"/>
        </w:tabs>
        <w:spacing w:before="240" w:after="240" w:line="276" w:lineRule="auto"/>
        <w:ind w:left="1418"/>
        <w:rPr>
          <w:rFonts w:ascii="Arial" w:hAnsi="Arial" w:cs="Arial"/>
        </w:rPr>
      </w:pPr>
      <w:bookmarkStart w:id="1506" w:name="_Toc517543253"/>
      <w:bookmarkStart w:id="1507" w:name="_Toc524358275"/>
      <w:r w:rsidRPr="00071EEB">
        <w:rPr>
          <w:rFonts w:ascii="Arial" w:eastAsiaTheme="minorHAnsi" w:hAnsi="Arial" w:cs="Arial"/>
          <w:b/>
          <w:color w:val="auto"/>
          <w:sz w:val="22"/>
          <w:szCs w:val="22"/>
        </w:rPr>
        <w:t>Especialista Administrativo Financiero</w:t>
      </w:r>
      <w:bookmarkEnd w:id="1506"/>
      <w:bookmarkEnd w:id="1507"/>
    </w:p>
    <w:p w14:paraId="078B432A" w14:textId="77777777" w:rsidR="002F0D83" w:rsidRPr="00071EEB" w:rsidRDefault="002F0D83" w:rsidP="002F0D83">
      <w:pPr>
        <w:rPr>
          <w:rFonts w:ascii="Arial" w:hAnsi="Arial" w:cs="Arial"/>
        </w:rPr>
      </w:pPr>
      <w:r w:rsidRPr="00071EEB">
        <w:rPr>
          <w:rFonts w:ascii="Arial" w:hAnsi="Arial" w:cs="Arial"/>
        </w:rPr>
        <w:t>Será responsable de:</w:t>
      </w:r>
    </w:p>
    <w:p w14:paraId="049C6626" w14:textId="0A3C9DB4"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color w:val="000000"/>
        </w:rPr>
      </w:pPr>
      <w:r w:rsidRPr="00071EEB">
        <w:rPr>
          <w:rFonts w:ascii="Arial" w:hAnsi="Arial" w:cs="Arial"/>
          <w:color w:val="000000"/>
        </w:rPr>
        <w:t xml:space="preserve">Elaborar, revisar y controlar el Plan Financiero Multianual (PFM) del Programa </w:t>
      </w:r>
      <w:proofErr w:type="gramStart"/>
      <w:r w:rsidRPr="00071EEB">
        <w:rPr>
          <w:rFonts w:ascii="Arial" w:hAnsi="Arial" w:cs="Arial"/>
          <w:color w:val="000000"/>
        </w:rPr>
        <w:t>conjuntamente con</w:t>
      </w:r>
      <w:proofErr w:type="gramEnd"/>
      <w:r w:rsidRPr="00071EEB">
        <w:rPr>
          <w:rFonts w:ascii="Arial" w:hAnsi="Arial" w:cs="Arial"/>
          <w:color w:val="000000"/>
        </w:rPr>
        <w:t xml:space="preserve"> </w:t>
      </w:r>
      <w:r w:rsidR="001A29F6" w:rsidRPr="00071EEB">
        <w:rPr>
          <w:rFonts w:ascii="Arial" w:hAnsi="Arial" w:cs="Arial"/>
          <w:color w:val="000000"/>
        </w:rPr>
        <w:t>Especialista de Planificación &amp; Monitoreo</w:t>
      </w:r>
      <w:r w:rsidRPr="00071EEB">
        <w:rPr>
          <w:rFonts w:ascii="Arial" w:hAnsi="Arial" w:cs="Arial"/>
          <w:color w:val="000000"/>
        </w:rPr>
        <w:t xml:space="preserve"> y elevar a consideración del Director General del Programa.</w:t>
      </w:r>
    </w:p>
    <w:p w14:paraId="7F0762A5"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color w:val="000000"/>
        </w:rPr>
      </w:pPr>
      <w:r w:rsidRPr="00071EEB">
        <w:rPr>
          <w:rFonts w:ascii="Arial" w:hAnsi="Arial" w:cs="Arial"/>
          <w:color w:val="000000"/>
        </w:rPr>
        <w:t>Elaborar el Anteproyecto de Presupuesto del Programa, elevar a consideración del Director General del Programa y tramitar anualmente su incorporación al PGN de la SENATICs.</w:t>
      </w:r>
    </w:p>
    <w:p w14:paraId="59603F8A" w14:textId="62107B4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eastAsia="Times New Roman" w:hAnsi="Arial" w:cs="Arial"/>
          <w:lang w:eastAsia="es-ES"/>
        </w:rPr>
      </w:pPr>
      <w:r w:rsidRPr="00071EEB">
        <w:rPr>
          <w:rFonts w:ascii="Arial" w:hAnsi="Arial" w:cs="Arial"/>
          <w:color w:val="000000"/>
        </w:rPr>
        <w:t xml:space="preserve">Colaborar con el Especialista de </w:t>
      </w:r>
      <w:proofErr w:type="spellStart"/>
      <w:r w:rsidRPr="00071EEB">
        <w:rPr>
          <w:rFonts w:ascii="Arial" w:hAnsi="Arial" w:cs="Arial"/>
          <w:color w:val="000000"/>
        </w:rPr>
        <w:t>Plan</w:t>
      </w:r>
      <w:r w:rsidR="00756EAD">
        <w:rPr>
          <w:rFonts w:ascii="Arial" w:hAnsi="Arial" w:cs="Arial"/>
          <w:color w:val="000000"/>
        </w:rPr>
        <w:t>ea</w:t>
      </w:r>
      <w:r w:rsidRPr="00071EEB">
        <w:rPr>
          <w:rFonts w:ascii="Arial" w:hAnsi="Arial" w:cs="Arial"/>
          <w:color w:val="000000"/>
        </w:rPr>
        <w:t>ación</w:t>
      </w:r>
      <w:proofErr w:type="spellEnd"/>
      <w:r w:rsidRPr="00071EEB">
        <w:rPr>
          <w:rFonts w:ascii="Arial" w:hAnsi="Arial" w:cs="Arial"/>
          <w:color w:val="000000"/>
        </w:rPr>
        <w:t xml:space="preserve"> &amp; Monitoreo en la elaboración y actualización permanente del </w:t>
      </w:r>
      <w:r w:rsidRPr="00071EEB">
        <w:rPr>
          <w:rFonts w:ascii="Arial" w:eastAsia="Times New Roman" w:hAnsi="Arial" w:cs="Arial"/>
          <w:lang w:eastAsia="es-ES"/>
        </w:rPr>
        <w:t>PEP/POA, PA, MMR y otros según aplique.</w:t>
      </w:r>
    </w:p>
    <w:p w14:paraId="5C7264AD"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Validar los criterios de calificación de ofertas y condiciones contractuales para los pliegos de bases y condiciones, documentos de licitación o similares, contratos y adendas en lo que respecta a aspectos financieros.</w:t>
      </w:r>
    </w:p>
    <w:p w14:paraId="2B8D2EFE"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Participar en los procesos de evaluación de ofertas, cuando sea requerido.</w:t>
      </w:r>
    </w:p>
    <w:p w14:paraId="6250A08F" w14:textId="154B634B"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Gestionar aspectos presupuestarios ante la Dirección General de Administración y Finanzas de la SENATICs.</w:t>
      </w:r>
    </w:p>
    <w:p w14:paraId="082D0061" w14:textId="1C49D566" w:rsidR="008E23BF" w:rsidRPr="00071EEB" w:rsidRDefault="008E23BF"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Colaborar con los Especialistas Técnicos en la Administración de los Contratos.</w:t>
      </w:r>
    </w:p>
    <w:p w14:paraId="4A2C896E"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 xml:space="preserve">Preparar y gestionar los pagos a contratistas y proveedores. </w:t>
      </w:r>
    </w:p>
    <w:p w14:paraId="29A127FD"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 xml:space="preserve">Ejecutar la registración contable y financiera del </w:t>
      </w:r>
      <w:r w:rsidRPr="00071EEB">
        <w:rPr>
          <w:rFonts w:ascii="Arial" w:hAnsi="Arial" w:cs="Arial"/>
          <w:color w:val="000000"/>
        </w:rPr>
        <w:t xml:space="preserve">Programa </w:t>
      </w:r>
      <w:r w:rsidRPr="00071EEB">
        <w:rPr>
          <w:rFonts w:ascii="Arial" w:hAnsi="Arial" w:cs="Arial"/>
        </w:rPr>
        <w:t>en los sistemas de información del Estado, en el módulo de pagos del SEPA y otros, velando por la conciliación de la información de los diferentes sistemas.</w:t>
      </w:r>
    </w:p>
    <w:p w14:paraId="2687E563"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 xml:space="preserve">Administrar las cuentas bancarias habilitadas para el manejo de los fondos del </w:t>
      </w:r>
      <w:r w:rsidRPr="00071EEB">
        <w:rPr>
          <w:rFonts w:ascii="Arial" w:hAnsi="Arial" w:cs="Arial"/>
          <w:color w:val="000000"/>
        </w:rPr>
        <w:t>Programa</w:t>
      </w:r>
      <w:r w:rsidRPr="00071EEB">
        <w:rPr>
          <w:rFonts w:ascii="Arial" w:hAnsi="Arial" w:cs="Arial"/>
        </w:rPr>
        <w:t>.</w:t>
      </w:r>
    </w:p>
    <w:p w14:paraId="4677BD96"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Coordinar con el Especialista en Adquisiciones la contratación en forma oportuna de la firma auditora independiente y administrar dicho contrato para que los estados financieros auditados se presenten al BID en el plazo establecido en el Contrato de Préstamo, cumpliendo las recomendaciones de los informes de auditoría externa y las inspecciones financieras del BID.</w:t>
      </w:r>
    </w:p>
    <w:p w14:paraId="7AB10D4A"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Elaborar las justificaciones de gastos y solicitudes de desembolso y tramitar ante el BID hasta que las mismas sean depositadas en las cuentas bancarias respectivas.</w:t>
      </w:r>
    </w:p>
    <w:p w14:paraId="7557BC00" w14:textId="578C6911"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Velar por el cumplimiento de los procedimientos establecidos en las políticas y normas nacionales y del BID sobre aspectos administrativos y financieros.</w:t>
      </w:r>
    </w:p>
    <w:p w14:paraId="40A7A82A" w14:textId="0F20EAAD" w:rsidR="008E23BF" w:rsidRPr="00071EEB" w:rsidRDefault="008E23BF"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Liderar el proceso de traspaso de bienes y obras a las entidades beneficiarias</w:t>
      </w:r>
    </w:p>
    <w:p w14:paraId="41D45066"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rPr>
      </w:pPr>
      <w:r w:rsidRPr="00071EEB">
        <w:rPr>
          <w:rFonts w:ascii="Arial" w:hAnsi="Arial" w:cs="Arial"/>
        </w:rPr>
        <w:t>Recomendar y velar por la adopción e implementación de las medidas de control interno que aseguren la correcta ejecución del Programa.</w:t>
      </w:r>
    </w:p>
    <w:p w14:paraId="091D3166" w14:textId="07F48F35"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color w:val="000000"/>
        </w:rPr>
      </w:pPr>
      <w:r w:rsidRPr="00071EEB">
        <w:rPr>
          <w:rFonts w:ascii="Arial" w:hAnsi="Arial" w:cs="Arial"/>
        </w:rPr>
        <w:t>Elaborar todos los informes relacionados con la gestión administrativa</w:t>
      </w:r>
      <w:r w:rsidR="001A29F6" w:rsidRPr="00071EEB">
        <w:rPr>
          <w:rFonts w:ascii="Arial" w:hAnsi="Arial" w:cs="Arial"/>
        </w:rPr>
        <w:t>,</w:t>
      </w:r>
      <w:r w:rsidRPr="00071EEB">
        <w:rPr>
          <w:rFonts w:ascii="Arial" w:hAnsi="Arial" w:cs="Arial"/>
        </w:rPr>
        <w:t xml:space="preserve"> financiera </w:t>
      </w:r>
      <w:r w:rsidR="001A29F6" w:rsidRPr="00071EEB">
        <w:rPr>
          <w:rFonts w:ascii="Arial" w:hAnsi="Arial" w:cs="Arial"/>
        </w:rPr>
        <w:t xml:space="preserve">y presupuestaria </w:t>
      </w:r>
      <w:r w:rsidRPr="00071EEB">
        <w:rPr>
          <w:rFonts w:ascii="Arial" w:hAnsi="Arial" w:cs="Arial"/>
        </w:rPr>
        <w:t>que sean requeridos por la Dirección General del Programa.</w:t>
      </w:r>
    </w:p>
    <w:p w14:paraId="3FFCCF73" w14:textId="7777777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color w:val="000000"/>
        </w:rPr>
      </w:pPr>
      <w:r w:rsidRPr="00071EEB">
        <w:rPr>
          <w:rFonts w:ascii="Arial" w:hAnsi="Arial" w:cs="Arial"/>
          <w:color w:val="000000"/>
        </w:rPr>
        <w:t xml:space="preserve">Administrar los módulos de presupuesto y contabilidad del software que se utilice para el </w:t>
      </w:r>
      <w:r w:rsidRPr="00071EEB">
        <w:rPr>
          <w:rFonts w:ascii="Arial" w:hAnsi="Arial" w:cs="Arial"/>
        </w:rPr>
        <w:t>Programa</w:t>
      </w:r>
      <w:r w:rsidRPr="00071EEB">
        <w:rPr>
          <w:rFonts w:ascii="Arial" w:hAnsi="Arial" w:cs="Arial"/>
          <w:color w:val="000000"/>
        </w:rPr>
        <w:t>, manteniendo el registro y control de las operaciones actualizadas.</w:t>
      </w:r>
    </w:p>
    <w:p w14:paraId="60AF4DDC" w14:textId="1F3D2657" w:rsidR="002F0D83" w:rsidRPr="00071EEB" w:rsidRDefault="002F0D83" w:rsidP="002F0D83">
      <w:pPr>
        <w:pStyle w:val="ListParagraph"/>
        <w:numPr>
          <w:ilvl w:val="0"/>
          <w:numId w:val="33"/>
        </w:numPr>
        <w:autoSpaceDE w:val="0"/>
        <w:autoSpaceDN w:val="0"/>
        <w:adjustRightInd w:val="0"/>
        <w:spacing w:after="17" w:line="240" w:lineRule="auto"/>
        <w:jc w:val="both"/>
        <w:rPr>
          <w:rFonts w:ascii="Arial" w:hAnsi="Arial" w:cs="Arial"/>
          <w:color w:val="000000"/>
        </w:rPr>
      </w:pPr>
      <w:r w:rsidRPr="00071EEB">
        <w:rPr>
          <w:rFonts w:ascii="Arial" w:hAnsi="Arial" w:cs="Arial"/>
        </w:rPr>
        <w:t>Las demás que estén previstas en su contrato o que le asigne la DGP de la UEP.</w:t>
      </w:r>
    </w:p>
    <w:p w14:paraId="404ADE05" w14:textId="77777777" w:rsidR="002F0D83" w:rsidRPr="00071EEB" w:rsidRDefault="002F0D83" w:rsidP="002F0D83">
      <w:pPr>
        <w:autoSpaceDE w:val="0"/>
        <w:autoSpaceDN w:val="0"/>
        <w:adjustRightInd w:val="0"/>
        <w:spacing w:after="17" w:line="240" w:lineRule="auto"/>
        <w:jc w:val="both"/>
        <w:rPr>
          <w:rFonts w:ascii="Arial" w:hAnsi="Arial" w:cs="Arial"/>
          <w:color w:val="000000"/>
        </w:rPr>
      </w:pPr>
    </w:p>
    <w:p w14:paraId="675DA98F" w14:textId="77FF7C48" w:rsidR="002F0D83" w:rsidRPr="00071EEB" w:rsidRDefault="00F10973" w:rsidP="001777B1">
      <w:pPr>
        <w:autoSpaceDE w:val="0"/>
        <w:autoSpaceDN w:val="0"/>
        <w:adjustRightInd w:val="0"/>
        <w:spacing w:after="17" w:line="240" w:lineRule="auto"/>
        <w:jc w:val="both"/>
        <w:rPr>
          <w:rFonts w:ascii="Arial" w:hAnsi="Arial" w:cs="Arial"/>
        </w:rPr>
      </w:pPr>
      <w:r w:rsidRPr="00071EEB">
        <w:rPr>
          <w:rFonts w:ascii="Arial" w:hAnsi="Arial" w:cs="Arial"/>
        </w:rPr>
        <w:lastRenderedPageBreak/>
        <w:t>Los términos de referencias que incluye el perfil establecido para esta posición están contenidos en el Anexo IV de este Reglamento.</w:t>
      </w:r>
    </w:p>
    <w:p w14:paraId="524B1F5F" w14:textId="48C764EC" w:rsidR="00B909EC" w:rsidRPr="00071EEB" w:rsidRDefault="00B909EC" w:rsidP="00BB47D3">
      <w:pPr>
        <w:pStyle w:val="Heading2"/>
        <w:numPr>
          <w:ilvl w:val="3"/>
          <w:numId w:val="18"/>
        </w:numPr>
        <w:tabs>
          <w:tab w:val="left" w:pos="1560"/>
        </w:tabs>
        <w:spacing w:before="240" w:after="240" w:line="276" w:lineRule="auto"/>
        <w:ind w:left="1418"/>
        <w:rPr>
          <w:rFonts w:ascii="Arial" w:hAnsi="Arial" w:cs="Arial"/>
        </w:rPr>
      </w:pPr>
      <w:bookmarkStart w:id="1508" w:name="_Toc522295529"/>
      <w:bookmarkStart w:id="1509" w:name="_Toc522297451"/>
      <w:bookmarkStart w:id="1510" w:name="_Toc522298877"/>
      <w:bookmarkStart w:id="1511" w:name="_Toc522299323"/>
      <w:bookmarkStart w:id="1512" w:name="_Toc522295530"/>
      <w:bookmarkStart w:id="1513" w:name="_Toc522297452"/>
      <w:bookmarkStart w:id="1514" w:name="_Toc522298878"/>
      <w:bookmarkStart w:id="1515" w:name="_Toc522299324"/>
      <w:bookmarkStart w:id="1516" w:name="_Toc522295531"/>
      <w:bookmarkStart w:id="1517" w:name="_Toc522297453"/>
      <w:bookmarkStart w:id="1518" w:name="_Toc522298879"/>
      <w:bookmarkStart w:id="1519" w:name="_Toc522299325"/>
      <w:bookmarkStart w:id="1520" w:name="_Toc522295532"/>
      <w:bookmarkStart w:id="1521" w:name="_Toc522297454"/>
      <w:bookmarkStart w:id="1522" w:name="_Toc522298880"/>
      <w:bookmarkStart w:id="1523" w:name="_Toc522299326"/>
      <w:bookmarkStart w:id="1524" w:name="_Toc522295533"/>
      <w:bookmarkStart w:id="1525" w:name="_Toc522297455"/>
      <w:bookmarkStart w:id="1526" w:name="_Toc522298881"/>
      <w:bookmarkStart w:id="1527" w:name="_Toc522299327"/>
      <w:bookmarkStart w:id="1528" w:name="_Toc522295534"/>
      <w:bookmarkStart w:id="1529" w:name="_Toc522297456"/>
      <w:bookmarkStart w:id="1530" w:name="_Toc522298882"/>
      <w:bookmarkStart w:id="1531" w:name="_Toc522299328"/>
      <w:bookmarkStart w:id="1532" w:name="_Toc522295535"/>
      <w:bookmarkStart w:id="1533" w:name="_Toc522297457"/>
      <w:bookmarkStart w:id="1534" w:name="_Toc522298883"/>
      <w:bookmarkStart w:id="1535" w:name="_Toc522299329"/>
      <w:bookmarkStart w:id="1536" w:name="_Toc522295536"/>
      <w:bookmarkStart w:id="1537" w:name="_Toc522297458"/>
      <w:bookmarkStart w:id="1538" w:name="_Toc522298884"/>
      <w:bookmarkStart w:id="1539" w:name="_Toc522299330"/>
      <w:bookmarkStart w:id="1540" w:name="_Toc522295537"/>
      <w:bookmarkStart w:id="1541" w:name="_Toc522297459"/>
      <w:bookmarkStart w:id="1542" w:name="_Toc522298885"/>
      <w:bookmarkStart w:id="1543" w:name="_Toc522299331"/>
      <w:bookmarkStart w:id="1544" w:name="_Toc522295538"/>
      <w:bookmarkStart w:id="1545" w:name="_Toc522297460"/>
      <w:bookmarkStart w:id="1546" w:name="_Toc522298886"/>
      <w:bookmarkStart w:id="1547" w:name="_Toc522299332"/>
      <w:bookmarkStart w:id="1548" w:name="_Toc522295539"/>
      <w:bookmarkStart w:id="1549" w:name="_Toc522297461"/>
      <w:bookmarkStart w:id="1550" w:name="_Toc522298887"/>
      <w:bookmarkStart w:id="1551" w:name="_Toc522299333"/>
      <w:bookmarkStart w:id="1552" w:name="_Toc522295540"/>
      <w:bookmarkStart w:id="1553" w:name="_Toc522297462"/>
      <w:bookmarkStart w:id="1554" w:name="_Toc522298888"/>
      <w:bookmarkStart w:id="1555" w:name="_Toc522299334"/>
      <w:bookmarkStart w:id="1556" w:name="_Toc522295541"/>
      <w:bookmarkStart w:id="1557" w:name="_Toc522297463"/>
      <w:bookmarkStart w:id="1558" w:name="_Toc522298889"/>
      <w:bookmarkStart w:id="1559" w:name="_Toc522299335"/>
      <w:bookmarkStart w:id="1560" w:name="_Toc522295542"/>
      <w:bookmarkStart w:id="1561" w:name="_Toc522297464"/>
      <w:bookmarkStart w:id="1562" w:name="_Toc522298890"/>
      <w:bookmarkStart w:id="1563" w:name="_Toc522299336"/>
      <w:bookmarkStart w:id="1564" w:name="_Toc522295543"/>
      <w:bookmarkStart w:id="1565" w:name="_Toc522297465"/>
      <w:bookmarkStart w:id="1566" w:name="_Toc522298891"/>
      <w:bookmarkStart w:id="1567" w:name="_Toc522299337"/>
      <w:bookmarkStart w:id="1568" w:name="_Toc522295544"/>
      <w:bookmarkStart w:id="1569" w:name="_Toc522297466"/>
      <w:bookmarkStart w:id="1570" w:name="_Toc522298892"/>
      <w:bookmarkStart w:id="1571" w:name="_Toc522299338"/>
      <w:bookmarkStart w:id="1572" w:name="_Toc522295545"/>
      <w:bookmarkStart w:id="1573" w:name="_Toc522297467"/>
      <w:bookmarkStart w:id="1574" w:name="_Toc522298893"/>
      <w:bookmarkStart w:id="1575" w:name="_Toc522299339"/>
      <w:bookmarkStart w:id="1576" w:name="_Toc522295546"/>
      <w:bookmarkStart w:id="1577" w:name="_Toc522297468"/>
      <w:bookmarkStart w:id="1578" w:name="_Toc522298894"/>
      <w:bookmarkStart w:id="1579" w:name="_Toc522299340"/>
      <w:bookmarkStart w:id="1580" w:name="_Toc522295547"/>
      <w:bookmarkStart w:id="1581" w:name="_Toc522297469"/>
      <w:bookmarkStart w:id="1582" w:name="_Toc522298895"/>
      <w:bookmarkStart w:id="1583" w:name="_Toc522299341"/>
      <w:bookmarkStart w:id="1584" w:name="_Toc522295548"/>
      <w:bookmarkStart w:id="1585" w:name="_Toc522297470"/>
      <w:bookmarkStart w:id="1586" w:name="_Toc522298896"/>
      <w:bookmarkStart w:id="1587" w:name="_Toc522299342"/>
      <w:bookmarkStart w:id="1588" w:name="_Toc522295549"/>
      <w:bookmarkStart w:id="1589" w:name="_Toc522297471"/>
      <w:bookmarkStart w:id="1590" w:name="_Toc522298897"/>
      <w:bookmarkStart w:id="1591" w:name="_Toc522299343"/>
      <w:bookmarkStart w:id="1592" w:name="_Toc522295550"/>
      <w:bookmarkStart w:id="1593" w:name="_Toc522297472"/>
      <w:bookmarkStart w:id="1594" w:name="_Toc522298898"/>
      <w:bookmarkStart w:id="1595" w:name="_Toc522299344"/>
      <w:bookmarkStart w:id="1596" w:name="_Toc522295551"/>
      <w:bookmarkStart w:id="1597" w:name="_Toc522297473"/>
      <w:bookmarkStart w:id="1598" w:name="_Toc522298899"/>
      <w:bookmarkStart w:id="1599" w:name="_Toc522299345"/>
      <w:bookmarkStart w:id="1600" w:name="_Toc522295552"/>
      <w:bookmarkStart w:id="1601" w:name="_Toc522297474"/>
      <w:bookmarkStart w:id="1602" w:name="_Toc522298900"/>
      <w:bookmarkStart w:id="1603" w:name="_Toc522299346"/>
      <w:bookmarkStart w:id="1604" w:name="_Toc522295553"/>
      <w:bookmarkStart w:id="1605" w:name="_Toc522297475"/>
      <w:bookmarkStart w:id="1606" w:name="_Toc522298901"/>
      <w:bookmarkStart w:id="1607" w:name="_Toc522299347"/>
      <w:bookmarkStart w:id="1608" w:name="_Toc522295554"/>
      <w:bookmarkStart w:id="1609" w:name="_Toc522297476"/>
      <w:bookmarkStart w:id="1610" w:name="_Toc522298902"/>
      <w:bookmarkStart w:id="1611" w:name="_Toc522299348"/>
      <w:bookmarkStart w:id="1612" w:name="_Toc522295555"/>
      <w:bookmarkStart w:id="1613" w:name="_Toc522297477"/>
      <w:bookmarkStart w:id="1614" w:name="_Toc522298903"/>
      <w:bookmarkStart w:id="1615" w:name="_Toc522299349"/>
      <w:bookmarkStart w:id="1616" w:name="_Toc522295556"/>
      <w:bookmarkStart w:id="1617" w:name="_Toc522297478"/>
      <w:bookmarkStart w:id="1618" w:name="_Toc522298904"/>
      <w:bookmarkStart w:id="1619" w:name="_Toc522299350"/>
      <w:bookmarkStart w:id="1620" w:name="_Toc522295557"/>
      <w:bookmarkStart w:id="1621" w:name="_Toc522297479"/>
      <w:bookmarkStart w:id="1622" w:name="_Toc522298905"/>
      <w:bookmarkStart w:id="1623" w:name="_Toc522299351"/>
      <w:bookmarkStart w:id="1624" w:name="_Toc522295558"/>
      <w:bookmarkStart w:id="1625" w:name="_Toc522297480"/>
      <w:bookmarkStart w:id="1626" w:name="_Toc522298906"/>
      <w:bookmarkStart w:id="1627" w:name="_Toc522299352"/>
      <w:bookmarkStart w:id="1628" w:name="_Toc522295559"/>
      <w:bookmarkStart w:id="1629" w:name="_Toc522297481"/>
      <w:bookmarkStart w:id="1630" w:name="_Toc522298907"/>
      <w:bookmarkStart w:id="1631" w:name="_Toc522299353"/>
      <w:bookmarkStart w:id="1632" w:name="_Toc522295560"/>
      <w:bookmarkStart w:id="1633" w:name="_Toc522297482"/>
      <w:bookmarkStart w:id="1634" w:name="_Toc522298908"/>
      <w:bookmarkStart w:id="1635" w:name="_Toc522299354"/>
      <w:bookmarkStart w:id="1636" w:name="_Toc522295561"/>
      <w:bookmarkStart w:id="1637" w:name="_Toc522297483"/>
      <w:bookmarkStart w:id="1638" w:name="_Toc522298909"/>
      <w:bookmarkStart w:id="1639" w:name="_Toc522299355"/>
      <w:bookmarkStart w:id="1640" w:name="_Toc522295562"/>
      <w:bookmarkStart w:id="1641" w:name="_Toc522297484"/>
      <w:bookmarkStart w:id="1642" w:name="_Toc522298910"/>
      <w:bookmarkStart w:id="1643" w:name="_Toc522299356"/>
      <w:bookmarkStart w:id="1644" w:name="_Toc522295563"/>
      <w:bookmarkStart w:id="1645" w:name="_Toc522297485"/>
      <w:bookmarkStart w:id="1646" w:name="_Toc522298911"/>
      <w:bookmarkStart w:id="1647" w:name="_Toc522299357"/>
      <w:bookmarkStart w:id="1648" w:name="_Toc522295564"/>
      <w:bookmarkStart w:id="1649" w:name="_Toc522297486"/>
      <w:bookmarkStart w:id="1650" w:name="_Toc522298912"/>
      <w:bookmarkStart w:id="1651" w:name="_Toc522299358"/>
      <w:bookmarkStart w:id="1652" w:name="_Toc522295565"/>
      <w:bookmarkStart w:id="1653" w:name="_Toc522297487"/>
      <w:bookmarkStart w:id="1654" w:name="_Toc522298913"/>
      <w:bookmarkStart w:id="1655" w:name="_Toc522299359"/>
      <w:bookmarkStart w:id="1656" w:name="_Toc522295566"/>
      <w:bookmarkStart w:id="1657" w:name="_Toc522297488"/>
      <w:bookmarkStart w:id="1658" w:name="_Toc522298914"/>
      <w:bookmarkStart w:id="1659" w:name="_Toc522299360"/>
      <w:bookmarkStart w:id="1660" w:name="_Toc522295567"/>
      <w:bookmarkStart w:id="1661" w:name="_Toc522297489"/>
      <w:bookmarkStart w:id="1662" w:name="_Toc522298915"/>
      <w:bookmarkStart w:id="1663" w:name="_Toc522299361"/>
      <w:bookmarkStart w:id="1664" w:name="_Toc522295568"/>
      <w:bookmarkStart w:id="1665" w:name="_Toc522297490"/>
      <w:bookmarkStart w:id="1666" w:name="_Toc522298916"/>
      <w:bookmarkStart w:id="1667" w:name="_Toc522299362"/>
      <w:bookmarkStart w:id="1668" w:name="_Toc522295569"/>
      <w:bookmarkStart w:id="1669" w:name="_Toc522297491"/>
      <w:bookmarkStart w:id="1670" w:name="_Toc522298917"/>
      <w:bookmarkStart w:id="1671" w:name="_Toc522299363"/>
      <w:bookmarkStart w:id="1672" w:name="_Toc522295570"/>
      <w:bookmarkStart w:id="1673" w:name="_Toc522297492"/>
      <w:bookmarkStart w:id="1674" w:name="_Toc522298918"/>
      <w:bookmarkStart w:id="1675" w:name="_Toc522299364"/>
      <w:bookmarkStart w:id="1676" w:name="_Toc522295571"/>
      <w:bookmarkStart w:id="1677" w:name="_Toc522297493"/>
      <w:bookmarkStart w:id="1678" w:name="_Toc522298919"/>
      <w:bookmarkStart w:id="1679" w:name="_Toc522299365"/>
      <w:bookmarkStart w:id="1680" w:name="_Toc522295572"/>
      <w:bookmarkStart w:id="1681" w:name="_Toc522297494"/>
      <w:bookmarkStart w:id="1682" w:name="_Toc522298920"/>
      <w:bookmarkStart w:id="1683" w:name="_Toc522299366"/>
      <w:bookmarkStart w:id="1684" w:name="_Toc522295573"/>
      <w:bookmarkStart w:id="1685" w:name="_Toc522297495"/>
      <w:bookmarkStart w:id="1686" w:name="_Toc522298921"/>
      <w:bookmarkStart w:id="1687" w:name="_Toc522299367"/>
      <w:bookmarkStart w:id="1688" w:name="_Toc522295574"/>
      <w:bookmarkStart w:id="1689" w:name="_Toc522297496"/>
      <w:bookmarkStart w:id="1690" w:name="_Toc522298922"/>
      <w:bookmarkStart w:id="1691" w:name="_Toc522299368"/>
      <w:bookmarkStart w:id="1692" w:name="_Toc522295575"/>
      <w:bookmarkStart w:id="1693" w:name="_Toc522297497"/>
      <w:bookmarkStart w:id="1694" w:name="_Toc522298923"/>
      <w:bookmarkStart w:id="1695" w:name="_Toc522299369"/>
      <w:bookmarkStart w:id="1696" w:name="_Toc522295576"/>
      <w:bookmarkStart w:id="1697" w:name="_Toc522297498"/>
      <w:bookmarkStart w:id="1698" w:name="_Toc522298924"/>
      <w:bookmarkStart w:id="1699" w:name="_Toc522299370"/>
      <w:bookmarkStart w:id="1700" w:name="_Toc522295577"/>
      <w:bookmarkStart w:id="1701" w:name="_Toc522297499"/>
      <w:bookmarkStart w:id="1702" w:name="_Toc522298925"/>
      <w:bookmarkStart w:id="1703" w:name="_Toc522299371"/>
      <w:bookmarkStart w:id="1704" w:name="_Toc522295578"/>
      <w:bookmarkStart w:id="1705" w:name="_Toc522297500"/>
      <w:bookmarkStart w:id="1706" w:name="_Toc522298926"/>
      <w:bookmarkStart w:id="1707" w:name="_Toc522299372"/>
      <w:bookmarkStart w:id="1708" w:name="_Toc522295579"/>
      <w:bookmarkStart w:id="1709" w:name="_Toc522297501"/>
      <w:bookmarkStart w:id="1710" w:name="_Toc522298927"/>
      <w:bookmarkStart w:id="1711" w:name="_Toc522299373"/>
      <w:bookmarkStart w:id="1712" w:name="_Toc522295580"/>
      <w:bookmarkStart w:id="1713" w:name="_Toc522297502"/>
      <w:bookmarkStart w:id="1714" w:name="_Toc522298928"/>
      <w:bookmarkStart w:id="1715" w:name="_Toc522299374"/>
      <w:bookmarkStart w:id="1716" w:name="_Toc522295581"/>
      <w:bookmarkStart w:id="1717" w:name="_Toc522297503"/>
      <w:bookmarkStart w:id="1718" w:name="_Toc522298929"/>
      <w:bookmarkStart w:id="1719" w:name="_Toc522299375"/>
      <w:bookmarkStart w:id="1720" w:name="_Toc522295582"/>
      <w:bookmarkStart w:id="1721" w:name="_Toc522297504"/>
      <w:bookmarkStart w:id="1722" w:name="_Toc522298930"/>
      <w:bookmarkStart w:id="1723" w:name="_Toc522299376"/>
      <w:bookmarkStart w:id="1724" w:name="_Toc522295583"/>
      <w:bookmarkStart w:id="1725" w:name="_Toc522297505"/>
      <w:bookmarkStart w:id="1726" w:name="_Toc522298931"/>
      <w:bookmarkStart w:id="1727" w:name="_Toc522299377"/>
      <w:bookmarkStart w:id="1728" w:name="_Toc522295584"/>
      <w:bookmarkStart w:id="1729" w:name="_Toc522297506"/>
      <w:bookmarkStart w:id="1730" w:name="_Toc522298932"/>
      <w:bookmarkStart w:id="1731" w:name="_Toc522299378"/>
      <w:bookmarkStart w:id="1732" w:name="_Toc522295585"/>
      <w:bookmarkStart w:id="1733" w:name="_Toc522297507"/>
      <w:bookmarkStart w:id="1734" w:name="_Toc522298933"/>
      <w:bookmarkStart w:id="1735" w:name="_Toc522299379"/>
      <w:bookmarkStart w:id="1736" w:name="_Toc522295586"/>
      <w:bookmarkStart w:id="1737" w:name="_Toc522297508"/>
      <w:bookmarkStart w:id="1738" w:name="_Toc522298934"/>
      <w:bookmarkStart w:id="1739" w:name="_Toc522299380"/>
      <w:bookmarkStart w:id="1740" w:name="_Toc522295587"/>
      <w:bookmarkStart w:id="1741" w:name="_Toc522297509"/>
      <w:bookmarkStart w:id="1742" w:name="_Toc522298935"/>
      <w:bookmarkStart w:id="1743" w:name="_Toc522299381"/>
      <w:bookmarkStart w:id="1744" w:name="_Toc522295588"/>
      <w:bookmarkStart w:id="1745" w:name="_Toc522297510"/>
      <w:bookmarkStart w:id="1746" w:name="_Toc522298936"/>
      <w:bookmarkStart w:id="1747" w:name="_Toc522299382"/>
      <w:bookmarkStart w:id="1748" w:name="_Toc522295589"/>
      <w:bookmarkStart w:id="1749" w:name="_Toc522297511"/>
      <w:bookmarkStart w:id="1750" w:name="_Toc522298937"/>
      <w:bookmarkStart w:id="1751" w:name="_Toc522299383"/>
      <w:bookmarkStart w:id="1752" w:name="_Toc522295590"/>
      <w:bookmarkStart w:id="1753" w:name="_Toc522297512"/>
      <w:bookmarkStart w:id="1754" w:name="_Toc522298938"/>
      <w:bookmarkStart w:id="1755" w:name="_Toc522299384"/>
      <w:bookmarkStart w:id="1756" w:name="_Toc522295591"/>
      <w:bookmarkStart w:id="1757" w:name="_Toc522297513"/>
      <w:bookmarkStart w:id="1758" w:name="_Toc522298939"/>
      <w:bookmarkStart w:id="1759" w:name="_Toc522299385"/>
      <w:bookmarkStart w:id="1760" w:name="_Toc522295592"/>
      <w:bookmarkStart w:id="1761" w:name="_Toc522297514"/>
      <w:bookmarkStart w:id="1762" w:name="_Toc522298940"/>
      <w:bookmarkStart w:id="1763" w:name="_Toc522299386"/>
      <w:bookmarkStart w:id="1764" w:name="_Toc522295593"/>
      <w:bookmarkStart w:id="1765" w:name="_Toc522297515"/>
      <w:bookmarkStart w:id="1766" w:name="_Toc522298941"/>
      <w:bookmarkStart w:id="1767" w:name="_Toc522299387"/>
      <w:bookmarkStart w:id="1768" w:name="_Toc522295594"/>
      <w:bookmarkStart w:id="1769" w:name="_Toc522297516"/>
      <w:bookmarkStart w:id="1770" w:name="_Toc522298942"/>
      <w:bookmarkStart w:id="1771" w:name="_Toc522299388"/>
      <w:bookmarkStart w:id="1772" w:name="_Toc522295595"/>
      <w:bookmarkStart w:id="1773" w:name="_Toc522297517"/>
      <w:bookmarkStart w:id="1774" w:name="_Toc522298943"/>
      <w:bookmarkStart w:id="1775" w:name="_Toc522299389"/>
      <w:bookmarkStart w:id="1776" w:name="_Toc522295596"/>
      <w:bookmarkStart w:id="1777" w:name="_Toc522297518"/>
      <w:bookmarkStart w:id="1778" w:name="_Toc522298944"/>
      <w:bookmarkStart w:id="1779" w:name="_Toc522299390"/>
      <w:bookmarkStart w:id="1780" w:name="_Toc522295597"/>
      <w:bookmarkStart w:id="1781" w:name="_Toc522297519"/>
      <w:bookmarkStart w:id="1782" w:name="_Toc522298945"/>
      <w:bookmarkStart w:id="1783" w:name="_Toc522299391"/>
      <w:bookmarkStart w:id="1784" w:name="_Toc522295598"/>
      <w:bookmarkStart w:id="1785" w:name="_Toc522297520"/>
      <w:bookmarkStart w:id="1786" w:name="_Toc522298946"/>
      <w:bookmarkStart w:id="1787" w:name="_Toc522299392"/>
      <w:bookmarkStart w:id="1788" w:name="_Toc522295599"/>
      <w:bookmarkStart w:id="1789" w:name="_Toc522297521"/>
      <w:bookmarkStart w:id="1790" w:name="_Toc522298947"/>
      <w:bookmarkStart w:id="1791" w:name="_Toc522299393"/>
      <w:bookmarkStart w:id="1792" w:name="_Toc522295600"/>
      <w:bookmarkStart w:id="1793" w:name="_Toc522297522"/>
      <w:bookmarkStart w:id="1794" w:name="_Toc522298948"/>
      <w:bookmarkStart w:id="1795" w:name="_Toc522299394"/>
      <w:bookmarkStart w:id="1796" w:name="_Toc522295601"/>
      <w:bookmarkStart w:id="1797" w:name="_Toc522297523"/>
      <w:bookmarkStart w:id="1798" w:name="_Toc522298949"/>
      <w:bookmarkStart w:id="1799" w:name="_Toc522299395"/>
      <w:bookmarkStart w:id="1800" w:name="_Toc522295602"/>
      <w:bookmarkStart w:id="1801" w:name="_Toc522297524"/>
      <w:bookmarkStart w:id="1802" w:name="_Toc522298950"/>
      <w:bookmarkStart w:id="1803" w:name="_Toc522299396"/>
      <w:bookmarkStart w:id="1804" w:name="_Toc522295603"/>
      <w:bookmarkStart w:id="1805" w:name="_Toc522297525"/>
      <w:bookmarkStart w:id="1806" w:name="_Toc522298951"/>
      <w:bookmarkStart w:id="1807" w:name="_Toc522299397"/>
      <w:bookmarkStart w:id="1808" w:name="_Toc522295604"/>
      <w:bookmarkStart w:id="1809" w:name="_Toc522297526"/>
      <w:bookmarkStart w:id="1810" w:name="_Toc522298952"/>
      <w:bookmarkStart w:id="1811" w:name="_Toc522299398"/>
      <w:bookmarkStart w:id="1812" w:name="_Toc522295605"/>
      <w:bookmarkStart w:id="1813" w:name="_Toc522297527"/>
      <w:bookmarkStart w:id="1814" w:name="_Toc522298953"/>
      <w:bookmarkStart w:id="1815" w:name="_Toc522299399"/>
      <w:bookmarkStart w:id="1816" w:name="_Toc522295606"/>
      <w:bookmarkStart w:id="1817" w:name="_Toc522297528"/>
      <w:bookmarkStart w:id="1818" w:name="_Toc522298954"/>
      <w:bookmarkStart w:id="1819" w:name="_Toc522299400"/>
      <w:bookmarkStart w:id="1820" w:name="_Toc522295607"/>
      <w:bookmarkStart w:id="1821" w:name="_Toc522297529"/>
      <w:bookmarkStart w:id="1822" w:name="_Toc522298955"/>
      <w:bookmarkStart w:id="1823" w:name="_Toc522299401"/>
      <w:bookmarkStart w:id="1824" w:name="_Toc522295608"/>
      <w:bookmarkStart w:id="1825" w:name="_Toc522297530"/>
      <w:bookmarkStart w:id="1826" w:name="_Toc522298956"/>
      <w:bookmarkStart w:id="1827" w:name="_Toc522299402"/>
      <w:bookmarkStart w:id="1828" w:name="_Toc522295609"/>
      <w:bookmarkStart w:id="1829" w:name="_Toc522297531"/>
      <w:bookmarkStart w:id="1830" w:name="_Toc522298957"/>
      <w:bookmarkStart w:id="1831" w:name="_Toc522299403"/>
      <w:bookmarkStart w:id="1832" w:name="_Toc522295610"/>
      <w:bookmarkStart w:id="1833" w:name="_Toc522297532"/>
      <w:bookmarkStart w:id="1834" w:name="_Toc522298958"/>
      <w:bookmarkStart w:id="1835" w:name="_Toc522299404"/>
      <w:bookmarkStart w:id="1836" w:name="_Toc522295611"/>
      <w:bookmarkStart w:id="1837" w:name="_Toc522297533"/>
      <w:bookmarkStart w:id="1838" w:name="_Toc522298959"/>
      <w:bookmarkStart w:id="1839" w:name="_Toc522299405"/>
      <w:bookmarkStart w:id="1840" w:name="_Toc522295612"/>
      <w:bookmarkStart w:id="1841" w:name="_Toc522297534"/>
      <w:bookmarkStart w:id="1842" w:name="_Toc522298960"/>
      <w:bookmarkStart w:id="1843" w:name="_Toc522299406"/>
      <w:bookmarkStart w:id="1844" w:name="_Toc522295613"/>
      <w:bookmarkStart w:id="1845" w:name="_Toc522297535"/>
      <w:bookmarkStart w:id="1846" w:name="_Toc522298961"/>
      <w:bookmarkStart w:id="1847" w:name="_Toc522299407"/>
      <w:bookmarkStart w:id="1848" w:name="_Toc522295614"/>
      <w:bookmarkStart w:id="1849" w:name="_Toc522297536"/>
      <w:bookmarkStart w:id="1850" w:name="_Toc522298962"/>
      <w:bookmarkStart w:id="1851" w:name="_Toc522299408"/>
      <w:bookmarkStart w:id="1852" w:name="_Toc522295615"/>
      <w:bookmarkStart w:id="1853" w:name="_Toc522297537"/>
      <w:bookmarkStart w:id="1854" w:name="_Toc522298963"/>
      <w:bookmarkStart w:id="1855" w:name="_Toc522299409"/>
      <w:bookmarkStart w:id="1856" w:name="_Toc522295616"/>
      <w:bookmarkStart w:id="1857" w:name="_Toc522297538"/>
      <w:bookmarkStart w:id="1858" w:name="_Toc522298964"/>
      <w:bookmarkStart w:id="1859" w:name="_Toc522299410"/>
      <w:bookmarkStart w:id="1860" w:name="_Toc522295617"/>
      <w:bookmarkStart w:id="1861" w:name="_Toc522297539"/>
      <w:bookmarkStart w:id="1862" w:name="_Toc522298965"/>
      <w:bookmarkStart w:id="1863" w:name="_Toc522299411"/>
      <w:bookmarkStart w:id="1864" w:name="_Toc522295618"/>
      <w:bookmarkStart w:id="1865" w:name="_Toc522297540"/>
      <w:bookmarkStart w:id="1866" w:name="_Toc522298966"/>
      <w:bookmarkStart w:id="1867" w:name="_Toc522299412"/>
      <w:bookmarkStart w:id="1868" w:name="_Toc522295619"/>
      <w:bookmarkStart w:id="1869" w:name="_Toc522297541"/>
      <w:bookmarkStart w:id="1870" w:name="_Toc522298967"/>
      <w:bookmarkStart w:id="1871" w:name="_Toc522299413"/>
      <w:bookmarkStart w:id="1872" w:name="_Toc522295620"/>
      <w:bookmarkStart w:id="1873" w:name="_Toc522297542"/>
      <w:bookmarkStart w:id="1874" w:name="_Toc522298968"/>
      <w:bookmarkStart w:id="1875" w:name="_Toc522299414"/>
      <w:bookmarkStart w:id="1876" w:name="_Toc522295621"/>
      <w:bookmarkStart w:id="1877" w:name="_Toc522297543"/>
      <w:bookmarkStart w:id="1878" w:name="_Toc522298969"/>
      <w:bookmarkStart w:id="1879" w:name="_Toc522299415"/>
      <w:bookmarkStart w:id="1880" w:name="_Toc522295622"/>
      <w:bookmarkStart w:id="1881" w:name="_Toc522297544"/>
      <w:bookmarkStart w:id="1882" w:name="_Toc522298970"/>
      <w:bookmarkStart w:id="1883" w:name="_Toc522299416"/>
      <w:bookmarkStart w:id="1884" w:name="_Toc522295623"/>
      <w:bookmarkStart w:id="1885" w:name="_Toc522297545"/>
      <w:bookmarkStart w:id="1886" w:name="_Toc522298971"/>
      <w:bookmarkStart w:id="1887" w:name="_Toc522299417"/>
      <w:bookmarkStart w:id="1888" w:name="_Toc522295624"/>
      <w:bookmarkStart w:id="1889" w:name="_Toc522297546"/>
      <w:bookmarkStart w:id="1890" w:name="_Toc522298972"/>
      <w:bookmarkStart w:id="1891" w:name="_Toc522299418"/>
      <w:bookmarkStart w:id="1892" w:name="_Toc522295625"/>
      <w:bookmarkStart w:id="1893" w:name="_Toc522297547"/>
      <w:bookmarkStart w:id="1894" w:name="_Toc522298973"/>
      <w:bookmarkStart w:id="1895" w:name="_Toc522299419"/>
      <w:bookmarkStart w:id="1896" w:name="_Toc522295626"/>
      <w:bookmarkStart w:id="1897" w:name="_Toc522297548"/>
      <w:bookmarkStart w:id="1898" w:name="_Toc522298974"/>
      <w:bookmarkStart w:id="1899" w:name="_Toc522299420"/>
      <w:bookmarkStart w:id="1900" w:name="_Toc522295627"/>
      <w:bookmarkStart w:id="1901" w:name="_Toc522297549"/>
      <w:bookmarkStart w:id="1902" w:name="_Toc522298975"/>
      <w:bookmarkStart w:id="1903" w:name="_Toc522299421"/>
      <w:bookmarkStart w:id="1904" w:name="_Toc522295628"/>
      <w:bookmarkStart w:id="1905" w:name="_Toc522297550"/>
      <w:bookmarkStart w:id="1906" w:name="_Toc522298976"/>
      <w:bookmarkStart w:id="1907" w:name="_Toc522299422"/>
      <w:bookmarkStart w:id="1908" w:name="_Toc522295629"/>
      <w:bookmarkStart w:id="1909" w:name="_Toc522297551"/>
      <w:bookmarkStart w:id="1910" w:name="_Toc522298977"/>
      <w:bookmarkStart w:id="1911" w:name="_Toc522299423"/>
      <w:bookmarkStart w:id="1912" w:name="_Toc522295630"/>
      <w:bookmarkStart w:id="1913" w:name="_Toc522297552"/>
      <w:bookmarkStart w:id="1914" w:name="_Toc522298978"/>
      <w:bookmarkStart w:id="1915" w:name="_Toc522299424"/>
      <w:bookmarkStart w:id="1916" w:name="_Toc522295631"/>
      <w:bookmarkStart w:id="1917" w:name="_Toc522297553"/>
      <w:bookmarkStart w:id="1918" w:name="_Toc522298979"/>
      <w:bookmarkStart w:id="1919" w:name="_Toc522299425"/>
      <w:bookmarkStart w:id="1920" w:name="_Toc522295632"/>
      <w:bookmarkStart w:id="1921" w:name="_Toc522297554"/>
      <w:bookmarkStart w:id="1922" w:name="_Toc522298980"/>
      <w:bookmarkStart w:id="1923" w:name="_Toc522299426"/>
      <w:bookmarkStart w:id="1924" w:name="_Toc522295633"/>
      <w:bookmarkStart w:id="1925" w:name="_Toc522297555"/>
      <w:bookmarkStart w:id="1926" w:name="_Toc522298981"/>
      <w:bookmarkStart w:id="1927" w:name="_Toc522299427"/>
      <w:bookmarkStart w:id="1928" w:name="_Toc522295634"/>
      <w:bookmarkStart w:id="1929" w:name="_Toc522297556"/>
      <w:bookmarkStart w:id="1930" w:name="_Toc522298982"/>
      <w:bookmarkStart w:id="1931" w:name="_Toc522299428"/>
      <w:bookmarkStart w:id="1932" w:name="_Toc522295635"/>
      <w:bookmarkStart w:id="1933" w:name="_Toc522297557"/>
      <w:bookmarkStart w:id="1934" w:name="_Toc522298983"/>
      <w:bookmarkStart w:id="1935" w:name="_Toc522299429"/>
      <w:bookmarkStart w:id="1936" w:name="_Toc522295636"/>
      <w:bookmarkStart w:id="1937" w:name="_Toc522297558"/>
      <w:bookmarkStart w:id="1938" w:name="_Toc522298984"/>
      <w:bookmarkStart w:id="1939" w:name="_Toc522299430"/>
      <w:bookmarkStart w:id="1940" w:name="_Toc522295637"/>
      <w:bookmarkStart w:id="1941" w:name="_Toc522297559"/>
      <w:bookmarkStart w:id="1942" w:name="_Toc522298985"/>
      <w:bookmarkStart w:id="1943" w:name="_Toc522299431"/>
      <w:bookmarkStart w:id="1944" w:name="_Toc522295638"/>
      <w:bookmarkStart w:id="1945" w:name="_Toc522297560"/>
      <w:bookmarkStart w:id="1946" w:name="_Toc522298986"/>
      <w:bookmarkStart w:id="1947" w:name="_Toc522299432"/>
      <w:bookmarkStart w:id="1948" w:name="_Toc522295639"/>
      <w:bookmarkStart w:id="1949" w:name="_Toc522297561"/>
      <w:bookmarkStart w:id="1950" w:name="_Toc522298987"/>
      <w:bookmarkStart w:id="1951" w:name="_Toc522299433"/>
      <w:bookmarkStart w:id="1952" w:name="_Toc522295640"/>
      <w:bookmarkStart w:id="1953" w:name="_Toc522297562"/>
      <w:bookmarkStart w:id="1954" w:name="_Toc522298988"/>
      <w:bookmarkStart w:id="1955" w:name="_Toc522299434"/>
      <w:bookmarkStart w:id="1956" w:name="_Toc522295641"/>
      <w:bookmarkStart w:id="1957" w:name="_Toc522297563"/>
      <w:bookmarkStart w:id="1958" w:name="_Toc522298989"/>
      <w:bookmarkStart w:id="1959" w:name="_Toc522299435"/>
      <w:bookmarkStart w:id="1960" w:name="_Toc522295642"/>
      <w:bookmarkStart w:id="1961" w:name="_Toc522297564"/>
      <w:bookmarkStart w:id="1962" w:name="_Toc522298990"/>
      <w:bookmarkStart w:id="1963" w:name="_Toc522299436"/>
      <w:bookmarkStart w:id="1964" w:name="_Toc522295643"/>
      <w:bookmarkStart w:id="1965" w:name="_Toc522297565"/>
      <w:bookmarkStart w:id="1966" w:name="_Toc522298991"/>
      <w:bookmarkStart w:id="1967" w:name="_Toc522299437"/>
      <w:bookmarkStart w:id="1968" w:name="_Toc522295644"/>
      <w:bookmarkStart w:id="1969" w:name="_Toc522297566"/>
      <w:bookmarkStart w:id="1970" w:name="_Toc522298992"/>
      <w:bookmarkStart w:id="1971" w:name="_Toc522299438"/>
      <w:bookmarkStart w:id="1972" w:name="_Toc522295645"/>
      <w:bookmarkStart w:id="1973" w:name="_Toc522297567"/>
      <w:bookmarkStart w:id="1974" w:name="_Toc522298993"/>
      <w:bookmarkStart w:id="1975" w:name="_Toc522299439"/>
      <w:bookmarkStart w:id="1976" w:name="_Toc522295646"/>
      <w:bookmarkStart w:id="1977" w:name="_Toc522297568"/>
      <w:bookmarkStart w:id="1978" w:name="_Toc522298994"/>
      <w:bookmarkStart w:id="1979" w:name="_Toc522299440"/>
      <w:bookmarkStart w:id="1980" w:name="_Toc522295647"/>
      <w:bookmarkStart w:id="1981" w:name="_Toc522297569"/>
      <w:bookmarkStart w:id="1982" w:name="_Toc522298995"/>
      <w:bookmarkStart w:id="1983" w:name="_Toc522299441"/>
      <w:bookmarkStart w:id="1984" w:name="_Toc522295648"/>
      <w:bookmarkStart w:id="1985" w:name="_Toc522297570"/>
      <w:bookmarkStart w:id="1986" w:name="_Toc522298996"/>
      <w:bookmarkStart w:id="1987" w:name="_Toc522299442"/>
      <w:bookmarkStart w:id="1988" w:name="_Toc522295649"/>
      <w:bookmarkStart w:id="1989" w:name="_Toc522297571"/>
      <w:bookmarkStart w:id="1990" w:name="_Toc522298997"/>
      <w:bookmarkStart w:id="1991" w:name="_Toc522299443"/>
      <w:bookmarkStart w:id="1992" w:name="_Toc522295650"/>
      <w:bookmarkStart w:id="1993" w:name="_Toc522297572"/>
      <w:bookmarkStart w:id="1994" w:name="_Toc522298998"/>
      <w:bookmarkStart w:id="1995" w:name="_Toc522299444"/>
      <w:bookmarkStart w:id="1996" w:name="_Toc522295651"/>
      <w:bookmarkStart w:id="1997" w:name="_Toc522297573"/>
      <w:bookmarkStart w:id="1998" w:name="_Toc522298999"/>
      <w:bookmarkStart w:id="1999" w:name="_Toc522299445"/>
      <w:bookmarkStart w:id="2000" w:name="_Toc522295652"/>
      <w:bookmarkStart w:id="2001" w:name="_Toc522297574"/>
      <w:bookmarkStart w:id="2002" w:name="_Toc522299000"/>
      <w:bookmarkStart w:id="2003" w:name="_Toc522299446"/>
      <w:bookmarkStart w:id="2004" w:name="_Toc522295653"/>
      <w:bookmarkStart w:id="2005" w:name="_Toc522297575"/>
      <w:bookmarkStart w:id="2006" w:name="_Toc522299001"/>
      <w:bookmarkStart w:id="2007" w:name="_Toc522299447"/>
      <w:bookmarkStart w:id="2008" w:name="_Toc522295654"/>
      <w:bookmarkStart w:id="2009" w:name="_Toc522297576"/>
      <w:bookmarkStart w:id="2010" w:name="_Toc522299002"/>
      <w:bookmarkStart w:id="2011" w:name="_Toc522299448"/>
      <w:bookmarkStart w:id="2012" w:name="_Toc522295655"/>
      <w:bookmarkStart w:id="2013" w:name="_Toc522297577"/>
      <w:bookmarkStart w:id="2014" w:name="_Toc522299003"/>
      <w:bookmarkStart w:id="2015" w:name="_Toc522299449"/>
      <w:bookmarkStart w:id="2016" w:name="_Toc522295656"/>
      <w:bookmarkStart w:id="2017" w:name="_Toc522297578"/>
      <w:bookmarkStart w:id="2018" w:name="_Toc522299004"/>
      <w:bookmarkStart w:id="2019" w:name="_Toc522299450"/>
      <w:bookmarkStart w:id="2020" w:name="_Toc522295657"/>
      <w:bookmarkStart w:id="2021" w:name="_Toc522297579"/>
      <w:bookmarkStart w:id="2022" w:name="_Toc522299005"/>
      <w:bookmarkStart w:id="2023" w:name="_Toc522299451"/>
      <w:bookmarkStart w:id="2024" w:name="_Toc522295658"/>
      <w:bookmarkStart w:id="2025" w:name="_Toc522297580"/>
      <w:bookmarkStart w:id="2026" w:name="_Toc522299006"/>
      <w:bookmarkStart w:id="2027" w:name="_Toc522299452"/>
      <w:bookmarkStart w:id="2028" w:name="_Toc522295659"/>
      <w:bookmarkStart w:id="2029" w:name="_Toc522297581"/>
      <w:bookmarkStart w:id="2030" w:name="_Toc522299007"/>
      <w:bookmarkStart w:id="2031" w:name="_Toc522299453"/>
      <w:bookmarkStart w:id="2032" w:name="_Toc522295660"/>
      <w:bookmarkStart w:id="2033" w:name="_Toc522297582"/>
      <w:bookmarkStart w:id="2034" w:name="_Toc522299008"/>
      <w:bookmarkStart w:id="2035" w:name="_Toc522299454"/>
      <w:bookmarkStart w:id="2036" w:name="_Toc522295661"/>
      <w:bookmarkStart w:id="2037" w:name="_Toc522297583"/>
      <w:bookmarkStart w:id="2038" w:name="_Toc522299009"/>
      <w:bookmarkStart w:id="2039" w:name="_Toc522299455"/>
      <w:bookmarkStart w:id="2040" w:name="_Toc522295662"/>
      <w:bookmarkStart w:id="2041" w:name="_Toc522297584"/>
      <w:bookmarkStart w:id="2042" w:name="_Toc522299010"/>
      <w:bookmarkStart w:id="2043" w:name="_Toc522299456"/>
      <w:bookmarkStart w:id="2044" w:name="_Toc522295663"/>
      <w:bookmarkStart w:id="2045" w:name="_Toc522297585"/>
      <w:bookmarkStart w:id="2046" w:name="_Toc522299011"/>
      <w:bookmarkStart w:id="2047" w:name="_Toc522299457"/>
      <w:bookmarkStart w:id="2048" w:name="_Toc522295664"/>
      <w:bookmarkStart w:id="2049" w:name="_Toc522297586"/>
      <w:bookmarkStart w:id="2050" w:name="_Toc522299012"/>
      <w:bookmarkStart w:id="2051" w:name="_Toc522299458"/>
      <w:bookmarkStart w:id="2052" w:name="_Toc522295665"/>
      <w:bookmarkStart w:id="2053" w:name="_Toc522297587"/>
      <w:bookmarkStart w:id="2054" w:name="_Toc522299013"/>
      <w:bookmarkStart w:id="2055" w:name="_Toc522299459"/>
      <w:bookmarkStart w:id="2056" w:name="_Toc522295666"/>
      <w:bookmarkStart w:id="2057" w:name="_Toc522297588"/>
      <w:bookmarkStart w:id="2058" w:name="_Toc522299014"/>
      <w:bookmarkStart w:id="2059" w:name="_Toc522299460"/>
      <w:bookmarkStart w:id="2060" w:name="_Toc522295667"/>
      <w:bookmarkStart w:id="2061" w:name="_Toc522297589"/>
      <w:bookmarkStart w:id="2062" w:name="_Toc522299015"/>
      <w:bookmarkStart w:id="2063" w:name="_Toc522299461"/>
      <w:bookmarkStart w:id="2064" w:name="_Toc522295668"/>
      <w:bookmarkStart w:id="2065" w:name="_Toc522297590"/>
      <w:bookmarkStart w:id="2066" w:name="_Toc522299016"/>
      <w:bookmarkStart w:id="2067" w:name="_Toc522299462"/>
      <w:bookmarkStart w:id="2068" w:name="_Toc522295669"/>
      <w:bookmarkStart w:id="2069" w:name="_Toc522297591"/>
      <w:bookmarkStart w:id="2070" w:name="_Toc522299017"/>
      <w:bookmarkStart w:id="2071" w:name="_Toc522299463"/>
      <w:bookmarkStart w:id="2072" w:name="_Toc522295670"/>
      <w:bookmarkStart w:id="2073" w:name="_Toc522297592"/>
      <w:bookmarkStart w:id="2074" w:name="_Toc522299018"/>
      <w:bookmarkStart w:id="2075" w:name="_Toc522299464"/>
      <w:bookmarkStart w:id="2076" w:name="_Toc522295671"/>
      <w:bookmarkStart w:id="2077" w:name="_Toc522297593"/>
      <w:bookmarkStart w:id="2078" w:name="_Toc522299019"/>
      <w:bookmarkStart w:id="2079" w:name="_Toc522299465"/>
      <w:bookmarkStart w:id="2080" w:name="_Toc522295672"/>
      <w:bookmarkStart w:id="2081" w:name="_Toc522297594"/>
      <w:bookmarkStart w:id="2082" w:name="_Toc522299020"/>
      <w:bookmarkStart w:id="2083" w:name="_Toc522299466"/>
      <w:bookmarkStart w:id="2084" w:name="_Toc522295673"/>
      <w:bookmarkStart w:id="2085" w:name="_Toc522297595"/>
      <w:bookmarkStart w:id="2086" w:name="_Toc522299021"/>
      <w:bookmarkStart w:id="2087" w:name="_Toc522299467"/>
      <w:bookmarkStart w:id="2088" w:name="_Toc522295674"/>
      <w:bookmarkStart w:id="2089" w:name="_Toc522297596"/>
      <w:bookmarkStart w:id="2090" w:name="_Toc522299022"/>
      <w:bookmarkStart w:id="2091" w:name="_Toc522299468"/>
      <w:bookmarkStart w:id="2092" w:name="_Toc522295675"/>
      <w:bookmarkStart w:id="2093" w:name="_Toc522297597"/>
      <w:bookmarkStart w:id="2094" w:name="_Toc522299023"/>
      <w:bookmarkStart w:id="2095" w:name="_Toc522299469"/>
      <w:bookmarkStart w:id="2096" w:name="_Toc522295676"/>
      <w:bookmarkStart w:id="2097" w:name="_Toc522297598"/>
      <w:bookmarkStart w:id="2098" w:name="_Toc522299024"/>
      <w:bookmarkStart w:id="2099" w:name="_Toc522299470"/>
      <w:bookmarkStart w:id="2100" w:name="_Toc522295677"/>
      <w:bookmarkStart w:id="2101" w:name="_Toc522297599"/>
      <w:bookmarkStart w:id="2102" w:name="_Toc522299025"/>
      <w:bookmarkStart w:id="2103" w:name="_Toc522299471"/>
      <w:bookmarkStart w:id="2104" w:name="_Toc522295678"/>
      <w:bookmarkStart w:id="2105" w:name="_Toc522297600"/>
      <w:bookmarkStart w:id="2106" w:name="_Toc522299026"/>
      <w:bookmarkStart w:id="2107" w:name="_Toc522299472"/>
      <w:bookmarkStart w:id="2108" w:name="_Toc522295679"/>
      <w:bookmarkStart w:id="2109" w:name="_Toc522297601"/>
      <w:bookmarkStart w:id="2110" w:name="_Toc522299027"/>
      <w:bookmarkStart w:id="2111" w:name="_Toc522299473"/>
      <w:bookmarkStart w:id="2112" w:name="_Toc522295680"/>
      <w:bookmarkStart w:id="2113" w:name="_Toc522297602"/>
      <w:bookmarkStart w:id="2114" w:name="_Toc522299028"/>
      <w:bookmarkStart w:id="2115" w:name="_Toc522299474"/>
      <w:bookmarkStart w:id="2116" w:name="_Toc522295681"/>
      <w:bookmarkStart w:id="2117" w:name="_Toc522297603"/>
      <w:bookmarkStart w:id="2118" w:name="_Toc522299029"/>
      <w:bookmarkStart w:id="2119" w:name="_Toc522299475"/>
      <w:bookmarkStart w:id="2120" w:name="_Toc522295682"/>
      <w:bookmarkStart w:id="2121" w:name="_Toc522297604"/>
      <w:bookmarkStart w:id="2122" w:name="_Toc522299030"/>
      <w:bookmarkStart w:id="2123" w:name="_Toc522299476"/>
      <w:bookmarkStart w:id="2124" w:name="_Toc522295683"/>
      <w:bookmarkStart w:id="2125" w:name="_Toc522297605"/>
      <w:bookmarkStart w:id="2126" w:name="_Toc522299031"/>
      <w:bookmarkStart w:id="2127" w:name="_Toc522299477"/>
      <w:bookmarkStart w:id="2128" w:name="_Toc522295684"/>
      <w:bookmarkStart w:id="2129" w:name="_Toc522297606"/>
      <w:bookmarkStart w:id="2130" w:name="_Toc522299032"/>
      <w:bookmarkStart w:id="2131" w:name="_Toc522299478"/>
      <w:bookmarkStart w:id="2132" w:name="_Toc522295685"/>
      <w:bookmarkStart w:id="2133" w:name="_Toc522297607"/>
      <w:bookmarkStart w:id="2134" w:name="_Toc522299033"/>
      <w:bookmarkStart w:id="2135" w:name="_Toc522299479"/>
      <w:bookmarkStart w:id="2136" w:name="_Toc522295686"/>
      <w:bookmarkStart w:id="2137" w:name="_Toc522297608"/>
      <w:bookmarkStart w:id="2138" w:name="_Toc522299034"/>
      <w:bookmarkStart w:id="2139" w:name="_Toc522299480"/>
      <w:bookmarkStart w:id="2140" w:name="_Toc522295687"/>
      <w:bookmarkStart w:id="2141" w:name="_Toc522297609"/>
      <w:bookmarkStart w:id="2142" w:name="_Toc522299035"/>
      <w:bookmarkStart w:id="2143" w:name="_Toc522299481"/>
      <w:bookmarkStart w:id="2144" w:name="_Toc522295688"/>
      <w:bookmarkStart w:id="2145" w:name="_Toc522297610"/>
      <w:bookmarkStart w:id="2146" w:name="_Toc522299036"/>
      <w:bookmarkStart w:id="2147" w:name="_Toc522299482"/>
      <w:bookmarkStart w:id="2148" w:name="_Toc522295689"/>
      <w:bookmarkStart w:id="2149" w:name="_Toc522297611"/>
      <w:bookmarkStart w:id="2150" w:name="_Toc522299037"/>
      <w:bookmarkStart w:id="2151" w:name="_Toc522299483"/>
      <w:bookmarkStart w:id="2152" w:name="_Toc522295690"/>
      <w:bookmarkStart w:id="2153" w:name="_Toc522297612"/>
      <w:bookmarkStart w:id="2154" w:name="_Toc522299038"/>
      <w:bookmarkStart w:id="2155" w:name="_Toc522299484"/>
      <w:bookmarkStart w:id="2156" w:name="_Toc522295691"/>
      <w:bookmarkStart w:id="2157" w:name="_Toc522297613"/>
      <w:bookmarkStart w:id="2158" w:name="_Toc522299039"/>
      <w:bookmarkStart w:id="2159" w:name="_Toc522299485"/>
      <w:bookmarkStart w:id="2160" w:name="_Toc522295692"/>
      <w:bookmarkStart w:id="2161" w:name="_Toc522297614"/>
      <w:bookmarkStart w:id="2162" w:name="_Toc522299040"/>
      <w:bookmarkStart w:id="2163" w:name="_Toc522299486"/>
      <w:bookmarkStart w:id="2164" w:name="_Toc522295693"/>
      <w:bookmarkStart w:id="2165" w:name="_Toc522297615"/>
      <w:bookmarkStart w:id="2166" w:name="_Toc522299041"/>
      <w:bookmarkStart w:id="2167" w:name="_Toc522299487"/>
      <w:bookmarkStart w:id="2168" w:name="_Toc522295694"/>
      <w:bookmarkStart w:id="2169" w:name="_Toc522297616"/>
      <w:bookmarkStart w:id="2170" w:name="_Toc522299042"/>
      <w:bookmarkStart w:id="2171" w:name="_Toc522299488"/>
      <w:bookmarkStart w:id="2172" w:name="_Toc522295695"/>
      <w:bookmarkStart w:id="2173" w:name="_Toc522297617"/>
      <w:bookmarkStart w:id="2174" w:name="_Toc522299043"/>
      <w:bookmarkStart w:id="2175" w:name="_Toc522299489"/>
      <w:bookmarkStart w:id="2176" w:name="_Toc522295696"/>
      <w:bookmarkStart w:id="2177" w:name="_Toc522297618"/>
      <w:bookmarkStart w:id="2178" w:name="_Toc522299044"/>
      <w:bookmarkStart w:id="2179" w:name="_Toc522299490"/>
      <w:bookmarkStart w:id="2180" w:name="_Toc522295697"/>
      <w:bookmarkStart w:id="2181" w:name="_Toc522297619"/>
      <w:bookmarkStart w:id="2182" w:name="_Toc522299045"/>
      <w:bookmarkStart w:id="2183" w:name="_Toc522299491"/>
      <w:bookmarkStart w:id="2184" w:name="_Toc522295698"/>
      <w:bookmarkStart w:id="2185" w:name="_Toc522297620"/>
      <w:bookmarkStart w:id="2186" w:name="_Toc522299046"/>
      <w:bookmarkStart w:id="2187" w:name="_Toc522299492"/>
      <w:bookmarkStart w:id="2188" w:name="_Toc522295699"/>
      <w:bookmarkStart w:id="2189" w:name="_Toc522297621"/>
      <w:bookmarkStart w:id="2190" w:name="_Toc522299047"/>
      <w:bookmarkStart w:id="2191" w:name="_Toc522299493"/>
      <w:bookmarkStart w:id="2192" w:name="_Toc522295700"/>
      <w:bookmarkStart w:id="2193" w:name="_Toc522297622"/>
      <w:bookmarkStart w:id="2194" w:name="_Toc522299048"/>
      <w:bookmarkStart w:id="2195" w:name="_Toc522299494"/>
      <w:bookmarkStart w:id="2196" w:name="_Toc522295701"/>
      <w:bookmarkStart w:id="2197" w:name="_Toc522297623"/>
      <w:bookmarkStart w:id="2198" w:name="_Toc522299049"/>
      <w:bookmarkStart w:id="2199" w:name="_Toc522299495"/>
      <w:bookmarkStart w:id="2200" w:name="_Toc524358276"/>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sidRPr="00071EEB">
        <w:rPr>
          <w:rFonts w:ascii="Arial" w:eastAsiaTheme="minorHAnsi" w:hAnsi="Arial" w:cs="Arial"/>
          <w:b/>
          <w:color w:val="auto"/>
          <w:sz w:val="22"/>
          <w:szCs w:val="22"/>
        </w:rPr>
        <w:t>Especialista Técnico</w:t>
      </w:r>
      <w:bookmarkEnd w:id="2200"/>
    </w:p>
    <w:p w14:paraId="5B7F3BB9" w14:textId="628CF3B1" w:rsidR="00F10973" w:rsidRPr="00071EEB" w:rsidRDefault="00F10973" w:rsidP="00F10973">
      <w:pPr>
        <w:rPr>
          <w:rFonts w:ascii="Arial" w:hAnsi="Arial" w:cs="Arial"/>
        </w:rPr>
      </w:pPr>
      <w:r w:rsidRPr="00071EEB">
        <w:rPr>
          <w:rFonts w:ascii="Arial" w:hAnsi="Arial" w:cs="Arial"/>
        </w:rPr>
        <w:t xml:space="preserve"> Será responsable de:</w:t>
      </w:r>
    </w:p>
    <w:p w14:paraId="6277576E" w14:textId="1B1AF549" w:rsidR="00A12A56" w:rsidRPr="00071EEB" w:rsidRDefault="00F10973"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C</w:t>
      </w:r>
      <w:r w:rsidR="00A12A56" w:rsidRPr="00071EEB">
        <w:rPr>
          <w:rFonts w:ascii="Arial" w:hAnsi="Arial" w:cs="Arial"/>
        </w:rPr>
        <w:t>oordinar las actividades del Programa a nivel operativo desde los aspectos técnicos, manteniendo estrecha comunicación con las Direcciones Misionales de la SENATICs que correspondan;</w:t>
      </w:r>
    </w:p>
    <w:p w14:paraId="1761F779" w14:textId="3D6E211E"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Colaborar para la elaboración y actualización de los instrumentos de gestión del Programa PEP/POA</w:t>
      </w:r>
      <w:r w:rsidR="00F10973" w:rsidRPr="00071EEB">
        <w:rPr>
          <w:rFonts w:ascii="Arial" w:hAnsi="Arial" w:cs="Arial"/>
        </w:rPr>
        <w:t xml:space="preserve">, </w:t>
      </w:r>
      <w:r w:rsidRPr="00071EEB">
        <w:rPr>
          <w:rFonts w:ascii="Arial" w:hAnsi="Arial" w:cs="Arial"/>
        </w:rPr>
        <w:t xml:space="preserve">PFM, </w:t>
      </w:r>
      <w:r w:rsidR="00F10973" w:rsidRPr="00071EEB">
        <w:rPr>
          <w:rFonts w:ascii="Arial" w:hAnsi="Arial" w:cs="Arial"/>
        </w:rPr>
        <w:t xml:space="preserve">MMR y MdR, </w:t>
      </w:r>
      <w:r w:rsidRPr="00071EEB">
        <w:rPr>
          <w:rFonts w:ascii="Arial" w:hAnsi="Arial" w:cs="Arial"/>
        </w:rPr>
        <w:t>otros según aplique.</w:t>
      </w:r>
    </w:p>
    <w:p w14:paraId="245F8EA3" w14:textId="196CE215" w:rsidR="00A12A56" w:rsidRPr="00071EEB" w:rsidRDefault="00F10973"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Facilitar información para</w:t>
      </w:r>
      <w:r w:rsidR="00A12A56" w:rsidRPr="00071EEB">
        <w:rPr>
          <w:rFonts w:ascii="Arial" w:hAnsi="Arial" w:cs="Arial"/>
        </w:rPr>
        <w:t xml:space="preserve"> el monitoreo mensual de ejecución del Programa, del PA y PF;</w:t>
      </w:r>
    </w:p>
    <w:p w14:paraId="00EFC71B" w14:textId="47E38AA2"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Participar en los talleres de gestión de riesgos y colaborar en la actualización de las ma</w:t>
      </w:r>
      <w:r w:rsidR="00F10973" w:rsidRPr="00071EEB">
        <w:rPr>
          <w:rFonts w:ascii="Arial" w:hAnsi="Arial" w:cs="Arial"/>
        </w:rPr>
        <w:t>t</w:t>
      </w:r>
      <w:r w:rsidRPr="00071EEB">
        <w:rPr>
          <w:rFonts w:ascii="Arial" w:hAnsi="Arial" w:cs="Arial"/>
        </w:rPr>
        <w:t>rices de mitigación de riesgos;</w:t>
      </w:r>
    </w:p>
    <w:p w14:paraId="09B5F9A7"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Elaborar los insumos técnicos, TDR y EETT;</w:t>
      </w:r>
    </w:p>
    <w:p w14:paraId="253740E8"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Apoyar en la elaboración de Documentos de Licitación, Solicitudes de Propuesta, Pliegos de Bases y Condiciones y otros documentos para los procesos de adquisición, cuando sea necesario;</w:t>
      </w:r>
    </w:p>
    <w:p w14:paraId="53C1BCF7" w14:textId="07993E1C" w:rsidR="00A12A56" w:rsidRPr="00071EEB" w:rsidRDefault="00AA522B"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Participar en los Comités de Evaluación de Ofertas para el análisis de los aspectos técnicos</w:t>
      </w:r>
      <w:r w:rsidR="00A12A56" w:rsidRPr="00071EEB">
        <w:rPr>
          <w:rFonts w:ascii="Arial" w:hAnsi="Arial" w:cs="Arial"/>
        </w:rPr>
        <w:t>;</w:t>
      </w:r>
    </w:p>
    <w:p w14:paraId="1CF0770A" w14:textId="00793050" w:rsidR="00567746" w:rsidRPr="00071EEB" w:rsidRDefault="0056774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Responsable de la Administración de Contratos en sus aspectos técnicos.</w:t>
      </w:r>
    </w:p>
    <w:p w14:paraId="4A7B2629"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Apoyar al Comité de Selección de Proyectos con Fondos Concursables en aspectos técnicos de su competencia;</w:t>
      </w:r>
    </w:p>
    <w:p w14:paraId="7173CD8E" w14:textId="643705D0"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Para contratos de bienes y servicios complejos que requieren la conformación de una Comisión de Recepción con la participación de la Dirección Misional respectiva, validar los productos o servicios recibidos;</w:t>
      </w:r>
    </w:p>
    <w:p w14:paraId="2DE6F580" w14:textId="6B390B57" w:rsidR="00104803" w:rsidRPr="00071EEB" w:rsidRDefault="00104803"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Colaborar en la tramitación de solicitudes de pagos a proveedores;</w:t>
      </w:r>
    </w:p>
    <w:p w14:paraId="02A1B88D"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Colaborar en los procesos de traspaso de bienes a entidades beneficiarias, cuando sea requerida su participación;</w:t>
      </w:r>
    </w:p>
    <w:p w14:paraId="1131A55C"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Elaborar las solicitudes de servicios internos o logística (combustible, viáticos, pasajes, alquileres, servicios básicos, provisión de útiles y equipos) para el área a su cargo;</w:t>
      </w:r>
    </w:p>
    <w:p w14:paraId="38A16D60" w14:textId="4C3B5AF8"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 xml:space="preserve">Colaborar en la preparación de documentos a </w:t>
      </w:r>
      <w:r w:rsidR="00AA522B" w:rsidRPr="00071EEB">
        <w:rPr>
          <w:rFonts w:ascii="Arial" w:hAnsi="Arial" w:cs="Arial"/>
        </w:rPr>
        <w:t xml:space="preserve">ser </w:t>
      </w:r>
      <w:r w:rsidRPr="00071EEB">
        <w:rPr>
          <w:rFonts w:ascii="Arial" w:hAnsi="Arial" w:cs="Arial"/>
        </w:rPr>
        <w:t>presenta</w:t>
      </w:r>
      <w:r w:rsidR="00AA522B" w:rsidRPr="00071EEB">
        <w:rPr>
          <w:rFonts w:ascii="Arial" w:hAnsi="Arial" w:cs="Arial"/>
        </w:rPr>
        <w:t>dos</w:t>
      </w:r>
      <w:r w:rsidRPr="00071EEB">
        <w:rPr>
          <w:rFonts w:ascii="Arial" w:hAnsi="Arial" w:cs="Arial"/>
        </w:rPr>
        <w:t xml:space="preserve"> en las misiones de supervisión del BID;</w:t>
      </w:r>
    </w:p>
    <w:p w14:paraId="23EDDA23"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Coordinar actividades con los responsables de la gestión ambiental y social para la implementación del AAS/PGAS; y</w:t>
      </w:r>
    </w:p>
    <w:p w14:paraId="76D63785" w14:textId="77777777" w:rsidR="00A12A56" w:rsidRPr="00071EEB" w:rsidRDefault="00A12A56" w:rsidP="00A12A56">
      <w:pPr>
        <w:pStyle w:val="ListParagraph"/>
        <w:numPr>
          <w:ilvl w:val="0"/>
          <w:numId w:val="32"/>
        </w:numPr>
        <w:spacing w:before="240" w:after="240" w:line="288" w:lineRule="auto"/>
        <w:jc w:val="both"/>
        <w:rPr>
          <w:rFonts w:ascii="Arial" w:hAnsi="Arial" w:cs="Arial"/>
        </w:rPr>
      </w:pPr>
      <w:r w:rsidRPr="00071EEB">
        <w:rPr>
          <w:rFonts w:ascii="Arial" w:hAnsi="Arial" w:cs="Arial"/>
        </w:rPr>
        <w:t>Elaborar los informes técnicos requeridos por la Dirección General del Programa, instancias de la SENATICs o el BID.</w:t>
      </w:r>
    </w:p>
    <w:p w14:paraId="1F49ED34" w14:textId="40AFCF0E" w:rsidR="00A12A56" w:rsidRPr="00071EEB" w:rsidRDefault="00A12A56">
      <w:pPr>
        <w:spacing w:before="240" w:after="240"/>
        <w:jc w:val="both"/>
        <w:rPr>
          <w:rFonts w:ascii="Arial" w:hAnsi="Arial" w:cs="Arial"/>
        </w:rPr>
      </w:pPr>
      <w:r w:rsidRPr="00071EEB">
        <w:rPr>
          <w:rFonts w:ascii="Arial" w:hAnsi="Arial" w:cs="Arial"/>
        </w:rPr>
        <w:t>Los términos de referencias que incluye el perfil establecido para esta posición están contenidos en el Anexo IV de este Reglamento.</w:t>
      </w:r>
    </w:p>
    <w:p w14:paraId="2EBA2E7C" w14:textId="4519A9F6" w:rsidR="002C43D5" w:rsidRPr="00071EEB" w:rsidRDefault="002C43D5" w:rsidP="002C43D5">
      <w:pPr>
        <w:pStyle w:val="Heading2"/>
        <w:numPr>
          <w:ilvl w:val="3"/>
          <w:numId w:val="18"/>
        </w:numPr>
        <w:tabs>
          <w:tab w:val="left" w:pos="1560"/>
        </w:tabs>
        <w:spacing w:before="240" w:after="240" w:line="276" w:lineRule="auto"/>
        <w:ind w:left="1418"/>
        <w:rPr>
          <w:rFonts w:ascii="Arial" w:hAnsi="Arial" w:cs="Arial"/>
        </w:rPr>
      </w:pPr>
      <w:bookmarkStart w:id="2201" w:name="_Toc524358277"/>
      <w:r w:rsidRPr="00071EEB">
        <w:rPr>
          <w:rFonts w:ascii="Arial" w:eastAsiaTheme="minorHAnsi" w:hAnsi="Arial" w:cs="Arial"/>
          <w:b/>
          <w:color w:val="auto"/>
          <w:sz w:val="22"/>
          <w:szCs w:val="22"/>
        </w:rPr>
        <w:t>Especialista en Gestión Ambiental y Social</w:t>
      </w:r>
      <w:bookmarkEnd w:id="2201"/>
    </w:p>
    <w:p w14:paraId="37961800" w14:textId="77777777" w:rsidR="002C43D5" w:rsidRPr="00071EEB" w:rsidRDefault="002C43D5" w:rsidP="002C43D5">
      <w:pPr>
        <w:rPr>
          <w:rFonts w:ascii="Arial" w:hAnsi="Arial" w:cs="Arial"/>
        </w:rPr>
      </w:pPr>
      <w:r w:rsidRPr="00071EEB">
        <w:rPr>
          <w:rFonts w:ascii="Arial" w:hAnsi="Arial" w:cs="Arial"/>
        </w:rPr>
        <w:t xml:space="preserve"> Será responsable de:</w:t>
      </w:r>
    </w:p>
    <w:p w14:paraId="14238062" w14:textId="5E6C1F48" w:rsidR="002C43D5" w:rsidRPr="00071EEB" w:rsidRDefault="002C43D5" w:rsidP="00160FA2">
      <w:pPr>
        <w:pStyle w:val="ListParagraph"/>
        <w:numPr>
          <w:ilvl w:val="0"/>
          <w:numId w:val="79"/>
        </w:numPr>
        <w:spacing w:before="240" w:after="240" w:line="288" w:lineRule="auto"/>
        <w:jc w:val="both"/>
        <w:rPr>
          <w:rFonts w:ascii="Arial" w:hAnsi="Arial" w:cs="Arial"/>
        </w:rPr>
      </w:pPr>
      <w:r w:rsidRPr="00071EEB">
        <w:rPr>
          <w:rFonts w:ascii="Arial" w:hAnsi="Arial" w:cs="Arial"/>
        </w:rPr>
        <w:lastRenderedPageBreak/>
        <w:t xml:space="preserve">Coordinar las actividades </w:t>
      </w:r>
      <w:r w:rsidR="00160FA2" w:rsidRPr="00071EEB">
        <w:rPr>
          <w:rFonts w:ascii="Arial" w:hAnsi="Arial" w:cs="Arial"/>
        </w:rPr>
        <w:t xml:space="preserve">de gestión ambiental y social </w:t>
      </w:r>
      <w:r w:rsidRPr="00071EEB">
        <w:rPr>
          <w:rFonts w:ascii="Arial" w:hAnsi="Arial" w:cs="Arial"/>
        </w:rPr>
        <w:t xml:space="preserve">del Programa a nivel operativo desde los aspectos técnicos, manteniendo estrecha comunicación con </w:t>
      </w:r>
      <w:r w:rsidR="00160FA2" w:rsidRPr="00071EEB">
        <w:rPr>
          <w:rFonts w:ascii="Arial" w:hAnsi="Arial" w:cs="Arial"/>
        </w:rPr>
        <w:t xml:space="preserve">los Especialistas Técnicos </w:t>
      </w:r>
      <w:r w:rsidRPr="00071EEB">
        <w:rPr>
          <w:rFonts w:ascii="Arial" w:hAnsi="Arial" w:cs="Arial"/>
        </w:rPr>
        <w:t>que correspondan;</w:t>
      </w:r>
    </w:p>
    <w:p w14:paraId="74F8F4DB" w14:textId="027A3155" w:rsidR="0063469B" w:rsidRPr="00071EEB" w:rsidRDefault="0063469B"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Responsable de la tramitación de las licencias y permisos ambientales y municipales de las obras del Programa;</w:t>
      </w:r>
    </w:p>
    <w:p w14:paraId="3100F4E9"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Colaborar para la elaboración y actualización de los instrumentos de gestión del Programa PEP/POA, PFM, MMR y MdR, otros según aplique.</w:t>
      </w:r>
    </w:p>
    <w:p w14:paraId="0CC06929" w14:textId="2CFBBDED"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Facilitar información para el monitoreo mensual de ejecución del Programa;</w:t>
      </w:r>
    </w:p>
    <w:p w14:paraId="4C8F0D8E"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Participar en los talleres de gestión de riesgos y colaborar en la actualización de las matrices de mitigación de riesgos;</w:t>
      </w:r>
    </w:p>
    <w:p w14:paraId="2707DB40" w14:textId="61CD00B4" w:rsidR="002C43D5" w:rsidRPr="00071EEB" w:rsidRDefault="00160FA2"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Colaborar para la elaboración de</w:t>
      </w:r>
      <w:r w:rsidR="002C43D5" w:rsidRPr="00071EEB">
        <w:rPr>
          <w:rFonts w:ascii="Arial" w:hAnsi="Arial" w:cs="Arial"/>
        </w:rPr>
        <w:t xml:space="preserve"> los insumos técnicos, TDR y EETT;</w:t>
      </w:r>
    </w:p>
    <w:p w14:paraId="7372F7D8" w14:textId="51917436" w:rsidR="002C43D5" w:rsidRPr="00071EEB" w:rsidRDefault="00160FA2"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Colaborar</w:t>
      </w:r>
      <w:r w:rsidR="002C43D5" w:rsidRPr="00071EEB">
        <w:rPr>
          <w:rFonts w:ascii="Arial" w:hAnsi="Arial" w:cs="Arial"/>
        </w:rPr>
        <w:t xml:space="preserve"> en la elaboración de Documentos de Licitación, Solicitudes de Propuesta, Pliegos de Bases y Condiciones y otros documentos para los procesos de adquisición, </w:t>
      </w:r>
      <w:r w:rsidRPr="00071EEB">
        <w:rPr>
          <w:rFonts w:ascii="Arial" w:hAnsi="Arial" w:cs="Arial"/>
        </w:rPr>
        <w:t>velando por la incorporación de los requisitos del AAS/PGAS en los documentos que correspondan</w:t>
      </w:r>
      <w:r w:rsidR="002C43D5" w:rsidRPr="00071EEB">
        <w:rPr>
          <w:rFonts w:ascii="Arial" w:hAnsi="Arial" w:cs="Arial"/>
        </w:rPr>
        <w:t>;</w:t>
      </w:r>
    </w:p>
    <w:p w14:paraId="041819F7" w14:textId="43E61D2A" w:rsidR="002C43D5" w:rsidRPr="00071EEB" w:rsidRDefault="00160FA2"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 xml:space="preserve">Colaborar en </w:t>
      </w:r>
      <w:r w:rsidR="002C43D5" w:rsidRPr="00071EEB">
        <w:rPr>
          <w:rFonts w:ascii="Arial" w:hAnsi="Arial" w:cs="Arial"/>
        </w:rPr>
        <w:t xml:space="preserve">la Administración de Contratos en sus aspectos </w:t>
      </w:r>
      <w:r w:rsidRPr="00071EEB">
        <w:rPr>
          <w:rFonts w:ascii="Arial" w:hAnsi="Arial" w:cs="Arial"/>
        </w:rPr>
        <w:t>ambientales y sociales;</w:t>
      </w:r>
    </w:p>
    <w:p w14:paraId="038417E4"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Para contratos de bienes y servicios complejos que requieren la conformación de una Comisión de Recepción con la participación de la Dirección Misional respectiva, validar los productos o servicios recibidos;</w:t>
      </w:r>
    </w:p>
    <w:p w14:paraId="7D952E96"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Colaborar en la tramitación de solicitudes de pagos a proveedores;</w:t>
      </w:r>
    </w:p>
    <w:p w14:paraId="5F292980"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Colaborar en los procesos de traspaso de bienes a entidades beneficiarias, cuando sea requerida su participación;</w:t>
      </w:r>
    </w:p>
    <w:p w14:paraId="4929FAD3"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Elaborar las solicitudes de servicios internos o logística (combustible, viáticos, pasajes, alquileres, servicios básicos, provisión de útiles y equipos) para el área a su cargo;</w:t>
      </w:r>
    </w:p>
    <w:p w14:paraId="6A885CFF" w14:textId="77777777"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Colaborar en la preparación de documentos a ser presentados en las misiones de supervisión del BID;</w:t>
      </w:r>
    </w:p>
    <w:p w14:paraId="0C649581" w14:textId="1C95E7C9"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 xml:space="preserve">Coordinar actividades de gestión ambiental y social </w:t>
      </w:r>
      <w:r w:rsidR="00160FA2" w:rsidRPr="00071EEB">
        <w:rPr>
          <w:rFonts w:ascii="Arial" w:hAnsi="Arial" w:cs="Arial"/>
        </w:rPr>
        <w:t xml:space="preserve">con los Especialistas Técnicos </w:t>
      </w:r>
      <w:r w:rsidRPr="00071EEB">
        <w:rPr>
          <w:rFonts w:ascii="Arial" w:hAnsi="Arial" w:cs="Arial"/>
        </w:rPr>
        <w:t>para la implementación del AAS/PGAS; y</w:t>
      </w:r>
    </w:p>
    <w:p w14:paraId="09C83ACD" w14:textId="136FFC58" w:rsidR="002C43D5" w:rsidRPr="00071EEB" w:rsidRDefault="002C43D5" w:rsidP="001777B1">
      <w:pPr>
        <w:pStyle w:val="ListParagraph"/>
        <w:numPr>
          <w:ilvl w:val="0"/>
          <w:numId w:val="79"/>
        </w:numPr>
        <w:spacing w:before="240" w:after="240" w:line="288" w:lineRule="auto"/>
        <w:jc w:val="both"/>
        <w:rPr>
          <w:rFonts w:ascii="Arial" w:hAnsi="Arial" w:cs="Arial"/>
        </w:rPr>
      </w:pPr>
      <w:r w:rsidRPr="00071EEB">
        <w:rPr>
          <w:rFonts w:ascii="Arial" w:hAnsi="Arial" w:cs="Arial"/>
        </w:rPr>
        <w:t xml:space="preserve">Elaborar los informes </w:t>
      </w:r>
      <w:r w:rsidR="00160FA2" w:rsidRPr="00071EEB">
        <w:rPr>
          <w:rFonts w:ascii="Arial" w:hAnsi="Arial" w:cs="Arial"/>
        </w:rPr>
        <w:t>ambientales y sociales</w:t>
      </w:r>
      <w:r w:rsidRPr="00071EEB">
        <w:rPr>
          <w:rFonts w:ascii="Arial" w:hAnsi="Arial" w:cs="Arial"/>
        </w:rPr>
        <w:t xml:space="preserve"> requeridos por la Dirección General del Programa, instancias de la SENATICs o el BID.</w:t>
      </w:r>
    </w:p>
    <w:p w14:paraId="61848225" w14:textId="398A5005" w:rsidR="002C43D5" w:rsidRPr="00071EEB" w:rsidRDefault="002C43D5" w:rsidP="002C43D5">
      <w:pPr>
        <w:spacing w:before="240" w:after="240"/>
        <w:jc w:val="both"/>
        <w:rPr>
          <w:rFonts w:ascii="Arial" w:hAnsi="Arial" w:cs="Arial"/>
        </w:rPr>
      </w:pPr>
      <w:r w:rsidRPr="00071EEB">
        <w:rPr>
          <w:rFonts w:ascii="Arial" w:hAnsi="Arial" w:cs="Arial"/>
        </w:rPr>
        <w:t>Los términos de referencias que incluye el perfil establecido para esta posición están contenidos en el Anexo IV de este Reglamento.</w:t>
      </w:r>
    </w:p>
    <w:p w14:paraId="0A2CB0ED" w14:textId="78574EB0" w:rsidR="00901145" w:rsidRPr="00071EEB" w:rsidRDefault="00901145" w:rsidP="001777B1">
      <w:pPr>
        <w:pStyle w:val="Heading2"/>
        <w:numPr>
          <w:ilvl w:val="3"/>
          <w:numId w:val="18"/>
        </w:numPr>
        <w:tabs>
          <w:tab w:val="left" w:pos="1560"/>
        </w:tabs>
        <w:spacing w:before="240" w:after="240" w:line="276" w:lineRule="auto"/>
        <w:ind w:left="1418"/>
        <w:rPr>
          <w:rFonts w:ascii="Arial" w:hAnsi="Arial" w:cs="Arial"/>
        </w:rPr>
      </w:pPr>
      <w:bookmarkStart w:id="2202" w:name="_Toc524358278"/>
      <w:r w:rsidRPr="00071EEB">
        <w:rPr>
          <w:rFonts w:ascii="Arial" w:eastAsiaTheme="minorHAnsi" w:hAnsi="Arial" w:cs="Arial"/>
          <w:b/>
          <w:color w:val="auto"/>
          <w:sz w:val="22"/>
          <w:szCs w:val="22"/>
        </w:rPr>
        <w:t>Coordinador el Componente IV</w:t>
      </w:r>
      <w:bookmarkEnd w:id="2202"/>
    </w:p>
    <w:p w14:paraId="4872A103" w14:textId="2850834C" w:rsidR="00901145" w:rsidRPr="00071EEB" w:rsidRDefault="00901145" w:rsidP="002C43D5">
      <w:pPr>
        <w:spacing w:before="240" w:after="240"/>
        <w:jc w:val="both"/>
        <w:rPr>
          <w:rFonts w:ascii="Arial" w:hAnsi="Arial" w:cs="Arial"/>
        </w:rPr>
      </w:pPr>
      <w:r w:rsidRPr="00071EEB">
        <w:rPr>
          <w:rFonts w:ascii="Arial" w:hAnsi="Arial" w:cs="Arial"/>
        </w:rPr>
        <w:t>(</w:t>
      </w:r>
      <w:r w:rsidRPr="00071EEB">
        <w:rPr>
          <w:rFonts w:ascii="Arial" w:hAnsi="Arial" w:cs="Arial"/>
          <w:i/>
          <w:highlight w:val="lightGray"/>
        </w:rPr>
        <w:t>desarrollar</w:t>
      </w:r>
      <w:r w:rsidRPr="00071EEB">
        <w:rPr>
          <w:rFonts w:ascii="Arial" w:hAnsi="Arial" w:cs="Arial"/>
        </w:rPr>
        <w:t>)</w:t>
      </w:r>
    </w:p>
    <w:p w14:paraId="07AC5DD9" w14:textId="74432B3F" w:rsidR="00901145" w:rsidRPr="00071EEB" w:rsidRDefault="00901145" w:rsidP="001777B1">
      <w:pPr>
        <w:pStyle w:val="Heading2"/>
        <w:numPr>
          <w:ilvl w:val="3"/>
          <w:numId w:val="18"/>
        </w:numPr>
        <w:tabs>
          <w:tab w:val="left" w:pos="1560"/>
        </w:tabs>
        <w:spacing w:before="240" w:after="240" w:line="276" w:lineRule="auto"/>
        <w:ind w:left="1418"/>
        <w:rPr>
          <w:rFonts w:ascii="Arial" w:hAnsi="Arial" w:cs="Arial"/>
          <w:b/>
        </w:rPr>
      </w:pPr>
      <w:bookmarkStart w:id="2203" w:name="_Toc524358279"/>
      <w:r w:rsidRPr="00071EEB">
        <w:rPr>
          <w:rFonts w:ascii="Arial" w:eastAsiaTheme="minorHAnsi" w:hAnsi="Arial" w:cs="Arial"/>
          <w:b/>
          <w:color w:val="auto"/>
          <w:sz w:val="22"/>
          <w:szCs w:val="22"/>
        </w:rPr>
        <w:t>Administrador</w:t>
      </w:r>
      <w:bookmarkEnd w:id="2203"/>
    </w:p>
    <w:p w14:paraId="4FDEF99C" w14:textId="6FA868F4" w:rsidR="00901145" w:rsidRPr="00071EEB" w:rsidRDefault="00901145" w:rsidP="002C43D5">
      <w:pPr>
        <w:spacing w:before="240" w:after="240"/>
        <w:jc w:val="both"/>
        <w:rPr>
          <w:rFonts w:ascii="Arial" w:hAnsi="Arial" w:cs="Arial"/>
        </w:rPr>
      </w:pPr>
      <w:r w:rsidRPr="00071EEB">
        <w:rPr>
          <w:rFonts w:ascii="Arial" w:hAnsi="Arial" w:cs="Arial"/>
        </w:rPr>
        <w:t>(</w:t>
      </w:r>
      <w:r w:rsidRPr="00071EEB">
        <w:rPr>
          <w:rFonts w:ascii="Arial" w:hAnsi="Arial" w:cs="Arial"/>
          <w:i/>
          <w:highlight w:val="lightGray"/>
        </w:rPr>
        <w:t>desarrollar</w:t>
      </w:r>
      <w:r w:rsidRPr="00071EEB">
        <w:rPr>
          <w:rFonts w:ascii="Arial" w:hAnsi="Arial" w:cs="Arial"/>
        </w:rPr>
        <w:t>)</w:t>
      </w:r>
    </w:p>
    <w:p w14:paraId="7480F29A" w14:textId="2ACF5E77" w:rsidR="00901145" w:rsidRPr="00071EEB" w:rsidRDefault="00901145" w:rsidP="001777B1">
      <w:pPr>
        <w:pStyle w:val="Heading2"/>
        <w:numPr>
          <w:ilvl w:val="3"/>
          <w:numId w:val="18"/>
        </w:numPr>
        <w:tabs>
          <w:tab w:val="left" w:pos="1560"/>
        </w:tabs>
        <w:spacing w:before="240" w:after="240" w:line="276" w:lineRule="auto"/>
        <w:ind w:left="1418"/>
        <w:rPr>
          <w:rFonts w:ascii="Arial" w:hAnsi="Arial" w:cs="Arial"/>
          <w:b/>
        </w:rPr>
      </w:pPr>
      <w:bookmarkStart w:id="2204" w:name="_Toc524358280"/>
      <w:r w:rsidRPr="00071EEB">
        <w:rPr>
          <w:rFonts w:ascii="Arial" w:eastAsiaTheme="minorHAnsi" w:hAnsi="Arial" w:cs="Arial"/>
          <w:b/>
          <w:color w:val="auto"/>
          <w:sz w:val="22"/>
          <w:szCs w:val="22"/>
        </w:rPr>
        <w:t>Especialista Legal</w:t>
      </w:r>
      <w:bookmarkEnd w:id="2204"/>
    </w:p>
    <w:p w14:paraId="7067BE97" w14:textId="57078C02" w:rsidR="00901145" w:rsidRPr="00071EEB" w:rsidRDefault="00901145" w:rsidP="002C43D5">
      <w:pPr>
        <w:spacing w:before="240" w:after="240"/>
        <w:jc w:val="both"/>
        <w:rPr>
          <w:rFonts w:ascii="Arial" w:hAnsi="Arial" w:cs="Arial"/>
        </w:rPr>
      </w:pPr>
      <w:r w:rsidRPr="00071EEB">
        <w:rPr>
          <w:rFonts w:ascii="Arial" w:hAnsi="Arial" w:cs="Arial"/>
        </w:rPr>
        <w:t>(</w:t>
      </w:r>
      <w:r w:rsidRPr="00071EEB">
        <w:rPr>
          <w:rFonts w:ascii="Arial" w:hAnsi="Arial" w:cs="Arial"/>
          <w:i/>
          <w:highlight w:val="lightGray"/>
        </w:rPr>
        <w:t>desarrollar</w:t>
      </w:r>
      <w:r w:rsidRPr="00071EEB">
        <w:rPr>
          <w:rFonts w:ascii="Arial" w:hAnsi="Arial" w:cs="Arial"/>
        </w:rPr>
        <w:t>)</w:t>
      </w:r>
    </w:p>
    <w:p w14:paraId="63937FC3" w14:textId="1DEC7A99" w:rsidR="00755CE4" w:rsidRPr="00071EEB" w:rsidRDefault="00755CE4" w:rsidP="00960C61">
      <w:pPr>
        <w:pStyle w:val="Heading2"/>
        <w:numPr>
          <w:ilvl w:val="1"/>
          <w:numId w:val="18"/>
        </w:numPr>
        <w:spacing w:before="240" w:after="240" w:line="276" w:lineRule="auto"/>
        <w:rPr>
          <w:rFonts w:ascii="Arial" w:hAnsi="Arial" w:cs="Arial"/>
        </w:rPr>
      </w:pPr>
      <w:bookmarkStart w:id="2205" w:name="_Toc522295707"/>
      <w:bookmarkStart w:id="2206" w:name="_Toc522297629"/>
      <w:bookmarkStart w:id="2207" w:name="_Toc522299055"/>
      <w:bookmarkStart w:id="2208" w:name="_Toc522299501"/>
      <w:bookmarkStart w:id="2209" w:name="_Toc524358281"/>
      <w:bookmarkEnd w:id="2205"/>
      <w:bookmarkEnd w:id="2206"/>
      <w:bookmarkEnd w:id="2207"/>
      <w:bookmarkEnd w:id="2208"/>
      <w:r w:rsidRPr="00071EEB">
        <w:rPr>
          <w:rFonts w:ascii="Arial" w:eastAsiaTheme="minorHAnsi" w:hAnsi="Arial" w:cs="Arial"/>
          <w:b/>
          <w:color w:val="auto"/>
          <w:sz w:val="22"/>
          <w:szCs w:val="22"/>
        </w:rPr>
        <w:lastRenderedPageBreak/>
        <w:t xml:space="preserve">Direcciones </w:t>
      </w:r>
      <w:r w:rsidR="00DF22FA" w:rsidRPr="00071EEB">
        <w:rPr>
          <w:rFonts w:ascii="Arial" w:eastAsiaTheme="minorHAnsi" w:hAnsi="Arial" w:cs="Arial"/>
          <w:b/>
          <w:color w:val="auto"/>
          <w:sz w:val="22"/>
          <w:szCs w:val="22"/>
        </w:rPr>
        <w:t>M</w:t>
      </w:r>
      <w:r w:rsidRPr="00071EEB">
        <w:rPr>
          <w:rFonts w:ascii="Arial" w:eastAsiaTheme="minorHAnsi" w:hAnsi="Arial" w:cs="Arial"/>
          <w:b/>
          <w:color w:val="auto"/>
          <w:sz w:val="22"/>
          <w:szCs w:val="22"/>
        </w:rPr>
        <w:t>isionales</w:t>
      </w:r>
      <w:r w:rsidR="001A3225" w:rsidRPr="00071EEB">
        <w:rPr>
          <w:rFonts w:ascii="Arial" w:eastAsiaTheme="minorHAnsi" w:hAnsi="Arial" w:cs="Arial"/>
          <w:b/>
          <w:color w:val="auto"/>
          <w:sz w:val="22"/>
          <w:szCs w:val="22"/>
        </w:rPr>
        <w:t xml:space="preserve"> de la SENATICs par</w:t>
      </w:r>
      <w:r w:rsidR="00B909EC" w:rsidRPr="00071EEB">
        <w:rPr>
          <w:rFonts w:ascii="Arial" w:eastAsiaTheme="minorHAnsi" w:hAnsi="Arial" w:cs="Arial"/>
          <w:b/>
          <w:color w:val="auto"/>
          <w:sz w:val="22"/>
          <w:szCs w:val="22"/>
        </w:rPr>
        <w:t>ticipantes</w:t>
      </w:r>
      <w:r w:rsidR="001A3225" w:rsidRPr="00071EEB">
        <w:rPr>
          <w:rFonts w:ascii="Arial" w:eastAsiaTheme="minorHAnsi" w:hAnsi="Arial" w:cs="Arial"/>
          <w:b/>
          <w:color w:val="auto"/>
          <w:sz w:val="22"/>
          <w:szCs w:val="22"/>
        </w:rPr>
        <w:t xml:space="preserve"> del Programa</w:t>
      </w:r>
      <w:bookmarkEnd w:id="2209"/>
    </w:p>
    <w:p w14:paraId="4B3D10EA" w14:textId="3E4FB0C0" w:rsidR="00A12A56" w:rsidRPr="00071EEB" w:rsidRDefault="00A12A56" w:rsidP="001777B1">
      <w:pPr>
        <w:jc w:val="both"/>
        <w:rPr>
          <w:rFonts w:ascii="Arial" w:hAnsi="Arial" w:cs="Arial"/>
        </w:rPr>
      </w:pPr>
      <w:r w:rsidRPr="00071EEB">
        <w:rPr>
          <w:rFonts w:ascii="Arial" w:hAnsi="Arial" w:cs="Arial"/>
        </w:rPr>
        <w:t>Las direcciones misionales que participarán en la ejecución del Programa son las siguientes:  la Dirección de Gobierno Electrónico (DGE) será responsable del Componente I; la Dirección de TICs en la Educación e Inclusión Digital (DTEID) será responsable del Componente II; la Dirección de Políticas, Estándares e Infraestructura (DPEI) será responsable del Componente III; y la Dirección General de Administración y Finanzas (DGAF) será responsable del Componente IV.</w:t>
      </w:r>
    </w:p>
    <w:p w14:paraId="00BEBE5F" w14:textId="77777777" w:rsidR="00A12A56" w:rsidRPr="00071EEB" w:rsidRDefault="00A12A56" w:rsidP="00A12A56">
      <w:pPr>
        <w:spacing w:before="240" w:after="240"/>
        <w:jc w:val="both"/>
        <w:rPr>
          <w:rFonts w:ascii="Arial" w:hAnsi="Arial" w:cs="Arial"/>
        </w:rPr>
      </w:pPr>
      <w:r w:rsidRPr="00071EEB">
        <w:rPr>
          <w:rFonts w:ascii="Arial" w:hAnsi="Arial" w:cs="Arial"/>
        </w:rPr>
        <w:t>Estas direcciones tendrán las siguientes funciones para el Programa:</w:t>
      </w:r>
    </w:p>
    <w:p w14:paraId="309A026D" w14:textId="77777777"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Establecer los lineamientos técnicos y definir necesidades;</w:t>
      </w:r>
    </w:p>
    <w:p w14:paraId="1F5BE71E" w14:textId="77777777"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Responsables de la elaboración de los TDRs, EETT e insumos para la preparación de los documentos de adquisiciones del Programa;</w:t>
      </w:r>
    </w:p>
    <w:p w14:paraId="23BE2EDF" w14:textId="77777777"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Validar el PEP/POA, PA, PF y demás instrumentos de gestión del Programa y sus actualizaciones o modificaciones;</w:t>
      </w:r>
    </w:p>
    <w:p w14:paraId="5218EF59" w14:textId="77777777"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Participar en los talleres y ejercicios de riesgos;</w:t>
      </w:r>
    </w:p>
    <w:p w14:paraId="21A312B9" w14:textId="77777777"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Validar los Documentos de Licitación, Solicitudes de Propuesta, Pliegos de Bases y Condiciones u otros.</w:t>
      </w:r>
    </w:p>
    <w:p w14:paraId="0811F5DD" w14:textId="01B38D06"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Validar cambios en el alcance, plazo o costo de los contratos (adendas);</w:t>
      </w:r>
    </w:p>
    <w:p w14:paraId="3411CAAB" w14:textId="77777777"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Validar las solicitudes de servicios internos o logística (combustible, viáticos, pasajes, alquileres, servicios básicos, provisión de útiles y equipos) para la Dirección a su cargo;</w:t>
      </w:r>
    </w:p>
    <w:p w14:paraId="2998E27B" w14:textId="1AA0FEB8" w:rsidR="00A12A56" w:rsidRPr="00071EEB" w:rsidRDefault="00A12A56" w:rsidP="00A12A56">
      <w:pPr>
        <w:pStyle w:val="ListParagraph"/>
        <w:numPr>
          <w:ilvl w:val="0"/>
          <w:numId w:val="28"/>
        </w:numPr>
        <w:jc w:val="both"/>
        <w:rPr>
          <w:rFonts w:ascii="Arial" w:hAnsi="Arial" w:cs="Arial"/>
        </w:rPr>
      </w:pPr>
      <w:r w:rsidRPr="00071EEB">
        <w:rPr>
          <w:rFonts w:ascii="Arial" w:hAnsi="Arial" w:cs="Arial"/>
        </w:rPr>
        <w:t>Participar en las Comisiones de Recepción</w:t>
      </w:r>
      <w:r w:rsidR="00104803" w:rsidRPr="00071EEB">
        <w:rPr>
          <w:rFonts w:ascii="Arial" w:hAnsi="Arial" w:cs="Arial"/>
        </w:rPr>
        <w:t xml:space="preserve"> </w:t>
      </w:r>
      <w:r w:rsidRPr="00071EEB">
        <w:rPr>
          <w:rFonts w:ascii="Arial" w:hAnsi="Arial" w:cs="Arial"/>
        </w:rPr>
        <w:t>de bienes cuando correspondan</w:t>
      </w:r>
      <w:r w:rsidR="00104803" w:rsidRPr="00071EEB">
        <w:rPr>
          <w:rFonts w:ascii="Arial" w:hAnsi="Arial" w:cs="Arial"/>
        </w:rPr>
        <w:t>;</w:t>
      </w:r>
    </w:p>
    <w:p w14:paraId="2D58A1AD" w14:textId="2ABF2322" w:rsidR="00104803" w:rsidRPr="00071EEB" w:rsidRDefault="00104803" w:rsidP="00A12A56">
      <w:pPr>
        <w:pStyle w:val="ListParagraph"/>
        <w:numPr>
          <w:ilvl w:val="0"/>
          <w:numId w:val="28"/>
        </w:numPr>
        <w:jc w:val="both"/>
        <w:rPr>
          <w:rFonts w:ascii="Arial" w:hAnsi="Arial" w:cs="Arial"/>
        </w:rPr>
      </w:pPr>
      <w:r w:rsidRPr="00071EEB">
        <w:rPr>
          <w:rFonts w:ascii="Arial" w:hAnsi="Arial" w:cs="Arial"/>
        </w:rPr>
        <w:t>Validar los procesos de traspaso de bienes.</w:t>
      </w:r>
    </w:p>
    <w:p w14:paraId="3BF1EDD0" w14:textId="60F1F261" w:rsidR="00A12A56" w:rsidRPr="00071EEB" w:rsidRDefault="00A12A56" w:rsidP="00A12A56">
      <w:pPr>
        <w:jc w:val="both"/>
        <w:rPr>
          <w:rFonts w:ascii="Arial" w:hAnsi="Arial" w:cs="Arial"/>
        </w:rPr>
      </w:pPr>
      <w:r w:rsidRPr="00071EEB">
        <w:rPr>
          <w:rFonts w:ascii="Arial" w:hAnsi="Arial" w:cs="Arial"/>
        </w:rPr>
        <w:t>La Dirección General de Administración y Finanzas tiene la responsabilidad de coordinar aspectos relacionados con la gestión presupuestaria, financiera y patrimonial del Programa, según corresponda; además tiene a su cargo la aprobación de las solicitudes de transferencia de recursos (STR) para pago a los proveedores, de las solicitudes de desembolso y justificaciones de gastos y pagos ante el BID</w:t>
      </w:r>
      <w:r w:rsidR="00094236" w:rsidRPr="00071EEB">
        <w:rPr>
          <w:rFonts w:ascii="Arial" w:hAnsi="Arial" w:cs="Arial"/>
        </w:rPr>
        <w:t xml:space="preserve"> con firma en forma alterna</w:t>
      </w:r>
      <w:r w:rsidRPr="00071EEB">
        <w:rPr>
          <w:rFonts w:ascii="Arial" w:hAnsi="Arial" w:cs="Arial"/>
        </w:rPr>
        <w:t>. Las funciones y responsabilidades de los funcionarios de las direcciones misionales participantes de la ejecución del Programa estarán establecidas en términos de referencia que elaborará la UEP y serán aprobados por la Máxima Autoridad de</w:t>
      </w:r>
      <w:r w:rsidR="00C8139C">
        <w:rPr>
          <w:rFonts w:ascii="Arial" w:hAnsi="Arial" w:cs="Arial"/>
        </w:rPr>
        <w:t>l OE</w:t>
      </w:r>
      <w:r w:rsidRPr="00071EEB">
        <w:rPr>
          <w:rFonts w:ascii="Arial" w:hAnsi="Arial" w:cs="Arial"/>
        </w:rPr>
        <w:t xml:space="preserve">. Una vez formalizados, se incorporarán en el Anexo </w:t>
      </w:r>
      <w:r w:rsidR="00C8139C">
        <w:rPr>
          <w:rFonts w:ascii="Arial" w:hAnsi="Arial" w:cs="Arial"/>
        </w:rPr>
        <w:t>I</w:t>
      </w:r>
      <w:r w:rsidRPr="00071EEB">
        <w:rPr>
          <w:rFonts w:ascii="Arial" w:hAnsi="Arial" w:cs="Arial"/>
        </w:rPr>
        <w:t>V</w:t>
      </w:r>
      <w:r w:rsidR="00C8139C">
        <w:rPr>
          <w:rFonts w:ascii="Arial" w:hAnsi="Arial" w:cs="Arial"/>
        </w:rPr>
        <w:t xml:space="preserve"> </w:t>
      </w:r>
      <w:r w:rsidRPr="00071EEB">
        <w:rPr>
          <w:rFonts w:ascii="Arial" w:hAnsi="Arial" w:cs="Arial"/>
        </w:rPr>
        <w:t>de este Reglamento</w:t>
      </w:r>
      <w:r w:rsidR="00C8139C">
        <w:rPr>
          <w:rFonts w:ascii="Arial" w:hAnsi="Arial" w:cs="Arial"/>
        </w:rPr>
        <w:t>.</w:t>
      </w:r>
    </w:p>
    <w:p w14:paraId="123A3C87" w14:textId="5C3F1A59" w:rsidR="00F312F0" w:rsidRPr="00071EEB" w:rsidRDefault="000A55C7" w:rsidP="000A55C7">
      <w:pPr>
        <w:pStyle w:val="Heading1"/>
        <w:numPr>
          <w:ilvl w:val="0"/>
          <w:numId w:val="1"/>
        </w:numPr>
        <w:spacing w:after="240" w:line="276" w:lineRule="auto"/>
        <w:rPr>
          <w:rFonts w:ascii="Arial" w:hAnsi="Arial" w:cs="Arial"/>
          <w:b/>
          <w:color w:val="auto"/>
          <w:sz w:val="22"/>
          <w:szCs w:val="22"/>
        </w:rPr>
      </w:pPr>
      <w:bookmarkStart w:id="2210" w:name="_Toc522285993"/>
      <w:bookmarkStart w:id="2211" w:name="_Toc522295709"/>
      <w:bookmarkStart w:id="2212" w:name="_Toc522297631"/>
      <w:bookmarkStart w:id="2213" w:name="_Toc522299057"/>
      <w:bookmarkStart w:id="2214" w:name="_Toc522299503"/>
      <w:bookmarkStart w:id="2215" w:name="_Toc522285994"/>
      <w:bookmarkStart w:id="2216" w:name="_Toc522295710"/>
      <w:bookmarkStart w:id="2217" w:name="_Toc522297632"/>
      <w:bookmarkStart w:id="2218" w:name="_Toc522299058"/>
      <w:bookmarkStart w:id="2219" w:name="_Toc522299504"/>
      <w:bookmarkStart w:id="2220" w:name="_Toc522285995"/>
      <w:bookmarkStart w:id="2221" w:name="_Toc522295711"/>
      <w:bookmarkStart w:id="2222" w:name="_Toc522297633"/>
      <w:bookmarkStart w:id="2223" w:name="_Toc522299059"/>
      <w:bookmarkStart w:id="2224" w:name="_Toc522299505"/>
      <w:bookmarkStart w:id="2225" w:name="_Toc522285996"/>
      <w:bookmarkStart w:id="2226" w:name="_Toc522295712"/>
      <w:bookmarkStart w:id="2227" w:name="_Toc522297634"/>
      <w:bookmarkStart w:id="2228" w:name="_Toc522299060"/>
      <w:bookmarkStart w:id="2229" w:name="_Toc522299506"/>
      <w:bookmarkStart w:id="2230" w:name="_Toc522285997"/>
      <w:bookmarkStart w:id="2231" w:name="_Toc522295713"/>
      <w:bookmarkStart w:id="2232" w:name="_Toc522297635"/>
      <w:bookmarkStart w:id="2233" w:name="_Toc522299061"/>
      <w:bookmarkStart w:id="2234" w:name="_Toc522299507"/>
      <w:bookmarkStart w:id="2235" w:name="_Toc522285998"/>
      <w:bookmarkStart w:id="2236" w:name="_Toc522295714"/>
      <w:bookmarkStart w:id="2237" w:name="_Toc522297636"/>
      <w:bookmarkStart w:id="2238" w:name="_Toc522299062"/>
      <w:bookmarkStart w:id="2239" w:name="_Toc522299508"/>
      <w:bookmarkStart w:id="2240" w:name="_Toc522285999"/>
      <w:bookmarkStart w:id="2241" w:name="_Toc522295715"/>
      <w:bookmarkStart w:id="2242" w:name="_Toc522297637"/>
      <w:bookmarkStart w:id="2243" w:name="_Toc522299063"/>
      <w:bookmarkStart w:id="2244" w:name="_Toc522299509"/>
      <w:bookmarkStart w:id="2245" w:name="_Toc522286000"/>
      <w:bookmarkStart w:id="2246" w:name="_Toc522295716"/>
      <w:bookmarkStart w:id="2247" w:name="_Toc522297638"/>
      <w:bookmarkStart w:id="2248" w:name="_Toc522299064"/>
      <w:bookmarkStart w:id="2249" w:name="_Toc522299510"/>
      <w:bookmarkStart w:id="2250" w:name="_Toc522286001"/>
      <w:bookmarkStart w:id="2251" w:name="_Toc522295717"/>
      <w:bookmarkStart w:id="2252" w:name="_Toc522297639"/>
      <w:bookmarkStart w:id="2253" w:name="_Toc522299065"/>
      <w:bookmarkStart w:id="2254" w:name="_Toc522299511"/>
      <w:bookmarkStart w:id="2255" w:name="_Toc522286002"/>
      <w:bookmarkStart w:id="2256" w:name="_Toc522295718"/>
      <w:bookmarkStart w:id="2257" w:name="_Toc522297640"/>
      <w:bookmarkStart w:id="2258" w:name="_Toc522299066"/>
      <w:bookmarkStart w:id="2259" w:name="_Toc522299512"/>
      <w:bookmarkStart w:id="2260" w:name="_Toc522286003"/>
      <w:bookmarkStart w:id="2261" w:name="_Toc522295719"/>
      <w:bookmarkStart w:id="2262" w:name="_Toc522297641"/>
      <w:bookmarkStart w:id="2263" w:name="_Toc522299067"/>
      <w:bookmarkStart w:id="2264" w:name="_Toc522299513"/>
      <w:bookmarkStart w:id="2265" w:name="_Toc522286004"/>
      <w:bookmarkStart w:id="2266" w:name="_Toc522295720"/>
      <w:bookmarkStart w:id="2267" w:name="_Toc522297642"/>
      <w:bookmarkStart w:id="2268" w:name="_Toc522299068"/>
      <w:bookmarkStart w:id="2269" w:name="_Toc522299514"/>
      <w:bookmarkStart w:id="2270" w:name="_Toc522286005"/>
      <w:bookmarkStart w:id="2271" w:name="_Toc522295721"/>
      <w:bookmarkStart w:id="2272" w:name="_Toc522297643"/>
      <w:bookmarkStart w:id="2273" w:name="_Toc522299069"/>
      <w:bookmarkStart w:id="2274" w:name="_Toc522299515"/>
      <w:bookmarkStart w:id="2275" w:name="_Toc522286006"/>
      <w:bookmarkStart w:id="2276" w:name="_Toc522295722"/>
      <w:bookmarkStart w:id="2277" w:name="_Toc522297644"/>
      <w:bookmarkStart w:id="2278" w:name="_Toc522299070"/>
      <w:bookmarkStart w:id="2279" w:name="_Toc522299516"/>
      <w:bookmarkStart w:id="2280" w:name="_Toc522286007"/>
      <w:bookmarkStart w:id="2281" w:name="_Toc522295723"/>
      <w:bookmarkStart w:id="2282" w:name="_Toc522297645"/>
      <w:bookmarkStart w:id="2283" w:name="_Toc522299071"/>
      <w:bookmarkStart w:id="2284" w:name="_Toc522299517"/>
      <w:bookmarkStart w:id="2285" w:name="_Toc522286008"/>
      <w:bookmarkStart w:id="2286" w:name="_Toc522295724"/>
      <w:bookmarkStart w:id="2287" w:name="_Toc522297646"/>
      <w:bookmarkStart w:id="2288" w:name="_Toc522299072"/>
      <w:bookmarkStart w:id="2289" w:name="_Toc522299518"/>
      <w:bookmarkStart w:id="2290" w:name="_Toc522286009"/>
      <w:bookmarkStart w:id="2291" w:name="_Toc522295725"/>
      <w:bookmarkStart w:id="2292" w:name="_Toc522297647"/>
      <w:bookmarkStart w:id="2293" w:name="_Toc522299073"/>
      <w:bookmarkStart w:id="2294" w:name="_Toc522299519"/>
      <w:bookmarkStart w:id="2295" w:name="_Toc522286010"/>
      <w:bookmarkStart w:id="2296" w:name="_Toc522295726"/>
      <w:bookmarkStart w:id="2297" w:name="_Toc522297648"/>
      <w:bookmarkStart w:id="2298" w:name="_Toc522299074"/>
      <w:bookmarkStart w:id="2299" w:name="_Toc522299520"/>
      <w:bookmarkStart w:id="2300" w:name="_Toc522286011"/>
      <w:bookmarkStart w:id="2301" w:name="_Toc522295727"/>
      <w:bookmarkStart w:id="2302" w:name="_Toc522297649"/>
      <w:bookmarkStart w:id="2303" w:name="_Toc522299075"/>
      <w:bookmarkStart w:id="2304" w:name="_Toc522299521"/>
      <w:bookmarkStart w:id="2305" w:name="_Toc524358282"/>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sidRPr="00071EEB">
        <w:rPr>
          <w:rFonts w:ascii="Arial" w:hAnsi="Arial" w:cs="Arial"/>
          <w:b/>
          <w:color w:val="auto"/>
          <w:sz w:val="22"/>
          <w:szCs w:val="22"/>
        </w:rPr>
        <w:t>SEGUIMIENTO</w:t>
      </w:r>
      <w:r w:rsidR="00CE03E2" w:rsidRPr="00071EEB">
        <w:rPr>
          <w:rFonts w:ascii="Arial" w:hAnsi="Arial" w:cs="Arial"/>
          <w:b/>
          <w:color w:val="auto"/>
          <w:sz w:val="22"/>
          <w:szCs w:val="22"/>
        </w:rPr>
        <w:t>, MONITOREO</w:t>
      </w:r>
      <w:r w:rsidRPr="00071EEB">
        <w:rPr>
          <w:rFonts w:ascii="Arial" w:hAnsi="Arial" w:cs="Arial"/>
          <w:b/>
          <w:color w:val="auto"/>
          <w:sz w:val="22"/>
          <w:szCs w:val="22"/>
        </w:rPr>
        <w:t xml:space="preserve"> Y EVALUACIÓN</w:t>
      </w:r>
      <w:bookmarkEnd w:id="2305"/>
    </w:p>
    <w:p w14:paraId="5F30D20B" w14:textId="77777777" w:rsidR="001C08EF" w:rsidRPr="00071EEB" w:rsidRDefault="001C08EF" w:rsidP="001913D4">
      <w:pPr>
        <w:pStyle w:val="ListParagraph"/>
        <w:keepNext/>
        <w:keepLines/>
        <w:numPr>
          <w:ilvl w:val="0"/>
          <w:numId w:val="19"/>
        </w:numPr>
        <w:spacing w:before="240" w:after="240" w:line="276" w:lineRule="auto"/>
        <w:contextualSpacing w:val="0"/>
        <w:outlineLvl w:val="1"/>
        <w:rPr>
          <w:rFonts w:ascii="Arial" w:eastAsiaTheme="majorEastAsia" w:hAnsi="Arial" w:cs="Arial"/>
          <w:b/>
          <w:vanish/>
          <w:szCs w:val="26"/>
        </w:rPr>
      </w:pPr>
      <w:bookmarkStart w:id="2306" w:name="_Toc491432153"/>
      <w:bookmarkStart w:id="2307" w:name="_Toc491432241"/>
      <w:bookmarkStart w:id="2308" w:name="_Toc491432328"/>
      <w:bookmarkStart w:id="2309" w:name="_Toc491432395"/>
      <w:bookmarkStart w:id="2310" w:name="_Toc491448207"/>
      <w:bookmarkStart w:id="2311" w:name="_Toc491448547"/>
      <w:bookmarkStart w:id="2312" w:name="_Toc491448705"/>
      <w:bookmarkStart w:id="2313" w:name="_Toc491448820"/>
      <w:bookmarkStart w:id="2314" w:name="_Toc491448894"/>
      <w:bookmarkStart w:id="2315" w:name="_Toc491448947"/>
      <w:bookmarkStart w:id="2316" w:name="_Toc491512076"/>
      <w:bookmarkStart w:id="2317" w:name="_Toc491756722"/>
      <w:bookmarkStart w:id="2318" w:name="_Toc491756776"/>
      <w:bookmarkStart w:id="2319" w:name="_Toc491756831"/>
      <w:bookmarkStart w:id="2320" w:name="_Toc491756902"/>
      <w:bookmarkStart w:id="2321" w:name="_Toc491756979"/>
      <w:bookmarkStart w:id="2322" w:name="_Toc491757546"/>
      <w:bookmarkStart w:id="2323" w:name="_Toc491757611"/>
      <w:bookmarkStart w:id="2324" w:name="_Toc494804593"/>
      <w:bookmarkStart w:id="2325" w:name="_Toc494804657"/>
      <w:bookmarkStart w:id="2326" w:name="_Toc494981714"/>
      <w:bookmarkStart w:id="2327" w:name="_Toc494981845"/>
      <w:bookmarkStart w:id="2328" w:name="_Toc494983722"/>
      <w:bookmarkStart w:id="2329" w:name="_Toc494983806"/>
      <w:bookmarkStart w:id="2330" w:name="_Toc494983886"/>
      <w:bookmarkStart w:id="2331" w:name="_Toc494983960"/>
      <w:bookmarkStart w:id="2332" w:name="_Toc494984029"/>
      <w:bookmarkStart w:id="2333" w:name="_Toc497211721"/>
      <w:bookmarkStart w:id="2334" w:name="_Toc497211917"/>
      <w:bookmarkStart w:id="2335" w:name="_Toc497212040"/>
      <w:bookmarkStart w:id="2336" w:name="_Toc497212165"/>
      <w:bookmarkStart w:id="2337" w:name="_Toc497213210"/>
      <w:bookmarkStart w:id="2338" w:name="_Toc497290491"/>
      <w:bookmarkStart w:id="2339" w:name="_Toc497291213"/>
      <w:bookmarkStart w:id="2340" w:name="_Toc497291935"/>
      <w:bookmarkStart w:id="2341" w:name="_Toc497292656"/>
      <w:bookmarkStart w:id="2342" w:name="_Toc497293373"/>
      <w:bookmarkStart w:id="2343" w:name="_Toc497294090"/>
      <w:bookmarkStart w:id="2344" w:name="_Toc497294217"/>
      <w:bookmarkStart w:id="2345" w:name="_Toc497294344"/>
      <w:bookmarkStart w:id="2346" w:name="_Toc497294425"/>
      <w:bookmarkStart w:id="2347" w:name="_Toc497295566"/>
      <w:bookmarkStart w:id="2348" w:name="_Toc497297536"/>
      <w:bookmarkStart w:id="2349" w:name="_Toc497298443"/>
      <w:bookmarkStart w:id="2350" w:name="_Toc497466287"/>
      <w:bookmarkStart w:id="2351" w:name="_Toc497467519"/>
      <w:bookmarkStart w:id="2352" w:name="_Toc513026169"/>
      <w:bookmarkStart w:id="2353" w:name="_Toc513105380"/>
      <w:bookmarkStart w:id="2354" w:name="_Toc513105480"/>
      <w:bookmarkStart w:id="2355" w:name="_Toc513105576"/>
      <w:bookmarkStart w:id="2356" w:name="_Toc513106072"/>
      <w:bookmarkStart w:id="2357" w:name="_Toc513110575"/>
      <w:bookmarkStart w:id="2358" w:name="_Toc513110668"/>
      <w:bookmarkStart w:id="2359" w:name="_Toc517071753"/>
      <w:bookmarkStart w:id="2360" w:name="_Toc517071844"/>
      <w:bookmarkStart w:id="2361" w:name="_Toc517342222"/>
      <w:bookmarkStart w:id="2362" w:name="_Toc517342313"/>
      <w:bookmarkStart w:id="2363" w:name="_Toc517342404"/>
      <w:bookmarkStart w:id="2364" w:name="_Toc517342495"/>
      <w:bookmarkStart w:id="2365" w:name="_Toc517534692"/>
      <w:bookmarkStart w:id="2366" w:name="_Toc517535146"/>
      <w:bookmarkStart w:id="2367" w:name="_Toc517535600"/>
      <w:bookmarkStart w:id="2368" w:name="_Toc517535740"/>
      <w:bookmarkStart w:id="2369" w:name="_Toc517535845"/>
      <w:bookmarkStart w:id="2370" w:name="_Toc517535949"/>
      <w:bookmarkStart w:id="2371" w:name="_Toc517536053"/>
      <w:bookmarkStart w:id="2372" w:name="_Toc517542842"/>
      <w:bookmarkStart w:id="2373" w:name="_Toc517542948"/>
      <w:bookmarkStart w:id="2374" w:name="_Toc517543056"/>
      <w:bookmarkStart w:id="2375" w:name="_Toc517543159"/>
      <w:bookmarkStart w:id="2376" w:name="_Toc517543259"/>
      <w:bookmarkStart w:id="2377" w:name="_Toc522285853"/>
      <w:bookmarkStart w:id="2378" w:name="_Toc522286013"/>
      <w:bookmarkStart w:id="2379" w:name="_Toc522295729"/>
      <w:bookmarkStart w:id="2380" w:name="_Toc522297651"/>
      <w:bookmarkStart w:id="2381" w:name="_Toc522299077"/>
      <w:bookmarkStart w:id="2382" w:name="_Toc522299523"/>
      <w:bookmarkStart w:id="2383" w:name="_Toc522299628"/>
      <w:bookmarkStart w:id="2384" w:name="_Toc522299728"/>
      <w:bookmarkStart w:id="2385" w:name="_Toc522523533"/>
      <w:bookmarkStart w:id="2386" w:name="_Toc522523633"/>
      <w:bookmarkStart w:id="2387" w:name="_Toc524353323"/>
      <w:bookmarkStart w:id="2388" w:name="_Toc524353468"/>
      <w:bookmarkStart w:id="2389" w:name="_Toc524358183"/>
      <w:bookmarkStart w:id="2390" w:name="_Toc524358283"/>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14:paraId="43AA8B4D" w14:textId="77777777" w:rsidR="0030338D" w:rsidRPr="00071EEB" w:rsidRDefault="0030338D" w:rsidP="001913D4">
      <w:pPr>
        <w:pStyle w:val="ListParagraph"/>
        <w:keepNext/>
        <w:keepLines/>
        <w:numPr>
          <w:ilvl w:val="0"/>
          <w:numId w:val="18"/>
        </w:numPr>
        <w:spacing w:before="240" w:after="240" w:line="276" w:lineRule="auto"/>
        <w:contextualSpacing w:val="0"/>
        <w:outlineLvl w:val="1"/>
        <w:rPr>
          <w:rFonts w:ascii="Arial" w:eastAsiaTheme="majorEastAsia" w:hAnsi="Arial" w:cs="Arial"/>
          <w:b/>
          <w:vanish/>
        </w:rPr>
      </w:pPr>
      <w:bookmarkStart w:id="2391" w:name="_Toc513105381"/>
      <w:bookmarkStart w:id="2392" w:name="_Toc513105481"/>
      <w:bookmarkStart w:id="2393" w:name="_Toc513105577"/>
      <w:bookmarkStart w:id="2394" w:name="_Toc513106073"/>
      <w:bookmarkStart w:id="2395" w:name="_Toc513110576"/>
      <w:bookmarkStart w:id="2396" w:name="_Toc513110669"/>
      <w:bookmarkStart w:id="2397" w:name="_Toc517071754"/>
      <w:bookmarkStart w:id="2398" w:name="_Toc517071845"/>
      <w:bookmarkStart w:id="2399" w:name="_Toc517342223"/>
      <w:bookmarkStart w:id="2400" w:name="_Toc517342314"/>
      <w:bookmarkStart w:id="2401" w:name="_Toc517342405"/>
      <w:bookmarkStart w:id="2402" w:name="_Toc517342496"/>
      <w:bookmarkStart w:id="2403" w:name="_Toc517534693"/>
      <w:bookmarkStart w:id="2404" w:name="_Toc517535147"/>
      <w:bookmarkStart w:id="2405" w:name="_Toc517535601"/>
      <w:bookmarkStart w:id="2406" w:name="_Toc517535741"/>
      <w:bookmarkStart w:id="2407" w:name="_Toc517535846"/>
      <w:bookmarkStart w:id="2408" w:name="_Toc517535950"/>
      <w:bookmarkStart w:id="2409" w:name="_Toc517536054"/>
      <w:bookmarkStart w:id="2410" w:name="_Toc517542843"/>
      <w:bookmarkStart w:id="2411" w:name="_Toc517542949"/>
      <w:bookmarkStart w:id="2412" w:name="_Toc517543057"/>
      <w:bookmarkStart w:id="2413" w:name="_Toc517543160"/>
      <w:bookmarkStart w:id="2414" w:name="_Toc517543260"/>
      <w:bookmarkStart w:id="2415" w:name="_Toc522285854"/>
      <w:bookmarkStart w:id="2416" w:name="_Toc522286014"/>
      <w:bookmarkStart w:id="2417" w:name="_Toc522295730"/>
      <w:bookmarkStart w:id="2418" w:name="_Toc522297652"/>
      <w:bookmarkStart w:id="2419" w:name="_Toc522299078"/>
      <w:bookmarkStart w:id="2420" w:name="_Toc522299524"/>
      <w:bookmarkStart w:id="2421" w:name="_Toc522299629"/>
      <w:bookmarkStart w:id="2422" w:name="_Toc522299729"/>
      <w:bookmarkStart w:id="2423" w:name="_Toc522523534"/>
      <w:bookmarkStart w:id="2424" w:name="_Toc522523634"/>
      <w:bookmarkStart w:id="2425" w:name="_Toc524353324"/>
      <w:bookmarkStart w:id="2426" w:name="_Toc524353469"/>
      <w:bookmarkStart w:id="2427" w:name="_Toc524358184"/>
      <w:bookmarkStart w:id="2428" w:name="_Toc524358284"/>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14:paraId="6EF6E961" w14:textId="1041B432" w:rsidR="000A55C7" w:rsidRPr="00071EEB" w:rsidRDefault="000A55C7" w:rsidP="001913D4">
      <w:pPr>
        <w:pStyle w:val="Heading2"/>
        <w:numPr>
          <w:ilvl w:val="1"/>
          <w:numId w:val="18"/>
        </w:numPr>
        <w:spacing w:before="240" w:after="240" w:line="276" w:lineRule="auto"/>
        <w:rPr>
          <w:rFonts w:ascii="Arial" w:hAnsi="Arial" w:cs="Arial"/>
          <w:b/>
          <w:color w:val="auto"/>
          <w:sz w:val="22"/>
          <w:szCs w:val="22"/>
        </w:rPr>
      </w:pPr>
      <w:bookmarkStart w:id="2429" w:name="_Toc524358285"/>
      <w:r w:rsidRPr="00071EEB">
        <w:rPr>
          <w:rFonts w:ascii="Arial" w:hAnsi="Arial" w:cs="Arial"/>
          <w:b/>
          <w:color w:val="auto"/>
          <w:sz w:val="22"/>
          <w:szCs w:val="22"/>
        </w:rPr>
        <w:t>Objetivo del Seguimiento</w:t>
      </w:r>
      <w:r w:rsidR="00CE03E2" w:rsidRPr="00071EEB">
        <w:rPr>
          <w:rFonts w:ascii="Arial" w:hAnsi="Arial" w:cs="Arial"/>
          <w:b/>
          <w:color w:val="auto"/>
          <w:sz w:val="22"/>
          <w:szCs w:val="22"/>
        </w:rPr>
        <w:t xml:space="preserve"> y Monitoreo</w:t>
      </w:r>
      <w:bookmarkEnd w:id="2429"/>
    </w:p>
    <w:p w14:paraId="116411F9" w14:textId="72B5FDCF" w:rsidR="000A55C7" w:rsidRPr="00071EEB" w:rsidRDefault="000A55C7" w:rsidP="003B1C55">
      <w:pPr>
        <w:spacing w:before="240" w:after="240"/>
        <w:jc w:val="both"/>
        <w:rPr>
          <w:rFonts w:ascii="Arial" w:hAnsi="Arial" w:cs="Arial"/>
        </w:rPr>
      </w:pPr>
      <w:r w:rsidRPr="00071EEB">
        <w:rPr>
          <w:rFonts w:ascii="Arial" w:hAnsi="Arial" w:cs="Arial"/>
        </w:rPr>
        <w:fldChar w:fldCharType="begin"/>
      </w:r>
      <w:r w:rsidRPr="00071EEB">
        <w:rPr>
          <w:rFonts w:ascii="Arial" w:hAnsi="Arial" w:cs="Arial"/>
        </w:rPr>
        <w:instrText xml:space="preserve"> XE "7.3 Objetivo del Seguimiento." </w:instrText>
      </w:r>
      <w:r w:rsidRPr="00071EEB">
        <w:rPr>
          <w:rFonts w:ascii="Arial" w:hAnsi="Arial" w:cs="Arial"/>
        </w:rPr>
        <w:fldChar w:fldCharType="end"/>
      </w:r>
      <w:r w:rsidRPr="00071EEB">
        <w:rPr>
          <w:rFonts w:ascii="Arial" w:hAnsi="Arial" w:cs="Arial"/>
        </w:rPr>
        <w:t>El objetivo del seguimiento</w:t>
      </w:r>
      <w:r w:rsidR="00CE03E2" w:rsidRPr="00071EEB">
        <w:rPr>
          <w:rFonts w:ascii="Arial" w:hAnsi="Arial" w:cs="Arial"/>
        </w:rPr>
        <w:t xml:space="preserve"> y monitoreo</w:t>
      </w:r>
      <w:r w:rsidRPr="00071EEB">
        <w:rPr>
          <w:rFonts w:ascii="Arial" w:hAnsi="Arial" w:cs="Arial"/>
        </w:rPr>
        <w:t xml:space="preserve"> será revisar el </w:t>
      </w:r>
      <w:r w:rsidR="003B1C55" w:rsidRPr="00071EEB">
        <w:rPr>
          <w:rFonts w:ascii="Arial" w:hAnsi="Arial" w:cs="Arial"/>
        </w:rPr>
        <w:t xml:space="preserve">grado de avance del </w:t>
      </w:r>
      <w:r w:rsidR="00CE03E2" w:rsidRPr="00071EEB">
        <w:rPr>
          <w:rFonts w:ascii="Arial" w:hAnsi="Arial" w:cs="Arial"/>
        </w:rPr>
        <w:t>P</w:t>
      </w:r>
      <w:r w:rsidR="00CA5E09" w:rsidRPr="00071EEB">
        <w:rPr>
          <w:rFonts w:ascii="Arial" w:hAnsi="Arial" w:cs="Arial"/>
        </w:rPr>
        <w:t>rograma</w:t>
      </w:r>
      <w:r w:rsidRPr="00071EEB">
        <w:rPr>
          <w:rFonts w:ascii="Arial" w:hAnsi="Arial" w:cs="Arial"/>
        </w:rPr>
        <w:t xml:space="preserve"> y de su plan de ejecución, el cumplimiento del cronograma de desembolsos, el grado de cumplimiento obtenido en los objetivos, la identificación de problemas que se presenten y acordar las posibles soluciones, incluyendo si es el caso, el alcance que tendría una eventual reformulación. Para su ejecución, se deberá cumplir con lo establecido en el Plan de </w:t>
      </w:r>
      <w:r w:rsidR="00CE03E2" w:rsidRPr="00071EEB">
        <w:rPr>
          <w:rFonts w:ascii="Arial" w:hAnsi="Arial" w:cs="Arial"/>
        </w:rPr>
        <w:t xml:space="preserve">Monitoreo </w:t>
      </w:r>
      <w:r w:rsidR="003B1C55" w:rsidRPr="00071EEB">
        <w:rPr>
          <w:rFonts w:ascii="Arial" w:hAnsi="Arial" w:cs="Arial"/>
        </w:rPr>
        <w:t>y Evaluación del Pro</w:t>
      </w:r>
      <w:r w:rsidR="00CA5E09" w:rsidRPr="00071EEB">
        <w:rPr>
          <w:rFonts w:ascii="Arial" w:hAnsi="Arial" w:cs="Arial"/>
        </w:rPr>
        <w:t>grama</w:t>
      </w:r>
      <w:r w:rsidRPr="00071EEB">
        <w:rPr>
          <w:rFonts w:ascii="Arial" w:hAnsi="Arial" w:cs="Arial"/>
        </w:rPr>
        <w:t xml:space="preserve"> que forma parte del p</w:t>
      </w:r>
      <w:r w:rsidR="003B1C55" w:rsidRPr="00071EEB">
        <w:rPr>
          <w:rFonts w:ascii="Arial" w:hAnsi="Arial" w:cs="Arial"/>
        </w:rPr>
        <w:t>resente Reglamento como Anexo</w:t>
      </w:r>
      <w:r w:rsidRPr="00071EEB">
        <w:rPr>
          <w:rFonts w:ascii="Arial" w:hAnsi="Arial" w:cs="Arial"/>
        </w:rPr>
        <w:t xml:space="preserve"> </w:t>
      </w:r>
      <w:r w:rsidR="007E1947">
        <w:rPr>
          <w:rFonts w:ascii="Arial" w:hAnsi="Arial" w:cs="Arial"/>
        </w:rPr>
        <w:t>I</w:t>
      </w:r>
      <w:r w:rsidR="00E719C2" w:rsidRPr="00071EEB">
        <w:rPr>
          <w:rFonts w:ascii="Arial" w:hAnsi="Arial" w:cs="Arial"/>
        </w:rPr>
        <w:t>X</w:t>
      </w:r>
      <w:r w:rsidRPr="00071EEB">
        <w:rPr>
          <w:rFonts w:ascii="Arial" w:hAnsi="Arial" w:cs="Arial"/>
        </w:rPr>
        <w:t>.</w:t>
      </w:r>
    </w:p>
    <w:p w14:paraId="471227F1" w14:textId="1A9BA1F1" w:rsidR="000A55C7" w:rsidRPr="00071EEB" w:rsidRDefault="000A55C7" w:rsidP="003B1C55">
      <w:pPr>
        <w:spacing w:before="240" w:after="240"/>
        <w:jc w:val="both"/>
        <w:rPr>
          <w:rFonts w:ascii="Arial" w:hAnsi="Arial" w:cs="Arial"/>
        </w:rPr>
      </w:pPr>
      <w:r w:rsidRPr="00071EEB">
        <w:rPr>
          <w:rFonts w:ascii="Arial" w:hAnsi="Arial" w:cs="Arial"/>
        </w:rPr>
        <w:t>La matriz de resultados que se p</w:t>
      </w:r>
      <w:r w:rsidR="003B1C55" w:rsidRPr="00071EEB">
        <w:rPr>
          <w:rFonts w:ascii="Arial" w:hAnsi="Arial" w:cs="Arial"/>
        </w:rPr>
        <w:t>resenta en el Anexo</w:t>
      </w:r>
      <w:r w:rsidRPr="00071EEB">
        <w:rPr>
          <w:rFonts w:ascii="Arial" w:hAnsi="Arial" w:cs="Arial"/>
        </w:rPr>
        <w:t xml:space="preserve"> I de este </w:t>
      </w:r>
      <w:proofErr w:type="gramStart"/>
      <w:r w:rsidR="007D5313" w:rsidRPr="00071EEB">
        <w:rPr>
          <w:rFonts w:ascii="Arial" w:hAnsi="Arial" w:cs="Arial"/>
        </w:rPr>
        <w:t>ROP</w:t>
      </w:r>
      <w:r w:rsidRPr="00071EEB">
        <w:rPr>
          <w:rFonts w:ascii="Arial" w:hAnsi="Arial" w:cs="Arial"/>
        </w:rPr>
        <w:t>,</w:t>
      </w:r>
      <w:proofErr w:type="gramEnd"/>
      <w:r w:rsidRPr="00071EEB">
        <w:rPr>
          <w:rFonts w:ascii="Arial" w:hAnsi="Arial" w:cs="Arial"/>
        </w:rPr>
        <w:t xml:space="preserve"> representa la base para el segui</w:t>
      </w:r>
      <w:r w:rsidR="003B1C55" w:rsidRPr="00071EEB">
        <w:rPr>
          <w:rFonts w:ascii="Arial" w:hAnsi="Arial" w:cs="Arial"/>
        </w:rPr>
        <w:t>miento</w:t>
      </w:r>
      <w:r w:rsidR="00CE03E2" w:rsidRPr="00071EEB">
        <w:rPr>
          <w:rFonts w:ascii="Arial" w:hAnsi="Arial" w:cs="Arial"/>
        </w:rPr>
        <w:t>, monitoreo</w:t>
      </w:r>
      <w:r w:rsidR="003B1C55" w:rsidRPr="00071EEB">
        <w:rPr>
          <w:rFonts w:ascii="Arial" w:hAnsi="Arial" w:cs="Arial"/>
        </w:rPr>
        <w:t xml:space="preserve"> y </w:t>
      </w:r>
      <w:r w:rsidR="00CE03E2" w:rsidRPr="00071EEB">
        <w:rPr>
          <w:rFonts w:ascii="Arial" w:hAnsi="Arial" w:cs="Arial"/>
        </w:rPr>
        <w:t>la evaluación del P</w:t>
      </w:r>
      <w:r w:rsidR="003B1C55" w:rsidRPr="00071EEB">
        <w:rPr>
          <w:rFonts w:ascii="Arial" w:hAnsi="Arial" w:cs="Arial"/>
        </w:rPr>
        <w:t>ro</w:t>
      </w:r>
      <w:r w:rsidR="00CA5E09" w:rsidRPr="00071EEB">
        <w:rPr>
          <w:rFonts w:ascii="Arial" w:hAnsi="Arial" w:cs="Arial"/>
        </w:rPr>
        <w:t>grama</w:t>
      </w:r>
      <w:r w:rsidRPr="00071EEB">
        <w:rPr>
          <w:rFonts w:ascii="Arial" w:hAnsi="Arial" w:cs="Arial"/>
        </w:rPr>
        <w:t xml:space="preserve"> que contiene los indicadores que deberán ser aplicados.</w:t>
      </w:r>
      <w:r w:rsidR="007D5313" w:rsidRPr="00071EEB">
        <w:rPr>
          <w:rFonts w:ascii="Arial" w:hAnsi="Arial" w:cs="Arial"/>
        </w:rPr>
        <w:t xml:space="preserve"> Por otra parte, en el Anexo II se encuentra el Manual Fiduciario que contiene las pautas principales para la planificación, seguimiento, </w:t>
      </w:r>
      <w:r w:rsidR="007D5313" w:rsidRPr="00071EEB">
        <w:rPr>
          <w:rFonts w:ascii="Arial" w:hAnsi="Arial" w:cs="Arial"/>
        </w:rPr>
        <w:lastRenderedPageBreak/>
        <w:t>monitoreo y gestión del cambio a ser implementados pa</w:t>
      </w:r>
      <w:r w:rsidR="00CA5E09" w:rsidRPr="00071EEB">
        <w:rPr>
          <w:rFonts w:ascii="Arial" w:hAnsi="Arial" w:cs="Arial"/>
        </w:rPr>
        <w:t>ra la ejecución de este Programa</w:t>
      </w:r>
      <w:r w:rsidR="007D5313" w:rsidRPr="00071EEB">
        <w:rPr>
          <w:rFonts w:ascii="Arial" w:hAnsi="Arial" w:cs="Arial"/>
        </w:rPr>
        <w:t>.</w:t>
      </w:r>
    </w:p>
    <w:p w14:paraId="1E932204" w14:textId="77777777" w:rsidR="000A55C7" w:rsidRPr="00071EEB" w:rsidRDefault="000A55C7" w:rsidP="001913D4">
      <w:pPr>
        <w:pStyle w:val="Heading2"/>
        <w:numPr>
          <w:ilvl w:val="1"/>
          <w:numId w:val="18"/>
        </w:numPr>
        <w:spacing w:before="240" w:after="240" w:line="276" w:lineRule="auto"/>
        <w:rPr>
          <w:rFonts w:ascii="Arial" w:hAnsi="Arial" w:cs="Arial"/>
          <w:b/>
          <w:color w:val="auto"/>
          <w:sz w:val="22"/>
          <w:szCs w:val="22"/>
        </w:rPr>
      </w:pPr>
      <w:bookmarkStart w:id="2430" w:name="_Toc524358286"/>
      <w:r w:rsidRPr="00071EEB">
        <w:rPr>
          <w:rFonts w:ascii="Arial" w:hAnsi="Arial" w:cs="Arial"/>
          <w:b/>
          <w:color w:val="auto"/>
          <w:sz w:val="22"/>
          <w:szCs w:val="22"/>
        </w:rPr>
        <w:t>Esquema de seguimiento</w:t>
      </w:r>
      <w:r w:rsidR="00CE03E2" w:rsidRPr="00071EEB">
        <w:rPr>
          <w:rFonts w:ascii="Arial" w:hAnsi="Arial" w:cs="Arial"/>
          <w:b/>
          <w:color w:val="auto"/>
          <w:sz w:val="22"/>
          <w:szCs w:val="22"/>
        </w:rPr>
        <w:t>, monitoreo</w:t>
      </w:r>
      <w:r w:rsidRPr="00071EEB">
        <w:rPr>
          <w:rFonts w:ascii="Arial" w:hAnsi="Arial" w:cs="Arial"/>
          <w:b/>
          <w:color w:val="auto"/>
          <w:sz w:val="22"/>
          <w:szCs w:val="22"/>
        </w:rPr>
        <w:t xml:space="preserve"> y evaluación</w:t>
      </w:r>
      <w:bookmarkEnd w:id="2430"/>
      <w:r w:rsidR="00097DF6" w:rsidRPr="00071EEB">
        <w:rPr>
          <w:rFonts w:ascii="Arial" w:hAnsi="Arial" w:cs="Arial"/>
          <w:b/>
          <w:color w:val="auto"/>
          <w:sz w:val="22"/>
          <w:szCs w:val="22"/>
        </w:rPr>
        <w:tab/>
      </w:r>
    </w:p>
    <w:p w14:paraId="2299C746" w14:textId="04BAA18D" w:rsidR="009C3808" w:rsidRPr="00071EEB" w:rsidRDefault="00CA5E09" w:rsidP="009C3808">
      <w:pPr>
        <w:spacing w:before="240" w:after="240"/>
        <w:jc w:val="both"/>
        <w:rPr>
          <w:rFonts w:ascii="Arial" w:hAnsi="Arial" w:cs="Arial"/>
        </w:rPr>
      </w:pPr>
      <w:r w:rsidRPr="00071EEB">
        <w:rPr>
          <w:rFonts w:ascii="Arial" w:hAnsi="Arial" w:cs="Arial"/>
        </w:rPr>
        <w:t>La SENATIC</w:t>
      </w:r>
      <w:r w:rsidR="00DE3E6B" w:rsidRPr="00071EEB">
        <w:rPr>
          <w:rFonts w:ascii="Arial" w:hAnsi="Arial" w:cs="Arial"/>
        </w:rPr>
        <w:t>s</w:t>
      </w:r>
      <w:r w:rsidRPr="00071EEB">
        <w:rPr>
          <w:rFonts w:ascii="Arial" w:hAnsi="Arial" w:cs="Arial"/>
        </w:rPr>
        <w:t xml:space="preserve"> a través de la UEP,</w:t>
      </w:r>
      <w:r w:rsidR="00CE03E2" w:rsidRPr="00071EEB">
        <w:rPr>
          <w:rFonts w:ascii="Arial" w:hAnsi="Arial" w:cs="Arial"/>
        </w:rPr>
        <w:t xml:space="preserve"> será responsable de la planificación y monitoreo, coordinación técnica, administrativa y financiera de la ejecución del Pro</w:t>
      </w:r>
      <w:r w:rsidRPr="00071EEB">
        <w:rPr>
          <w:rFonts w:ascii="Arial" w:hAnsi="Arial" w:cs="Arial"/>
        </w:rPr>
        <w:t>grama</w:t>
      </w:r>
      <w:r w:rsidR="009C3808" w:rsidRPr="00071EEB">
        <w:rPr>
          <w:rFonts w:ascii="Arial" w:hAnsi="Arial" w:cs="Arial"/>
        </w:rPr>
        <w:t xml:space="preserve"> y deberá mantener en forma adecuada los sistemas de recopilación de datos y seguimiento. </w:t>
      </w:r>
    </w:p>
    <w:p w14:paraId="7AF66E5A" w14:textId="379D5950" w:rsidR="00EB4C0A" w:rsidRPr="00071EEB" w:rsidRDefault="009C3808" w:rsidP="00633763">
      <w:pPr>
        <w:spacing w:before="240" w:after="240"/>
        <w:jc w:val="both"/>
        <w:rPr>
          <w:rFonts w:ascii="Arial" w:hAnsi="Arial" w:cs="Arial"/>
        </w:rPr>
      </w:pPr>
      <w:r w:rsidRPr="00071EEB">
        <w:rPr>
          <w:rFonts w:ascii="Arial" w:hAnsi="Arial" w:cs="Arial"/>
        </w:rPr>
        <w:t xml:space="preserve">Los instrumentos para el seguimiento del programa serán: (i) </w:t>
      </w:r>
      <w:proofErr w:type="spellStart"/>
      <w:r w:rsidRPr="00071EEB">
        <w:rPr>
          <w:rFonts w:ascii="Arial" w:hAnsi="Arial" w:cs="Arial"/>
        </w:rPr>
        <w:t>MdR</w:t>
      </w:r>
      <w:proofErr w:type="spellEnd"/>
      <w:r w:rsidRPr="00071EEB">
        <w:rPr>
          <w:rFonts w:ascii="Arial" w:hAnsi="Arial" w:cs="Arial"/>
        </w:rPr>
        <w:t>; (</w:t>
      </w:r>
      <w:proofErr w:type="spellStart"/>
      <w:r w:rsidRPr="00071EEB">
        <w:rPr>
          <w:rFonts w:ascii="Arial" w:hAnsi="Arial" w:cs="Arial"/>
        </w:rPr>
        <w:t>ii</w:t>
      </w:r>
      <w:proofErr w:type="spellEnd"/>
      <w:r w:rsidRPr="00071EEB">
        <w:rPr>
          <w:rFonts w:ascii="Arial" w:hAnsi="Arial" w:cs="Arial"/>
        </w:rPr>
        <w:t>) Plan de Ejecución Plurianual; (</w:t>
      </w:r>
      <w:proofErr w:type="spellStart"/>
      <w:r w:rsidRPr="00071EEB">
        <w:rPr>
          <w:rFonts w:ascii="Arial" w:hAnsi="Arial" w:cs="Arial"/>
        </w:rPr>
        <w:t>iii</w:t>
      </w:r>
      <w:proofErr w:type="spellEnd"/>
      <w:r w:rsidRPr="00071EEB">
        <w:rPr>
          <w:rFonts w:ascii="Arial" w:hAnsi="Arial" w:cs="Arial"/>
        </w:rPr>
        <w:t>) POA; (</w:t>
      </w:r>
      <w:proofErr w:type="spellStart"/>
      <w:r w:rsidRPr="00071EEB">
        <w:rPr>
          <w:rFonts w:ascii="Arial" w:hAnsi="Arial" w:cs="Arial"/>
        </w:rPr>
        <w:t>iv</w:t>
      </w:r>
      <w:proofErr w:type="spellEnd"/>
      <w:r w:rsidRPr="00071EEB">
        <w:rPr>
          <w:rFonts w:ascii="Arial" w:hAnsi="Arial" w:cs="Arial"/>
        </w:rPr>
        <w:t>) PA; (v) Plan Financiero; (vi) Matriz de Riesgos; (</w:t>
      </w:r>
      <w:proofErr w:type="spellStart"/>
      <w:r w:rsidRPr="00071EEB">
        <w:rPr>
          <w:rFonts w:ascii="Arial" w:hAnsi="Arial" w:cs="Arial"/>
        </w:rPr>
        <w:t>vii</w:t>
      </w:r>
      <w:proofErr w:type="spellEnd"/>
      <w:r w:rsidRPr="00071EEB">
        <w:rPr>
          <w:rFonts w:ascii="Arial" w:hAnsi="Arial" w:cs="Arial"/>
        </w:rPr>
        <w:t>) Informes de Monitoreo del Progreso; (</w:t>
      </w:r>
      <w:proofErr w:type="spellStart"/>
      <w:r w:rsidRPr="00071EEB">
        <w:rPr>
          <w:rFonts w:ascii="Arial" w:hAnsi="Arial" w:cs="Arial"/>
        </w:rPr>
        <w:t>viii</w:t>
      </w:r>
      <w:proofErr w:type="spellEnd"/>
      <w:r w:rsidRPr="00071EEB">
        <w:rPr>
          <w:rFonts w:ascii="Arial" w:hAnsi="Arial" w:cs="Arial"/>
        </w:rPr>
        <w:t>) Informes Semestrales de Avance; (</w:t>
      </w:r>
      <w:proofErr w:type="spellStart"/>
      <w:r w:rsidRPr="00071EEB">
        <w:rPr>
          <w:rFonts w:ascii="Arial" w:hAnsi="Arial" w:cs="Arial"/>
        </w:rPr>
        <w:t>ix</w:t>
      </w:r>
      <w:proofErr w:type="spellEnd"/>
      <w:r w:rsidRPr="00071EEB">
        <w:rPr>
          <w:rFonts w:ascii="Arial" w:hAnsi="Arial" w:cs="Arial"/>
        </w:rPr>
        <w:t>) Estados Financieros Auditados; y (x) ayudas memorias de las misiones de administración o visitas de seguimiento/inspección.</w:t>
      </w:r>
      <w:r w:rsidR="00EB4C0A" w:rsidRPr="00071EEB">
        <w:rPr>
          <w:rFonts w:ascii="Arial" w:hAnsi="Arial" w:cs="Arial"/>
        </w:rPr>
        <w:t xml:space="preserve"> </w:t>
      </w:r>
    </w:p>
    <w:p w14:paraId="68BD8A89" w14:textId="3AC2065F" w:rsidR="00EB4C0A" w:rsidRPr="00071EEB" w:rsidRDefault="00B023A0" w:rsidP="00633763">
      <w:pPr>
        <w:spacing w:before="240" w:after="240"/>
        <w:jc w:val="both"/>
        <w:rPr>
          <w:rFonts w:ascii="Arial" w:hAnsi="Arial" w:cs="Arial"/>
        </w:rPr>
      </w:pPr>
      <w:r w:rsidRPr="00071EEB">
        <w:rPr>
          <w:rFonts w:ascii="Arial" w:hAnsi="Arial" w:cs="Arial"/>
        </w:rPr>
        <w:t xml:space="preserve">El </w:t>
      </w:r>
      <w:r w:rsidR="009C3808" w:rsidRPr="00071EEB">
        <w:rPr>
          <w:rFonts w:ascii="Arial" w:hAnsi="Arial" w:cs="Arial"/>
        </w:rPr>
        <w:t>POA</w:t>
      </w:r>
      <w:r w:rsidRPr="00071EEB">
        <w:rPr>
          <w:rFonts w:ascii="Arial" w:hAnsi="Arial" w:cs="Arial"/>
        </w:rPr>
        <w:t xml:space="preserve"> para los primeros 18 meses de ejecución del </w:t>
      </w:r>
      <w:r w:rsidR="009C3808" w:rsidRPr="00071EEB">
        <w:rPr>
          <w:rFonts w:ascii="Arial" w:hAnsi="Arial" w:cs="Arial"/>
        </w:rPr>
        <w:t>Programa</w:t>
      </w:r>
      <w:r w:rsidRPr="00071EEB">
        <w:rPr>
          <w:rFonts w:ascii="Arial" w:hAnsi="Arial" w:cs="Arial"/>
        </w:rPr>
        <w:t xml:space="preserve"> se presentará dentro de los 60 días posteriores a la entrada en vigor del contrato e incluirá (i) un presupuesto estimado; (</w:t>
      </w:r>
      <w:proofErr w:type="spellStart"/>
      <w:r w:rsidRPr="00071EEB">
        <w:rPr>
          <w:rFonts w:ascii="Arial" w:hAnsi="Arial" w:cs="Arial"/>
        </w:rPr>
        <w:t>ii</w:t>
      </w:r>
      <w:proofErr w:type="spellEnd"/>
      <w:r w:rsidRPr="00071EEB">
        <w:rPr>
          <w:rFonts w:ascii="Arial" w:hAnsi="Arial" w:cs="Arial"/>
        </w:rPr>
        <w:t>) un plan de adquisiciones actualizado; (</w:t>
      </w:r>
      <w:proofErr w:type="spellStart"/>
      <w:r w:rsidRPr="00071EEB">
        <w:rPr>
          <w:rFonts w:ascii="Arial" w:hAnsi="Arial" w:cs="Arial"/>
        </w:rPr>
        <w:t>iii</w:t>
      </w:r>
      <w:proofErr w:type="spellEnd"/>
      <w:r w:rsidRPr="00071EEB">
        <w:rPr>
          <w:rFonts w:ascii="Arial" w:hAnsi="Arial" w:cs="Arial"/>
        </w:rPr>
        <w:t>) los indicadores previstos para la matriz de resultados; (</w:t>
      </w:r>
      <w:proofErr w:type="spellStart"/>
      <w:r w:rsidRPr="00071EEB">
        <w:rPr>
          <w:rFonts w:ascii="Arial" w:hAnsi="Arial" w:cs="Arial"/>
        </w:rPr>
        <w:t>iv</w:t>
      </w:r>
      <w:proofErr w:type="spellEnd"/>
      <w:r w:rsidRPr="00071EEB">
        <w:rPr>
          <w:rFonts w:ascii="Arial" w:hAnsi="Arial" w:cs="Arial"/>
        </w:rPr>
        <w:t>) las actividades planificadas</w:t>
      </w:r>
      <w:r w:rsidR="001A4830" w:rsidRPr="00071EEB">
        <w:rPr>
          <w:rFonts w:ascii="Arial" w:hAnsi="Arial" w:cs="Arial"/>
        </w:rPr>
        <w:t xml:space="preserve"> del Programa</w:t>
      </w:r>
      <w:r w:rsidRPr="00071EEB">
        <w:rPr>
          <w:rFonts w:ascii="Arial" w:hAnsi="Arial" w:cs="Arial"/>
        </w:rPr>
        <w:t xml:space="preserve">; </w:t>
      </w:r>
      <w:r w:rsidR="001A4830" w:rsidRPr="00071EEB">
        <w:rPr>
          <w:rFonts w:ascii="Arial" w:hAnsi="Arial" w:cs="Arial"/>
        </w:rPr>
        <w:t xml:space="preserve">(v) las actividades para la gestión ambiental y social; (vi) las acciones de mitigación de riesgos; </w:t>
      </w:r>
      <w:r w:rsidRPr="00071EEB">
        <w:rPr>
          <w:rFonts w:ascii="Arial" w:hAnsi="Arial" w:cs="Arial"/>
        </w:rPr>
        <w:t>y (</w:t>
      </w:r>
      <w:proofErr w:type="spellStart"/>
      <w:r w:rsidRPr="00071EEB">
        <w:rPr>
          <w:rFonts w:ascii="Arial" w:hAnsi="Arial" w:cs="Arial"/>
        </w:rPr>
        <w:t>v</w:t>
      </w:r>
      <w:r w:rsidR="001A4830" w:rsidRPr="00071EEB">
        <w:rPr>
          <w:rFonts w:ascii="Arial" w:hAnsi="Arial" w:cs="Arial"/>
        </w:rPr>
        <w:t>ii</w:t>
      </w:r>
      <w:proofErr w:type="spellEnd"/>
      <w:r w:rsidRPr="00071EEB">
        <w:rPr>
          <w:rFonts w:ascii="Arial" w:hAnsi="Arial" w:cs="Arial"/>
        </w:rPr>
        <w:t>) un calendario de ejecución. Los planes operativos anuales para cada uno de los años subsiguientes se presentarán</w:t>
      </w:r>
      <w:r w:rsidR="007E1947">
        <w:rPr>
          <w:rFonts w:ascii="Arial" w:hAnsi="Arial" w:cs="Arial"/>
        </w:rPr>
        <w:t xml:space="preserve"> en ocasión del envío del informe semestral de avance</w:t>
      </w:r>
      <w:r w:rsidRPr="00071EEB">
        <w:rPr>
          <w:rFonts w:ascii="Arial" w:hAnsi="Arial" w:cs="Arial"/>
        </w:rPr>
        <w:t xml:space="preserve"> para re</w:t>
      </w:r>
      <w:r w:rsidR="007E1947">
        <w:rPr>
          <w:rFonts w:ascii="Arial" w:hAnsi="Arial" w:cs="Arial"/>
        </w:rPr>
        <w:t xml:space="preserve">visión y emisión </w:t>
      </w:r>
      <w:proofErr w:type="gramStart"/>
      <w:r w:rsidR="007E1947">
        <w:rPr>
          <w:rFonts w:ascii="Arial" w:hAnsi="Arial" w:cs="Arial"/>
        </w:rPr>
        <w:t xml:space="preserve">de </w:t>
      </w:r>
      <w:r w:rsidRPr="00071EEB">
        <w:rPr>
          <w:rFonts w:ascii="Arial" w:hAnsi="Arial" w:cs="Arial"/>
        </w:rPr>
        <w:t xml:space="preserve"> la</w:t>
      </w:r>
      <w:proofErr w:type="gramEnd"/>
      <w:r w:rsidRPr="00071EEB">
        <w:rPr>
          <w:rFonts w:ascii="Arial" w:hAnsi="Arial" w:cs="Arial"/>
        </w:rPr>
        <w:t xml:space="preserve"> no objeción </w:t>
      </w:r>
      <w:r w:rsidR="007E1947">
        <w:rPr>
          <w:rFonts w:ascii="Arial" w:hAnsi="Arial" w:cs="Arial"/>
        </w:rPr>
        <w:t xml:space="preserve">por parte </w:t>
      </w:r>
      <w:r w:rsidRPr="00071EEB">
        <w:rPr>
          <w:rFonts w:ascii="Arial" w:hAnsi="Arial" w:cs="Arial"/>
        </w:rPr>
        <w:t xml:space="preserve">del Banco y abarcarán las actividades que se realizarán </w:t>
      </w:r>
      <w:r w:rsidR="007E1947">
        <w:rPr>
          <w:rFonts w:ascii="Arial" w:hAnsi="Arial" w:cs="Arial"/>
        </w:rPr>
        <w:t xml:space="preserve">en el semestre o </w:t>
      </w:r>
      <w:proofErr w:type="spellStart"/>
      <w:r w:rsidR="007E1947">
        <w:rPr>
          <w:rFonts w:ascii="Arial" w:hAnsi="Arial" w:cs="Arial"/>
        </w:rPr>
        <w:t>al</w:t>
      </w:r>
      <w:r w:rsidRPr="00071EEB">
        <w:rPr>
          <w:rFonts w:ascii="Arial" w:hAnsi="Arial" w:cs="Arial"/>
        </w:rPr>
        <w:t>año</w:t>
      </w:r>
      <w:proofErr w:type="spellEnd"/>
      <w:r w:rsidRPr="00071EEB">
        <w:rPr>
          <w:rFonts w:ascii="Arial" w:hAnsi="Arial" w:cs="Arial"/>
        </w:rPr>
        <w:t xml:space="preserve"> siguiente</w:t>
      </w:r>
      <w:r w:rsidR="007E1947">
        <w:rPr>
          <w:rFonts w:ascii="Arial" w:hAnsi="Arial" w:cs="Arial"/>
        </w:rPr>
        <w:t>, según corresponda</w:t>
      </w:r>
      <w:r w:rsidRPr="00071EEB">
        <w:rPr>
          <w:rFonts w:ascii="Arial" w:hAnsi="Arial" w:cs="Arial"/>
        </w:rPr>
        <w:t xml:space="preserve">. </w:t>
      </w:r>
    </w:p>
    <w:p w14:paraId="06A56992" w14:textId="043906E3" w:rsidR="00101080" w:rsidRDefault="009C3808" w:rsidP="00101080">
      <w:pPr>
        <w:spacing w:before="240" w:after="240"/>
        <w:jc w:val="both"/>
        <w:rPr>
          <w:rFonts w:ascii="Arial" w:hAnsi="Arial" w:cs="Arial"/>
        </w:rPr>
      </w:pPr>
      <w:r w:rsidRPr="00071EEB">
        <w:rPr>
          <w:rFonts w:ascii="Arial" w:hAnsi="Arial" w:cs="Arial"/>
        </w:rPr>
        <w:t>Con las versiones de los POA aprobados</w:t>
      </w:r>
      <w:r w:rsidR="007E1947">
        <w:rPr>
          <w:rFonts w:ascii="Arial" w:hAnsi="Arial" w:cs="Arial"/>
        </w:rPr>
        <w:t xml:space="preserve"> al inicio de cada año</w:t>
      </w:r>
      <w:r w:rsidRPr="00071EEB">
        <w:rPr>
          <w:rFonts w:ascii="Arial" w:hAnsi="Arial" w:cs="Arial"/>
        </w:rPr>
        <w:t xml:space="preserve"> se guardarán las correspondientes líneas de base que servirán para hacer el </w:t>
      </w:r>
      <w:r w:rsidR="00EB4C0A" w:rsidRPr="00071EEB">
        <w:rPr>
          <w:rFonts w:ascii="Arial" w:hAnsi="Arial" w:cs="Arial"/>
        </w:rPr>
        <w:t>monitoreo</w:t>
      </w:r>
      <w:r w:rsidRPr="00071EEB">
        <w:rPr>
          <w:rFonts w:ascii="Arial" w:hAnsi="Arial" w:cs="Arial"/>
        </w:rPr>
        <w:t xml:space="preserve"> a la ejecución del Programa</w:t>
      </w:r>
      <w:r w:rsidR="00EB4C0A" w:rsidRPr="00071EEB">
        <w:rPr>
          <w:rFonts w:ascii="Arial" w:hAnsi="Arial" w:cs="Arial"/>
        </w:rPr>
        <w:t xml:space="preserve">, que </w:t>
      </w:r>
      <w:r w:rsidR="00101080" w:rsidRPr="00071EEB">
        <w:rPr>
          <w:rFonts w:ascii="Arial" w:hAnsi="Arial" w:cs="Arial"/>
        </w:rPr>
        <w:t xml:space="preserve">se concentrará en dos niveles: (i) el cumplimiento de la ejecución de las actividades del </w:t>
      </w:r>
      <w:r w:rsidR="00CA5E09" w:rsidRPr="00071EEB">
        <w:rPr>
          <w:rFonts w:ascii="Arial" w:hAnsi="Arial" w:cs="Arial"/>
        </w:rPr>
        <w:t>Programa</w:t>
      </w:r>
      <w:r w:rsidR="00101080" w:rsidRPr="00071EEB">
        <w:rPr>
          <w:rFonts w:ascii="Arial" w:hAnsi="Arial" w:cs="Arial"/>
        </w:rPr>
        <w:t>; y (</w:t>
      </w:r>
      <w:proofErr w:type="spellStart"/>
      <w:r w:rsidR="00101080" w:rsidRPr="00071EEB">
        <w:rPr>
          <w:rFonts w:ascii="Arial" w:hAnsi="Arial" w:cs="Arial"/>
        </w:rPr>
        <w:t>ii</w:t>
      </w:r>
      <w:proofErr w:type="spellEnd"/>
      <w:r w:rsidR="00101080" w:rsidRPr="00071EEB">
        <w:rPr>
          <w:rFonts w:ascii="Arial" w:hAnsi="Arial" w:cs="Arial"/>
        </w:rPr>
        <w:t xml:space="preserve">) el seguimiento de los indicadores de producto contenidos en la MdR. Toda la información pertinente y adecuada para lograr un entendimiento cabal de la actividad de seguimiento, se encuentra recogida en los instrumentos </w:t>
      </w:r>
      <w:r w:rsidR="00633763" w:rsidRPr="00071EEB">
        <w:rPr>
          <w:rFonts w:ascii="Arial" w:hAnsi="Arial" w:cs="Arial"/>
        </w:rPr>
        <w:t xml:space="preserve">de gestión del </w:t>
      </w:r>
      <w:r w:rsidR="00CA5E09" w:rsidRPr="00071EEB">
        <w:rPr>
          <w:rFonts w:ascii="Arial" w:hAnsi="Arial" w:cs="Arial"/>
        </w:rPr>
        <w:t>Programa</w:t>
      </w:r>
      <w:r w:rsidR="00633763" w:rsidRPr="00071EEB">
        <w:rPr>
          <w:rFonts w:ascii="Arial" w:hAnsi="Arial" w:cs="Arial"/>
        </w:rPr>
        <w:t xml:space="preserve">, que la Unidad deberá utilizar para </w:t>
      </w:r>
      <w:r w:rsidR="00101080" w:rsidRPr="00071EEB">
        <w:rPr>
          <w:rFonts w:ascii="Arial" w:hAnsi="Arial" w:cs="Arial"/>
        </w:rPr>
        <w:t xml:space="preserve">realizar el monitoreo y </w:t>
      </w:r>
      <w:r w:rsidR="00CA5E09" w:rsidRPr="00071EEB">
        <w:rPr>
          <w:rFonts w:ascii="Arial" w:hAnsi="Arial" w:cs="Arial"/>
        </w:rPr>
        <w:t>seguimiento de los componentes</w:t>
      </w:r>
      <w:r w:rsidR="00101080" w:rsidRPr="00071EEB">
        <w:rPr>
          <w:rFonts w:ascii="Arial" w:hAnsi="Arial" w:cs="Arial"/>
        </w:rPr>
        <w:t>, productos y actividades bajo su responsabilidad.</w:t>
      </w:r>
    </w:p>
    <w:p w14:paraId="1AC9E425" w14:textId="5711C51B" w:rsidR="00D00EC2" w:rsidRDefault="00D00EC2" w:rsidP="003C79B6">
      <w:pPr>
        <w:pStyle w:val="Heading2"/>
        <w:numPr>
          <w:ilvl w:val="1"/>
          <w:numId w:val="18"/>
        </w:numPr>
        <w:spacing w:before="240" w:after="240" w:line="276" w:lineRule="auto"/>
        <w:rPr>
          <w:rFonts w:ascii="Arial" w:hAnsi="Arial" w:cs="Arial"/>
        </w:rPr>
      </w:pPr>
      <w:r w:rsidRPr="003C79B6">
        <w:rPr>
          <w:rFonts w:ascii="Arial" w:hAnsi="Arial" w:cs="Arial"/>
          <w:b/>
          <w:color w:val="auto"/>
          <w:sz w:val="22"/>
          <w:szCs w:val="22"/>
        </w:rPr>
        <w:t>Seguimiento</w:t>
      </w:r>
      <w:r w:rsidRPr="003C79B6">
        <w:rPr>
          <w:rFonts w:ascii="Arial" w:hAnsi="Arial" w:cs="Arial"/>
          <w:b/>
        </w:rPr>
        <w:t xml:space="preserve"> </w:t>
      </w:r>
      <w:r w:rsidRPr="003C79B6">
        <w:rPr>
          <w:rFonts w:ascii="Arial" w:hAnsi="Arial" w:cs="Arial"/>
          <w:b/>
          <w:color w:val="auto"/>
          <w:sz w:val="22"/>
          <w:szCs w:val="22"/>
        </w:rPr>
        <w:t>por parte del Banco</w:t>
      </w:r>
    </w:p>
    <w:p w14:paraId="4CA14913" w14:textId="7AEB21D0" w:rsidR="00D00EC2" w:rsidRPr="00071EEB" w:rsidRDefault="00D00EC2" w:rsidP="00101080">
      <w:pPr>
        <w:spacing w:before="240" w:after="240"/>
        <w:jc w:val="both"/>
        <w:rPr>
          <w:rFonts w:ascii="Arial" w:hAnsi="Arial" w:cs="Arial"/>
        </w:rPr>
      </w:pPr>
      <w:r w:rsidRPr="00D00EC2">
        <w:rPr>
          <w:rFonts w:ascii="Arial" w:hAnsi="Arial" w:cs="Arial"/>
        </w:rPr>
        <w:t xml:space="preserve">El </w:t>
      </w:r>
      <w:r>
        <w:rPr>
          <w:rFonts w:ascii="Arial" w:hAnsi="Arial" w:cs="Arial"/>
        </w:rPr>
        <w:t>O</w:t>
      </w:r>
      <w:r w:rsidRPr="00D00EC2">
        <w:rPr>
          <w:rFonts w:ascii="Arial" w:hAnsi="Arial" w:cs="Arial"/>
        </w:rPr>
        <w:t>E utilizará el PMR, que recoge la estimación de los desembolsos y del cumplimiento de metas físicas y resultados. Se realizará anualmente una reunión con el OE y el Banco, para discutir: (i) avance de las actividades identificadas en el POA; (</w:t>
      </w:r>
      <w:proofErr w:type="spellStart"/>
      <w:r w:rsidRPr="00D00EC2">
        <w:rPr>
          <w:rFonts w:ascii="Arial" w:hAnsi="Arial" w:cs="Arial"/>
        </w:rPr>
        <w:t>ii</w:t>
      </w:r>
      <w:proofErr w:type="spellEnd"/>
      <w:r w:rsidRPr="00D00EC2">
        <w:rPr>
          <w:rFonts w:ascii="Arial" w:hAnsi="Arial" w:cs="Arial"/>
        </w:rPr>
        <w:t xml:space="preserve">) nivel de cumplimiento de los indicadores establecidos en la </w:t>
      </w:r>
      <w:proofErr w:type="spellStart"/>
      <w:r w:rsidRPr="00D00EC2">
        <w:rPr>
          <w:rFonts w:ascii="Arial" w:hAnsi="Arial" w:cs="Arial"/>
        </w:rPr>
        <w:t>MdR</w:t>
      </w:r>
      <w:proofErr w:type="spellEnd"/>
      <w:r w:rsidRPr="00D00EC2">
        <w:rPr>
          <w:rFonts w:ascii="Arial" w:hAnsi="Arial" w:cs="Arial"/>
        </w:rPr>
        <w:t>; (</w:t>
      </w:r>
      <w:proofErr w:type="spellStart"/>
      <w:r w:rsidRPr="00D00EC2">
        <w:rPr>
          <w:rFonts w:ascii="Arial" w:hAnsi="Arial" w:cs="Arial"/>
        </w:rPr>
        <w:t>iii</w:t>
      </w:r>
      <w:proofErr w:type="spellEnd"/>
      <w:r w:rsidRPr="00D00EC2">
        <w:rPr>
          <w:rFonts w:ascii="Arial" w:hAnsi="Arial" w:cs="Arial"/>
        </w:rPr>
        <w:t>) POA para el año siguiente; y (</w:t>
      </w:r>
      <w:proofErr w:type="spellStart"/>
      <w:r w:rsidRPr="00D00EC2">
        <w:rPr>
          <w:rFonts w:ascii="Arial" w:hAnsi="Arial" w:cs="Arial"/>
        </w:rPr>
        <w:t>iv</w:t>
      </w:r>
      <w:proofErr w:type="spellEnd"/>
      <w:r w:rsidRPr="00D00EC2">
        <w:rPr>
          <w:rFonts w:ascii="Arial" w:hAnsi="Arial" w:cs="Arial"/>
        </w:rPr>
        <w:t xml:space="preserve">) PA para los próximos 12 meses y las posibles modificaciones de las asignaciones presupuestarias por componente. </w:t>
      </w:r>
    </w:p>
    <w:p w14:paraId="059CCB33" w14:textId="407B3E48" w:rsidR="003C159C" w:rsidRPr="00071EEB" w:rsidRDefault="003C159C" w:rsidP="001913D4">
      <w:pPr>
        <w:pStyle w:val="Heading2"/>
        <w:numPr>
          <w:ilvl w:val="1"/>
          <w:numId w:val="18"/>
        </w:numPr>
        <w:spacing w:before="240" w:after="240" w:line="276" w:lineRule="auto"/>
        <w:rPr>
          <w:rFonts w:ascii="Arial" w:hAnsi="Arial" w:cs="Arial"/>
          <w:b/>
          <w:color w:val="auto"/>
          <w:sz w:val="22"/>
          <w:szCs w:val="22"/>
        </w:rPr>
      </w:pPr>
      <w:bookmarkStart w:id="2431" w:name="_Toc522286017"/>
      <w:bookmarkStart w:id="2432" w:name="_Toc522295733"/>
      <w:bookmarkStart w:id="2433" w:name="_Toc522297655"/>
      <w:bookmarkStart w:id="2434" w:name="_Toc522299081"/>
      <w:bookmarkStart w:id="2435" w:name="_Toc522299527"/>
      <w:bookmarkStart w:id="2436" w:name="_Toc522286018"/>
      <w:bookmarkStart w:id="2437" w:name="_Toc522295734"/>
      <w:bookmarkStart w:id="2438" w:name="_Toc522297656"/>
      <w:bookmarkStart w:id="2439" w:name="_Toc522299082"/>
      <w:bookmarkStart w:id="2440" w:name="_Toc522299528"/>
      <w:bookmarkStart w:id="2441" w:name="_Toc524358287"/>
      <w:bookmarkEnd w:id="2431"/>
      <w:bookmarkEnd w:id="2432"/>
      <w:bookmarkEnd w:id="2433"/>
      <w:bookmarkEnd w:id="2434"/>
      <w:bookmarkEnd w:id="2435"/>
      <w:bookmarkEnd w:id="2436"/>
      <w:bookmarkEnd w:id="2437"/>
      <w:bookmarkEnd w:id="2438"/>
      <w:bookmarkEnd w:id="2439"/>
      <w:bookmarkEnd w:id="2440"/>
      <w:r w:rsidRPr="00071EEB">
        <w:rPr>
          <w:rFonts w:ascii="Arial" w:hAnsi="Arial" w:cs="Arial"/>
          <w:b/>
          <w:color w:val="auto"/>
          <w:sz w:val="22"/>
          <w:szCs w:val="22"/>
        </w:rPr>
        <w:t>Responsabilidades del Especialista de Plan</w:t>
      </w:r>
      <w:r w:rsidR="00D00EC2">
        <w:rPr>
          <w:rFonts w:ascii="Arial" w:hAnsi="Arial" w:cs="Arial"/>
          <w:b/>
          <w:color w:val="auto"/>
          <w:sz w:val="22"/>
          <w:szCs w:val="22"/>
        </w:rPr>
        <w:t>e</w:t>
      </w:r>
      <w:r w:rsidRPr="00071EEB">
        <w:rPr>
          <w:rFonts w:ascii="Arial" w:hAnsi="Arial" w:cs="Arial"/>
          <w:b/>
          <w:color w:val="auto"/>
          <w:sz w:val="22"/>
          <w:szCs w:val="22"/>
        </w:rPr>
        <w:t>ación y Monitoreo</w:t>
      </w:r>
      <w:bookmarkEnd w:id="2441"/>
    </w:p>
    <w:p w14:paraId="6B2C1FB1" w14:textId="2801A358" w:rsidR="003C159C" w:rsidRPr="00071EEB" w:rsidRDefault="003C159C" w:rsidP="003C159C">
      <w:pPr>
        <w:spacing w:before="240" w:after="240"/>
        <w:jc w:val="both"/>
        <w:rPr>
          <w:rFonts w:ascii="Arial" w:hAnsi="Arial" w:cs="Arial"/>
        </w:rPr>
      </w:pPr>
      <w:r w:rsidRPr="00071EEB">
        <w:rPr>
          <w:rFonts w:ascii="Arial" w:hAnsi="Arial" w:cs="Arial"/>
        </w:rPr>
        <w:t xml:space="preserve">El EP&amp;M de </w:t>
      </w:r>
      <w:r w:rsidR="008E5AE8" w:rsidRPr="00071EEB">
        <w:rPr>
          <w:rFonts w:ascii="Arial" w:hAnsi="Arial" w:cs="Arial"/>
        </w:rPr>
        <w:t xml:space="preserve">la UEP </w:t>
      </w:r>
      <w:r w:rsidRPr="00071EEB">
        <w:rPr>
          <w:rFonts w:ascii="Arial" w:hAnsi="Arial" w:cs="Arial"/>
        </w:rPr>
        <w:t xml:space="preserve">se asegurará de que los instrumentos </w:t>
      </w:r>
      <w:r w:rsidR="008E5AE8" w:rsidRPr="00071EEB">
        <w:rPr>
          <w:rFonts w:ascii="Arial" w:hAnsi="Arial" w:cs="Arial"/>
        </w:rPr>
        <w:t xml:space="preserve">de gestión </w:t>
      </w:r>
      <w:r w:rsidRPr="00071EEB">
        <w:rPr>
          <w:rFonts w:ascii="Arial" w:hAnsi="Arial" w:cs="Arial"/>
        </w:rPr>
        <w:t>y datos necesarios p</w:t>
      </w:r>
      <w:r w:rsidR="008E5AE8" w:rsidRPr="00071EEB">
        <w:rPr>
          <w:rFonts w:ascii="Arial" w:hAnsi="Arial" w:cs="Arial"/>
        </w:rPr>
        <w:t>ara efectuar el seguimiento esté</w:t>
      </w:r>
      <w:r w:rsidRPr="00071EEB">
        <w:rPr>
          <w:rFonts w:ascii="Arial" w:hAnsi="Arial" w:cs="Arial"/>
        </w:rPr>
        <w:t xml:space="preserve">n disponibles y actualizados permanentemente para la </w:t>
      </w:r>
      <w:r w:rsidR="00EB4C0A" w:rsidRPr="00071EEB">
        <w:rPr>
          <w:rFonts w:ascii="Arial" w:hAnsi="Arial" w:cs="Arial"/>
        </w:rPr>
        <w:t>Dirección General</w:t>
      </w:r>
      <w:r w:rsidR="008E5AE8" w:rsidRPr="00071EEB">
        <w:rPr>
          <w:rFonts w:ascii="Arial" w:hAnsi="Arial" w:cs="Arial"/>
        </w:rPr>
        <w:t xml:space="preserve"> </w:t>
      </w:r>
      <w:r w:rsidRPr="00071EEB">
        <w:rPr>
          <w:rFonts w:ascii="Arial" w:hAnsi="Arial" w:cs="Arial"/>
        </w:rPr>
        <w:t xml:space="preserve">del </w:t>
      </w:r>
      <w:r w:rsidR="001C7F51" w:rsidRPr="00071EEB">
        <w:rPr>
          <w:rFonts w:ascii="Arial" w:hAnsi="Arial" w:cs="Arial"/>
        </w:rPr>
        <w:t xml:space="preserve">Programa </w:t>
      </w:r>
      <w:r w:rsidRPr="00071EEB">
        <w:rPr>
          <w:rFonts w:ascii="Arial" w:hAnsi="Arial" w:cs="Arial"/>
        </w:rPr>
        <w:t>en aras de que el seguimiento se pueda realizar sin contr</w:t>
      </w:r>
      <w:r w:rsidR="008E5AE8" w:rsidRPr="00071EEB">
        <w:rPr>
          <w:rFonts w:ascii="Arial" w:hAnsi="Arial" w:cs="Arial"/>
        </w:rPr>
        <w:t>atiempos; asimismo, será</w:t>
      </w:r>
      <w:r w:rsidR="001C7F51" w:rsidRPr="00071EEB">
        <w:rPr>
          <w:rFonts w:ascii="Arial" w:hAnsi="Arial" w:cs="Arial"/>
        </w:rPr>
        <w:t xml:space="preserve"> responsable</w:t>
      </w:r>
      <w:r w:rsidRPr="00071EEB">
        <w:rPr>
          <w:rFonts w:ascii="Arial" w:hAnsi="Arial" w:cs="Arial"/>
        </w:rPr>
        <w:t xml:space="preserve"> de reunir la información necesaria y elaborar </w:t>
      </w:r>
      <w:r w:rsidR="00EB4C0A" w:rsidRPr="00071EEB">
        <w:rPr>
          <w:rFonts w:ascii="Arial" w:hAnsi="Arial" w:cs="Arial"/>
        </w:rPr>
        <w:t>los</w:t>
      </w:r>
      <w:r w:rsidRPr="00071EEB">
        <w:rPr>
          <w:rFonts w:ascii="Arial" w:hAnsi="Arial" w:cs="Arial"/>
        </w:rPr>
        <w:t xml:space="preserve"> informes </w:t>
      </w:r>
      <w:r w:rsidR="00EB4C0A" w:rsidRPr="00071EEB">
        <w:rPr>
          <w:rFonts w:ascii="Arial" w:hAnsi="Arial" w:cs="Arial"/>
        </w:rPr>
        <w:t xml:space="preserve">de avance físico-financiero </w:t>
      </w:r>
      <w:r w:rsidRPr="00071EEB">
        <w:rPr>
          <w:rFonts w:ascii="Arial" w:hAnsi="Arial" w:cs="Arial"/>
        </w:rPr>
        <w:t>con base a la información proveída por cada miembro responsable de área de la UEP</w:t>
      </w:r>
      <w:r w:rsidR="00EB4C0A" w:rsidRPr="00071EEB">
        <w:rPr>
          <w:rFonts w:ascii="Arial" w:hAnsi="Arial" w:cs="Arial"/>
        </w:rPr>
        <w:t xml:space="preserve"> y por los Directores Misionales </w:t>
      </w:r>
      <w:r w:rsidR="00EB4C0A" w:rsidRPr="00071EEB">
        <w:rPr>
          <w:rFonts w:ascii="Arial" w:hAnsi="Arial" w:cs="Arial"/>
        </w:rPr>
        <w:lastRenderedPageBreak/>
        <w:t>responsables de los Componentes I, II y III</w:t>
      </w:r>
      <w:r w:rsidR="00D00EC2">
        <w:rPr>
          <w:rFonts w:ascii="Arial" w:hAnsi="Arial" w:cs="Arial"/>
        </w:rPr>
        <w:t>, y del Coordinador del Componente IV, respectivamente</w:t>
      </w:r>
      <w:r w:rsidRPr="00071EEB">
        <w:rPr>
          <w:rFonts w:ascii="Arial" w:hAnsi="Arial" w:cs="Arial"/>
        </w:rPr>
        <w:t xml:space="preserve">. </w:t>
      </w:r>
    </w:p>
    <w:p w14:paraId="45727930" w14:textId="77777777" w:rsidR="00EB4C0A" w:rsidRPr="00071EEB" w:rsidRDefault="00EB4C0A" w:rsidP="001777B1">
      <w:pPr>
        <w:pStyle w:val="Heading2"/>
        <w:numPr>
          <w:ilvl w:val="1"/>
          <w:numId w:val="18"/>
        </w:numPr>
        <w:spacing w:before="240" w:after="240" w:line="276" w:lineRule="auto"/>
        <w:rPr>
          <w:rFonts w:ascii="Arial" w:hAnsi="Arial" w:cs="Arial"/>
          <w:b/>
          <w:color w:val="auto"/>
          <w:sz w:val="22"/>
          <w:szCs w:val="22"/>
        </w:rPr>
      </w:pPr>
      <w:bookmarkStart w:id="2442" w:name="_Toc524358288"/>
      <w:r w:rsidRPr="00071EEB">
        <w:rPr>
          <w:rFonts w:ascii="Arial" w:hAnsi="Arial" w:cs="Arial"/>
          <w:b/>
          <w:color w:val="auto"/>
          <w:sz w:val="22"/>
          <w:szCs w:val="22"/>
        </w:rPr>
        <w:t>Recopilación de datos e instrumentos</w:t>
      </w:r>
      <w:bookmarkEnd w:id="2442"/>
    </w:p>
    <w:p w14:paraId="5AA1FE94" w14:textId="547BFC23" w:rsidR="00EB4C0A" w:rsidRPr="00071EEB" w:rsidRDefault="00EB4C0A" w:rsidP="003C159C">
      <w:pPr>
        <w:spacing w:before="240" w:after="240"/>
        <w:jc w:val="both"/>
        <w:rPr>
          <w:rFonts w:ascii="Arial" w:hAnsi="Arial" w:cs="Arial"/>
        </w:rPr>
      </w:pPr>
      <w:r w:rsidRPr="00071EEB">
        <w:rPr>
          <w:rFonts w:ascii="Arial" w:hAnsi="Arial" w:cs="Arial"/>
        </w:rPr>
        <w:t xml:space="preserve">El Especialista en Planificación y Monitoreo de la UEP preparará Planes de Seguimiento en los que se detallarán las fuentes de información, datos, indicadores, estadísticas y metodología a ser utilizada para el </w:t>
      </w:r>
      <w:proofErr w:type="spellStart"/>
      <w:r w:rsidRPr="00071EEB">
        <w:rPr>
          <w:rFonts w:ascii="Arial" w:hAnsi="Arial" w:cs="Arial"/>
        </w:rPr>
        <w:t>sequimiento</w:t>
      </w:r>
      <w:proofErr w:type="spellEnd"/>
      <w:r w:rsidRPr="00071EEB">
        <w:rPr>
          <w:rFonts w:ascii="Arial" w:hAnsi="Arial" w:cs="Arial"/>
        </w:rPr>
        <w:t xml:space="preserve"> y monitoreo de cada una de las actividades del Programa a cargo de la SENATICs. </w:t>
      </w:r>
    </w:p>
    <w:p w14:paraId="16C8C409" w14:textId="77777777" w:rsidR="003C159C" w:rsidRPr="00071EEB" w:rsidRDefault="003C159C" w:rsidP="001777B1">
      <w:pPr>
        <w:pStyle w:val="Heading2"/>
        <w:numPr>
          <w:ilvl w:val="1"/>
          <w:numId w:val="18"/>
        </w:numPr>
        <w:spacing w:before="240" w:after="240" w:line="276" w:lineRule="auto"/>
        <w:rPr>
          <w:rFonts w:ascii="Arial" w:hAnsi="Arial" w:cs="Arial"/>
          <w:b/>
          <w:color w:val="auto"/>
          <w:sz w:val="22"/>
          <w:szCs w:val="22"/>
        </w:rPr>
      </w:pPr>
      <w:bookmarkStart w:id="2443" w:name="_Toc524358289"/>
      <w:r w:rsidRPr="00071EEB">
        <w:rPr>
          <w:rFonts w:ascii="Arial" w:hAnsi="Arial" w:cs="Arial"/>
          <w:b/>
          <w:color w:val="auto"/>
          <w:sz w:val="22"/>
          <w:szCs w:val="22"/>
        </w:rPr>
        <w:t xml:space="preserve">Presentación </w:t>
      </w:r>
      <w:r w:rsidR="00C52C16" w:rsidRPr="00071EEB">
        <w:rPr>
          <w:rFonts w:ascii="Arial" w:hAnsi="Arial" w:cs="Arial"/>
          <w:b/>
          <w:color w:val="auto"/>
          <w:sz w:val="22"/>
          <w:szCs w:val="22"/>
        </w:rPr>
        <w:t>d</w:t>
      </w:r>
      <w:r w:rsidRPr="00071EEB">
        <w:rPr>
          <w:rFonts w:ascii="Arial" w:hAnsi="Arial" w:cs="Arial"/>
          <w:b/>
          <w:color w:val="auto"/>
          <w:sz w:val="22"/>
          <w:szCs w:val="22"/>
        </w:rPr>
        <w:t>e Informes</w:t>
      </w:r>
      <w:bookmarkEnd w:id="2443"/>
      <w:r w:rsidRPr="00071EEB">
        <w:rPr>
          <w:rFonts w:ascii="Arial" w:hAnsi="Arial" w:cs="Arial"/>
          <w:b/>
          <w:color w:val="auto"/>
          <w:sz w:val="22"/>
          <w:szCs w:val="22"/>
        </w:rPr>
        <w:t xml:space="preserve">  </w:t>
      </w:r>
    </w:p>
    <w:p w14:paraId="58A3F20E" w14:textId="77777777" w:rsidR="00D00EC2" w:rsidRDefault="00D00EC2" w:rsidP="00D00EC2">
      <w:pPr>
        <w:spacing w:before="240" w:after="240"/>
        <w:jc w:val="both"/>
        <w:rPr>
          <w:rFonts w:ascii="Arial" w:hAnsi="Arial" w:cs="Arial"/>
        </w:rPr>
      </w:pPr>
      <w:r w:rsidRPr="00D00EC2">
        <w:rPr>
          <w:rFonts w:ascii="Arial" w:hAnsi="Arial" w:cs="Arial"/>
        </w:rPr>
        <w:t>El OE se compromete a mantener un sistema de monitoreo y evaluación de todos los componentes, sobre la base del cual preparará los informes y datos que remitirán al Banco.</w:t>
      </w:r>
    </w:p>
    <w:p w14:paraId="2C197C33" w14:textId="33926770" w:rsidR="007E1947" w:rsidRDefault="00D00EC2" w:rsidP="003C159C">
      <w:pPr>
        <w:spacing w:before="240" w:after="240"/>
        <w:jc w:val="both"/>
        <w:rPr>
          <w:rFonts w:ascii="Arial" w:hAnsi="Arial" w:cs="Arial"/>
        </w:rPr>
      </w:pPr>
      <w:r>
        <w:rPr>
          <w:rFonts w:ascii="Arial" w:hAnsi="Arial" w:cs="Arial"/>
        </w:rPr>
        <w:t>El OE</w:t>
      </w:r>
      <w:r w:rsidR="009C3808" w:rsidRPr="00071EEB">
        <w:rPr>
          <w:rFonts w:ascii="Arial" w:hAnsi="Arial" w:cs="Arial"/>
        </w:rPr>
        <w:t xml:space="preserve"> presentará informes de avance semestrales dentro de los 60 días posteriores al final de cada semestre, con el siguiente contenido: (i) una descripción narrativa de las actividades, procesos de adquisiciones y contrataciones, y asuntos relacionados con la ejecución durante el período informado; (</w:t>
      </w:r>
      <w:proofErr w:type="spellStart"/>
      <w:r w:rsidR="009C3808" w:rsidRPr="00071EEB">
        <w:rPr>
          <w:rFonts w:ascii="Arial" w:hAnsi="Arial" w:cs="Arial"/>
        </w:rPr>
        <w:t>ii</w:t>
      </w:r>
      <w:proofErr w:type="spellEnd"/>
      <w:r w:rsidR="009C3808" w:rsidRPr="00071EEB">
        <w:rPr>
          <w:rFonts w:ascii="Arial" w:hAnsi="Arial" w:cs="Arial"/>
        </w:rPr>
        <w:t>) una actualización de los indicadores de la matriz de resultados; (</w:t>
      </w:r>
      <w:proofErr w:type="spellStart"/>
      <w:r w:rsidR="009C3808" w:rsidRPr="00071EEB">
        <w:rPr>
          <w:rFonts w:ascii="Arial" w:hAnsi="Arial" w:cs="Arial"/>
        </w:rPr>
        <w:t>iii</w:t>
      </w:r>
      <w:proofErr w:type="spellEnd"/>
      <w:r w:rsidR="009C3808" w:rsidRPr="00071EEB">
        <w:rPr>
          <w:rFonts w:ascii="Arial" w:hAnsi="Arial" w:cs="Arial"/>
        </w:rPr>
        <w:t>) un estado de costos por cada actividad de componente e indicador de la matriz de resultados; y (</w:t>
      </w:r>
      <w:proofErr w:type="spellStart"/>
      <w:r w:rsidR="009C3808" w:rsidRPr="00071EEB">
        <w:rPr>
          <w:rFonts w:ascii="Arial" w:hAnsi="Arial" w:cs="Arial"/>
        </w:rPr>
        <w:t>iv</w:t>
      </w:r>
      <w:proofErr w:type="spellEnd"/>
      <w:r w:rsidR="009C3808" w:rsidRPr="00071EEB">
        <w:rPr>
          <w:rFonts w:ascii="Arial" w:hAnsi="Arial" w:cs="Arial"/>
        </w:rPr>
        <w:t>) la identificación de los riesgos/hechos de ejecución y las medidas de mitigación.</w:t>
      </w:r>
      <w:r w:rsidR="00EB4C0A" w:rsidRPr="00071EEB">
        <w:rPr>
          <w:rFonts w:ascii="Arial" w:hAnsi="Arial" w:cs="Arial"/>
        </w:rPr>
        <w:t xml:space="preserve"> </w:t>
      </w:r>
    </w:p>
    <w:p w14:paraId="1627D622" w14:textId="770B761E" w:rsidR="00AA191C" w:rsidRPr="00071EEB" w:rsidRDefault="00AA191C" w:rsidP="003C159C">
      <w:pPr>
        <w:spacing w:before="240" w:after="240"/>
        <w:jc w:val="both"/>
        <w:rPr>
          <w:rFonts w:ascii="Arial" w:hAnsi="Arial" w:cs="Arial"/>
        </w:rPr>
      </w:pPr>
      <w:r>
        <w:rPr>
          <w:rFonts w:ascii="Arial" w:hAnsi="Arial" w:cs="Arial"/>
        </w:rPr>
        <w:t xml:space="preserve">El Anexo VIII de este Reglamento contiene el modelo de informe de avance que será utilizado para </w:t>
      </w:r>
      <w:r w:rsidR="00242F32">
        <w:rPr>
          <w:rFonts w:ascii="Arial" w:hAnsi="Arial" w:cs="Arial"/>
        </w:rPr>
        <w:t>reportar los avances físico-financieros en forma semestral al BID.</w:t>
      </w:r>
    </w:p>
    <w:p w14:paraId="606F8DE1" w14:textId="77777777" w:rsidR="003C159C" w:rsidRPr="00071EEB" w:rsidRDefault="00C52C16" w:rsidP="001777B1">
      <w:pPr>
        <w:pStyle w:val="Heading2"/>
        <w:numPr>
          <w:ilvl w:val="1"/>
          <w:numId w:val="18"/>
        </w:numPr>
        <w:spacing w:before="240" w:after="240" w:line="276" w:lineRule="auto"/>
        <w:rPr>
          <w:rFonts w:ascii="Arial" w:hAnsi="Arial" w:cs="Arial"/>
          <w:b/>
          <w:color w:val="auto"/>
          <w:sz w:val="22"/>
          <w:szCs w:val="22"/>
        </w:rPr>
      </w:pPr>
      <w:bookmarkStart w:id="2444" w:name="_Toc524358290"/>
      <w:r w:rsidRPr="00071EEB">
        <w:rPr>
          <w:rFonts w:ascii="Arial" w:hAnsi="Arial" w:cs="Arial"/>
          <w:b/>
          <w:color w:val="auto"/>
          <w:sz w:val="22"/>
          <w:szCs w:val="22"/>
        </w:rPr>
        <w:t xml:space="preserve">Coordinación y </w:t>
      </w:r>
      <w:r w:rsidR="003C159C" w:rsidRPr="00071EEB">
        <w:rPr>
          <w:rFonts w:ascii="Arial" w:hAnsi="Arial" w:cs="Arial"/>
          <w:b/>
          <w:color w:val="auto"/>
          <w:sz w:val="22"/>
          <w:szCs w:val="22"/>
        </w:rPr>
        <w:t>plan de trabajo del monitoreo</w:t>
      </w:r>
      <w:bookmarkEnd w:id="2444"/>
    </w:p>
    <w:p w14:paraId="2EAEEE7C" w14:textId="20771678" w:rsidR="003C159C" w:rsidRPr="00071EEB" w:rsidRDefault="003C159C" w:rsidP="003C159C">
      <w:pPr>
        <w:spacing w:before="240" w:after="240"/>
        <w:jc w:val="both"/>
        <w:rPr>
          <w:rFonts w:ascii="Arial" w:hAnsi="Arial" w:cs="Arial"/>
        </w:rPr>
      </w:pPr>
      <w:r w:rsidRPr="00071EEB">
        <w:rPr>
          <w:rFonts w:ascii="Arial" w:hAnsi="Arial" w:cs="Arial"/>
        </w:rPr>
        <w:t>Para realizar el</w:t>
      </w:r>
      <w:r w:rsidR="00C52C16" w:rsidRPr="00071EEB">
        <w:rPr>
          <w:rFonts w:ascii="Arial" w:hAnsi="Arial" w:cs="Arial"/>
        </w:rPr>
        <w:t xml:space="preserve"> monitoreo del </w:t>
      </w:r>
      <w:r w:rsidR="001C7F51" w:rsidRPr="00071EEB">
        <w:rPr>
          <w:rFonts w:ascii="Arial" w:hAnsi="Arial" w:cs="Arial"/>
        </w:rPr>
        <w:t>Programa</w:t>
      </w:r>
      <w:r w:rsidRPr="00071EEB">
        <w:rPr>
          <w:rFonts w:ascii="Arial" w:hAnsi="Arial" w:cs="Arial"/>
        </w:rPr>
        <w:t xml:space="preserve"> </w:t>
      </w:r>
      <w:r w:rsidR="00C52C16" w:rsidRPr="00071EEB">
        <w:rPr>
          <w:rFonts w:ascii="Arial" w:hAnsi="Arial" w:cs="Arial"/>
        </w:rPr>
        <w:t>la UEP u</w:t>
      </w:r>
      <w:r w:rsidRPr="00071EEB">
        <w:rPr>
          <w:rFonts w:ascii="Arial" w:hAnsi="Arial" w:cs="Arial"/>
        </w:rPr>
        <w:t xml:space="preserve">tilizará los </w:t>
      </w:r>
      <w:r w:rsidR="00DD1ED3" w:rsidRPr="00071EEB">
        <w:rPr>
          <w:rFonts w:ascii="Arial" w:hAnsi="Arial" w:cs="Arial"/>
        </w:rPr>
        <w:t>instrumentos de gestión referidos en el numeral 6</w:t>
      </w:r>
      <w:r w:rsidRPr="00071EEB">
        <w:rPr>
          <w:rFonts w:ascii="Arial" w:hAnsi="Arial" w:cs="Arial"/>
        </w:rPr>
        <w:t xml:space="preserve">.2 </w:t>
      </w:r>
      <w:r w:rsidR="00DD1ED3" w:rsidRPr="00071EEB">
        <w:rPr>
          <w:rFonts w:ascii="Arial" w:hAnsi="Arial" w:cs="Arial"/>
        </w:rPr>
        <w:t xml:space="preserve">de este apartado. </w:t>
      </w:r>
      <w:r w:rsidRPr="00071EEB">
        <w:rPr>
          <w:rFonts w:ascii="Arial" w:hAnsi="Arial" w:cs="Arial"/>
        </w:rPr>
        <w:t xml:space="preserve">La inclusión de las acciones de monitoreo en el PEP asegura que su cumplimiento será parte de los reportes de progreso y de actualización del PEP mismo que </w:t>
      </w:r>
      <w:r w:rsidR="00DD1ED3" w:rsidRPr="00071EEB">
        <w:rPr>
          <w:rFonts w:ascii="Arial" w:hAnsi="Arial" w:cs="Arial"/>
        </w:rPr>
        <w:t xml:space="preserve">el </w:t>
      </w:r>
      <w:r w:rsidR="00EB4C0A" w:rsidRPr="00071EEB">
        <w:rPr>
          <w:rFonts w:ascii="Arial" w:hAnsi="Arial" w:cs="Arial"/>
        </w:rPr>
        <w:t>Director General</w:t>
      </w:r>
      <w:r w:rsidR="00DD1ED3" w:rsidRPr="00071EEB">
        <w:rPr>
          <w:rFonts w:ascii="Arial" w:hAnsi="Arial" w:cs="Arial"/>
        </w:rPr>
        <w:t xml:space="preserve"> del </w:t>
      </w:r>
      <w:r w:rsidR="001C7F51" w:rsidRPr="00071EEB">
        <w:rPr>
          <w:rFonts w:ascii="Arial" w:hAnsi="Arial" w:cs="Arial"/>
        </w:rPr>
        <w:t xml:space="preserve">Programa </w:t>
      </w:r>
      <w:r w:rsidR="00DD1ED3" w:rsidRPr="00071EEB">
        <w:rPr>
          <w:rFonts w:ascii="Arial" w:hAnsi="Arial" w:cs="Arial"/>
        </w:rPr>
        <w:t>debe</w:t>
      </w:r>
      <w:r w:rsidRPr="00071EEB">
        <w:rPr>
          <w:rFonts w:ascii="Arial" w:hAnsi="Arial" w:cs="Arial"/>
        </w:rPr>
        <w:t xml:space="preserve"> presentar al B</w:t>
      </w:r>
      <w:r w:rsidR="00EB4C0A" w:rsidRPr="00071EEB">
        <w:rPr>
          <w:rFonts w:ascii="Arial" w:hAnsi="Arial" w:cs="Arial"/>
        </w:rPr>
        <w:t>ID</w:t>
      </w:r>
      <w:r w:rsidRPr="00071EEB">
        <w:rPr>
          <w:rFonts w:ascii="Arial" w:hAnsi="Arial" w:cs="Arial"/>
        </w:rPr>
        <w:t xml:space="preserve">. </w:t>
      </w:r>
    </w:p>
    <w:p w14:paraId="07FFD801" w14:textId="111D54E6" w:rsidR="003C159C" w:rsidRPr="00071EEB" w:rsidRDefault="003C159C" w:rsidP="003C159C">
      <w:pPr>
        <w:spacing w:before="240" w:after="240"/>
        <w:jc w:val="both"/>
        <w:rPr>
          <w:rFonts w:ascii="Arial" w:hAnsi="Arial" w:cs="Arial"/>
        </w:rPr>
      </w:pPr>
      <w:r w:rsidRPr="00071EEB">
        <w:rPr>
          <w:rFonts w:ascii="Arial" w:hAnsi="Arial" w:cs="Arial"/>
        </w:rPr>
        <w:t>Por parte del Banco, la supervisi</w:t>
      </w:r>
      <w:r w:rsidR="00DD1ED3" w:rsidRPr="00071EEB">
        <w:rPr>
          <w:rFonts w:ascii="Arial" w:hAnsi="Arial" w:cs="Arial"/>
        </w:rPr>
        <w:t xml:space="preserve">ón técnica de la ejecución del </w:t>
      </w:r>
      <w:r w:rsidR="001C7F51" w:rsidRPr="00071EEB">
        <w:rPr>
          <w:rFonts w:ascii="Arial" w:hAnsi="Arial" w:cs="Arial"/>
        </w:rPr>
        <w:t xml:space="preserve">Programa </w:t>
      </w:r>
      <w:r w:rsidRPr="00071EEB">
        <w:rPr>
          <w:rFonts w:ascii="Arial" w:hAnsi="Arial" w:cs="Arial"/>
        </w:rPr>
        <w:t xml:space="preserve">estará a cargo de la División </w:t>
      </w:r>
      <w:r w:rsidR="00F85C93" w:rsidRPr="00071EEB">
        <w:rPr>
          <w:rFonts w:ascii="Arial" w:hAnsi="Arial" w:cs="Arial"/>
          <w:i/>
        </w:rPr>
        <w:t>“Sector de Instituciones para el Desarrollo”</w:t>
      </w:r>
      <w:r w:rsidR="00F85C93" w:rsidRPr="00071EEB">
        <w:rPr>
          <w:rFonts w:ascii="Arial" w:hAnsi="Arial" w:cs="Arial"/>
        </w:rPr>
        <w:t xml:space="preserve"> del BID</w:t>
      </w:r>
      <w:r w:rsidRPr="00071EEB">
        <w:rPr>
          <w:rFonts w:ascii="Arial" w:hAnsi="Arial" w:cs="Arial"/>
        </w:rPr>
        <w:t xml:space="preserve"> con el apoyo de la Oficina de Adquisiciones para Operaciones (FMP) y de la Re</w:t>
      </w:r>
      <w:r w:rsidR="001C7F51" w:rsidRPr="00071EEB">
        <w:rPr>
          <w:rFonts w:ascii="Arial" w:hAnsi="Arial" w:cs="Arial"/>
        </w:rPr>
        <w:t>presentación del Banco en Paraguay</w:t>
      </w:r>
      <w:r w:rsidRPr="00071EEB">
        <w:rPr>
          <w:rFonts w:ascii="Arial" w:hAnsi="Arial" w:cs="Arial"/>
        </w:rPr>
        <w:t>.</w:t>
      </w:r>
      <w:r w:rsidR="001A4830" w:rsidRPr="00071EEB">
        <w:rPr>
          <w:rFonts w:ascii="Arial" w:hAnsi="Arial" w:cs="Arial"/>
        </w:rPr>
        <w:t xml:space="preserve"> </w:t>
      </w:r>
      <w:r w:rsidRPr="00071EEB">
        <w:rPr>
          <w:rFonts w:ascii="Arial" w:hAnsi="Arial" w:cs="Arial"/>
        </w:rPr>
        <w:t xml:space="preserve">Se realizará anualmente al menos una reunión conjunta entre </w:t>
      </w:r>
      <w:r w:rsidR="00372BDD" w:rsidRPr="00071EEB">
        <w:rPr>
          <w:rFonts w:ascii="Arial" w:hAnsi="Arial" w:cs="Arial"/>
        </w:rPr>
        <w:t>l</w:t>
      </w:r>
      <w:r w:rsidR="001C7F51" w:rsidRPr="00071EEB">
        <w:rPr>
          <w:rFonts w:ascii="Arial" w:hAnsi="Arial" w:cs="Arial"/>
        </w:rPr>
        <w:t>a</w:t>
      </w:r>
      <w:r w:rsidR="00372BDD" w:rsidRPr="00071EEB">
        <w:rPr>
          <w:rFonts w:ascii="Arial" w:hAnsi="Arial" w:cs="Arial"/>
        </w:rPr>
        <w:t xml:space="preserve"> </w:t>
      </w:r>
      <w:r w:rsidR="001C7F51" w:rsidRPr="00071EEB">
        <w:rPr>
          <w:rFonts w:ascii="Arial" w:hAnsi="Arial" w:cs="Arial"/>
        </w:rPr>
        <w:t>SENATIC</w:t>
      </w:r>
      <w:r w:rsidR="00F85C93" w:rsidRPr="00071EEB">
        <w:rPr>
          <w:rFonts w:ascii="Arial" w:hAnsi="Arial" w:cs="Arial"/>
        </w:rPr>
        <w:t xml:space="preserve">s </w:t>
      </w:r>
      <w:r w:rsidRPr="00071EEB">
        <w:rPr>
          <w:rFonts w:ascii="Arial" w:hAnsi="Arial" w:cs="Arial"/>
        </w:rPr>
        <w:t xml:space="preserve">y el </w:t>
      </w:r>
      <w:r w:rsidR="00372BDD" w:rsidRPr="00071EEB">
        <w:rPr>
          <w:rFonts w:ascii="Arial" w:hAnsi="Arial" w:cs="Arial"/>
        </w:rPr>
        <w:t>BID</w:t>
      </w:r>
      <w:r w:rsidRPr="00071EEB">
        <w:rPr>
          <w:rFonts w:ascii="Arial" w:hAnsi="Arial" w:cs="Arial"/>
        </w:rPr>
        <w:t xml:space="preserve">, donde se discutirá, entre otros aspectos: (i) el avance de las actividades identificadas en el </w:t>
      </w:r>
      <w:r w:rsidR="00372BDD" w:rsidRPr="00071EEB">
        <w:rPr>
          <w:rFonts w:ascii="Arial" w:hAnsi="Arial" w:cs="Arial"/>
        </w:rPr>
        <w:t>PEP-</w:t>
      </w:r>
      <w:r w:rsidRPr="00071EEB">
        <w:rPr>
          <w:rFonts w:ascii="Arial" w:hAnsi="Arial" w:cs="Arial"/>
        </w:rPr>
        <w:t>POA</w:t>
      </w:r>
      <w:r w:rsidR="00372BDD" w:rsidRPr="00071EEB">
        <w:rPr>
          <w:rFonts w:ascii="Arial" w:hAnsi="Arial" w:cs="Arial"/>
        </w:rPr>
        <w:t xml:space="preserve"> que incluyen las actividades del PGAS</w:t>
      </w:r>
      <w:r w:rsidRPr="00071EEB">
        <w:rPr>
          <w:rFonts w:ascii="Arial" w:hAnsi="Arial" w:cs="Arial"/>
        </w:rPr>
        <w:t>; (</w:t>
      </w:r>
      <w:proofErr w:type="spellStart"/>
      <w:r w:rsidRPr="00071EEB">
        <w:rPr>
          <w:rFonts w:ascii="Arial" w:hAnsi="Arial" w:cs="Arial"/>
        </w:rPr>
        <w:t>ii</w:t>
      </w:r>
      <w:proofErr w:type="spellEnd"/>
      <w:r w:rsidRPr="00071EEB">
        <w:rPr>
          <w:rFonts w:ascii="Arial" w:hAnsi="Arial" w:cs="Arial"/>
        </w:rPr>
        <w:t>) el nivel de cumplimiento de los indicadores establecidos para cada componente</w:t>
      </w:r>
      <w:r w:rsidR="00372BDD" w:rsidRPr="00071EEB">
        <w:rPr>
          <w:rFonts w:ascii="Arial" w:hAnsi="Arial" w:cs="Arial"/>
        </w:rPr>
        <w:t xml:space="preserve"> que incluyen las metas físicas y financieras</w:t>
      </w:r>
      <w:r w:rsidRPr="00071EEB">
        <w:rPr>
          <w:rFonts w:ascii="Arial" w:hAnsi="Arial" w:cs="Arial"/>
        </w:rPr>
        <w:t>; (</w:t>
      </w:r>
      <w:proofErr w:type="spellStart"/>
      <w:r w:rsidRPr="00071EEB">
        <w:rPr>
          <w:rFonts w:ascii="Arial" w:hAnsi="Arial" w:cs="Arial"/>
        </w:rPr>
        <w:t>iii</w:t>
      </w:r>
      <w:proofErr w:type="spellEnd"/>
      <w:r w:rsidRPr="00071EEB">
        <w:rPr>
          <w:rFonts w:ascii="Arial" w:hAnsi="Arial" w:cs="Arial"/>
        </w:rPr>
        <w:t>) el POA para el año siguiente; (</w:t>
      </w:r>
      <w:proofErr w:type="spellStart"/>
      <w:r w:rsidRPr="00071EEB">
        <w:rPr>
          <w:rFonts w:ascii="Arial" w:hAnsi="Arial" w:cs="Arial"/>
        </w:rPr>
        <w:t>iv</w:t>
      </w:r>
      <w:proofErr w:type="spellEnd"/>
      <w:r w:rsidRPr="00071EEB">
        <w:rPr>
          <w:rFonts w:ascii="Arial" w:hAnsi="Arial" w:cs="Arial"/>
        </w:rPr>
        <w:t>) el PA para los próximos 1</w:t>
      </w:r>
      <w:r w:rsidR="001C7F51" w:rsidRPr="00071EEB">
        <w:rPr>
          <w:rFonts w:ascii="Arial" w:hAnsi="Arial" w:cs="Arial"/>
        </w:rPr>
        <w:t>8</w:t>
      </w:r>
      <w:r w:rsidRPr="00071EEB">
        <w:rPr>
          <w:rFonts w:ascii="Arial" w:hAnsi="Arial" w:cs="Arial"/>
        </w:rPr>
        <w:t xml:space="preserve"> meses y las posibles modificaciones de las asignaciones presupuestarias por componente; y (v) el seguimiento a las matrices de riesgos del </w:t>
      </w:r>
      <w:r w:rsidR="001C7F51" w:rsidRPr="00071EEB">
        <w:rPr>
          <w:rFonts w:ascii="Arial" w:hAnsi="Arial" w:cs="Arial"/>
        </w:rPr>
        <w:t>Programa</w:t>
      </w:r>
      <w:r w:rsidRPr="00071EEB">
        <w:rPr>
          <w:rFonts w:ascii="Arial" w:hAnsi="Arial" w:cs="Arial"/>
        </w:rPr>
        <w:t>.</w:t>
      </w:r>
      <w:r w:rsidR="001A4830" w:rsidRPr="00071EEB">
        <w:rPr>
          <w:rFonts w:ascii="Arial" w:hAnsi="Arial" w:cs="Arial"/>
        </w:rPr>
        <w:t xml:space="preserve"> </w:t>
      </w:r>
    </w:p>
    <w:p w14:paraId="7D0E4061" w14:textId="77777777" w:rsidR="003C159C" w:rsidRPr="00071EEB" w:rsidRDefault="003C159C" w:rsidP="003C159C">
      <w:pPr>
        <w:spacing w:before="240" w:after="240"/>
        <w:jc w:val="both"/>
        <w:rPr>
          <w:rFonts w:ascii="Arial" w:hAnsi="Arial" w:cs="Arial"/>
        </w:rPr>
      </w:pPr>
      <w:r w:rsidRPr="00071EEB">
        <w:rPr>
          <w:rFonts w:ascii="Arial" w:hAnsi="Arial" w:cs="Arial"/>
        </w:rPr>
        <w:t xml:space="preserve">Los plazos para el seguimiento, el presupuesto asignado a cada una de las actividades principales y la fuente de financiamiento se encuentran </w:t>
      </w:r>
      <w:r w:rsidR="00372BDD" w:rsidRPr="00071EEB">
        <w:rPr>
          <w:rFonts w:ascii="Arial" w:hAnsi="Arial" w:cs="Arial"/>
        </w:rPr>
        <w:t>en el P</w:t>
      </w:r>
      <w:r w:rsidR="00C52CB0" w:rsidRPr="00071EEB">
        <w:rPr>
          <w:rFonts w:ascii="Arial" w:hAnsi="Arial" w:cs="Arial"/>
        </w:rPr>
        <w:t>EP-POA</w:t>
      </w:r>
      <w:r w:rsidR="00372BDD" w:rsidRPr="00071EEB">
        <w:rPr>
          <w:rFonts w:ascii="Arial" w:hAnsi="Arial" w:cs="Arial"/>
        </w:rPr>
        <w:t xml:space="preserve">, </w:t>
      </w:r>
      <w:r w:rsidR="00C52CB0" w:rsidRPr="00071EEB">
        <w:rPr>
          <w:rFonts w:ascii="Arial" w:hAnsi="Arial" w:cs="Arial"/>
        </w:rPr>
        <w:t>PFM, PD</w:t>
      </w:r>
      <w:r w:rsidR="00372BDD" w:rsidRPr="00071EEB">
        <w:rPr>
          <w:rFonts w:ascii="Arial" w:hAnsi="Arial" w:cs="Arial"/>
        </w:rPr>
        <w:t xml:space="preserve"> </w:t>
      </w:r>
      <w:r w:rsidRPr="00071EEB">
        <w:rPr>
          <w:rFonts w:ascii="Arial" w:hAnsi="Arial" w:cs="Arial"/>
        </w:rPr>
        <w:t xml:space="preserve">y </w:t>
      </w:r>
      <w:r w:rsidR="00372BDD" w:rsidRPr="00071EEB">
        <w:rPr>
          <w:rFonts w:ascii="Arial" w:hAnsi="Arial" w:cs="Arial"/>
        </w:rPr>
        <w:t xml:space="preserve">el </w:t>
      </w:r>
      <w:r w:rsidRPr="00071EEB">
        <w:rPr>
          <w:rFonts w:ascii="Arial" w:hAnsi="Arial" w:cs="Arial"/>
        </w:rPr>
        <w:t>PMR.</w:t>
      </w:r>
    </w:p>
    <w:p w14:paraId="26C8B4E9" w14:textId="77777777" w:rsidR="000A55C7" w:rsidRPr="00071EEB" w:rsidRDefault="000A55C7" w:rsidP="001777B1">
      <w:pPr>
        <w:pStyle w:val="Heading2"/>
        <w:numPr>
          <w:ilvl w:val="1"/>
          <w:numId w:val="18"/>
        </w:numPr>
        <w:spacing w:before="240" w:after="240" w:line="276" w:lineRule="auto"/>
        <w:rPr>
          <w:rFonts w:ascii="Arial" w:hAnsi="Arial" w:cs="Arial"/>
          <w:b/>
          <w:color w:val="auto"/>
          <w:sz w:val="22"/>
          <w:szCs w:val="22"/>
        </w:rPr>
      </w:pPr>
      <w:bookmarkStart w:id="2445" w:name="_Toc524358291"/>
      <w:r w:rsidRPr="00071EEB">
        <w:rPr>
          <w:rFonts w:ascii="Arial" w:hAnsi="Arial" w:cs="Arial"/>
          <w:b/>
          <w:color w:val="auto"/>
          <w:sz w:val="22"/>
          <w:szCs w:val="22"/>
        </w:rPr>
        <w:lastRenderedPageBreak/>
        <w:t xml:space="preserve">Visitas de Inspección y </w:t>
      </w:r>
      <w:r w:rsidRPr="00071EEB">
        <w:rPr>
          <w:rFonts w:ascii="Arial" w:hAnsi="Arial" w:cs="Arial"/>
          <w:b/>
          <w:color w:val="auto"/>
          <w:sz w:val="22"/>
          <w:szCs w:val="22"/>
        </w:rPr>
        <w:fldChar w:fldCharType="begin"/>
      </w:r>
      <w:r w:rsidRPr="00071EEB">
        <w:rPr>
          <w:rFonts w:ascii="Arial" w:hAnsi="Arial" w:cs="Arial"/>
          <w:b/>
          <w:color w:val="auto"/>
          <w:sz w:val="22"/>
          <w:szCs w:val="22"/>
        </w:rPr>
        <w:instrText xml:space="preserve"> XE "7.6 Misiones de Inspección" </w:instrText>
      </w:r>
      <w:r w:rsidRPr="00071EEB">
        <w:rPr>
          <w:rFonts w:ascii="Arial" w:hAnsi="Arial" w:cs="Arial"/>
          <w:b/>
          <w:color w:val="auto"/>
          <w:sz w:val="22"/>
          <w:szCs w:val="22"/>
        </w:rPr>
        <w:fldChar w:fldCharType="end"/>
      </w:r>
      <w:r w:rsidRPr="00071EEB">
        <w:rPr>
          <w:rFonts w:ascii="Arial" w:hAnsi="Arial" w:cs="Arial"/>
          <w:b/>
          <w:color w:val="auto"/>
          <w:sz w:val="22"/>
          <w:szCs w:val="22"/>
        </w:rPr>
        <w:t xml:space="preserve"> Misiones de Administración</w:t>
      </w:r>
      <w:bookmarkEnd w:id="2445"/>
      <w:r w:rsidRPr="00071EEB">
        <w:rPr>
          <w:rFonts w:ascii="Arial" w:hAnsi="Arial" w:cs="Arial"/>
          <w:b/>
          <w:color w:val="auto"/>
          <w:sz w:val="22"/>
          <w:szCs w:val="22"/>
        </w:rPr>
        <w:t xml:space="preserve"> </w:t>
      </w:r>
    </w:p>
    <w:p w14:paraId="7CD1293B" w14:textId="77777777" w:rsidR="000A55C7" w:rsidRPr="00071EEB" w:rsidRDefault="00111E82" w:rsidP="000A55C7">
      <w:pPr>
        <w:pStyle w:val="AutoNumpara"/>
        <w:numPr>
          <w:ilvl w:val="0"/>
          <w:numId w:val="0"/>
        </w:numPr>
        <w:spacing w:before="240" w:after="240" w:line="259" w:lineRule="auto"/>
        <w:rPr>
          <w:rFonts w:ascii="Arial" w:hAnsi="Arial" w:cs="Arial"/>
          <w:sz w:val="22"/>
          <w:szCs w:val="22"/>
        </w:rPr>
      </w:pPr>
      <w:r w:rsidRPr="00071EEB">
        <w:rPr>
          <w:rFonts w:ascii="Arial" w:hAnsi="Arial" w:cs="Arial"/>
          <w:sz w:val="22"/>
          <w:szCs w:val="22"/>
        </w:rPr>
        <w:t>El BID,</w:t>
      </w:r>
      <w:r w:rsidR="000A55C7" w:rsidRPr="00071EEB">
        <w:rPr>
          <w:rFonts w:ascii="Arial" w:hAnsi="Arial" w:cs="Arial"/>
          <w:sz w:val="22"/>
          <w:szCs w:val="22"/>
        </w:rPr>
        <w:t xml:space="preserve"> conforme a l</w:t>
      </w:r>
      <w:r w:rsidRPr="00071EEB">
        <w:rPr>
          <w:rFonts w:ascii="Arial" w:hAnsi="Arial" w:cs="Arial"/>
          <w:sz w:val="22"/>
          <w:szCs w:val="22"/>
        </w:rPr>
        <w:t>o establecido en el Contrato de Préstamo, realizará</w:t>
      </w:r>
      <w:r w:rsidR="000A55C7" w:rsidRPr="00071EEB">
        <w:rPr>
          <w:rFonts w:ascii="Arial" w:hAnsi="Arial" w:cs="Arial"/>
          <w:sz w:val="22"/>
          <w:szCs w:val="22"/>
        </w:rPr>
        <w:t>:</w:t>
      </w:r>
    </w:p>
    <w:p w14:paraId="7F27AD6C" w14:textId="231C8000" w:rsidR="000A55C7" w:rsidRPr="00071EEB" w:rsidRDefault="000A55C7" w:rsidP="001913D4">
      <w:pPr>
        <w:pStyle w:val="AutoNumpara"/>
        <w:numPr>
          <w:ilvl w:val="0"/>
          <w:numId w:val="7"/>
        </w:numPr>
        <w:spacing w:before="240" w:after="240" w:line="259" w:lineRule="auto"/>
        <w:rPr>
          <w:rFonts w:ascii="Arial" w:hAnsi="Arial" w:cs="Arial"/>
          <w:spacing w:val="-3"/>
          <w:sz w:val="22"/>
          <w:szCs w:val="22"/>
        </w:rPr>
      </w:pPr>
      <w:r w:rsidRPr="00071EEB">
        <w:rPr>
          <w:rFonts w:ascii="Arial" w:hAnsi="Arial" w:cs="Arial"/>
          <w:b/>
          <w:sz w:val="22"/>
          <w:szCs w:val="22"/>
        </w:rPr>
        <w:t>Visitas de Inspección</w:t>
      </w:r>
      <w:r w:rsidRPr="00071EEB">
        <w:rPr>
          <w:rFonts w:ascii="Arial" w:hAnsi="Arial" w:cs="Arial"/>
          <w:sz w:val="22"/>
          <w:szCs w:val="22"/>
        </w:rPr>
        <w:t xml:space="preserve"> anuales (mínimo de </w:t>
      </w:r>
      <w:r w:rsidR="00111E82" w:rsidRPr="00071EEB">
        <w:rPr>
          <w:rFonts w:ascii="Arial" w:hAnsi="Arial" w:cs="Arial"/>
          <w:sz w:val="22"/>
          <w:szCs w:val="22"/>
        </w:rPr>
        <w:t xml:space="preserve">una </w:t>
      </w:r>
      <w:r w:rsidRPr="00071EEB">
        <w:rPr>
          <w:rFonts w:ascii="Arial" w:hAnsi="Arial" w:cs="Arial"/>
          <w:sz w:val="22"/>
          <w:szCs w:val="22"/>
        </w:rPr>
        <w:t>por año) con la finalidad de monitor</w:t>
      </w:r>
      <w:r w:rsidR="00111E82" w:rsidRPr="00071EEB">
        <w:rPr>
          <w:rFonts w:ascii="Arial" w:hAnsi="Arial" w:cs="Arial"/>
          <w:sz w:val="22"/>
          <w:szCs w:val="22"/>
        </w:rPr>
        <w:t xml:space="preserve">ear las actividades del </w:t>
      </w:r>
      <w:r w:rsidR="001C7F51" w:rsidRPr="00071EEB">
        <w:rPr>
          <w:rFonts w:ascii="Arial" w:hAnsi="Arial" w:cs="Arial"/>
          <w:sz w:val="22"/>
          <w:szCs w:val="22"/>
        </w:rPr>
        <w:t>Programa</w:t>
      </w:r>
      <w:r w:rsidRPr="00071EEB">
        <w:rPr>
          <w:rFonts w:ascii="Arial" w:hAnsi="Arial" w:cs="Arial"/>
          <w:sz w:val="22"/>
          <w:szCs w:val="22"/>
        </w:rPr>
        <w:t xml:space="preserve">. </w:t>
      </w:r>
    </w:p>
    <w:p w14:paraId="30350524" w14:textId="7A43D5A7" w:rsidR="000A55C7" w:rsidRPr="00071EEB" w:rsidRDefault="000A55C7" w:rsidP="001913D4">
      <w:pPr>
        <w:pStyle w:val="AutoNumpara"/>
        <w:numPr>
          <w:ilvl w:val="0"/>
          <w:numId w:val="7"/>
        </w:numPr>
        <w:spacing w:before="240" w:after="240" w:line="259" w:lineRule="auto"/>
        <w:rPr>
          <w:rFonts w:ascii="Arial" w:hAnsi="Arial" w:cs="Arial"/>
          <w:spacing w:val="-3"/>
          <w:sz w:val="22"/>
          <w:szCs w:val="22"/>
        </w:rPr>
      </w:pPr>
      <w:r w:rsidRPr="00071EEB">
        <w:rPr>
          <w:rFonts w:ascii="Arial" w:hAnsi="Arial" w:cs="Arial"/>
          <w:b/>
          <w:sz w:val="22"/>
          <w:szCs w:val="22"/>
        </w:rPr>
        <w:t>Misiones de Administración</w:t>
      </w:r>
      <w:r w:rsidRPr="00071EEB">
        <w:rPr>
          <w:rFonts w:ascii="Arial" w:hAnsi="Arial" w:cs="Arial"/>
          <w:sz w:val="22"/>
          <w:szCs w:val="22"/>
        </w:rPr>
        <w:t xml:space="preserve"> anuales con el objetivo de a</w:t>
      </w:r>
      <w:r w:rsidR="00111E82" w:rsidRPr="00071EEB">
        <w:rPr>
          <w:rFonts w:ascii="Arial" w:hAnsi="Arial" w:cs="Arial"/>
          <w:sz w:val="22"/>
          <w:szCs w:val="22"/>
        </w:rPr>
        <w:t xml:space="preserve">nalizar los avances del </w:t>
      </w:r>
      <w:r w:rsidR="001C7F51" w:rsidRPr="00071EEB">
        <w:rPr>
          <w:rFonts w:ascii="Arial" w:hAnsi="Arial" w:cs="Arial"/>
          <w:sz w:val="22"/>
          <w:szCs w:val="22"/>
        </w:rPr>
        <w:t xml:space="preserve">Programa </w:t>
      </w:r>
      <w:r w:rsidRPr="00071EEB">
        <w:rPr>
          <w:rFonts w:ascii="Arial" w:hAnsi="Arial" w:cs="Arial"/>
          <w:sz w:val="22"/>
          <w:szCs w:val="22"/>
        </w:rPr>
        <w:t xml:space="preserve">y tratar temas específicos identificados. </w:t>
      </w:r>
    </w:p>
    <w:p w14:paraId="7D13081F" w14:textId="77777777" w:rsidR="000A55C7" w:rsidRPr="00071EEB" w:rsidRDefault="000A55C7" w:rsidP="001777B1">
      <w:pPr>
        <w:pStyle w:val="Heading2"/>
        <w:numPr>
          <w:ilvl w:val="1"/>
          <w:numId w:val="18"/>
        </w:numPr>
        <w:spacing w:before="240" w:after="240" w:line="276" w:lineRule="auto"/>
        <w:rPr>
          <w:rFonts w:ascii="Arial" w:hAnsi="Arial" w:cs="Arial"/>
          <w:b/>
          <w:color w:val="auto"/>
          <w:sz w:val="22"/>
          <w:szCs w:val="22"/>
        </w:rPr>
      </w:pPr>
      <w:bookmarkStart w:id="2446" w:name="_Toc524358292"/>
      <w:r w:rsidRPr="00071EEB">
        <w:rPr>
          <w:rFonts w:ascii="Arial" w:hAnsi="Arial" w:cs="Arial"/>
          <w:b/>
          <w:color w:val="auto"/>
          <w:sz w:val="22"/>
          <w:szCs w:val="22"/>
        </w:rPr>
        <w:t>Auditoría Externa</w:t>
      </w:r>
      <w:bookmarkEnd w:id="2446"/>
    </w:p>
    <w:p w14:paraId="5E2B897E" w14:textId="43C7208B" w:rsidR="000A55C7" w:rsidRPr="00071EEB" w:rsidRDefault="000A55C7" w:rsidP="001C08EF">
      <w:pPr>
        <w:spacing w:before="240" w:after="240"/>
        <w:jc w:val="both"/>
        <w:rPr>
          <w:rFonts w:ascii="Arial" w:hAnsi="Arial" w:cs="Arial"/>
          <w:lang w:val="es-ES_tradnl"/>
        </w:rPr>
      </w:pPr>
      <w:r w:rsidRPr="00071EEB">
        <w:rPr>
          <w:rFonts w:ascii="Arial" w:hAnsi="Arial" w:cs="Arial"/>
          <w:lang w:val="es-ES_tradnl"/>
        </w:rPr>
        <w:t xml:space="preserve">Las auditorías de los estados financieros del </w:t>
      </w:r>
      <w:r w:rsidR="001C7F51" w:rsidRPr="00071EEB">
        <w:rPr>
          <w:rFonts w:ascii="Arial" w:hAnsi="Arial" w:cs="Arial"/>
        </w:rPr>
        <w:t>Programa</w:t>
      </w:r>
      <w:r w:rsidR="001C7F51" w:rsidRPr="00071EEB">
        <w:rPr>
          <w:rFonts w:ascii="Arial" w:hAnsi="Arial" w:cs="Arial"/>
          <w:lang w:val="es-ES_tradnl"/>
        </w:rPr>
        <w:t xml:space="preserve"> </w:t>
      </w:r>
      <w:r w:rsidRPr="00071EEB">
        <w:rPr>
          <w:rFonts w:ascii="Arial" w:hAnsi="Arial" w:cs="Arial"/>
          <w:lang w:val="es-ES_tradnl"/>
        </w:rPr>
        <w:t>serán realizadas con recursos del financiamiento del BID, por una firma de auditores independient</w:t>
      </w:r>
      <w:r w:rsidR="00111E82" w:rsidRPr="00071EEB">
        <w:rPr>
          <w:rFonts w:ascii="Arial" w:hAnsi="Arial" w:cs="Arial"/>
          <w:lang w:val="es-ES_tradnl"/>
        </w:rPr>
        <w:t>es aceptables para el BID. La UE</w:t>
      </w:r>
      <w:r w:rsidRPr="00071EEB">
        <w:rPr>
          <w:rFonts w:ascii="Arial" w:hAnsi="Arial" w:cs="Arial"/>
          <w:lang w:val="es-ES_tradnl"/>
        </w:rPr>
        <w:t>P</w:t>
      </w:r>
      <w:r w:rsidR="00C52CB0" w:rsidRPr="00071EEB">
        <w:rPr>
          <w:rFonts w:ascii="Arial" w:hAnsi="Arial" w:cs="Arial"/>
          <w:lang w:val="es-ES_tradnl"/>
        </w:rPr>
        <w:t xml:space="preserve"> </w:t>
      </w:r>
      <w:r w:rsidRPr="00071EEB">
        <w:rPr>
          <w:rFonts w:ascii="Arial" w:hAnsi="Arial" w:cs="Arial"/>
          <w:lang w:val="es-ES_tradnl"/>
        </w:rPr>
        <w:t xml:space="preserve">tendrá una firma auditora externa aceptable para el BID, con base en términos de referencia </w:t>
      </w:r>
      <w:r w:rsidR="00111E82" w:rsidRPr="00071EEB">
        <w:rPr>
          <w:rFonts w:ascii="Arial" w:hAnsi="Arial" w:cs="Arial"/>
          <w:lang w:val="es-ES_tradnl"/>
        </w:rPr>
        <w:t>previamente aprobados por el mismo</w:t>
      </w:r>
      <w:r w:rsidRPr="00071EEB">
        <w:rPr>
          <w:rFonts w:ascii="Arial" w:hAnsi="Arial" w:cs="Arial"/>
          <w:lang w:val="es-ES_tradnl"/>
        </w:rPr>
        <w:t xml:space="preserve"> siguiendo la Guía de Gestión Financiera OP-273-6 y el documento “Instructivo de Informes Financieros y Auditoría Externa de las Operaciones Financiadas por el BID”.</w:t>
      </w:r>
    </w:p>
    <w:p w14:paraId="474686E8" w14:textId="0D4AE2A4" w:rsidR="000A55C7" w:rsidRPr="00071EEB" w:rsidRDefault="000A55C7" w:rsidP="001C08EF">
      <w:pPr>
        <w:spacing w:before="240" w:after="240"/>
        <w:jc w:val="both"/>
        <w:rPr>
          <w:rFonts w:ascii="Arial" w:hAnsi="Arial" w:cs="Arial"/>
          <w:lang w:val="es-ES_tradnl"/>
        </w:rPr>
      </w:pPr>
      <w:r w:rsidRPr="00071EEB">
        <w:rPr>
          <w:rFonts w:ascii="Arial" w:hAnsi="Arial" w:cs="Arial"/>
          <w:lang w:val="es-ES_tradnl"/>
        </w:rPr>
        <w:t>Los trabajos deberán atender las normas internacionales de auditoría; los informes a ser auditados comprenderán los estados financieros básicos (estados de flujo de fondos, es</w:t>
      </w:r>
      <w:r w:rsidR="00111E82" w:rsidRPr="00071EEB">
        <w:rPr>
          <w:rFonts w:ascii="Arial" w:hAnsi="Arial" w:cs="Arial"/>
          <w:lang w:val="es-ES_tradnl"/>
        </w:rPr>
        <w:t xml:space="preserve">tado de inversiones del </w:t>
      </w:r>
      <w:r w:rsidR="001C7F51" w:rsidRPr="00071EEB">
        <w:rPr>
          <w:rFonts w:ascii="Arial" w:hAnsi="Arial" w:cs="Arial"/>
        </w:rPr>
        <w:t>Programa</w:t>
      </w:r>
      <w:r w:rsidRPr="00071EEB">
        <w:rPr>
          <w:rFonts w:ascii="Arial" w:hAnsi="Arial" w:cs="Arial"/>
          <w:lang w:val="es-ES_tradnl"/>
        </w:rPr>
        <w:t xml:space="preserve">), notas a los estados contables, incluyendo conciliación de pasivos con el BID y del anticipo de fondos, ambiente de control interno y carta de gerencia. </w:t>
      </w:r>
    </w:p>
    <w:p w14:paraId="77B24DD7" w14:textId="77777777" w:rsidR="000A55C7" w:rsidRPr="00071EEB" w:rsidRDefault="000A55C7" w:rsidP="001C08EF">
      <w:pPr>
        <w:spacing w:before="240" w:after="240"/>
        <w:jc w:val="both"/>
        <w:rPr>
          <w:rFonts w:ascii="Arial" w:hAnsi="Arial" w:cs="Arial"/>
          <w:lang w:val="es-ES_tradnl"/>
        </w:rPr>
      </w:pPr>
      <w:r w:rsidRPr="00071EEB">
        <w:rPr>
          <w:rFonts w:ascii="Arial" w:hAnsi="Arial" w:cs="Arial"/>
          <w:lang w:val="es-ES_tradnl"/>
        </w:rPr>
        <w:t>Los estados financieros auditad</w:t>
      </w:r>
      <w:r w:rsidR="00111E82" w:rsidRPr="00071EEB">
        <w:rPr>
          <w:rFonts w:ascii="Arial" w:hAnsi="Arial" w:cs="Arial"/>
          <w:lang w:val="es-ES_tradnl"/>
        </w:rPr>
        <w:t xml:space="preserve">os se presentarán anualmente </w:t>
      </w:r>
      <w:r w:rsidRPr="00071EEB">
        <w:rPr>
          <w:rFonts w:ascii="Arial" w:hAnsi="Arial" w:cs="Arial"/>
          <w:lang w:val="es-ES_tradnl"/>
        </w:rPr>
        <w:t>con corte al 31 de diciembre de cada año dentro de los 120 días siguientes al cierre de cada ejercicio calendario a partir de aquel en que se inicien los desembolsos de todos los financiamientos, o de la fecha del último desembolso.</w:t>
      </w:r>
    </w:p>
    <w:p w14:paraId="0E612FF6" w14:textId="5DC0D1E9" w:rsidR="000A55C7" w:rsidRPr="00071EEB" w:rsidRDefault="000A55C7" w:rsidP="001777B1">
      <w:pPr>
        <w:pStyle w:val="Heading2"/>
        <w:numPr>
          <w:ilvl w:val="1"/>
          <w:numId w:val="18"/>
        </w:numPr>
        <w:spacing w:before="240" w:after="240" w:line="276" w:lineRule="auto"/>
        <w:rPr>
          <w:rFonts w:ascii="Arial" w:hAnsi="Arial" w:cs="Arial"/>
          <w:b/>
          <w:color w:val="auto"/>
          <w:sz w:val="22"/>
          <w:szCs w:val="22"/>
        </w:rPr>
      </w:pPr>
      <w:bookmarkStart w:id="2447" w:name="_Toc524358293"/>
      <w:r w:rsidRPr="00071EEB">
        <w:rPr>
          <w:rFonts w:ascii="Arial" w:hAnsi="Arial" w:cs="Arial"/>
          <w:b/>
          <w:color w:val="auto"/>
          <w:sz w:val="22"/>
          <w:szCs w:val="22"/>
        </w:rPr>
        <w:t xml:space="preserve">Evaluaciones del </w:t>
      </w:r>
      <w:r w:rsidR="001C7F51" w:rsidRPr="00071EEB">
        <w:rPr>
          <w:rFonts w:ascii="Arial" w:hAnsi="Arial" w:cs="Arial"/>
          <w:b/>
          <w:color w:val="auto"/>
          <w:sz w:val="22"/>
          <w:szCs w:val="22"/>
        </w:rPr>
        <w:t>Programa PR-L1153</w:t>
      </w:r>
      <w:bookmarkEnd w:id="2447"/>
      <w:r w:rsidR="00093CB9" w:rsidRPr="00071EEB">
        <w:rPr>
          <w:rFonts w:ascii="Arial" w:hAnsi="Arial" w:cs="Arial"/>
          <w:b/>
          <w:color w:val="auto"/>
          <w:sz w:val="22"/>
          <w:szCs w:val="22"/>
        </w:rPr>
        <w:t xml:space="preserve"> </w:t>
      </w:r>
      <w:r w:rsidRPr="00071EEB">
        <w:rPr>
          <w:rFonts w:ascii="Arial" w:hAnsi="Arial" w:cs="Arial"/>
          <w:b/>
          <w:color w:val="auto"/>
          <w:sz w:val="22"/>
          <w:szCs w:val="22"/>
        </w:rPr>
        <w:fldChar w:fldCharType="begin"/>
      </w:r>
      <w:r w:rsidRPr="00071EEB">
        <w:rPr>
          <w:rFonts w:ascii="Arial" w:hAnsi="Arial" w:cs="Arial"/>
          <w:b/>
          <w:color w:val="auto"/>
          <w:sz w:val="22"/>
          <w:szCs w:val="22"/>
        </w:rPr>
        <w:instrText xml:space="preserve"> XE "7.9 Evaluación del Programa" </w:instrText>
      </w:r>
      <w:r w:rsidRPr="00071EEB">
        <w:rPr>
          <w:rFonts w:ascii="Arial" w:hAnsi="Arial" w:cs="Arial"/>
          <w:b/>
          <w:color w:val="auto"/>
          <w:sz w:val="22"/>
          <w:szCs w:val="22"/>
        </w:rPr>
        <w:fldChar w:fldCharType="end"/>
      </w:r>
    </w:p>
    <w:p w14:paraId="4179B7C6" w14:textId="458A73B6" w:rsidR="000A55C7" w:rsidRPr="00071EEB" w:rsidRDefault="000A55C7" w:rsidP="001C08EF">
      <w:pPr>
        <w:spacing w:before="240" w:after="240"/>
        <w:jc w:val="both"/>
        <w:rPr>
          <w:rFonts w:ascii="Arial" w:eastAsia="Arial Unicode MS" w:hAnsi="Arial" w:cs="Arial"/>
          <w:bCs/>
        </w:rPr>
      </w:pPr>
      <w:r w:rsidRPr="00071EEB">
        <w:rPr>
          <w:rFonts w:ascii="Arial" w:hAnsi="Arial" w:cs="Arial"/>
        </w:rPr>
        <w:t xml:space="preserve">El objetivo de la evaluación del </w:t>
      </w:r>
      <w:r w:rsidR="001C7F51" w:rsidRPr="00071EEB">
        <w:rPr>
          <w:rFonts w:ascii="Arial" w:hAnsi="Arial" w:cs="Arial"/>
        </w:rPr>
        <w:t>Programa PR</w:t>
      </w:r>
      <w:r w:rsidR="00093CB9" w:rsidRPr="00071EEB">
        <w:rPr>
          <w:rFonts w:ascii="Arial" w:hAnsi="Arial" w:cs="Arial"/>
        </w:rPr>
        <w:t>-</w:t>
      </w:r>
      <w:r w:rsidR="001C7F51" w:rsidRPr="00071EEB">
        <w:rPr>
          <w:rFonts w:ascii="Arial" w:hAnsi="Arial" w:cs="Arial"/>
        </w:rPr>
        <w:t>L1153</w:t>
      </w:r>
      <w:r w:rsidRPr="00071EEB">
        <w:rPr>
          <w:rFonts w:ascii="Arial" w:hAnsi="Arial" w:cs="Arial"/>
        </w:rPr>
        <w:t xml:space="preserve"> es medir el log</w:t>
      </w:r>
      <w:r w:rsidR="009B02EA" w:rsidRPr="00071EEB">
        <w:rPr>
          <w:rFonts w:ascii="Arial" w:hAnsi="Arial" w:cs="Arial"/>
        </w:rPr>
        <w:t xml:space="preserve">ro de los objetivos del </w:t>
      </w:r>
      <w:r w:rsidR="001C7F51" w:rsidRPr="00071EEB">
        <w:rPr>
          <w:rFonts w:ascii="Arial" w:hAnsi="Arial" w:cs="Arial"/>
        </w:rPr>
        <w:t xml:space="preserve">Programa </w:t>
      </w:r>
      <w:r w:rsidRPr="00071EEB">
        <w:rPr>
          <w:rFonts w:ascii="Arial" w:hAnsi="Arial" w:cs="Arial"/>
        </w:rPr>
        <w:t xml:space="preserve">en función de lo establecido en la Matriz de Resultados. </w:t>
      </w:r>
      <w:bookmarkStart w:id="2448" w:name="_Toc305003950"/>
      <w:bookmarkStart w:id="2449" w:name="_Toc188186128"/>
      <w:bookmarkStart w:id="2450" w:name="_Toc194703000"/>
      <w:r w:rsidRPr="00071EEB">
        <w:rPr>
          <w:rFonts w:ascii="Arial" w:eastAsia="Arial Unicode MS" w:hAnsi="Arial" w:cs="Arial"/>
          <w:bCs/>
        </w:rPr>
        <w:t xml:space="preserve">Para </w:t>
      </w:r>
      <w:r w:rsidRPr="00071EEB">
        <w:rPr>
          <w:rFonts w:ascii="Arial" w:hAnsi="Arial" w:cs="Arial"/>
        </w:rPr>
        <w:t>la</w:t>
      </w:r>
      <w:r w:rsidR="009B02EA" w:rsidRPr="00071EEB">
        <w:rPr>
          <w:rFonts w:ascii="Arial" w:eastAsia="Arial Unicode MS" w:hAnsi="Arial" w:cs="Arial"/>
          <w:bCs/>
        </w:rPr>
        <w:t xml:space="preserve"> evaluación del </w:t>
      </w:r>
      <w:r w:rsidR="001C7F51" w:rsidRPr="00071EEB">
        <w:rPr>
          <w:rFonts w:ascii="Arial" w:hAnsi="Arial" w:cs="Arial"/>
        </w:rPr>
        <w:t>Programa</w:t>
      </w:r>
      <w:r w:rsidRPr="00071EEB">
        <w:rPr>
          <w:rFonts w:ascii="Arial" w:eastAsia="Arial Unicode MS" w:hAnsi="Arial" w:cs="Arial"/>
          <w:bCs/>
        </w:rPr>
        <w:t xml:space="preserve">, se medirán los cambios observados en </w:t>
      </w:r>
      <w:r w:rsidR="0038518A" w:rsidRPr="00071EEB">
        <w:rPr>
          <w:rFonts w:ascii="Arial" w:eastAsia="Arial Unicode MS" w:hAnsi="Arial" w:cs="Arial"/>
          <w:bCs/>
        </w:rPr>
        <w:t>indicadores</w:t>
      </w:r>
      <w:r w:rsidRPr="00071EEB">
        <w:rPr>
          <w:rFonts w:ascii="Arial" w:eastAsia="Arial Unicode MS" w:hAnsi="Arial" w:cs="Arial"/>
          <w:bCs/>
        </w:rPr>
        <w:t xml:space="preserve"> clave después de que las intervenciones hayan tenido lugar</w:t>
      </w:r>
      <w:r w:rsidRPr="00071EEB">
        <w:rPr>
          <w:rFonts w:ascii="Arial" w:hAnsi="Arial" w:cs="Arial"/>
        </w:rPr>
        <w:t>, para ello se realizará una medición del nivel de progreso de los objetivos.</w:t>
      </w:r>
    </w:p>
    <w:p w14:paraId="7D66A7B4" w14:textId="77777777" w:rsidR="002004FC" w:rsidRPr="002004FC" w:rsidRDefault="002004FC" w:rsidP="002004FC">
      <w:pPr>
        <w:pStyle w:val="ListParagraph"/>
        <w:keepNext/>
        <w:keepLines/>
        <w:numPr>
          <w:ilvl w:val="0"/>
          <w:numId w:val="58"/>
        </w:numPr>
        <w:spacing w:before="240" w:after="240"/>
        <w:contextualSpacing w:val="0"/>
        <w:outlineLvl w:val="4"/>
        <w:rPr>
          <w:rFonts w:ascii="Arial" w:eastAsiaTheme="majorEastAsia" w:hAnsi="Arial" w:cs="Arial"/>
          <w:b/>
          <w:vanish/>
        </w:rPr>
      </w:pPr>
    </w:p>
    <w:p w14:paraId="417D1634" w14:textId="77777777" w:rsidR="002004FC" w:rsidRPr="002004FC" w:rsidRDefault="002004FC" w:rsidP="002004FC">
      <w:pPr>
        <w:pStyle w:val="ListParagraph"/>
        <w:keepNext/>
        <w:keepLines/>
        <w:numPr>
          <w:ilvl w:val="0"/>
          <w:numId w:val="58"/>
        </w:numPr>
        <w:spacing w:before="240" w:after="240"/>
        <w:contextualSpacing w:val="0"/>
        <w:outlineLvl w:val="4"/>
        <w:rPr>
          <w:rFonts w:ascii="Arial" w:eastAsiaTheme="majorEastAsia" w:hAnsi="Arial" w:cs="Arial"/>
          <w:b/>
          <w:vanish/>
        </w:rPr>
      </w:pPr>
    </w:p>
    <w:p w14:paraId="31F8C026" w14:textId="77777777" w:rsidR="002004FC" w:rsidRPr="002004FC" w:rsidRDefault="002004FC" w:rsidP="002004FC">
      <w:pPr>
        <w:pStyle w:val="ListParagraph"/>
        <w:keepNext/>
        <w:keepLines/>
        <w:numPr>
          <w:ilvl w:val="0"/>
          <w:numId w:val="58"/>
        </w:numPr>
        <w:spacing w:before="240" w:after="240"/>
        <w:contextualSpacing w:val="0"/>
        <w:outlineLvl w:val="4"/>
        <w:rPr>
          <w:rFonts w:ascii="Arial" w:eastAsiaTheme="majorEastAsia" w:hAnsi="Arial" w:cs="Arial"/>
          <w:b/>
          <w:vanish/>
        </w:rPr>
      </w:pPr>
    </w:p>
    <w:p w14:paraId="50A1AC7F" w14:textId="77777777" w:rsidR="002004FC" w:rsidRPr="002004FC" w:rsidRDefault="002004FC" w:rsidP="002004FC">
      <w:pPr>
        <w:pStyle w:val="ListParagraph"/>
        <w:keepNext/>
        <w:keepLines/>
        <w:numPr>
          <w:ilvl w:val="0"/>
          <w:numId w:val="58"/>
        </w:numPr>
        <w:spacing w:before="240" w:after="240"/>
        <w:contextualSpacing w:val="0"/>
        <w:outlineLvl w:val="4"/>
        <w:rPr>
          <w:rFonts w:ascii="Arial" w:eastAsiaTheme="majorEastAsia" w:hAnsi="Arial" w:cs="Arial"/>
          <w:b/>
          <w:vanish/>
        </w:rPr>
      </w:pPr>
    </w:p>
    <w:p w14:paraId="30DC88B3" w14:textId="77777777" w:rsidR="002004FC" w:rsidRPr="002004FC" w:rsidRDefault="002004FC" w:rsidP="002004FC">
      <w:pPr>
        <w:pStyle w:val="ListParagraph"/>
        <w:keepNext/>
        <w:keepLines/>
        <w:numPr>
          <w:ilvl w:val="0"/>
          <w:numId w:val="58"/>
        </w:numPr>
        <w:spacing w:before="240" w:after="240"/>
        <w:contextualSpacing w:val="0"/>
        <w:outlineLvl w:val="4"/>
        <w:rPr>
          <w:rFonts w:ascii="Arial" w:eastAsiaTheme="majorEastAsia" w:hAnsi="Arial" w:cs="Arial"/>
          <w:b/>
          <w:vanish/>
        </w:rPr>
      </w:pPr>
    </w:p>
    <w:p w14:paraId="7FDCAF44" w14:textId="77777777" w:rsidR="002004FC" w:rsidRPr="002004FC" w:rsidRDefault="002004FC" w:rsidP="002004FC">
      <w:pPr>
        <w:pStyle w:val="ListParagraph"/>
        <w:keepNext/>
        <w:keepLines/>
        <w:numPr>
          <w:ilvl w:val="0"/>
          <w:numId w:val="58"/>
        </w:numPr>
        <w:spacing w:before="240" w:after="240"/>
        <w:contextualSpacing w:val="0"/>
        <w:outlineLvl w:val="4"/>
        <w:rPr>
          <w:rFonts w:ascii="Arial" w:eastAsiaTheme="majorEastAsia" w:hAnsi="Arial" w:cs="Arial"/>
          <w:b/>
          <w:vanish/>
        </w:rPr>
      </w:pPr>
    </w:p>
    <w:p w14:paraId="4873532A"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3A876193"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6BB0CF71"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6AB79028"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7EBDFBCC"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7C7F26E4"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74F6D3C1"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2FD17208"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3EE1F7FC"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78202756" w14:textId="77777777" w:rsidR="002004FC" w:rsidRPr="002004FC" w:rsidRDefault="002004FC" w:rsidP="002004FC">
      <w:pPr>
        <w:pStyle w:val="ListParagraph"/>
        <w:keepNext/>
        <w:keepLines/>
        <w:numPr>
          <w:ilvl w:val="1"/>
          <w:numId w:val="58"/>
        </w:numPr>
        <w:spacing w:before="240" w:after="240"/>
        <w:contextualSpacing w:val="0"/>
        <w:outlineLvl w:val="4"/>
        <w:rPr>
          <w:rFonts w:ascii="Arial" w:eastAsiaTheme="majorEastAsia" w:hAnsi="Arial" w:cs="Arial"/>
          <w:b/>
          <w:vanish/>
        </w:rPr>
      </w:pPr>
    </w:p>
    <w:p w14:paraId="4F5092E9" w14:textId="7DF34161" w:rsidR="000277D0" w:rsidRPr="00071EEB" w:rsidRDefault="000277D0" w:rsidP="003C79B6">
      <w:pPr>
        <w:pStyle w:val="Heading5"/>
        <w:numPr>
          <w:ilvl w:val="2"/>
          <w:numId w:val="58"/>
        </w:numPr>
        <w:tabs>
          <w:tab w:val="left" w:pos="1134"/>
        </w:tabs>
        <w:spacing w:before="240" w:after="240"/>
        <w:ind w:left="930"/>
        <w:rPr>
          <w:rFonts w:ascii="Arial" w:hAnsi="Arial" w:cs="Arial"/>
          <w:b/>
          <w:color w:val="auto"/>
        </w:rPr>
      </w:pPr>
      <w:r w:rsidRPr="00071EEB">
        <w:rPr>
          <w:rFonts w:ascii="Arial" w:hAnsi="Arial" w:cs="Arial"/>
          <w:b/>
          <w:color w:val="auto"/>
        </w:rPr>
        <w:t>Coordinación y plan de trabajo de la evaluación</w:t>
      </w:r>
    </w:p>
    <w:p w14:paraId="415F07A6" w14:textId="77777777" w:rsidR="000277D0" w:rsidRPr="00071EEB" w:rsidRDefault="000277D0" w:rsidP="001777B1">
      <w:pPr>
        <w:spacing w:before="240" w:after="240"/>
        <w:jc w:val="both"/>
        <w:rPr>
          <w:rFonts w:ascii="Arial" w:hAnsi="Arial" w:cs="Arial"/>
          <w:lang w:eastAsia="es-PY"/>
        </w:rPr>
      </w:pPr>
      <w:r w:rsidRPr="00071EEB">
        <w:rPr>
          <w:rFonts w:ascii="Arial" w:hAnsi="Arial" w:cs="Arial"/>
          <w:lang w:eastAsia="es-PY"/>
        </w:rPr>
        <w:t xml:space="preserve">La UEP será responsable por realizar las actividades de evaluación acordadas en el Plan de Monitoreo y Evaluación, lo cual incluye la recolección de los datos, su procesamiento y análisis, por el reporte de los avances y por la administración de los recursos de evaluación; asimismo, será el responsable directo de las acciones previstas en los diferentes elementos del Plan, de suministrar en forma oportuna y completa toda la información que sea requerida por el BID y por otras instancias de control gubernamental, según aplique, para supervisar el avance, el cumplimiento normativo y evaluar los logros del </w:t>
      </w:r>
      <w:r w:rsidRPr="00071EEB">
        <w:rPr>
          <w:rFonts w:ascii="Arial" w:hAnsi="Arial" w:cs="Arial"/>
        </w:rPr>
        <w:t>Programa</w:t>
      </w:r>
      <w:r w:rsidRPr="00071EEB">
        <w:rPr>
          <w:rFonts w:ascii="Arial" w:hAnsi="Arial" w:cs="Arial"/>
          <w:lang w:eastAsia="es-PY"/>
        </w:rPr>
        <w:t>.</w:t>
      </w:r>
    </w:p>
    <w:p w14:paraId="37BAB659" w14:textId="75B55553" w:rsidR="000277D0" w:rsidRPr="00071EEB" w:rsidRDefault="000277D0" w:rsidP="001777B1">
      <w:pPr>
        <w:rPr>
          <w:rFonts w:ascii="Arial" w:hAnsi="Arial" w:cs="Arial"/>
        </w:rPr>
      </w:pPr>
      <w:r w:rsidRPr="00071EEB">
        <w:rPr>
          <w:rFonts w:ascii="Arial" w:hAnsi="Arial" w:cs="Arial"/>
          <w:lang w:eastAsia="es-PY"/>
        </w:rPr>
        <w:t xml:space="preserve">Por su parte el BID, a través del </w:t>
      </w:r>
      <w:proofErr w:type="gramStart"/>
      <w:r w:rsidRPr="00071EEB">
        <w:rPr>
          <w:rFonts w:ascii="Arial" w:hAnsi="Arial" w:cs="Arial"/>
          <w:lang w:eastAsia="es-PY"/>
        </w:rPr>
        <w:t>Jefe</w:t>
      </w:r>
      <w:proofErr w:type="gramEnd"/>
      <w:r w:rsidRPr="00071EEB">
        <w:rPr>
          <w:rFonts w:ascii="Arial" w:hAnsi="Arial" w:cs="Arial"/>
          <w:lang w:eastAsia="es-PY"/>
        </w:rPr>
        <w:t xml:space="preserve"> y Equipo de Proyecto, es responsable de coordinar y asegurar que los establecido en el PME con respecto a las evaluaciones previstas se cumpla con la calidad técnica y el tiempo establecidos.</w:t>
      </w:r>
    </w:p>
    <w:p w14:paraId="758C04BD" w14:textId="7A37F21F" w:rsidR="000A55C7" w:rsidRPr="00071EEB" w:rsidRDefault="00093CB9" w:rsidP="003C79B6">
      <w:pPr>
        <w:pStyle w:val="Heading5"/>
        <w:numPr>
          <w:ilvl w:val="2"/>
          <w:numId w:val="58"/>
        </w:numPr>
        <w:tabs>
          <w:tab w:val="left" w:pos="1134"/>
        </w:tabs>
        <w:spacing w:before="240" w:after="240"/>
        <w:ind w:left="930"/>
        <w:rPr>
          <w:rFonts w:ascii="Arial" w:hAnsi="Arial" w:cs="Arial"/>
          <w:b/>
          <w:color w:val="auto"/>
        </w:rPr>
      </w:pPr>
      <w:r w:rsidRPr="00071EEB">
        <w:rPr>
          <w:rFonts w:ascii="Arial" w:hAnsi="Arial" w:cs="Arial"/>
          <w:b/>
          <w:color w:val="auto"/>
        </w:rPr>
        <w:lastRenderedPageBreak/>
        <w:t>Evaluación</w:t>
      </w:r>
      <w:r w:rsidR="000A55C7" w:rsidRPr="00071EEB">
        <w:rPr>
          <w:rFonts w:ascii="Arial" w:hAnsi="Arial" w:cs="Arial"/>
          <w:b/>
          <w:color w:val="auto"/>
        </w:rPr>
        <w:t xml:space="preserve"> </w:t>
      </w:r>
      <w:r w:rsidRPr="00071EEB">
        <w:rPr>
          <w:rFonts w:ascii="Arial" w:hAnsi="Arial" w:cs="Arial"/>
          <w:b/>
          <w:color w:val="auto"/>
        </w:rPr>
        <w:t>Intermedia</w:t>
      </w:r>
    </w:p>
    <w:p w14:paraId="179EB063" w14:textId="007733C3" w:rsidR="00093CB9" w:rsidRPr="00071EEB" w:rsidRDefault="00093CB9" w:rsidP="00093CB9">
      <w:pPr>
        <w:spacing w:before="240" w:after="240"/>
        <w:jc w:val="both"/>
        <w:rPr>
          <w:rFonts w:ascii="Arial" w:hAnsi="Arial" w:cs="Arial"/>
        </w:rPr>
      </w:pPr>
      <w:r w:rsidRPr="00071EEB">
        <w:rPr>
          <w:rFonts w:ascii="Arial" w:hAnsi="Arial" w:cs="Arial"/>
        </w:rPr>
        <w:t xml:space="preserve">La evaluación intermedia se realizará al alcanzar por lo menos el </w:t>
      </w:r>
      <w:r w:rsidR="003C410F" w:rsidRPr="00071EEB">
        <w:rPr>
          <w:rFonts w:ascii="Arial" w:hAnsi="Arial" w:cs="Arial"/>
        </w:rPr>
        <w:t>4</w:t>
      </w:r>
      <w:r w:rsidRPr="00071EEB">
        <w:rPr>
          <w:rFonts w:ascii="Arial" w:hAnsi="Arial" w:cs="Arial"/>
        </w:rPr>
        <w:t xml:space="preserve">0% de los desembolsos o hayan transcurrido </w:t>
      </w:r>
      <w:r w:rsidR="001A4830" w:rsidRPr="00071EEB">
        <w:rPr>
          <w:rFonts w:ascii="Arial" w:hAnsi="Arial" w:cs="Arial"/>
        </w:rPr>
        <w:t>tres años</w:t>
      </w:r>
      <w:r w:rsidRPr="00071EEB">
        <w:rPr>
          <w:rFonts w:ascii="Arial" w:hAnsi="Arial" w:cs="Arial"/>
        </w:rPr>
        <w:t xml:space="preserve"> de la ejecución (lo que ocurra primero). Esa evaluación tendrá como principales objetivos revisar el grado de avance y cumplimento de los indicadores de producto incluidos en la matriz de resultados, las posibles desviaciones ocurridas, las causas de éstas y proponer medidas correctivas a ser aplicadas, además de presentar la ocurrencia de los riesgos previstos en la matriz correspondiente y la aplicación de las medidas para mitigarlos. </w:t>
      </w:r>
    </w:p>
    <w:p w14:paraId="3DE184D5" w14:textId="77777777" w:rsidR="00093CB9" w:rsidRPr="00071EEB" w:rsidRDefault="00093CB9" w:rsidP="00093CB9">
      <w:pPr>
        <w:spacing w:before="240" w:after="240"/>
        <w:jc w:val="both"/>
        <w:rPr>
          <w:rFonts w:ascii="Arial" w:hAnsi="Arial" w:cs="Arial"/>
        </w:rPr>
      </w:pPr>
      <w:r w:rsidRPr="00071EEB">
        <w:rPr>
          <w:rFonts w:ascii="Arial" w:hAnsi="Arial" w:cs="Arial"/>
        </w:rPr>
        <w:t xml:space="preserve">La evaluación intermedia deberá incluir lo siguiente: </w:t>
      </w:r>
    </w:p>
    <w:p w14:paraId="0FB1A212" w14:textId="2C1DDD98" w:rsidR="00093CB9" w:rsidRPr="00071EEB" w:rsidRDefault="00093CB9" w:rsidP="001913D4">
      <w:pPr>
        <w:pStyle w:val="ListParagraph"/>
        <w:numPr>
          <w:ilvl w:val="0"/>
          <w:numId w:val="16"/>
        </w:numPr>
        <w:spacing w:before="240" w:after="240"/>
        <w:jc w:val="both"/>
        <w:rPr>
          <w:rFonts w:ascii="Arial" w:hAnsi="Arial" w:cs="Arial"/>
        </w:rPr>
      </w:pPr>
      <w:r w:rsidRPr="00071EEB">
        <w:rPr>
          <w:rFonts w:ascii="Arial" w:hAnsi="Arial" w:cs="Arial"/>
        </w:rPr>
        <w:t xml:space="preserve">Una revisión de los desembolsos y contrataciones del </w:t>
      </w:r>
      <w:r w:rsidR="00E03193" w:rsidRPr="00071EEB">
        <w:rPr>
          <w:rFonts w:ascii="Arial" w:hAnsi="Arial" w:cs="Arial"/>
        </w:rPr>
        <w:t>Programa</w:t>
      </w:r>
      <w:r w:rsidRPr="00071EEB">
        <w:rPr>
          <w:rFonts w:ascii="Arial" w:hAnsi="Arial" w:cs="Arial"/>
        </w:rPr>
        <w:t xml:space="preserve"> con referencia a la documentación aprobada como el PEP y POA. Identificar cualquier déficit o rezago y las causas de </w:t>
      </w:r>
      <w:proofErr w:type="gramStart"/>
      <w:r w:rsidRPr="00071EEB">
        <w:rPr>
          <w:rFonts w:ascii="Arial" w:hAnsi="Arial" w:cs="Arial"/>
        </w:rPr>
        <w:t>los mismos</w:t>
      </w:r>
      <w:proofErr w:type="gramEnd"/>
      <w:r w:rsidRPr="00071EEB">
        <w:rPr>
          <w:rFonts w:ascii="Arial" w:hAnsi="Arial" w:cs="Arial"/>
        </w:rPr>
        <w:t>, a fin de proponer acciones correctivas (y generar lecciones aprendidas para futuros proyectos</w:t>
      </w:r>
      <w:r w:rsidR="00E03193" w:rsidRPr="00071EEB">
        <w:rPr>
          <w:rFonts w:ascii="Arial" w:hAnsi="Arial" w:cs="Arial"/>
        </w:rPr>
        <w:t xml:space="preserve"> o programas</w:t>
      </w:r>
      <w:r w:rsidRPr="00071EEB">
        <w:rPr>
          <w:rFonts w:ascii="Arial" w:hAnsi="Arial" w:cs="Arial"/>
        </w:rPr>
        <w:t xml:space="preserve">), así como cualquier ahorro en términos presupuestales o de tiempos. </w:t>
      </w:r>
    </w:p>
    <w:p w14:paraId="2CA332FB" w14:textId="1043AD33" w:rsidR="00093CB9" w:rsidRPr="00071EEB" w:rsidRDefault="00093CB9" w:rsidP="001913D4">
      <w:pPr>
        <w:pStyle w:val="ListParagraph"/>
        <w:numPr>
          <w:ilvl w:val="0"/>
          <w:numId w:val="16"/>
        </w:numPr>
        <w:spacing w:before="240" w:after="240"/>
        <w:jc w:val="both"/>
        <w:rPr>
          <w:rFonts w:ascii="Arial" w:hAnsi="Arial" w:cs="Arial"/>
        </w:rPr>
      </w:pPr>
      <w:r w:rsidRPr="00071EEB">
        <w:rPr>
          <w:rFonts w:ascii="Arial" w:hAnsi="Arial" w:cs="Arial"/>
        </w:rPr>
        <w:t xml:space="preserve">Una revisión del avance de los indicadores de la MdR, incluyendo una revisión del soporte documental o físico de los mismos. Se identificará cualquier déficit o rezago de cumplimiento y analizará las causas </w:t>
      </w:r>
      <w:proofErr w:type="gramStart"/>
      <w:r w:rsidRPr="00071EEB">
        <w:rPr>
          <w:rFonts w:ascii="Arial" w:hAnsi="Arial" w:cs="Arial"/>
        </w:rPr>
        <w:t>del mismo</w:t>
      </w:r>
      <w:proofErr w:type="gramEnd"/>
      <w:r w:rsidRPr="00071EEB">
        <w:rPr>
          <w:rFonts w:ascii="Arial" w:hAnsi="Arial" w:cs="Arial"/>
        </w:rPr>
        <w:t xml:space="preserve">, a fin de proponer acciones correctivas. Adicionalmente, se indicará cualquier ajuste realizado a la MdR durante la implementación del </w:t>
      </w:r>
      <w:r w:rsidR="00E03193" w:rsidRPr="00071EEB">
        <w:rPr>
          <w:rFonts w:ascii="Arial" w:hAnsi="Arial" w:cs="Arial"/>
        </w:rPr>
        <w:t xml:space="preserve">Programa </w:t>
      </w:r>
      <w:r w:rsidRPr="00071EEB">
        <w:rPr>
          <w:rFonts w:ascii="Arial" w:hAnsi="Arial" w:cs="Arial"/>
        </w:rPr>
        <w:t xml:space="preserve">(del indicador mismo, su valor de línea de base o las metas) </w:t>
      </w:r>
    </w:p>
    <w:p w14:paraId="0BE781A2" w14:textId="748812A9" w:rsidR="00093CB9" w:rsidRPr="00071EEB" w:rsidRDefault="00093CB9" w:rsidP="001913D4">
      <w:pPr>
        <w:pStyle w:val="ListParagraph"/>
        <w:numPr>
          <w:ilvl w:val="0"/>
          <w:numId w:val="16"/>
        </w:numPr>
        <w:spacing w:before="240" w:after="240"/>
        <w:jc w:val="both"/>
        <w:rPr>
          <w:rFonts w:ascii="Arial" w:hAnsi="Arial" w:cs="Arial"/>
        </w:rPr>
      </w:pPr>
      <w:r w:rsidRPr="00071EEB">
        <w:rPr>
          <w:rFonts w:ascii="Arial" w:hAnsi="Arial" w:cs="Arial"/>
        </w:rPr>
        <w:t xml:space="preserve">Identificar los resultados imprevistos (no incluidos en el objetivo declarado o la MdR) observados hasta la fecha y presentar evidencia del efecto directo del </w:t>
      </w:r>
      <w:r w:rsidR="00E03193" w:rsidRPr="00071EEB">
        <w:rPr>
          <w:rFonts w:ascii="Arial" w:hAnsi="Arial" w:cs="Arial"/>
        </w:rPr>
        <w:t xml:space="preserve">Programa </w:t>
      </w:r>
      <w:r w:rsidRPr="00071EEB">
        <w:rPr>
          <w:rFonts w:ascii="Arial" w:hAnsi="Arial" w:cs="Arial"/>
        </w:rPr>
        <w:t xml:space="preserve">sobre los mismos. </w:t>
      </w:r>
    </w:p>
    <w:p w14:paraId="4B64CB0A" w14:textId="0A7C4897" w:rsidR="00093CB9" w:rsidRPr="00071EEB" w:rsidRDefault="00093CB9" w:rsidP="001913D4">
      <w:pPr>
        <w:pStyle w:val="ListParagraph"/>
        <w:numPr>
          <w:ilvl w:val="0"/>
          <w:numId w:val="16"/>
        </w:numPr>
        <w:spacing w:before="240" w:after="240"/>
        <w:jc w:val="both"/>
        <w:rPr>
          <w:rFonts w:ascii="Arial" w:hAnsi="Arial" w:cs="Arial"/>
        </w:rPr>
      </w:pPr>
      <w:r w:rsidRPr="00071EEB">
        <w:rPr>
          <w:rFonts w:ascii="Arial" w:hAnsi="Arial" w:cs="Arial"/>
        </w:rPr>
        <w:t xml:space="preserve">Sobre la base de la matriz de riesgos del </w:t>
      </w:r>
      <w:r w:rsidR="00E03193" w:rsidRPr="00071EEB">
        <w:rPr>
          <w:rFonts w:ascii="Arial" w:hAnsi="Arial" w:cs="Arial"/>
        </w:rPr>
        <w:t>Programa</w:t>
      </w:r>
      <w:r w:rsidRPr="00071EEB">
        <w:rPr>
          <w:rFonts w:ascii="Arial" w:hAnsi="Arial" w:cs="Arial"/>
        </w:rPr>
        <w:t xml:space="preserve">, analizar el grado al cual se han materializado los riesgos identificados, las medidas de mitigación que se han implementado, la efectividad de las medidas tomadas, y el grado de riesgo a futuro. Adicionalmente, con base en una revisión documental y entrevistas con informantes clave, se identificarán riesgos no contemplados en la matriz de riesgos original y recomendadas acciones de mitigación. </w:t>
      </w:r>
    </w:p>
    <w:p w14:paraId="74CE1865" w14:textId="4F1C6912" w:rsidR="00093CB9" w:rsidRPr="00071EEB" w:rsidRDefault="00093CB9" w:rsidP="001913D4">
      <w:pPr>
        <w:pStyle w:val="ListParagraph"/>
        <w:numPr>
          <w:ilvl w:val="0"/>
          <w:numId w:val="16"/>
        </w:numPr>
        <w:spacing w:before="240" w:after="240"/>
        <w:jc w:val="both"/>
        <w:rPr>
          <w:rFonts w:ascii="Arial" w:hAnsi="Arial" w:cs="Arial"/>
        </w:rPr>
      </w:pPr>
      <w:r w:rsidRPr="00071EEB">
        <w:rPr>
          <w:rFonts w:ascii="Arial" w:hAnsi="Arial" w:cs="Arial"/>
        </w:rPr>
        <w:t xml:space="preserve">Una revisión de la Administración del </w:t>
      </w:r>
      <w:r w:rsidR="00E03193" w:rsidRPr="00071EEB">
        <w:rPr>
          <w:rFonts w:ascii="Arial" w:hAnsi="Arial" w:cs="Arial"/>
        </w:rPr>
        <w:t xml:space="preserve">Programa </w:t>
      </w:r>
      <w:r w:rsidRPr="00071EEB">
        <w:rPr>
          <w:rFonts w:ascii="Arial" w:hAnsi="Arial" w:cs="Arial"/>
        </w:rPr>
        <w:t xml:space="preserve">y su impacto en el éxito </w:t>
      </w:r>
      <w:proofErr w:type="gramStart"/>
      <w:r w:rsidRPr="00071EEB">
        <w:rPr>
          <w:rFonts w:ascii="Arial" w:hAnsi="Arial" w:cs="Arial"/>
        </w:rPr>
        <w:t>del mismo</w:t>
      </w:r>
      <w:proofErr w:type="gramEnd"/>
      <w:r w:rsidRPr="00071EEB">
        <w:rPr>
          <w:rFonts w:ascii="Arial" w:hAnsi="Arial" w:cs="Arial"/>
        </w:rPr>
        <w:t xml:space="preserve"> hasta la fecha, incluyendo: a) los mandatos, las relaciones, las estructuras, los recursos las capacidades del organismo ejecutor y su coordinación con otras entidades involucradas; b) la gestión fiduciaria (gestión financiera y de adquisiciones); c) cualquier conducta o acción de algún participante público o privado; d) aspectos jurídicos o normativos, del país o del Banco; y e) otro factor influyente. </w:t>
      </w:r>
    </w:p>
    <w:p w14:paraId="218ACBC3" w14:textId="77777777" w:rsidR="00093CB9" w:rsidRPr="00071EEB" w:rsidRDefault="00093CB9" w:rsidP="001913D4">
      <w:pPr>
        <w:pStyle w:val="ListParagraph"/>
        <w:numPr>
          <w:ilvl w:val="0"/>
          <w:numId w:val="16"/>
        </w:numPr>
        <w:spacing w:before="240" w:after="240"/>
        <w:jc w:val="both"/>
        <w:rPr>
          <w:rFonts w:ascii="Arial" w:hAnsi="Arial" w:cs="Arial"/>
        </w:rPr>
      </w:pPr>
      <w:r w:rsidRPr="00071EEB">
        <w:rPr>
          <w:rFonts w:ascii="Arial" w:hAnsi="Arial" w:cs="Arial"/>
        </w:rPr>
        <w:t>Una sección de conclusiones y recomendaciones con base en toda la información recopilada.</w:t>
      </w:r>
    </w:p>
    <w:bookmarkEnd w:id="2448"/>
    <w:bookmarkEnd w:id="2449"/>
    <w:bookmarkEnd w:id="2450"/>
    <w:p w14:paraId="64B7AF0F" w14:textId="77777777" w:rsidR="000A55C7" w:rsidRPr="00071EEB" w:rsidRDefault="00093CB9" w:rsidP="003C79B6">
      <w:pPr>
        <w:pStyle w:val="Heading5"/>
        <w:numPr>
          <w:ilvl w:val="2"/>
          <w:numId w:val="58"/>
        </w:numPr>
        <w:tabs>
          <w:tab w:val="left" w:pos="1134"/>
        </w:tabs>
        <w:spacing w:before="240" w:after="240"/>
        <w:ind w:left="930"/>
        <w:rPr>
          <w:rFonts w:ascii="Arial" w:hAnsi="Arial" w:cs="Arial"/>
          <w:b/>
          <w:color w:val="auto"/>
        </w:rPr>
      </w:pPr>
      <w:r w:rsidRPr="00071EEB">
        <w:rPr>
          <w:rFonts w:ascii="Arial" w:hAnsi="Arial" w:cs="Arial"/>
          <w:b/>
          <w:color w:val="auto"/>
        </w:rPr>
        <w:t>Evaluación F</w:t>
      </w:r>
      <w:r w:rsidR="000A55C7" w:rsidRPr="00071EEB">
        <w:rPr>
          <w:rFonts w:ascii="Arial" w:hAnsi="Arial" w:cs="Arial"/>
          <w:b/>
          <w:color w:val="auto"/>
        </w:rPr>
        <w:t>inal</w:t>
      </w:r>
    </w:p>
    <w:p w14:paraId="73B48B00" w14:textId="78270FAA" w:rsidR="00F16745" w:rsidRPr="00071EEB" w:rsidRDefault="00112A4D" w:rsidP="00F16745">
      <w:pPr>
        <w:spacing w:before="240" w:after="240"/>
        <w:jc w:val="both"/>
        <w:rPr>
          <w:rFonts w:ascii="Arial" w:hAnsi="Arial" w:cs="Arial"/>
          <w:lang w:eastAsia="es-PY"/>
        </w:rPr>
      </w:pPr>
      <w:r w:rsidRPr="00071EEB">
        <w:rPr>
          <w:rFonts w:ascii="Arial" w:hAnsi="Arial" w:cs="Arial"/>
          <w:lang w:eastAsia="es-PY"/>
        </w:rPr>
        <w:t xml:space="preserve">La evaluación final se realizará cuando los desembolsos alcancen al menos un 90% del total y su propósito será establecer el grado de </w:t>
      </w:r>
      <w:proofErr w:type="spellStart"/>
      <w:r w:rsidRPr="00071EEB">
        <w:rPr>
          <w:rFonts w:ascii="Arial" w:hAnsi="Arial" w:cs="Arial"/>
          <w:lang w:eastAsia="es-PY"/>
        </w:rPr>
        <w:t>cumplimento</w:t>
      </w:r>
      <w:proofErr w:type="spellEnd"/>
      <w:r w:rsidRPr="00071EEB">
        <w:rPr>
          <w:rFonts w:ascii="Arial" w:hAnsi="Arial" w:cs="Arial"/>
          <w:lang w:eastAsia="es-PY"/>
        </w:rPr>
        <w:t xml:space="preserve"> de los objetivos de desarrollo del </w:t>
      </w:r>
      <w:r w:rsidR="00E03193" w:rsidRPr="00071EEB">
        <w:rPr>
          <w:rFonts w:ascii="Arial" w:hAnsi="Arial" w:cs="Arial"/>
        </w:rPr>
        <w:t>Programa</w:t>
      </w:r>
      <w:r w:rsidR="00E03193" w:rsidRPr="00071EEB">
        <w:rPr>
          <w:rFonts w:ascii="Arial" w:hAnsi="Arial" w:cs="Arial"/>
          <w:lang w:eastAsia="es-PY"/>
        </w:rPr>
        <w:t xml:space="preserve"> </w:t>
      </w:r>
      <w:r w:rsidRPr="00071EEB">
        <w:rPr>
          <w:rFonts w:ascii="Arial" w:hAnsi="Arial" w:cs="Arial"/>
          <w:lang w:eastAsia="es-PY"/>
        </w:rPr>
        <w:t xml:space="preserve">utilizando los indicadores </w:t>
      </w:r>
      <w:r w:rsidR="00F16745" w:rsidRPr="00071EEB">
        <w:rPr>
          <w:rFonts w:ascii="Arial" w:hAnsi="Arial" w:cs="Arial"/>
          <w:lang w:eastAsia="es-PY"/>
        </w:rPr>
        <w:t>de</w:t>
      </w:r>
      <w:r w:rsidRPr="00071EEB">
        <w:rPr>
          <w:rFonts w:ascii="Arial" w:hAnsi="Arial" w:cs="Arial"/>
          <w:lang w:eastAsia="es-PY"/>
        </w:rPr>
        <w:t xml:space="preserve"> la matriz de resultados y </w:t>
      </w:r>
      <w:proofErr w:type="spellStart"/>
      <w:r w:rsidRPr="00071EEB">
        <w:rPr>
          <w:rFonts w:ascii="Arial" w:hAnsi="Arial" w:cs="Arial"/>
          <w:lang w:eastAsia="es-PY"/>
        </w:rPr>
        <w:t>y</w:t>
      </w:r>
      <w:proofErr w:type="spellEnd"/>
      <w:r w:rsidRPr="00071EEB">
        <w:rPr>
          <w:rFonts w:ascii="Arial" w:hAnsi="Arial" w:cs="Arial"/>
          <w:lang w:eastAsia="es-PY"/>
        </w:rPr>
        <w:t xml:space="preserve"> contestando las preguntas de evaluación </w:t>
      </w:r>
      <w:r w:rsidR="001A4830" w:rsidRPr="00071EEB">
        <w:rPr>
          <w:rFonts w:ascii="Arial" w:hAnsi="Arial" w:cs="Arial"/>
          <w:lang w:eastAsia="es-PY"/>
        </w:rPr>
        <w:t xml:space="preserve">contenidas en </w:t>
      </w:r>
      <w:r w:rsidR="00F16745" w:rsidRPr="00071EEB">
        <w:rPr>
          <w:rFonts w:ascii="Arial" w:hAnsi="Arial" w:cs="Arial"/>
          <w:lang w:eastAsia="es-PY"/>
        </w:rPr>
        <w:t xml:space="preserve">el Plan de Monitoreo y Evaluación del </w:t>
      </w:r>
      <w:r w:rsidR="00E03193" w:rsidRPr="00071EEB">
        <w:rPr>
          <w:rFonts w:ascii="Arial" w:hAnsi="Arial" w:cs="Arial"/>
        </w:rPr>
        <w:t>Programa</w:t>
      </w:r>
      <w:r w:rsidRPr="00071EEB">
        <w:rPr>
          <w:rFonts w:ascii="Arial" w:hAnsi="Arial" w:cs="Arial"/>
          <w:lang w:eastAsia="es-PY"/>
        </w:rPr>
        <w:t xml:space="preserve">. </w:t>
      </w:r>
      <w:r w:rsidR="00F16745" w:rsidRPr="00071EEB">
        <w:rPr>
          <w:rFonts w:ascii="Arial" w:hAnsi="Arial" w:cs="Arial"/>
          <w:lang w:eastAsia="es-PY"/>
        </w:rPr>
        <w:t xml:space="preserve">La evaluación final se basará en la metodología </w:t>
      </w:r>
      <w:r w:rsidR="00A62F2C" w:rsidRPr="00071EEB">
        <w:rPr>
          <w:rFonts w:ascii="Arial" w:hAnsi="Arial" w:cs="Arial"/>
          <w:lang w:eastAsia="es-PY"/>
        </w:rPr>
        <w:t xml:space="preserve">establecida en el Plan de Monitoreo y Evaluación (Anexo </w:t>
      </w:r>
      <w:r w:rsidR="002004FC">
        <w:rPr>
          <w:rFonts w:ascii="Arial" w:hAnsi="Arial" w:cs="Arial"/>
          <w:lang w:eastAsia="es-PY"/>
        </w:rPr>
        <w:t>I</w:t>
      </w:r>
      <w:r w:rsidR="00A62F2C" w:rsidRPr="00071EEB">
        <w:rPr>
          <w:rFonts w:ascii="Arial" w:hAnsi="Arial" w:cs="Arial"/>
          <w:lang w:eastAsia="es-PY"/>
        </w:rPr>
        <w:t>X</w:t>
      </w:r>
      <w:r w:rsidR="002004FC">
        <w:rPr>
          <w:rFonts w:ascii="Arial" w:hAnsi="Arial" w:cs="Arial"/>
          <w:lang w:eastAsia="es-PY"/>
        </w:rPr>
        <w:t xml:space="preserve"> de este Reglamento</w:t>
      </w:r>
      <w:r w:rsidR="00A62F2C" w:rsidRPr="00071EEB">
        <w:rPr>
          <w:rFonts w:ascii="Arial" w:hAnsi="Arial" w:cs="Arial"/>
          <w:lang w:eastAsia="es-PY"/>
        </w:rPr>
        <w:t>)</w:t>
      </w:r>
      <w:r w:rsidR="00F16745" w:rsidRPr="00071EEB">
        <w:rPr>
          <w:rFonts w:ascii="Arial" w:hAnsi="Arial" w:cs="Arial"/>
          <w:lang w:eastAsia="es-PY"/>
        </w:rPr>
        <w:t xml:space="preserve"> y, entre otros </w:t>
      </w:r>
      <w:r w:rsidR="00F16745" w:rsidRPr="00071EEB">
        <w:rPr>
          <w:rFonts w:ascii="Arial" w:hAnsi="Arial" w:cs="Arial"/>
          <w:lang w:eastAsia="es-PY"/>
        </w:rPr>
        <w:lastRenderedPageBreak/>
        <w:t>aspectos, buscará contestar las preguntas establecidas para dicha evaluación y será un insumo importante para la elaboración del Informe de Terminación de Proyecto (PCR).</w:t>
      </w:r>
    </w:p>
    <w:p w14:paraId="43574B01" w14:textId="1EBF8B19" w:rsidR="001A4830" w:rsidRPr="00071EEB" w:rsidRDefault="00D00EC2" w:rsidP="003C79B6">
      <w:pPr>
        <w:pStyle w:val="Heading5"/>
        <w:numPr>
          <w:ilvl w:val="2"/>
          <w:numId w:val="58"/>
        </w:numPr>
        <w:tabs>
          <w:tab w:val="left" w:pos="1134"/>
        </w:tabs>
        <w:spacing w:before="240" w:after="240"/>
        <w:ind w:left="930"/>
        <w:rPr>
          <w:rFonts w:ascii="Arial" w:hAnsi="Arial" w:cs="Arial"/>
          <w:b/>
        </w:rPr>
      </w:pPr>
      <w:r>
        <w:rPr>
          <w:rFonts w:ascii="Arial" w:hAnsi="Arial" w:cs="Arial"/>
          <w:b/>
          <w:color w:val="auto"/>
        </w:rPr>
        <w:t xml:space="preserve"> </w:t>
      </w:r>
      <w:r w:rsidR="001A4830" w:rsidRPr="00071EEB">
        <w:rPr>
          <w:rFonts w:ascii="Arial" w:hAnsi="Arial" w:cs="Arial"/>
          <w:b/>
          <w:color w:val="auto"/>
        </w:rPr>
        <w:t>Evaluación de Impacto del Programa</w:t>
      </w:r>
    </w:p>
    <w:p w14:paraId="629B9EF9" w14:textId="77777777" w:rsidR="00D00EC2" w:rsidRDefault="00D00EC2" w:rsidP="001777B1">
      <w:pPr>
        <w:spacing w:before="240" w:after="240"/>
        <w:jc w:val="both"/>
        <w:rPr>
          <w:rFonts w:ascii="Arial" w:hAnsi="Arial" w:cs="Arial"/>
          <w:lang w:eastAsia="es-PY"/>
        </w:rPr>
      </w:pPr>
      <w:r w:rsidRPr="00D00EC2">
        <w:rPr>
          <w:rFonts w:ascii="Arial" w:hAnsi="Arial" w:cs="Arial"/>
          <w:lang w:eastAsia="es-PY"/>
        </w:rPr>
        <w:t xml:space="preserve">La metodología de evaluación propuesta es un estudio aleatorizado controlado, para lo cual se aprovecha que la ejecución en etapas del </w:t>
      </w:r>
      <w:proofErr w:type="spellStart"/>
      <w:r w:rsidRPr="00D00EC2">
        <w:rPr>
          <w:rFonts w:ascii="Arial" w:hAnsi="Arial" w:cs="Arial"/>
          <w:lang w:eastAsia="es-PY"/>
        </w:rPr>
        <w:t>H</w:t>
      </w:r>
      <w:r>
        <w:rPr>
          <w:rFonts w:ascii="Arial" w:hAnsi="Arial" w:cs="Arial"/>
          <w:lang w:eastAsia="es-PY"/>
        </w:rPr>
        <w:t>ealth</w:t>
      </w:r>
      <w:proofErr w:type="spellEnd"/>
      <w:r>
        <w:rPr>
          <w:rFonts w:ascii="Arial" w:hAnsi="Arial" w:cs="Arial"/>
          <w:lang w:eastAsia="es-PY"/>
        </w:rPr>
        <w:t xml:space="preserve"> </w:t>
      </w:r>
      <w:proofErr w:type="spellStart"/>
      <w:r w:rsidRPr="00D00EC2">
        <w:rPr>
          <w:rFonts w:ascii="Arial" w:hAnsi="Arial" w:cs="Arial"/>
          <w:lang w:eastAsia="es-PY"/>
        </w:rPr>
        <w:t>I</w:t>
      </w:r>
      <w:r>
        <w:rPr>
          <w:rFonts w:ascii="Arial" w:hAnsi="Arial" w:cs="Arial"/>
          <w:lang w:eastAsia="es-PY"/>
        </w:rPr>
        <w:t>nformation</w:t>
      </w:r>
      <w:proofErr w:type="spellEnd"/>
      <w:r>
        <w:rPr>
          <w:rFonts w:ascii="Arial" w:hAnsi="Arial" w:cs="Arial"/>
          <w:lang w:eastAsia="es-PY"/>
        </w:rPr>
        <w:t xml:space="preserve"> </w:t>
      </w:r>
      <w:proofErr w:type="spellStart"/>
      <w:r w:rsidRPr="00D00EC2">
        <w:rPr>
          <w:rFonts w:ascii="Arial" w:hAnsi="Arial" w:cs="Arial"/>
          <w:lang w:eastAsia="es-PY"/>
        </w:rPr>
        <w:t>S</w:t>
      </w:r>
      <w:r>
        <w:rPr>
          <w:rFonts w:ascii="Arial" w:hAnsi="Arial" w:cs="Arial"/>
          <w:lang w:eastAsia="es-PY"/>
        </w:rPr>
        <w:t>ystem</w:t>
      </w:r>
      <w:proofErr w:type="spellEnd"/>
      <w:r>
        <w:rPr>
          <w:rFonts w:ascii="Arial" w:hAnsi="Arial" w:cs="Arial"/>
          <w:lang w:eastAsia="es-PY"/>
        </w:rPr>
        <w:t xml:space="preserve"> (HIS) o Sistema de Información de Salud</w:t>
      </w:r>
      <w:r w:rsidRPr="00D00EC2">
        <w:rPr>
          <w:rFonts w:ascii="Arial" w:hAnsi="Arial" w:cs="Arial"/>
          <w:lang w:eastAsia="es-PY"/>
        </w:rPr>
        <w:t xml:space="preserve">. </w:t>
      </w:r>
    </w:p>
    <w:p w14:paraId="2181F85A" w14:textId="77777777" w:rsidR="00D00EC2" w:rsidRDefault="00D00EC2" w:rsidP="001777B1">
      <w:pPr>
        <w:spacing w:before="240" w:after="240"/>
        <w:jc w:val="both"/>
        <w:rPr>
          <w:rFonts w:ascii="Arial" w:hAnsi="Arial" w:cs="Arial"/>
          <w:lang w:eastAsia="es-PY"/>
        </w:rPr>
      </w:pPr>
      <w:r w:rsidRPr="00D00EC2">
        <w:rPr>
          <w:rFonts w:ascii="Arial" w:hAnsi="Arial" w:cs="Arial"/>
          <w:lang w:eastAsia="es-PY"/>
        </w:rPr>
        <w:t>La evaluación tiene por objetivos principales: (i) medir el impacto de la herramienta HIS sobre los indicadores de salud pública; y (</w:t>
      </w:r>
      <w:proofErr w:type="spellStart"/>
      <w:r w:rsidRPr="00D00EC2">
        <w:rPr>
          <w:rFonts w:ascii="Arial" w:hAnsi="Arial" w:cs="Arial"/>
          <w:lang w:eastAsia="es-PY"/>
        </w:rPr>
        <w:t>ii</w:t>
      </w:r>
      <w:proofErr w:type="spellEnd"/>
      <w:r w:rsidRPr="00D00EC2">
        <w:rPr>
          <w:rFonts w:ascii="Arial" w:hAnsi="Arial" w:cs="Arial"/>
          <w:lang w:eastAsia="es-PY"/>
        </w:rPr>
        <w:t xml:space="preserve">) medir la efectividad de la conectividad a internet sobre el desempeño y capacidades de los hospitales en Paraguay. </w:t>
      </w:r>
    </w:p>
    <w:p w14:paraId="1FBAD1A6" w14:textId="69197029" w:rsidR="00D00EC2" w:rsidRDefault="00D00EC2" w:rsidP="001777B1">
      <w:pPr>
        <w:jc w:val="both"/>
        <w:rPr>
          <w:rFonts w:ascii="Arial" w:hAnsi="Arial" w:cs="Arial"/>
          <w:lang w:eastAsia="es-PY"/>
        </w:rPr>
      </w:pPr>
      <w:r w:rsidRPr="00D00EC2">
        <w:rPr>
          <w:rFonts w:ascii="Arial" w:hAnsi="Arial" w:cs="Arial"/>
          <w:lang w:eastAsia="es-PY"/>
        </w:rPr>
        <w:t>Como resultado se espera generar evidencia que brinde recomendaciones de política sobre el efecto de implementar una aplicación de gobierno digital en un sector específico como el de salud</w:t>
      </w:r>
      <w:r>
        <w:rPr>
          <w:rFonts w:ascii="Arial" w:hAnsi="Arial" w:cs="Arial"/>
          <w:lang w:eastAsia="es-PY"/>
        </w:rPr>
        <w:t>.</w:t>
      </w:r>
      <w:r w:rsidR="0098290F" w:rsidRPr="00071EEB">
        <w:rPr>
          <w:rFonts w:ascii="Arial" w:hAnsi="Arial" w:cs="Arial"/>
          <w:lang w:eastAsia="es-PY"/>
        </w:rPr>
        <w:t xml:space="preserve"> </w:t>
      </w:r>
    </w:p>
    <w:p w14:paraId="1A34A28F" w14:textId="555E53BE" w:rsidR="00D00EC2" w:rsidRPr="003C79B6" w:rsidRDefault="00D00EC2" w:rsidP="003C79B6">
      <w:pPr>
        <w:pStyle w:val="Heading5"/>
        <w:numPr>
          <w:ilvl w:val="2"/>
          <w:numId w:val="58"/>
        </w:numPr>
        <w:tabs>
          <w:tab w:val="left" w:pos="1134"/>
        </w:tabs>
        <w:spacing w:before="240" w:after="240"/>
        <w:ind w:left="930"/>
        <w:rPr>
          <w:rFonts w:ascii="Arial" w:hAnsi="Arial" w:cs="Arial"/>
          <w:b/>
        </w:rPr>
      </w:pPr>
      <w:r>
        <w:rPr>
          <w:rFonts w:ascii="Arial" w:hAnsi="Arial" w:cs="Arial"/>
          <w:b/>
          <w:color w:val="auto"/>
        </w:rPr>
        <w:t xml:space="preserve"> </w:t>
      </w:r>
      <w:r w:rsidRPr="003C79B6">
        <w:rPr>
          <w:rFonts w:ascii="Arial" w:hAnsi="Arial" w:cs="Arial"/>
          <w:b/>
          <w:color w:val="auto"/>
        </w:rPr>
        <w:t>Análisis Costo-Beneficio Ex Post del Programa</w:t>
      </w:r>
    </w:p>
    <w:p w14:paraId="7FE07646" w14:textId="7503EB20" w:rsidR="00D00EC2" w:rsidRPr="00071EEB" w:rsidRDefault="00D00EC2" w:rsidP="003C79B6">
      <w:pPr>
        <w:spacing w:before="240" w:after="240"/>
        <w:jc w:val="both"/>
        <w:rPr>
          <w:rFonts w:ascii="Arial" w:hAnsi="Arial" w:cs="Arial"/>
          <w:lang w:eastAsia="es-PY"/>
        </w:rPr>
      </w:pPr>
      <w:r w:rsidRPr="00D00EC2">
        <w:rPr>
          <w:rFonts w:ascii="Arial" w:hAnsi="Arial" w:cs="Arial"/>
          <w:lang w:eastAsia="es-PY"/>
        </w:rPr>
        <w:t>El proyecto tiene previsto realiza</w:t>
      </w:r>
      <w:r>
        <w:rPr>
          <w:rFonts w:ascii="Arial" w:hAnsi="Arial" w:cs="Arial"/>
          <w:lang w:eastAsia="es-PY"/>
        </w:rPr>
        <w:t>r</w:t>
      </w:r>
      <w:r w:rsidRPr="00D00EC2">
        <w:rPr>
          <w:rFonts w:ascii="Arial" w:hAnsi="Arial" w:cs="Arial"/>
          <w:lang w:eastAsia="es-PY"/>
        </w:rPr>
        <w:t xml:space="preserve"> un análisis costo-beneficio ex post</w:t>
      </w:r>
      <w:r>
        <w:rPr>
          <w:rFonts w:ascii="Arial" w:hAnsi="Arial" w:cs="Arial"/>
          <w:lang w:eastAsia="es-PY"/>
        </w:rPr>
        <w:t xml:space="preserve"> </w:t>
      </w:r>
      <w:r w:rsidR="000A23FF">
        <w:rPr>
          <w:rFonts w:ascii="Arial" w:hAnsi="Arial" w:cs="Arial"/>
          <w:lang w:eastAsia="es-PY"/>
        </w:rPr>
        <w:t>conforme</w:t>
      </w:r>
      <w:r>
        <w:rPr>
          <w:rFonts w:ascii="Arial" w:hAnsi="Arial" w:cs="Arial"/>
          <w:lang w:eastAsia="es-PY"/>
        </w:rPr>
        <w:t xml:space="preserve"> a la metodología definida en el Plan de Monitoreo y Evaluación (Anexo IX)</w:t>
      </w:r>
      <w:r w:rsidRPr="00D00EC2">
        <w:rPr>
          <w:rFonts w:ascii="Arial" w:hAnsi="Arial" w:cs="Arial"/>
          <w:lang w:eastAsia="es-PY"/>
        </w:rPr>
        <w:t>.</w:t>
      </w:r>
    </w:p>
    <w:p w14:paraId="0DA291AC" w14:textId="51046374" w:rsidR="000A55C7" w:rsidRPr="00071EEB" w:rsidRDefault="000A55C7" w:rsidP="003C79B6">
      <w:pPr>
        <w:pStyle w:val="Heading2"/>
        <w:numPr>
          <w:ilvl w:val="1"/>
          <w:numId w:val="18"/>
        </w:numPr>
        <w:tabs>
          <w:tab w:val="left" w:pos="993"/>
        </w:tabs>
        <w:spacing w:before="240" w:after="240" w:line="276" w:lineRule="auto"/>
        <w:rPr>
          <w:rFonts w:ascii="Arial" w:hAnsi="Arial" w:cs="Arial"/>
          <w:b/>
          <w:color w:val="auto"/>
          <w:sz w:val="22"/>
          <w:szCs w:val="22"/>
        </w:rPr>
      </w:pPr>
      <w:bookmarkStart w:id="2451" w:name="_Toc522286026"/>
      <w:bookmarkStart w:id="2452" w:name="_Toc522295742"/>
      <w:bookmarkStart w:id="2453" w:name="_Toc522297664"/>
      <w:bookmarkStart w:id="2454" w:name="_Toc522299090"/>
      <w:bookmarkStart w:id="2455" w:name="_Toc522299536"/>
      <w:bookmarkStart w:id="2456" w:name="_Toc524358294"/>
      <w:bookmarkEnd w:id="2451"/>
      <w:bookmarkEnd w:id="2452"/>
      <w:bookmarkEnd w:id="2453"/>
      <w:bookmarkEnd w:id="2454"/>
      <w:bookmarkEnd w:id="2455"/>
      <w:r w:rsidRPr="00071EEB">
        <w:rPr>
          <w:rFonts w:ascii="Arial" w:hAnsi="Arial" w:cs="Arial"/>
          <w:b/>
          <w:color w:val="auto"/>
          <w:sz w:val="22"/>
          <w:szCs w:val="22"/>
        </w:rPr>
        <w:t>Retroalime</w:t>
      </w:r>
      <w:r w:rsidR="00C60656" w:rsidRPr="00071EEB">
        <w:rPr>
          <w:rFonts w:ascii="Arial" w:hAnsi="Arial" w:cs="Arial"/>
          <w:b/>
          <w:color w:val="auto"/>
          <w:sz w:val="22"/>
          <w:szCs w:val="22"/>
        </w:rPr>
        <w:t xml:space="preserve">ntación a los involucrados del </w:t>
      </w:r>
      <w:r w:rsidR="00E03193" w:rsidRPr="00071EEB">
        <w:rPr>
          <w:rFonts w:ascii="Arial" w:hAnsi="Arial" w:cs="Arial"/>
          <w:b/>
          <w:color w:val="auto"/>
          <w:sz w:val="22"/>
          <w:szCs w:val="22"/>
        </w:rPr>
        <w:t>Programa</w:t>
      </w:r>
      <w:bookmarkEnd w:id="2456"/>
      <w:r w:rsidR="00E03193" w:rsidRPr="00071EEB">
        <w:rPr>
          <w:rFonts w:ascii="Arial" w:hAnsi="Arial" w:cs="Arial"/>
          <w:b/>
          <w:color w:val="auto"/>
          <w:sz w:val="22"/>
          <w:szCs w:val="22"/>
        </w:rPr>
        <w:t xml:space="preserve"> </w:t>
      </w:r>
      <w:r w:rsidRPr="00071EEB">
        <w:rPr>
          <w:rFonts w:ascii="Arial" w:hAnsi="Arial" w:cs="Arial"/>
          <w:b/>
          <w:color w:val="auto"/>
          <w:sz w:val="22"/>
          <w:szCs w:val="22"/>
        </w:rPr>
        <w:fldChar w:fldCharType="begin"/>
      </w:r>
      <w:r w:rsidRPr="00071EEB">
        <w:rPr>
          <w:rFonts w:ascii="Arial" w:hAnsi="Arial" w:cs="Arial"/>
          <w:b/>
          <w:color w:val="auto"/>
          <w:sz w:val="22"/>
          <w:szCs w:val="22"/>
        </w:rPr>
        <w:instrText xml:space="preserve"> XE "7.11.5 Retroalimentación a los involucrados del programa" </w:instrText>
      </w:r>
      <w:r w:rsidRPr="00071EEB">
        <w:rPr>
          <w:rFonts w:ascii="Arial" w:hAnsi="Arial" w:cs="Arial"/>
          <w:b/>
          <w:color w:val="auto"/>
          <w:sz w:val="22"/>
          <w:szCs w:val="22"/>
        </w:rPr>
        <w:fldChar w:fldCharType="end"/>
      </w:r>
    </w:p>
    <w:p w14:paraId="16C9DD6E" w14:textId="75DB312B" w:rsidR="000A55C7" w:rsidRPr="00071EEB" w:rsidRDefault="000A55C7" w:rsidP="001777B1">
      <w:pPr>
        <w:jc w:val="both"/>
        <w:rPr>
          <w:rFonts w:ascii="Arial" w:hAnsi="Arial" w:cs="Arial"/>
        </w:rPr>
      </w:pPr>
      <w:r w:rsidRPr="00071EEB">
        <w:rPr>
          <w:rFonts w:ascii="Arial" w:hAnsi="Arial" w:cs="Arial"/>
          <w:lang w:eastAsia="es-PY"/>
        </w:rPr>
        <w:t>Bajo el enfoque de mejora continua, los resultados del segui</w:t>
      </w:r>
      <w:r w:rsidR="009B02EA" w:rsidRPr="00071EEB">
        <w:rPr>
          <w:rFonts w:ascii="Arial" w:hAnsi="Arial" w:cs="Arial"/>
          <w:lang w:eastAsia="es-PY"/>
        </w:rPr>
        <w:t xml:space="preserve">miento y evaluación del </w:t>
      </w:r>
      <w:r w:rsidR="00E03193" w:rsidRPr="00071EEB">
        <w:rPr>
          <w:rFonts w:ascii="Arial" w:hAnsi="Arial" w:cs="Arial"/>
        </w:rPr>
        <w:t>Programa</w:t>
      </w:r>
      <w:r w:rsidR="00E03193" w:rsidRPr="00071EEB">
        <w:rPr>
          <w:rFonts w:ascii="Arial" w:hAnsi="Arial" w:cs="Arial"/>
          <w:lang w:eastAsia="es-PY"/>
        </w:rPr>
        <w:t xml:space="preserve"> </w:t>
      </w:r>
      <w:r w:rsidRPr="00071EEB">
        <w:rPr>
          <w:rFonts w:ascii="Arial" w:hAnsi="Arial" w:cs="Arial"/>
          <w:lang w:eastAsia="es-PY"/>
        </w:rPr>
        <w:t>serán constantemente difundidos a los involucrados en la ejecución de cada uno de los componentes. Asimismo, se diseminarán las lecciones aprendidas y mejores prácticas para ser replicadas</w:t>
      </w:r>
      <w:r w:rsidRPr="00071EEB">
        <w:rPr>
          <w:rFonts w:ascii="Arial" w:hAnsi="Arial" w:cs="Arial"/>
          <w:lang w:eastAsia="pt-BR"/>
        </w:rPr>
        <w:t>.</w:t>
      </w:r>
      <w:r w:rsidRPr="00071EEB">
        <w:rPr>
          <w:rFonts w:ascii="Arial" w:hAnsi="Arial" w:cs="Arial"/>
        </w:rPr>
        <w:fldChar w:fldCharType="begin"/>
      </w:r>
      <w:r w:rsidRPr="00071EEB">
        <w:rPr>
          <w:rFonts w:ascii="Arial" w:hAnsi="Arial" w:cs="Arial"/>
        </w:rPr>
        <w:instrText xml:space="preserve"> XE "7.12 Coordinación, plan de trabajo de la evaluación" </w:instrText>
      </w:r>
      <w:r w:rsidRPr="00071EEB">
        <w:rPr>
          <w:rFonts w:ascii="Arial" w:hAnsi="Arial" w:cs="Arial"/>
        </w:rPr>
        <w:fldChar w:fldCharType="end"/>
      </w:r>
    </w:p>
    <w:p w14:paraId="1B223DCD" w14:textId="41E2558C" w:rsidR="000A55C7" w:rsidRPr="00071EEB" w:rsidRDefault="000A55C7" w:rsidP="001C08EF">
      <w:pPr>
        <w:jc w:val="both"/>
        <w:rPr>
          <w:rFonts w:ascii="Arial" w:hAnsi="Arial" w:cs="Arial"/>
          <w:lang w:eastAsia="es-PY"/>
        </w:rPr>
      </w:pPr>
      <w:r w:rsidRPr="00071EEB">
        <w:rPr>
          <w:rFonts w:ascii="Arial" w:hAnsi="Arial" w:cs="Arial"/>
          <w:lang w:eastAsia="es-PY"/>
        </w:rPr>
        <w:t xml:space="preserve"> </w:t>
      </w:r>
    </w:p>
    <w:p w14:paraId="0BA9916E" w14:textId="77777777" w:rsidR="00F312F0" w:rsidRPr="00071EEB" w:rsidRDefault="00F312F0" w:rsidP="001C08EF">
      <w:pPr>
        <w:jc w:val="both"/>
        <w:rPr>
          <w:rFonts w:ascii="Arial" w:hAnsi="Arial" w:cs="Arial"/>
          <w:lang w:eastAsia="es-PY"/>
        </w:rPr>
      </w:pPr>
    </w:p>
    <w:p w14:paraId="033CE608" w14:textId="77777777" w:rsidR="00F312F0" w:rsidRPr="00071EEB" w:rsidRDefault="00F312F0" w:rsidP="000A55C7">
      <w:pPr>
        <w:spacing w:before="240" w:after="240"/>
        <w:rPr>
          <w:rFonts w:ascii="Arial" w:hAnsi="Arial" w:cs="Arial"/>
        </w:rPr>
      </w:pPr>
    </w:p>
    <w:p w14:paraId="525175CE" w14:textId="77777777" w:rsidR="00F312F0" w:rsidRPr="00071EEB" w:rsidRDefault="00F312F0" w:rsidP="000A55C7">
      <w:pPr>
        <w:spacing w:before="240" w:after="240"/>
        <w:rPr>
          <w:rFonts w:ascii="Arial" w:hAnsi="Arial" w:cs="Arial"/>
        </w:rPr>
      </w:pPr>
    </w:p>
    <w:p w14:paraId="1A2142D2" w14:textId="77777777" w:rsidR="00F312F0" w:rsidRPr="00071EEB" w:rsidRDefault="00F312F0" w:rsidP="000A55C7">
      <w:pPr>
        <w:spacing w:before="240" w:after="240"/>
        <w:rPr>
          <w:rFonts w:ascii="Arial" w:hAnsi="Arial" w:cs="Arial"/>
        </w:rPr>
      </w:pPr>
    </w:p>
    <w:p w14:paraId="090D3AC0" w14:textId="77777777" w:rsidR="00382ABE" w:rsidRPr="00071EEB" w:rsidRDefault="00382ABE" w:rsidP="000A55C7">
      <w:pPr>
        <w:spacing w:before="240" w:after="240"/>
        <w:rPr>
          <w:rFonts w:ascii="Arial" w:hAnsi="Arial" w:cs="Arial"/>
          <w:b/>
        </w:rPr>
      </w:pPr>
    </w:p>
    <w:p w14:paraId="5B937DAA" w14:textId="77777777" w:rsidR="009C26DC" w:rsidRPr="00071EEB" w:rsidRDefault="009C26DC" w:rsidP="000A55C7">
      <w:pPr>
        <w:spacing w:before="240" w:after="240"/>
        <w:rPr>
          <w:rFonts w:ascii="Arial" w:hAnsi="Arial" w:cs="Arial"/>
          <w:b/>
        </w:rPr>
      </w:pPr>
    </w:p>
    <w:p w14:paraId="4448B926" w14:textId="77777777" w:rsidR="009C26DC" w:rsidRPr="00071EEB" w:rsidRDefault="009C26DC" w:rsidP="000A55C7">
      <w:pPr>
        <w:spacing w:before="240" w:after="240"/>
        <w:rPr>
          <w:rFonts w:ascii="Arial" w:hAnsi="Arial" w:cs="Arial"/>
          <w:b/>
        </w:rPr>
      </w:pPr>
    </w:p>
    <w:p w14:paraId="34F3D134" w14:textId="77777777" w:rsidR="009C26DC" w:rsidRPr="00071EEB" w:rsidRDefault="009C26DC" w:rsidP="000A55C7">
      <w:pPr>
        <w:spacing w:before="240" w:after="240"/>
        <w:rPr>
          <w:rFonts w:ascii="Arial" w:hAnsi="Arial" w:cs="Arial"/>
          <w:b/>
        </w:rPr>
      </w:pPr>
    </w:p>
    <w:p w14:paraId="08AD8F09" w14:textId="599F8A83" w:rsidR="009C26DC" w:rsidRPr="00071EEB" w:rsidRDefault="009C26DC" w:rsidP="000A55C7">
      <w:pPr>
        <w:spacing w:before="240" w:after="240"/>
        <w:rPr>
          <w:rFonts w:ascii="Arial" w:hAnsi="Arial" w:cs="Arial"/>
          <w:b/>
        </w:rPr>
      </w:pPr>
    </w:p>
    <w:p w14:paraId="5891B914" w14:textId="7EACD991" w:rsidR="003A5017" w:rsidRPr="00071EEB" w:rsidRDefault="003A5017" w:rsidP="000A55C7">
      <w:pPr>
        <w:spacing w:before="240" w:after="240"/>
        <w:rPr>
          <w:rFonts w:ascii="Arial" w:hAnsi="Arial" w:cs="Arial"/>
          <w:b/>
        </w:rPr>
      </w:pPr>
    </w:p>
    <w:p w14:paraId="482386BD" w14:textId="15F4CC44" w:rsidR="003A5017" w:rsidRPr="00071EEB" w:rsidRDefault="003A5017" w:rsidP="000A55C7">
      <w:pPr>
        <w:spacing w:before="240" w:after="240"/>
        <w:rPr>
          <w:rFonts w:ascii="Arial" w:hAnsi="Arial" w:cs="Arial"/>
          <w:b/>
        </w:rPr>
      </w:pPr>
    </w:p>
    <w:p w14:paraId="26AB0350" w14:textId="09AAE55D" w:rsidR="003A5017" w:rsidRPr="00071EEB" w:rsidRDefault="003A5017" w:rsidP="000A55C7">
      <w:pPr>
        <w:spacing w:before="240" w:after="240"/>
        <w:rPr>
          <w:rFonts w:ascii="Arial" w:hAnsi="Arial" w:cs="Arial"/>
          <w:b/>
        </w:rPr>
      </w:pPr>
    </w:p>
    <w:p w14:paraId="5931C089" w14:textId="64B41C23" w:rsidR="003A5017" w:rsidRPr="00071EEB" w:rsidRDefault="003A5017" w:rsidP="000A55C7">
      <w:pPr>
        <w:spacing w:before="240" w:after="240"/>
        <w:rPr>
          <w:rFonts w:ascii="Arial" w:hAnsi="Arial" w:cs="Arial"/>
          <w:b/>
        </w:rPr>
      </w:pPr>
    </w:p>
    <w:p w14:paraId="6CA858C8" w14:textId="1162EA58" w:rsidR="003A5017" w:rsidRPr="00071EEB" w:rsidRDefault="003A5017" w:rsidP="000A55C7">
      <w:pPr>
        <w:spacing w:before="240" w:after="240"/>
        <w:rPr>
          <w:rFonts w:ascii="Arial" w:hAnsi="Arial" w:cs="Arial"/>
          <w:b/>
        </w:rPr>
      </w:pPr>
    </w:p>
    <w:p w14:paraId="1AC4E4D9" w14:textId="0E8C1920" w:rsidR="003A5017" w:rsidRPr="00071EEB" w:rsidRDefault="003A5017" w:rsidP="000A55C7">
      <w:pPr>
        <w:spacing w:before="240" w:after="240"/>
        <w:rPr>
          <w:rFonts w:ascii="Arial" w:hAnsi="Arial" w:cs="Arial"/>
          <w:b/>
        </w:rPr>
      </w:pPr>
    </w:p>
    <w:p w14:paraId="2FAC8E42" w14:textId="09DA4535" w:rsidR="003A5017" w:rsidRPr="00071EEB" w:rsidRDefault="003A5017" w:rsidP="000A55C7">
      <w:pPr>
        <w:spacing w:before="240" w:after="240"/>
        <w:rPr>
          <w:rFonts w:ascii="Arial" w:hAnsi="Arial" w:cs="Arial"/>
          <w:b/>
        </w:rPr>
      </w:pPr>
    </w:p>
    <w:p w14:paraId="159DC3D2" w14:textId="606E004A" w:rsidR="003A5017" w:rsidRPr="00071EEB" w:rsidRDefault="003A5017" w:rsidP="000A55C7">
      <w:pPr>
        <w:spacing w:before="240" w:after="240"/>
        <w:rPr>
          <w:rFonts w:ascii="Arial" w:hAnsi="Arial" w:cs="Arial"/>
          <w:b/>
        </w:rPr>
      </w:pPr>
    </w:p>
    <w:p w14:paraId="770E0F24" w14:textId="0B3A9F99" w:rsidR="003A5017" w:rsidRDefault="003A5017" w:rsidP="000A55C7">
      <w:pPr>
        <w:spacing w:before="240" w:after="240"/>
        <w:rPr>
          <w:rFonts w:ascii="Arial" w:hAnsi="Arial" w:cs="Arial"/>
          <w:b/>
        </w:rPr>
      </w:pPr>
    </w:p>
    <w:p w14:paraId="63096195" w14:textId="79F18963" w:rsidR="007330BC" w:rsidRDefault="007330BC" w:rsidP="000A55C7">
      <w:pPr>
        <w:spacing w:before="240" w:after="240"/>
        <w:rPr>
          <w:rFonts w:ascii="Arial" w:hAnsi="Arial" w:cs="Arial"/>
          <w:b/>
        </w:rPr>
      </w:pPr>
    </w:p>
    <w:p w14:paraId="42308942" w14:textId="5B0E9133" w:rsidR="007330BC" w:rsidRDefault="007330BC" w:rsidP="000A55C7">
      <w:pPr>
        <w:spacing w:before="240" w:after="240"/>
        <w:rPr>
          <w:rFonts w:ascii="Arial" w:hAnsi="Arial" w:cs="Arial"/>
          <w:b/>
        </w:rPr>
      </w:pPr>
    </w:p>
    <w:p w14:paraId="58E544C4" w14:textId="6E8BFAFA" w:rsidR="007330BC" w:rsidRDefault="007330BC" w:rsidP="000A55C7">
      <w:pPr>
        <w:spacing w:before="240" w:after="240"/>
        <w:rPr>
          <w:rFonts w:ascii="Arial" w:hAnsi="Arial" w:cs="Arial"/>
          <w:b/>
        </w:rPr>
      </w:pPr>
    </w:p>
    <w:p w14:paraId="1023A4F6" w14:textId="77777777" w:rsidR="009C26DC" w:rsidRPr="00CD4CED" w:rsidRDefault="009C26DC" w:rsidP="009C26DC">
      <w:pPr>
        <w:spacing w:before="240" w:after="240"/>
        <w:jc w:val="center"/>
        <w:rPr>
          <w:rFonts w:ascii="Arial" w:hAnsi="Arial" w:cs="Arial"/>
          <w:b/>
          <w:sz w:val="40"/>
          <w:lang w:val="pt-BR"/>
        </w:rPr>
      </w:pPr>
      <w:r w:rsidRPr="00CD4CED">
        <w:rPr>
          <w:rFonts w:ascii="Arial" w:hAnsi="Arial" w:cs="Arial"/>
          <w:b/>
          <w:sz w:val="40"/>
          <w:lang w:val="pt-BR"/>
        </w:rPr>
        <w:t>Anexo I</w:t>
      </w:r>
    </w:p>
    <w:p w14:paraId="427C1E40" w14:textId="198CF578" w:rsidR="009C26DC" w:rsidRPr="00CD4CED" w:rsidRDefault="009C26DC" w:rsidP="009C26DC">
      <w:pPr>
        <w:spacing w:before="240" w:after="240"/>
        <w:jc w:val="center"/>
        <w:rPr>
          <w:rFonts w:ascii="Arial" w:hAnsi="Arial" w:cs="Arial"/>
          <w:b/>
          <w:sz w:val="40"/>
          <w:lang w:val="pt-BR"/>
        </w:rPr>
      </w:pPr>
      <w:r w:rsidRPr="00CD4CED">
        <w:rPr>
          <w:rFonts w:ascii="Arial" w:hAnsi="Arial" w:cs="Arial"/>
          <w:b/>
          <w:sz w:val="40"/>
          <w:lang w:val="pt-BR"/>
        </w:rPr>
        <w:t xml:space="preserve">Matriz de Resultados del </w:t>
      </w:r>
      <w:r w:rsidR="00E03193" w:rsidRPr="00CD4CED">
        <w:rPr>
          <w:rFonts w:ascii="Arial" w:hAnsi="Arial" w:cs="Arial"/>
          <w:b/>
          <w:sz w:val="40"/>
          <w:lang w:val="pt-BR"/>
        </w:rPr>
        <w:t>Programa PR-L1153</w:t>
      </w:r>
    </w:p>
    <w:p w14:paraId="2EA14F86" w14:textId="77777777" w:rsidR="009C26DC" w:rsidRPr="00CD4CED" w:rsidRDefault="009C26DC" w:rsidP="009C26DC">
      <w:pPr>
        <w:spacing w:before="240" w:after="240"/>
        <w:jc w:val="center"/>
        <w:rPr>
          <w:rFonts w:ascii="Arial" w:hAnsi="Arial" w:cs="Arial"/>
          <w:b/>
          <w:sz w:val="40"/>
          <w:lang w:val="pt-BR"/>
        </w:rPr>
      </w:pPr>
    </w:p>
    <w:p w14:paraId="7D748C16" w14:textId="77777777" w:rsidR="009C26DC" w:rsidRPr="00CD4CED" w:rsidRDefault="009C26DC" w:rsidP="009C26DC">
      <w:pPr>
        <w:spacing w:before="240" w:after="240"/>
        <w:jc w:val="center"/>
        <w:rPr>
          <w:rFonts w:ascii="Arial" w:hAnsi="Arial" w:cs="Arial"/>
          <w:b/>
          <w:sz w:val="40"/>
          <w:lang w:val="pt-BR"/>
        </w:rPr>
      </w:pPr>
    </w:p>
    <w:p w14:paraId="7B2F21F9" w14:textId="77777777" w:rsidR="009C26DC" w:rsidRPr="00CD4CED" w:rsidRDefault="009C26DC" w:rsidP="009C26DC">
      <w:pPr>
        <w:spacing w:before="240" w:after="240"/>
        <w:jc w:val="center"/>
        <w:rPr>
          <w:rFonts w:ascii="Arial" w:hAnsi="Arial" w:cs="Arial"/>
          <w:b/>
          <w:sz w:val="40"/>
          <w:lang w:val="pt-BR"/>
        </w:rPr>
      </w:pPr>
    </w:p>
    <w:p w14:paraId="5A374292" w14:textId="77777777" w:rsidR="009C26DC" w:rsidRPr="00CD4CED" w:rsidRDefault="009C26DC" w:rsidP="009C26DC">
      <w:pPr>
        <w:spacing w:before="240" w:after="240"/>
        <w:jc w:val="center"/>
        <w:rPr>
          <w:rFonts w:ascii="Arial" w:hAnsi="Arial" w:cs="Arial"/>
          <w:b/>
          <w:sz w:val="40"/>
          <w:lang w:val="pt-BR"/>
        </w:rPr>
      </w:pPr>
    </w:p>
    <w:p w14:paraId="1501B149" w14:textId="77777777" w:rsidR="009C26DC" w:rsidRPr="00CD4CED" w:rsidRDefault="009C26DC" w:rsidP="009C26DC">
      <w:pPr>
        <w:spacing w:before="240" w:after="240"/>
        <w:jc w:val="center"/>
        <w:rPr>
          <w:rFonts w:ascii="Arial" w:hAnsi="Arial" w:cs="Arial"/>
          <w:b/>
          <w:sz w:val="40"/>
          <w:lang w:val="pt-BR"/>
        </w:rPr>
      </w:pPr>
    </w:p>
    <w:p w14:paraId="7CFAF39D" w14:textId="77777777" w:rsidR="009C26DC" w:rsidRPr="00CD4CED" w:rsidRDefault="009C26DC" w:rsidP="009C26DC">
      <w:pPr>
        <w:spacing w:before="240" w:after="240"/>
        <w:jc w:val="center"/>
        <w:rPr>
          <w:rFonts w:ascii="Arial" w:hAnsi="Arial" w:cs="Arial"/>
          <w:b/>
          <w:sz w:val="40"/>
          <w:lang w:val="pt-BR"/>
        </w:rPr>
      </w:pPr>
    </w:p>
    <w:p w14:paraId="4260D3C8" w14:textId="77777777" w:rsidR="009C26DC" w:rsidRPr="00CD4CED" w:rsidRDefault="009C26DC" w:rsidP="009C26DC">
      <w:pPr>
        <w:spacing w:before="240" w:after="240"/>
        <w:jc w:val="center"/>
        <w:rPr>
          <w:rFonts w:ascii="Arial" w:hAnsi="Arial" w:cs="Arial"/>
          <w:b/>
          <w:sz w:val="40"/>
          <w:lang w:val="pt-BR"/>
        </w:rPr>
      </w:pPr>
    </w:p>
    <w:p w14:paraId="17A98257" w14:textId="77777777" w:rsidR="009C26DC" w:rsidRPr="00CD4CED" w:rsidRDefault="009C26DC" w:rsidP="009C26DC">
      <w:pPr>
        <w:spacing w:before="240" w:after="240"/>
        <w:jc w:val="center"/>
        <w:rPr>
          <w:rFonts w:ascii="Arial" w:hAnsi="Arial" w:cs="Arial"/>
          <w:b/>
          <w:sz w:val="40"/>
          <w:lang w:val="pt-BR"/>
        </w:rPr>
      </w:pPr>
    </w:p>
    <w:p w14:paraId="5CF9FF8C" w14:textId="77777777" w:rsidR="009C26DC" w:rsidRPr="00CD4CED" w:rsidRDefault="009C26DC" w:rsidP="009C26DC">
      <w:pPr>
        <w:spacing w:before="240"/>
        <w:jc w:val="center"/>
        <w:rPr>
          <w:rFonts w:ascii="Arial" w:hAnsi="Arial" w:cs="Arial"/>
          <w:b/>
          <w:smallCaps/>
          <w:color w:val="000000" w:themeColor="text1"/>
          <w:lang w:val="pt-BR"/>
        </w:rPr>
        <w:sectPr w:rsidR="009C26DC" w:rsidRPr="00CD4CED" w:rsidSect="000A55C7">
          <w:pgSz w:w="11906" w:h="16838" w:code="9"/>
          <w:pgMar w:top="1418" w:right="1701" w:bottom="1418" w:left="1701" w:header="544" w:footer="709" w:gutter="0"/>
          <w:cols w:space="708"/>
          <w:docGrid w:linePitch="360"/>
        </w:sectPr>
      </w:pPr>
    </w:p>
    <w:p w14:paraId="450C47D0" w14:textId="77777777" w:rsidR="004509E4" w:rsidRPr="00071EEB" w:rsidRDefault="004509E4" w:rsidP="004509E4">
      <w:pPr>
        <w:autoSpaceDE w:val="0"/>
        <w:autoSpaceDN w:val="0"/>
        <w:adjustRightInd w:val="0"/>
        <w:spacing w:before="240" w:after="240" w:line="240" w:lineRule="auto"/>
        <w:jc w:val="center"/>
        <w:rPr>
          <w:rFonts w:ascii="Arial" w:eastAsia="Arial" w:hAnsi="Arial" w:cs="Arial"/>
          <w:b/>
          <w:bCs/>
          <w:smallCaps/>
          <w:sz w:val="24"/>
          <w:szCs w:val="24"/>
          <w:lang w:val="es-ES"/>
        </w:rPr>
      </w:pPr>
      <w:r w:rsidRPr="00071EEB">
        <w:rPr>
          <w:rFonts w:ascii="Arial" w:eastAsia="Arial" w:hAnsi="Arial" w:cs="Arial"/>
          <w:b/>
          <w:bCs/>
          <w:smallCaps/>
          <w:sz w:val="24"/>
          <w:szCs w:val="24"/>
          <w:lang w:val="es-ES"/>
        </w:rPr>
        <w:lastRenderedPageBreak/>
        <w:t xml:space="preserve">Matriz de Resultados </w:t>
      </w:r>
    </w:p>
    <w:tbl>
      <w:tblPr>
        <w:tblStyle w:val="TableGrid"/>
        <w:tblW w:w="13405" w:type="dxa"/>
        <w:tblLook w:val="04A0" w:firstRow="1" w:lastRow="0" w:firstColumn="1" w:lastColumn="0" w:noHBand="0" w:noVBand="1"/>
      </w:tblPr>
      <w:tblGrid>
        <w:gridCol w:w="2718"/>
        <w:gridCol w:w="10687"/>
      </w:tblGrid>
      <w:tr w:rsidR="00FA4D31" w:rsidRPr="00781A5D" w14:paraId="1B48C2A9" w14:textId="77777777" w:rsidTr="00AD2768">
        <w:tc>
          <w:tcPr>
            <w:tcW w:w="2718" w:type="dxa"/>
          </w:tcPr>
          <w:p w14:paraId="28C2DCEB" w14:textId="77777777" w:rsidR="00FA4D31" w:rsidRPr="00781A5D" w:rsidRDefault="00FA4D31" w:rsidP="00AD2768">
            <w:pPr>
              <w:pStyle w:val="Paragraph"/>
              <w:numPr>
                <w:ilvl w:val="1"/>
                <w:numId w:val="0"/>
              </w:numPr>
              <w:rPr>
                <w:rFonts w:ascii="Arial" w:hAnsi="Arial" w:cs="Arial"/>
                <w:b/>
                <w:bCs/>
                <w:sz w:val="20"/>
                <w:lang w:val="es-CO"/>
              </w:rPr>
            </w:pPr>
            <w:r w:rsidRPr="006237E4">
              <w:rPr>
                <w:rFonts w:ascii="Arial" w:hAnsi="Arial" w:cs="Arial"/>
                <w:b/>
                <w:bCs/>
                <w:sz w:val="20"/>
              </w:rPr>
              <w:t>Objetivo del Proyecto:</w:t>
            </w:r>
          </w:p>
        </w:tc>
        <w:tc>
          <w:tcPr>
            <w:tcW w:w="10687" w:type="dxa"/>
          </w:tcPr>
          <w:p w14:paraId="56A1E130" w14:textId="77777777" w:rsidR="00FA4D31" w:rsidRPr="00781A5D" w:rsidRDefault="00FA4D31" w:rsidP="00AD2768">
            <w:pPr>
              <w:pStyle w:val="Paragraph"/>
              <w:numPr>
                <w:ilvl w:val="1"/>
                <w:numId w:val="0"/>
              </w:numPr>
              <w:rPr>
                <w:rFonts w:ascii="Arial" w:hAnsi="Arial" w:cs="Arial"/>
                <w:sz w:val="20"/>
                <w:lang w:val="es-CO"/>
              </w:rPr>
            </w:pPr>
            <w:r>
              <w:rPr>
                <w:rFonts w:ascii="Arial" w:hAnsi="Arial" w:cs="Arial"/>
                <w:sz w:val="22"/>
                <w:szCs w:val="22"/>
              </w:rPr>
              <w:t>Mejora de la competitividad de la economía paraguaya y de la calidad de los servicios públicos prestados a ciudadanos y empresas. Los objetivos específicos son: (i) disminuir los costos transaccionales del acceso a servicios públicos para ciudadanos y empresas; (</w:t>
            </w:r>
            <w:proofErr w:type="spellStart"/>
            <w:r>
              <w:rPr>
                <w:rFonts w:ascii="Arial" w:hAnsi="Arial" w:cs="Arial"/>
                <w:sz w:val="22"/>
                <w:szCs w:val="22"/>
              </w:rPr>
              <w:t>ii</w:t>
            </w:r>
            <w:proofErr w:type="spellEnd"/>
            <w:r>
              <w:rPr>
                <w:rFonts w:ascii="Arial" w:hAnsi="Arial" w:cs="Arial"/>
                <w:sz w:val="22"/>
                <w:szCs w:val="22"/>
              </w:rPr>
              <w:t>) aumentar el uso de TICS e incentivar la innovación y articulación empresarial; (</w:t>
            </w:r>
            <w:proofErr w:type="spellStart"/>
            <w:r>
              <w:rPr>
                <w:rFonts w:ascii="Arial" w:hAnsi="Arial" w:cs="Arial"/>
                <w:sz w:val="22"/>
                <w:szCs w:val="22"/>
              </w:rPr>
              <w:t>iii</w:t>
            </w:r>
            <w:proofErr w:type="spellEnd"/>
            <w:r>
              <w:rPr>
                <w:rFonts w:ascii="Arial" w:hAnsi="Arial" w:cs="Arial"/>
                <w:sz w:val="22"/>
                <w:szCs w:val="22"/>
              </w:rPr>
              <w:t>) aumentar el acceso a BA mediante la extensión de la conectividad y una mejora en la calidad del servicio; y (</w:t>
            </w:r>
            <w:proofErr w:type="spellStart"/>
            <w:r>
              <w:rPr>
                <w:rFonts w:ascii="Arial" w:hAnsi="Arial" w:cs="Arial"/>
                <w:sz w:val="22"/>
                <w:szCs w:val="22"/>
              </w:rPr>
              <w:t>iv</w:t>
            </w:r>
            <w:proofErr w:type="spellEnd"/>
            <w:r>
              <w:rPr>
                <w:rFonts w:ascii="Arial" w:hAnsi="Arial" w:cs="Arial"/>
                <w:sz w:val="22"/>
                <w:szCs w:val="22"/>
              </w:rPr>
              <w:t>) fortalecer el marco institucional y la capacidad operativa gubernamental para favorecer el desarrollo de la Agenda Digital.</w:t>
            </w:r>
          </w:p>
        </w:tc>
      </w:tr>
    </w:tbl>
    <w:p w14:paraId="78BD657B" w14:textId="77777777" w:rsidR="00FA4D31" w:rsidRDefault="00FA4D31" w:rsidP="00FA4D31">
      <w:pPr>
        <w:autoSpaceDE w:val="0"/>
        <w:autoSpaceDN w:val="0"/>
        <w:adjustRightInd w:val="0"/>
        <w:spacing w:after="120" w:line="240" w:lineRule="auto"/>
        <w:jc w:val="center"/>
        <w:rPr>
          <w:rFonts w:ascii="Arial" w:hAnsi="Arial" w:cs="Arial"/>
          <w:b/>
          <w:bCs/>
          <w:smallCaps/>
          <w:sz w:val="20"/>
          <w:szCs w:val="20"/>
        </w:rPr>
      </w:pPr>
    </w:p>
    <w:p w14:paraId="12954911" w14:textId="0420C8A0" w:rsidR="00FA4D31" w:rsidRPr="00781A5D" w:rsidRDefault="00FA4D31" w:rsidP="00FA4D31">
      <w:pPr>
        <w:autoSpaceDE w:val="0"/>
        <w:autoSpaceDN w:val="0"/>
        <w:adjustRightInd w:val="0"/>
        <w:spacing w:after="120" w:line="240" w:lineRule="auto"/>
        <w:jc w:val="center"/>
        <w:rPr>
          <w:rFonts w:ascii="Arial" w:hAnsi="Arial" w:cs="Arial"/>
          <w:b/>
          <w:bCs/>
          <w:smallCaps/>
          <w:sz w:val="20"/>
          <w:szCs w:val="20"/>
        </w:rPr>
      </w:pPr>
      <w:r w:rsidRPr="006237E4">
        <w:rPr>
          <w:rFonts w:ascii="Arial" w:hAnsi="Arial" w:cs="Arial"/>
          <w:b/>
          <w:bCs/>
          <w:smallCaps/>
          <w:sz w:val="20"/>
          <w:szCs w:val="20"/>
        </w:rPr>
        <w:t>Impacto Esperado</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0"/>
        <w:gridCol w:w="810"/>
        <w:gridCol w:w="1080"/>
        <w:gridCol w:w="11"/>
        <w:gridCol w:w="889"/>
        <w:gridCol w:w="11"/>
        <w:gridCol w:w="799"/>
        <w:gridCol w:w="810"/>
        <w:gridCol w:w="799"/>
        <w:gridCol w:w="11"/>
        <w:gridCol w:w="799"/>
        <w:gridCol w:w="11"/>
        <w:gridCol w:w="889"/>
        <w:gridCol w:w="11"/>
        <w:gridCol w:w="709"/>
        <w:gridCol w:w="11"/>
        <w:gridCol w:w="1944"/>
        <w:gridCol w:w="1922"/>
        <w:gridCol w:w="11"/>
        <w:gridCol w:w="8"/>
      </w:tblGrid>
      <w:tr w:rsidR="00FA4D31" w14:paraId="45D55DF3" w14:textId="77777777" w:rsidTr="003C79B6">
        <w:trPr>
          <w:gridAfter w:val="1"/>
          <w:wAfter w:w="8" w:type="dxa"/>
          <w:trHeight w:val="703"/>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66FAA" w14:textId="77777777" w:rsidR="00FA4D31" w:rsidRPr="00781A5D" w:rsidRDefault="00FA4D31" w:rsidP="00AD2768">
            <w:pPr>
              <w:spacing w:after="0" w:line="240" w:lineRule="auto"/>
              <w:jc w:val="center"/>
              <w:rPr>
                <w:rFonts w:ascii="Arial" w:hAnsi="Arial" w:cs="Arial"/>
                <w:b/>
                <w:bCs/>
                <w:sz w:val="20"/>
                <w:szCs w:val="20"/>
                <w:lang w:eastAsia="zh-CN"/>
              </w:rPr>
            </w:pPr>
            <w:bookmarkStart w:id="2457" w:name="_Hlk522617471"/>
            <w:r w:rsidRPr="006237E4">
              <w:rPr>
                <w:rFonts w:ascii="Arial" w:hAnsi="Arial" w:cs="Arial"/>
                <w:b/>
                <w:bCs/>
                <w:sz w:val="20"/>
                <w:szCs w:val="20"/>
                <w:lang w:eastAsia="zh-CN"/>
              </w:rPr>
              <w:t>Indicadores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69F8D"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Unidad de Medida</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3D96A"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 xml:space="preserve">Línea de Base </w:t>
            </w:r>
          </w:p>
        </w:tc>
        <w:tc>
          <w:tcPr>
            <w:tcW w:w="10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86E48"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 xml:space="preserve">Año </w:t>
            </w:r>
          </w:p>
          <w:p w14:paraId="222B9188"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Línea de Base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ACBEB"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1</w:t>
            </w: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DFB72"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40EAA"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3</w:t>
            </w: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3902F"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4</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F41CC" w14:textId="77777777" w:rsidR="00FA4D31" w:rsidRPr="00781A5D" w:rsidRDefault="00FA4D31" w:rsidP="00AD2768">
            <w:pPr>
              <w:spacing w:after="0" w:line="240" w:lineRule="auto"/>
              <w:rPr>
                <w:rFonts w:ascii="Arial" w:hAnsi="Arial" w:cs="Arial"/>
                <w:b/>
                <w:bCs/>
                <w:sz w:val="20"/>
                <w:szCs w:val="20"/>
                <w:lang w:eastAsia="zh-CN"/>
              </w:rPr>
            </w:pPr>
            <w:r w:rsidRPr="006237E4">
              <w:rPr>
                <w:rFonts w:ascii="Arial" w:hAnsi="Arial" w:cs="Arial"/>
                <w:b/>
                <w:bCs/>
                <w:sz w:val="20"/>
                <w:szCs w:val="20"/>
                <w:lang w:eastAsia="zh-CN"/>
              </w:rPr>
              <w:t>Año 5</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C306F" w14:textId="77777777" w:rsidR="00FA4D31" w:rsidRPr="00781A5D" w:rsidRDefault="00FA4D31" w:rsidP="00AD2768">
            <w:pPr>
              <w:spacing w:after="0" w:line="240" w:lineRule="auto"/>
              <w:rPr>
                <w:rFonts w:ascii="Arial" w:hAnsi="Arial" w:cs="Arial"/>
                <w:b/>
                <w:bCs/>
                <w:sz w:val="20"/>
                <w:szCs w:val="20"/>
                <w:lang w:eastAsia="zh-CN"/>
              </w:rPr>
            </w:pPr>
            <w:r w:rsidRPr="006237E4">
              <w:rPr>
                <w:rFonts w:ascii="Arial" w:hAnsi="Arial" w:cs="Arial"/>
                <w:b/>
                <w:bCs/>
                <w:sz w:val="20"/>
                <w:szCs w:val="20"/>
                <w:lang w:eastAsia="zh-CN"/>
              </w:rPr>
              <w:t>Año 6</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AFFF2" w14:textId="77777777" w:rsidR="00FA4D31" w:rsidRPr="00781A5D" w:rsidRDefault="00FA4D31" w:rsidP="00AD2768">
            <w:pPr>
              <w:spacing w:after="0" w:line="240" w:lineRule="auto"/>
              <w:rPr>
                <w:rFonts w:ascii="Arial" w:hAnsi="Arial" w:cs="Arial"/>
                <w:b/>
                <w:bCs/>
                <w:sz w:val="20"/>
                <w:szCs w:val="20"/>
                <w:lang w:eastAsia="zh-CN"/>
              </w:rPr>
            </w:pPr>
            <w:r w:rsidRPr="006237E4">
              <w:rPr>
                <w:rFonts w:ascii="Arial" w:hAnsi="Arial" w:cs="Arial"/>
                <w:b/>
                <w:bCs/>
                <w:sz w:val="20"/>
                <w:szCs w:val="20"/>
                <w:lang w:eastAsia="zh-CN"/>
              </w:rPr>
              <w:t>Meta Final</w:t>
            </w:r>
          </w:p>
        </w:tc>
        <w:tc>
          <w:tcPr>
            <w:tcW w:w="1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9B6C9"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Medios de Verificación</w:t>
            </w:r>
          </w:p>
        </w:tc>
        <w:tc>
          <w:tcPr>
            <w:tcW w:w="19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62EFC" w14:textId="77777777" w:rsidR="00FA4D31" w:rsidRPr="00781A5D" w:rsidRDefault="00FA4D31" w:rsidP="00AD2768">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Comentarios</w:t>
            </w:r>
          </w:p>
        </w:tc>
      </w:tr>
      <w:tr w:rsidR="00FA4D31" w:rsidRPr="00781A5D" w14:paraId="0B886F31" w14:textId="77777777" w:rsidTr="003C79B6">
        <w:trPr>
          <w:trHeight w:val="233"/>
        </w:trPr>
        <w:tc>
          <w:tcPr>
            <w:tcW w:w="14788" w:type="dxa"/>
            <w:gridSpan w:val="21"/>
            <w:tcBorders>
              <w:top w:val="single" w:sz="4" w:space="0" w:color="auto"/>
              <w:left w:val="single" w:sz="4" w:space="0" w:color="auto"/>
              <w:bottom w:val="single" w:sz="4" w:space="0" w:color="auto"/>
              <w:right w:val="single" w:sz="4" w:space="0" w:color="auto"/>
            </w:tcBorders>
          </w:tcPr>
          <w:p w14:paraId="25821C67" w14:textId="77777777" w:rsidR="00FA4D31" w:rsidRPr="00781A5D" w:rsidRDefault="00FA4D31" w:rsidP="00AD2768">
            <w:pPr>
              <w:spacing w:after="0" w:line="240" w:lineRule="auto"/>
              <w:rPr>
                <w:rFonts w:ascii="Arial" w:hAnsi="Arial" w:cs="Arial"/>
                <w:sz w:val="20"/>
                <w:szCs w:val="20"/>
                <w:lang w:val="es-ES" w:eastAsia="zh-CN"/>
              </w:rPr>
            </w:pPr>
            <w:r w:rsidRPr="00781A5D">
              <w:rPr>
                <w:rFonts w:ascii="Arial" w:hAnsi="Arial" w:cs="Arial"/>
                <w:b/>
                <w:bCs/>
                <w:caps/>
                <w:sz w:val="20"/>
                <w:szCs w:val="20"/>
                <w:u w:val="single"/>
                <w:lang w:val="es-ES" w:eastAsia="zh-CN"/>
              </w:rPr>
              <w:t>Impacto #1.</w:t>
            </w:r>
            <w:r w:rsidRPr="00584F7B">
              <w:rPr>
                <w:rFonts w:ascii="Arial" w:eastAsia="Arial" w:hAnsi="Arial" w:cs="Arial"/>
                <w:b/>
                <w:bCs/>
                <w:sz w:val="20"/>
                <w:szCs w:val="20"/>
              </w:rPr>
              <w:t xml:space="preserve"> Mejora de la competitividad y </w:t>
            </w:r>
            <w:r>
              <w:rPr>
                <w:rFonts w:ascii="Arial" w:eastAsia="Arial" w:hAnsi="Arial" w:cs="Arial"/>
                <w:b/>
                <w:bCs/>
                <w:sz w:val="20"/>
                <w:szCs w:val="20"/>
              </w:rPr>
              <w:t>de la calidad de los servicios públicos</w:t>
            </w:r>
          </w:p>
        </w:tc>
      </w:tr>
      <w:tr w:rsidR="00FA4D31" w:rsidRPr="00781A5D" w14:paraId="4934836F" w14:textId="77777777" w:rsidTr="003C79B6">
        <w:trPr>
          <w:gridAfter w:val="2"/>
          <w:wAfter w:w="19" w:type="dxa"/>
          <w:trHeight w:val="64"/>
        </w:trPr>
        <w:tc>
          <w:tcPr>
            <w:tcW w:w="2263" w:type="dxa"/>
            <w:tcBorders>
              <w:top w:val="single" w:sz="4" w:space="0" w:color="auto"/>
              <w:left w:val="single" w:sz="4" w:space="0" w:color="auto"/>
              <w:bottom w:val="single" w:sz="4" w:space="0" w:color="auto"/>
              <w:right w:val="single" w:sz="4" w:space="0" w:color="auto"/>
            </w:tcBorders>
            <w:vAlign w:val="center"/>
            <w:hideMark/>
          </w:tcPr>
          <w:p w14:paraId="0C1E6121" w14:textId="77777777" w:rsidR="00FA4D31" w:rsidRPr="00781A5D" w:rsidRDefault="00FA4D31" w:rsidP="00AD2768">
            <w:pPr>
              <w:pStyle w:val="ListParagraph"/>
              <w:spacing w:after="0" w:line="240" w:lineRule="auto"/>
              <w:ind w:left="0"/>
              <w:rPr>
                <w:rFonts w:ascii="Arial" w:hAnsi="Arial" w:cs="Arial"/>
                <w:sz w:val="20"/>
                <w:szCs w:val="20"/>
                <w:lang w:val="es-ES" w:eastAsia="zh-CN"/>
              </w:rPr>
            </w:pPr>
            <w:r w:rsidRPr="006237E4">
              <w:rPr>
                <w:rFonts w:ascii="Arial" w:eastAsia="Arial" w:hAnsi="Arial" w:cs="Arial"/>
                <w:sz w:val="20"/>
                <w:szCs w:val="20"/>
                <w:lang w:eastAsia="zh-CN"/>
              </w:rPr>
              <w:t>Nivel satisfacción ciudadano con los trámites</w:t>
            </w:r>
          </w:p>
        </w:tc>
        <w:tc>
          <w:tcPr>
            <w:tcW w:w="990" w:type="dxa"/>
            <w:tcBorders>
              <w:top w:val="single" w:sz="4" w:space="0" w:color="auto"/>
              <w:left w:val="single" w:sz="4" w:space="0" w:color="auto"/>
              <w:bottom w:val="single" w:sz="4" w:space="0" w:color="auto"/>
              <w:right w:val="single" w:sz="4" w:space="0" w:color="auto"/>
            </w:tcBorders>
            <w:vAlign w:val="center"/>
          </w:tcPr>
          <w:p w14:paraId="0480D68E" w14:textId="77777777" w:rsidR="00FA4D31" w:rsidRPr="00781A5D"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Escala 1 a 10</w:t>
            </w:r>
          </w:p>
        </w:tc>
        <w:tc>
          <w:tcPr>
            <w:tcW w:w="810" w:type="dxa"/>
            <w:tcBorders>
              <w:top w:val="single" w:sz="4" w:space="0" w:color="auto"/>
              <w:left w:val="single" w:sz="4" w:space="0" w:color="auto"/>
              <w:bottom w:val="single" w:sz="4" w:space="0" w:color="auto"/>
              <w:right w:val="single" w:sz="4" w:space="0" w:color="auto"/>
            </w:tcBorders>
            <w:vAlign w:val="center"/>
          </w:tcPr>
          <w:p w14:paraId="5DB3B577"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4,6</w:t>
            </w:r>
            <w:r w:rsidRPr="1D221632">
              <w:rPr>
                <w:rStyle w:val="FootnoteReference"/>
                <w:rFonts w:ascii="Arial" w:eastAsia="Arial" w:hAnsi="Arial" w:cs="Arial"/>
                <w:sz w:val="20"/>
                <w:szCs w:val="20"/>
                <w:lang w:val="es-ES" w:eastAsia="zh-CN"/>
              </w:rPr>
              <w:footnoteReference w:id="50"/>
            </w:r>
          </w:p>
        </w:tc>
        <w:tc>
          <w:tcPr>
            <w:tcW w:w="1080" w:type="dxa"/>
            <w:tcBorders>
              <w:top w:val="single" w:sz="4" w:space="0" w:color="auto"/>
              <w:left w:val="single" w:sz="4" w:space="0" w:color="auto"/>
              <w:bottom w:val="single" w:sz="4" w:space="0" w:color="auto"/>
              <w:right w:val="single" w:sz="4" w:space="0" w:color="auto"/>
            </w:tcBorders>
            <w:vAlign w:val="center"/>
          </w:tcPr>
          <w:p w14:paraId="524572B1"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2015</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D4DCFAF" w14:textId="77777777" w:rsidR="00FA4D31" w:rsidRDefault="00FA4D31" w:rsidP="00AD2768">
            <w:pPr>
              <w:spacing w:after="0" w:line="240" w:lineRule="auto"/>
              <w:jc w:val="center"/>
              <w:rPr>
                <w:rFonts w:ascii="Arial" w:hAnsi="Arial" w:cs="Arial"/>
                <w:sz w:val="20"/>
                <w:szCs w:val="20"/>
                <w:lang w:eastAsia="zh-CN"/>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3D254F2E" w14:textId="77777777" w:rsidR="00FA4D31" w:rsidRDefault="00FA4D31" w:rsidP="00AD2768">
            <w:pPr>
              <w:spacing w:after="0" w:line="240" w:lineRule="auto"/>
              <w:jc w:val="center"/>
              <w:rPr>
                <w:rFonts w:ascii="Arial" w:hAnsi="Arial" w:cs="Arial"/>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5B5B730C"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5,3</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E597D4E" w14:textId="77777777" w:rsidR="00FA4D31" w:rsidRDefault="00FA4D31" w:rsidP="00AD2768">
            <w:pPr>
              <w:spacing w:after="0" w:line="240" w:lineRule="auto"/>
              <w:jc w:val="center"/>
              <w:rPr>
                <w:rFonts w:ascii="Arial" w:hAnsi="Arial" w:cs="Arial"/>
                <w:sz w:val="20"/>
                <w:szCs w:val="20"/>
                <w:lang w:eastAsia="zh-CN"/>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A291365" w14:textId="77777777" w:rsidR="00FA4D31" w:rsidRDefault="00FA4D31" w:rsidP="00AD2768">
            <w:pPr>
              <w:spacing w:after="0" w:line="240" w:lineRule="auto"/>
              <w:jc w:val="center"/>
              <w:rPr>
                <w:rFonts w:ascii="Arial" w:hAnsi="Arial" w:cs="Arial"/>
                <w:sz w:val="20"/>
                <w:szCs w:val="20"/>
                <w:lang w:eastAsia="zh-C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4D9DF6A" w14:textId="77777777" w:rsidR="00FA4D31" w:rsidRDefault="00FA4D31" w:rsidP="00AD2768">
            <w:pPr>
              <w:spacing w:after="0" w:line="240" w:lineRule="auto"/>
              <w:jc w:val="center"/>
              <w:rPr>
                <w:rFonts w:ascii="Arial" w:hAnsi="Arial" w:cs="Arial"/>
                <w:sz w:val="20"/>
                <w:szCs w:val="20"/>
                <w:lang w:eastAsia="zh-CN"/>
              </w:rPr>
            </w:pPr>
            <w:r w:rsidRPr="00781A5D">
              <w:rPr>
                <w:rFonts w:ascii="Arial" w:hAnsi="Arial" w:cs="Arial"/>
                <w:sz w:val="20"/>
                <w:szCs w:val="20"/>
                <w:lang w:val="es-ES" w:eastAsia="zh-CN"/>
              </w:rPr>
              <w:t>6,0</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55C9131"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6,0</w:t>
            </w:r>
          </w:p>
        </w:tc>
        <w:tc>
          <w:tcPr>
            <w:tcW w:w="1944" w:type="dxa"/>
            <w:tcBorders>
              <w:top w:val="single" w:sz="4" w:space="0" w:color="auto"/>
              <w:left w:val="single" w:sz="4" w:space="0" w:color="auto"/>
              <w:bottom w:val="single" w:sz="4" w:space="0" w:color="auto"/>
              <w:right w:val="single" w:sz="4" w:space="0" w:color="auto"/>
            </w:tcBorders>
            <w:vAlign w:val="center"/>
          </w:tcPr>
          <w:p w14:paraId="3B3ADAAB" w14:textId="77777777" w:rsidR="00FA4D31" w:rsidRPr="00781A5D" w:rsidRDefault="00FA4D31" w:rsidP="00AD2768">
            <w:pPr>
              <w:rPr>
                <w:rFonts w:ascii="Arial" w:hAnsi="Arial" w:cs="Arial"/>
                <w:sz w:val="20"/>
                <w:szCs w:val="20"/>
                <w:lang w:eastAsia="zh-CN"/>
              </w:rPr>
            </w:pPr>
            <w:r w:rsidRPr="1D221632">
              <w:rPr>
                <w:rFonts w:ascii="Arial" w:eastAsia="Arial" w:hAnsi="Arial" w:cs="Arial"/>
                <w:sz w:val="20"/>
                <w:szCs w:val="20"/>
                <w:lang w:eastAsia="zh-CN"/>
              </w:rPr>
              <w:t>Reportes de resultado de encuestas publicados.</w:t>
            </w:r>
          </w:p>
        </w:tc>
        <w:tc>
          <w:tcPr>
            <w:tcW w:w="1922" w:type="dxa"/>
            <w:tcBorders>
              <w:top w:val="single" w:sz="4" w:space="0" w:color="auto"/>
              <w:left w:val="single" w:sz="4" w:space="0" w:color="auto"/>
              <w:bottom w:val="single" w:sz="4" w:space="0" w:color="auto"/>
              <w:right w:val="single" w:sz="4" w:space="0" w:color="auto"/>
            </w:tcBorders>
            <w:vAlign w:val="center"/>
          </w:tcPr>
          <w:p w14:paraId="5BE3B21A" w14:textId="77777777" w:rsidR="00FA4D31" w:rsidRPr="00781A5D" w:rsidRDefault="00FA4D31" w:rsidP="00AD2768">
            <w:pPr>
              <w:spacing w:before="120" w:after="120" w:line="240" w:lineRule="auto"/>
              <w:rPr>
                <w:rFonts w:ascii="Arial" w:hAnsi="Arial" w:cs="Arial"/>
                <w:sz w:val="20"/>
                <w:szCs w:val="20"/>
                <w:lang w:val="es-ES" w:eastAsia="zh-CN"/>
              </w:rPr>
            </w:pPr>
            <w:r w:rsidRPr="00846202">
              <w:rPr>
                <w:rFonts w:ascii="Arial" w:eastAsia="Arial" w:hAnsi="Arial" w:cs="Arial"/>
                <w:sz w:val="18"/>
                <w:szCs w:val="18"/>
                <w:lang w:val="es-ES"/>
              </w:rPr>
              <w:t>Se harán sólo dos mediciones: en el año 3 y al final.</w:t>
            </w:r>
          </w:p>
        </w:tc>
      </w:tr>
      <w:tr w:rsidR="00FA4D31" w:rsidRPr="00781A5D" w14:paraId="110EA9CD" w14:textId="77777777" w:rsidTr="003C79B6">
        <w:trPr>
          <w:gridAfter w:val="2"/>
          <w:wAfter w:w="19" w:type="dxa"/>
          <w:trHeight w:val="64"/>
        </w:trPr>
        <w:tc>
          <w:tcPr>
            <w:tcW w:w="2263" w:type="dxa"/>
            <w:tcBorders>
              <w:top w:val="single" w:sz="4" w:space="0" w:color="auto"/>
              <w:left w:val="single" w:sz="4" w:space="0" w:color="auto"/>
              <w:bottom w:val="single" w:sz="4" w:space="0" w:color="auto"/>
              <w:right w:val="single" w:sz="4" w:space="0" w:color="auto"/>
            </w:tcBorders>
            <w:vAlign w:val="center"/>
            <w:hideMark/>
          </w:tcPr>
          <w:p w14:paraId="7EA31A0E" w14:textId="77777777" w:rsidR="00FA4D31" w:rsidRPr="00781A5D" w:rsidRDefault="00FA4D31" w:rsidP="00AD2768">
            <w:pPr>
              <w:pStyle w:val="ListParagraph"/>
              <w:spacing w:after="0" w:line="240" w:lineRule="auto"/>
              <w:ind w:left="0"/>
              <w:rPr>
                <w:rFonts w:ascii="Arial" w:hAnsi="Arial" w:cs="Arial"/>
                <w:sz w:val="20"/>
                <w:szCs w:val="20"/>
                <w:lang w:val="es-ES" w:eastAsia="zh-CN"/>
              </w:rPr>
            </w:pPr>
            <w:r w:rsidRPr="006237E4">
              <w:rPr>
                <w:rFonts w:ascii="Arial" w:eastAsia="Arial" w:hAnsi="Arial" w:cs="Arial"/>
                <w:sz w:val="20"/>
                <w:szCs w:val="20"/>
                <w:lang w:eastAsia="zh-CN"/>
              </w:rPr>
              <w:t>Ciudadanos que realizan trámites en línea</w:t>
            </w:r>
          </w:p>
        </w:tc>
        <w:tc>
          <w:tcPr>
            <w:tcW w:w="990" w:type="dxa"/>
            <w:tcBorders>
              <w:top w:val="single" w:sz="4" w:space="0" w:color="auto"/>
              <w:left w:val="single" w:sz="4" w:space="0" w:color="auto"/>
              <w:bottom w:val="single" w:sz="4" w:space="0" w:color="auto"/>
              <w:right w:val="single" w:sz="4" w:space="0" w:color="auto"/>
            </w:tcBorders>
            <w:vAlign w:val="center"/>
          </w:tcPr>
          <w:p w14:paraId="522B7808" w14:textId="77777777" w:rsidR="00FA4D31" w:rsidRPr="00781A5D" w:rsidRDefault="00FA4D31" w:rsidP="00AD2768">
            <w:pPr>
              <w:spacing w:after="0" w:line="240" w:lineRule="auto"/>
              <w:jc w:val="center"/>
              <w:rPr>
                <w:rFonts w:ascii="Arial" w:hAnsi="Arial" w:cs="Arial"/>
                <w:sz w:val="20"/>
                <w:szCs w:val="20"/>
                <w:lang w:eastAsia="zh-CN"/>
              </w:rPr>
            </w:pPr>
            <w:r>
              <w:rPr>
                <w:rFonts w:ascii="Arial" w:eastAsia="Arial" w:hAnsi="Arial" w:cs="Arial"/>
                <w:sz w:val="20"/>
                <w:szCs w:val="20"/>
                <w:lang w:val="es-ES" w:eastAsia="zh-CN"/>
              </w:rPr>
              <w:t>%</w:t>
            </w:r>
          </w:p>
        </w:tc>
        <w:tc>
          <w:tcPr>
            <w:tcW w:w="810" w:type="dxa"/>
            <w:tcBorders>
              <w:top w:val="single" w:sz="4" w:space="0" w:color="auto"/>
              <w:left w:val="single" w:sz="4" w:space="0" w:color="auto"/>
              <w:bottom w:val="single" w:sz="4" w:space="0" w:color="auto"/>
              <w:right w:val="single" w:sz="4" w:space="0" w:color="auto"/>
            </w:tcBorders>
            <w:vAlign w:val="center"/>
          </w:tcPr>
          <w:p w14:paraId="68A8A8F0"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2,15</w:t>
            </w:r>
            <w:r w:rsidRPr="1D221632">
              <w:rPr>
                <w:rStyle w:val="FootnoteReference"/>
                <w:rFonts w:ascii="Arial" w:eastAsia="Arial" w:hAnsi="Arial" w:cs="Arial"/>
                <w:sz w:val="20"/>
                <w:szCs w:val="20"/>
                <w:lang w:val="es-ES" w:eastAsia="zh-CN"/>
              </w:rPr>
              <w:footnoteReference w:id="51"/>
            </w:r>
          </w:p>
        </w:tc>
        <w:tc>
          <w:tcPr>
            <w:tcW w:w="1080" w:type="dxa"/>
            <w:tcBorders>
              <w:top w:val="single" w:sz="4" w:space="0" w:color="auto"/>
              <w:left w:val="single" w:sz="4" w:space="0" w:color="auto"/>
              <w:bottom w:val="single" w:sz="4" w:space="0" w:color="auto"/>
              <w:right w:val="single" w:sz="4" w:space="0" w:color="auto"/>
            </w:tcBorders>
            <w:vAlign w:val="center"/>
          </w:tcPr>
          <w:p w14:paraId="2965FDD1"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2017</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8C713B7" w14:textId="77777777" w:rsidR="00FA4D31" w:rsidRDefault="00FA4D31" w:rsidP="00AD2768">
            <w:pPr>
              <w:spacing w:after="0" w:line="240" w:lineRule="auto"/>
              <w:jc w:val="center"/>
              <w:rPr>
                <w:rFonts w:ascii="Arial" w:hAnsi="Arial" w:cs="Arial"/>
                <w:sz w:val="20"/>
                <w:szCs w:val="20"/>
                <w:lang w:eastAsia="zh-CN"/>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84C36B0" w14:textId="77777777" w:rsidR="00FA4D31" w:rsidRDefault="00FA4D31" w:rsidP="00AD2768">
            <w:pPr>
              <w:spacing w:after="0" w:line="240" w:lineRule="auto"/>
              <w:jc w:val="center"/>
              <w:rPr>
                <w:rFonts w:ascii="Arial" w:hAnsi="Arial" w:cs="Arial"/>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3EDAC44C"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5,0</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9A96096" w14:textId="77777777" w:rsidR="00FA4D31" w:rsidRDefault="00FA4D31" w:rsidP="00AD2768">
            <w:pPr>
              <w:spacing w:after="0" w:line="240" w:lineRule="auto"/>
              <w:jc w:val="center"/>
              <w:rPr>
                <w:rFonts w:ascii="Arial" w:hAnsi="Arial" w:cs="Arial"/>
                <w:sz w:val="20"/>
                <w:szCs w:val="20"/>
                <w:lang w:eastAsia="zh-CN"/>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1EB578D" w14:textId="77777777" w:rsidR="00FA4D31" w:rsidRDefault="00FA4D31" w:rsidP="00AD2768">
            <w:pPr>
              <w:spacing w:after="0" w:line="240" w:lineRule="auto"/>
              <w:jc w:val="center"/>
              <w:rPr>
                <w:rFonts w:ascii="Arial" w:hAnsi="Arial" w:cs="Arial"/>
                <w:sz w:val="20"/>
                <w:szCs w:val="20"/>
                <w:lang w:eastAsia="zh-C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C8A75C4" w14:textId="77777777" w:rsidR="00FA4D31" w:rsidRDefault="00FA4D31" w:rsidP="00AD2768">
            <w:pPr>
              <w:spacing w:after="0" w:line="240" w:lineRule="auto"/>
              <w:jc w:val="center"/>
              <w:rPr>
                <w:rFonts w:ascii="Arial" w:hAnsi="Arial" w:cs="Arial"/>
                <w:sz w:val="20"/>
                <w:szCs w:val="20"/>
                <w:lang w:eastAsia="zh-CN"/>
              </w:rPr>
            </w:pPr>
            <w:r w:rsidRPr="00781A5D">
              <w:rPr>
                <w:rFonts w:ascii="Arial" w:hAnsi="Arial" w:cs="Arial"/>
                <w:sz w:val="20"/>
                <w:szCs w:val="20"/>
                <w:lang w:val="es-ES" w:eastAsia="zh-CN"/>
              </w:rPr>
              <w:t>15,0</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6D4CD39" w14:textId="77777777" w:rsidR="00FA4D31" w:rsidRDefault="00FA4D31" w:rsidP="00AD2768">
            <w:pPr>
              <w:spacing w:after="0" w:line="240" w:lineRule="auto"/>
              <w:jc w:val="center"/>
              <w:rPr>
                <w:rFonts w:ascii="Arial" w:hAnsi="Arial" w:cs="Arial"/>
                <w:sz w:val="20"/>
                <w:szCs w:val="20"/>
                <w:lang w:eastAsia="zh-CN"/>
              </w:rPr>
            </w:pPr>
            <w:r w:rsidRPr="1D221632">
              <w:rPr>
                <w:rFonts w:ascii="Arial" w:eastAsia="Arial" w:hAnsi="Arial" w:cs="Arial"/>
                <w:sz w:val="20"/>
                <w:szCs w:val="20"/>
                <w:lang w:val="es-ES" w:eastAsia="zh-CN"/>
              </w:rPr>
              <w:t>15</w:t>
            </w:r>
            <w:r>
              <w:rPr>
                <w:rFonts w:ascii="Arial" w:eastAsia="Arial" w:hAnsi="Arial" w:cs="Arial"/>
                <w:sz w:val="20"/>
                <w:szCs w:val="20"/>
                <w:lang w:val="es-ES" w:eastAsia="zh-CN"/>
              </w:rPr>
              <w:t>,0</w:t>
            </w:r>
          </w:p>
        </w:tc>
        <w:tc>
          <w:tcPr>
            <w:tcW w:w="1944" w:type="dxa"/>
            <w:tcBorders>
              <w:top w:val="single" w:sz="4" w:space="0" w:color="auto"/>
              <w:left w:val="single" w:sz="4" w:space="0" w:color="auto"/>
              <w:bottom w:val="single" w:sz="4" w:space="0" w:color="auto"/>
              <w:right w:val="single" w:sz="4" w:space="0" w:color="auto"/>
            </w:tcBorders>
            <w:vAlign w:val="center"/>
          </w:tcPr>
          <w:p w14:paraId="6CD1E88F" w14:textId="77777777" w:rsidR="00FA4D31" w:rsidRPr="00781A5D" w:rsidRDefault="00FA4D31" w:rsidP="00AD2768">
            <w:pPr>
              <w:rPr>
                <w:rFonts w:ascii="Arial" w:hAnsi="Arial" w:cs="Arial"/>
                <w:sz w:val="20"/>
                <w:szCs w:val="20"/>
                <w:lang w:eastAsia="zh-CN"/>
              </w:rPr>
            </w:pPr>
            <w:r w:rsidRPr="1D221632">
              <w:rPr>
                <w:rFonts w:ascii="Arial" w:eastAsia="Arial" w:hAnsi="Arial" w:cs="Arial"/>
                <w:sz w:val="20"/>
                <w:szCs w:val="20"/>
                <w:lang w:eastAsia="zh-CN"/>
              </w:rPr>
              <w:t>Reportes de resultado de encuestas publicados.</w:t>
            </w:r>
          </w:p>
        </w:tc>
        <w:tc>
          <w:tcPr>
            <w:tcW w:w="1922" w:type="dxa"/>
            <w:tcBorders>
              <w:top w:val="single" w:sz="4" w:space="0" w:color="auto"/>
              <w:left w:val="single" w:sz="4" w:space="0" w:color="auto"/>
              <w:bottom w:val="single" w:sz="4" w:space="0" w:color="auto"/>
              <w:right w:val="single" w:sz="4" w:space="0" w:color="auto"/>
            </w:tcBorders>
            <w:vAlign w:val="center"/>
          </w:tcPr>
          <w:p w14:paraId="4BD3A285" w14:textId="77777777" w:rsidR="00FA4D31" w:rsidRPr="00781A5D" w:rsidRDefault="00FA4D31" w:rsidP="00AD2768">
            <w:pPr>
              <w:spacing w:before="120" w:after="120" w:line="240" w:lineRule="auto"/>
              <w:rPr>
                <w:rFonts w:ascii="Arial" w:hAnsi="Arial" w:cs="Arial"/>
                <w:sz w:val="20"/>
                <w:szCs w:val="20"/>
                <w:lang w:val="es-ES" w:eastAsia="zh-CN"/>
              </w:rPr>
            </w:pPr>
            <w:r w:rsidRPr="00846202">
              <w:rPr>
                <w:rFonts w:ascii="Arial" w:eastAsia="Arial" w:hAnsi="Arial" w:cs="Arial"/>
                <w:sz w:val="18"/>
                <w:szCs w:val="18"/>
                <w:lang w:val="es-ES"/>
              </w:rPr>
              <w:t>Se harán sólo dos mediciones: en el año 3 y al final.</w:t>
            </w:r>
          </w:p>
        </w:tc>
      </w:tr>
      <w:tr w:rsidR="00FA4D31" w14:paraId="5F4C73E1" w14:textId="77777777" w:rsidTr="003C79B6">
        <w:trPr>
          <w:gridAfter w:val="2"/>
          <w:wAfter w:w="19" w:type="dxa"/>
          <w:trHeight w:val="64"/>
        </w:trPr>
        <w:tc>
          <w:tcPr>
            <w:tcW w:w="2263" w:type="dxa"/>
            <w:tcBorders>
              <w:top w:val="single" w:sz="4" w:space="0" w:color="auto"/>
              <w:left w:val="single" w:sz="4" w:space="0" w:color="auto"/>
              <w:bottom w:val="single" w:sz="4" w:space="0" w:color="auto"/>
              <w:right w:val="single" w:sz="4" w:space="0" w:color="auto"/>
            </w:tcBorders>
            <w:vAlign w:val="center"/>
          </w:tcPr>
          <w:p w14:paraId="7A94DD02" w14:textId="77777777" w:rsidR="00FA4D31" w:rsidRDefault="00FA4D31" w:rsidP="00AD2768">
            <w:pPr>
              <w:pStyle w:val="ListParagraph"/>
              <w:spacing w:after="0" w:line="240" w:lineRule="auto"/>
              <w:ind w:left="0"/>
              <w:rPr>
                <w:rFonts w:ascii="Arial" w:hAnsi="Arial" w:cs="Arial"/>
                <w:sz w:val="20"/>
                <w:szCs w:val="20"/>
                <w:lang w:val="en-CA" w:eastAsia="zh-CN"/>
              </w:rPr>
            </w:pPr>
            <w:r w:rsidRPr="006237E4">
              <w:rPr>
                <w:rFonts w:ascii="Arial" w:eastAsia="Arial" w:hAnsi="Arial" w:cs="Arial"/>
                <w:sz w:val="20"/>
                <w:szCs w:val="20"/>
              </w:rPr>
              <w:t>Indicador Global de Competitividad (</w:t>
            </w:r>
            <w:proofErr w:type="spellStart"/>
            <w:r w:rsidRPr="006237E4">
              <w:rPr>
                <w:rFonts w:ascii="Arial" w:eastAsia="Arial" w:hAnsi="Arial" w:cs="Arial"/>
                <w:i/>
                <w:iCs/>
                <w:sz w:val="20"/>
                <w:szCs w:val="20"/>
              </w:rPr>
              <w:t>World</w:t>
            </w:r>
            <w:proofErr w:type="spellEnd"/>
            <w:r w:rsidRPr="006237E4">
              <w:rPr>
                <w:rFonts w:ascii="Arial" w:eastAsia="Arial" w:hAnsi="Arial" w:cs="Arial"/>
                <w:i/>
                <w:iCs/>
                <w:sz w:val="20"/>
                <w:szCs w:val="20"/>
              </w:rPr>
              <w:t xml:space="preserve"> </w:t>
            </w:r>
            <w:proofErr w:type="spellStart"/>
            <w:r w:rsidRPr="006237E4">
              <w:rPr>
                <w:rFonts w:ascii="Arial" w:eastAsia="Arial" w:hAnsi="Arial" w:cs="Arial"/>
                <w:i/>
                <w:iCs/>
                <w:sz w:val="20"/>
                <w:szCs w:val="20"/>
              </w:rPr>
              <w:t>Economic</w:t>
            </w:r>
            <w:proofErr w:type="spellEnd"/>
            <w:r w:rsidRPr="006237E4">
              <w:rPr>
                <w:rFonts w:ascii="Arial" w:eastAsia="Arial" w:hAnsi="Arial" w:cs="Arial"/>
                <w:i/>
                <w:iCs/>
                <w:sz w:val="20"/>
                <w:szCs w:val="20"/>
              </w:rPr>
              <w:t xml:space="preserve"> </w:t>
            </w:r>
            <w:proofErr w:type="spellStart"/>
            <w:r w:rsidRPr="006237E4">
              <w:rPr>
                <w:rFonts w:ascii="Arial" w:eastAsia="Arial" w:hAnsi="Arial" w:cs="Arial"/>
                <w:i/>
                <w:iCs/>
                <w:sz w:val="20"/>
                <w:szCs w:val="20"/>
              </w:rPr>
              <w:t>Forum</w:t>
            </w:r>
            <w:proofErr w:type="spellEnd"/>
            <w:r w:rsidRPr="006237E4">
              <w:rPr>
                <w:rFonts w:ascii="Arial" w:eastAsia="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14:paraId="3BEF9721" w14:textId="77777777" w:rsidR="00FA4D31" w:rsidRPr="00781A5D" w:rsidRDefault="00FA4D31" w:rsidP="00AD2768">
            <w:pPr>
              <w:spacing w:after="0" w:line="240" w:lineRule="auto"/>
              <w:jc w:val="center"/>
              <w:rPr>
                <w:rFonts w:ascii="Arial" w:hAnsi="Arial" w:cs="Arial"/>
                <w:sz w:val="20"/>
                <w:szCs w:val="20"/>
                <w:lang w:eastAsia="zh-CN"/>
              </w:rPr>
            </w:pPr>
            <w:r w:rsidRPr="00E24D8E">
              <w:rPr>
                <w:rFonts w:ascii="Arial" w:eastAsia="Arial" w:hAnsi="Arial" w:cs="Arial"/>
                <w:sz w:val="20"/>
                <w:szCs w:val="20"/>
                <w:lang w:val="es-ES" w:eastAsia="zh-CN"/>
              </w:rPr>
              <w:t>Puntos</w:t>
            </w:r>
          </w:p>
        </w:tc>
        <w:tc>
          <w:tcPr>
            <w:tcW w:w="810" w:type="dxa"/>
            <w:tcBorders>
              <w:top w:val="single" w:sz="4" w:space="0" w:color="auto"/>
              <w:left w:val="single" w:sz="4" w:space="0" w:color="auto"/>
              <w:bottom w:val="single" w:sz="4" w:space="0" w:color="auto"/>
              <w:right w:val="single" w:sz="4" w:space="0" w:color="auto"/>
            </w:tcBorders>
            <w:vAlign w:val="center"/>
          </w:tcPr>
          <w:p w14:paraId="71859B23" w14:textId="77777777" w:rsidR="00FA4D31" w:rsidRDefault="00FA4D31" w:rsidP="00AD2768">
            <w:pPr>
              <w:spacing w:after="0" w:line="240" w:lineRule="auto"/>
              <w:jc w:val="center"/>
              <w:rPr>
                <w:rFonts w:ascii="Arial" w:hAnsi="Arial" w:cs="Arial"/>
                <w:sz w:val="20"/>
                <w:szCs w:val="20"/>
                <w:lang w:eastAsia="zh-CN"/>
              </w:rPr>
            </w:pPr>
            <w:r w:rsidRPr="0084622D">
              <w:rPr>
                <w:rFonts w:ascii="Arial" w:eastAsia="Arial" w:hAnsi="Arial" w:cs="Arial"/>
                <w:sz w:val="20"/>
                <w:szCs w:val="20"/>
                <w:lang w:val="es-ES" w:eastAsia="zh-CN"/>
              </w:rPr>
              <w:t>3,7</w:t>
            </w:r>
            <w:r w:rsidRPr="0084622D">
              <w:footnoteReference w:id="52"/>
            </w:r>
          </w:p>
        </w:tc>
        <w:tc>
          <w:tcPr>
            <w:tcW w:w="1080" w:type="dxa"/>
            <w:tcBorders>
              <w:top w:val="single" w:sz="4" w:space="0" w:color="auto"/>
              <w:left w:val="single" w:sz="4" w:space="0" w:color="auto"/>
              <w:bottom w:val="single" w:sz="4" w:space="0" w:color="auto"/>
              <w:right w:val="single" w:sz="4" w:space="0" w:color="auto"/>
            </w:tcBorders>
            <w:vAlign w:val="center"/>
          </w:tcPr>
          <w:p w14:paraId="2D9D78DD" w14:textId="77777777" w:rsidR="00FA4D31" w:rsidRDefault="00FA4D31" w:rsidP="00AD2768">
            <w:pPr>
              <w:spacing w:after="0" w:line="240" w:lineRule="auto"/>
              <w:jc w:val="center"/>
              <w:rPr>
                <w:rFonts w:ascii="Arial" w:hAnsi="Arial" w:cs="Arial"/>
                <w:sz w:val="20"/>
                <w:szCs w:val="20"/>
                <w:lang w:eastAsia="zh-CN"/>
              </w:rPr>
            </w:pPr>
            <w:r w:rsidRPr="0084622D">
              <w:rPr>
                <w:rFonts w:ascii="Arial" w:eastAsia="Arial" w:hAnsi="Arial" w:cs="Arial"/>
                <w:sz w:val="20"/>
                <w:szCs w:val="20"/>
                <w:lang w:val="es-ES" w:eastAsia="zh-CN"/>
              </w:rPr>
              <w:t>2017</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D328689" w14:textId="77777777" w:rsidR="00FA4D31" w:rsidRDefault="00FA4D31" w:rsidP="00AD2768">
            <w:pPr>
              <w:spacing w:after="0" w:line="240" w:lineRule="auto"/>
              <w:jc w:val="center"/>
              <w:rPr>
                <w:rFonts w:ascii="Arial" w:hAnsi="Arial" w:cs="Arial"/>
                <w:sz w:val="20"/>
                <w:szCs w:val="20"/>
                <w:lang w:eastAsia="zh-CN"/>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65FFDD9" w14:textId="77777777" w:rsidR="00FA4D31" w:rsidRDefault="00FA4D31" w:rsidP="00AD2768">
            <w:pPr>
              <w:spacing w:after="0" w:line="240" w:lineRule="auto"/>
              <w:jc w:val="center"/>
              <w:rPr>
                <w:rFonts w:ascii="Arial" w:hAnsi="Arial" w:cs="Arial"/>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B9A63FF" w14:textId="77777777" w:rsidR="00FA4D31" w:rsidRDefault="00FA4D31" w:rsidP="00AD2768">
            <w:pPr>
              <w:spacing w:after="0" w:line="240" w:lineRule="auto"/>
              <w:jc w:val="center"/>
              <w:rPr>
                <w:rFonts w:ascii="Arial" w:hAnsi="Arial" w:cs="Arial"/>
                <w:sz w:val="20"/>
                <w:szCs w:val="20"/>
                <w:lang w:eastAsia="zh-CN"/>
              </w:rPr>
            </w:pPr>
            <w:r w:rsidRPr="00E24D8E">
              <w:rPr>
                <w:rFonts w:ascii="Arial" w:eastAsia="Arial" w:hAnsi="Arial" w:cs="Arial"/>
                <w:sz w:val="20"/>
                <w:szCs w:val="20"/>
                <w:lang w:val="es-ES" w:eastAsia="zh-CN"/>
              </w:rPr>
              <w:t>3</w:t>
            </w:r>
            <w:r w:rsidRPr="0084622D">
              <w:rPr>
                <w:rFonts w:ascii="Arial" w:eastAsia="Arial" w:hAnsi="Arial" w:cs="Arial"/>
                <w:sz w:val="20"/>
                <w:szCs w:val="20"/>
                <w:lang w:val="es-ES" w:eastAsia="zh-CN"/>
              </w:rPr>
              <w:t>,75</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3CFAF246" w14:textId="77777777" w:rsidR="00FA4D31" w:rsidRDefault="00FA4D31" w:rsidP="00AD2768">
            <w:pPr>
              <w:spacing w:after="0" w:line="240" w:lineRule="auto"/>
              <w:jc w:val="center"/>
              <w:rPr>
                <w:rFonts w:ascii="Arial" w:hAnsi="Arial" w:cs="Arial"/>
                <w:sz w:val="20"/>
                <w:szCs w:val="20"/>
                <w:lang w:eastAsia="zh-CN"/>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22D2998" w14:textId="77777777" w:rsidR="00FA4D31" w:rsidRDefault="00FA4D31" w:rsidP="00AD2768">
            <w:pPr>
              <w:spacing w:after="0" w:line="240" w:lineRule="auto"/>
              <w:jc w:val="center"/>
              <w:rPr>
                <w:rFonts w:ascii="Arial" w:hAnsi="Arial" w:cs="Arial"/>
                <w:sz w:val="20"/>
                <w:szCs w:val="20"/>
                <w:lang w:eastAsia="zh-C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9A16E9C" w14:textId="77777777" w:rsidR="00FA4D31" w:rsidRDefault="00FA4D31" w:rsidP="00AD2768">
            <w:pPr>
              <w:spacing w:after="0" w:line="240" w:lineRule="auto"/>
              <w:jc w:val="center"/>
              <w:rPr>
                <w:rFonts w:ascii="Arial" w:hAnsi="Arial" w:cs="Arial"/>
                <w:sz w:val="20"/>
                <w:szCs w:val="20"/>
                <w:lang w:eastAsia="zh-CN"/>
              </w:rPr>
            </w:pPr>
            <w:r w:rsidRPr="00781A5D">
              <w:rPr>
                <w:rFonts w:ascii="Arial" w:hAnsi="Arial" w:cs="Arial"/>
                <w:sz w:val="20"/>
                <w:szCs w:val="20"/>
                <w:lang w:val="es-ES" w:eastAsia="zh-CN"/>
              </w:rPr>
              <w:t>3,8</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11D079A" w14:textId="77777777" w:rsidR="00FA4D31" w:rsidRDefault="00FA4D31" w:rsidP="00AD2768">
            <w:pPr>
              <w:spacing w:after="0" w:line="240" w:lineRule="auto"/>
              <w:jc w:val="center"/>
              <w:rPr>
                <w:rFonts w:ascii="Arial" w:hAnsi="Arial" w:cs="Arial"/>
                <w:sz w:val="20"/>
                <w:szCs w:val="20"/>
                <w:lang w:eastAsia="zh-CN"/>
              </w:rPr>
            </w:pPr>
            <w:r w:rsidRPr="00E24D8E">
              <w:rPr>
                <w:rFonts w:ascii="Arial" w:eastAsia="Arial" w:hAnsi="Arial" w:cs="Arial"/>
                <w:sz w:val="20"/>
                <w:szCs w:val="20"/>
                <w:lang w:val="es-ES" w:eastAsia="zh-CN"/>
              </w:rPr>
              <w:t>3,8</w:t>
            </w:r>
          </w:p>
        </w:tc>
        <w:tc>
          <w:tcPr>
            <w:tcW w:w="1944" w:type="dxa"/>
            <w:tcBorders>
              <w:top w:val="single" w:sz="4" w:space="0" w:color="auto"/>
              <w:left w:val="single" w:sz="4" w:space="0" w:color="auto"/>
              <w:bottom w:val="single" w:sz="4" w:space="0" w:color="auto"/>
              <w:right w:val="single" w:sz="4" w:space="0" w:color="auto"/>
            </w:tcBorders>
            <w:vAlign w:val="center"/>
          </w:tcPr>
          <w:p w14:paraId="31B980E1" w14:textId="77777777" w:rsidR="00FA4D31" w:rsidRDefault="00FA4D31" w:rsidP="00AD2768">
            <w:pPr>
              <w:rPr>
                <w:rFonts w:ascii="Arial" w:hAnsi="Arial" w:cs="Arial"/>
                <w:sz w:val="20"/>
                <w:szCs w:val="20"/>
                <w:lang w:eastAsia="zh-CN"/>
              </w:rPr>
            </w:pPr>
            <w:r w:rsidRPr="00E24D8E">
              <w:rPr>
                <w:rFonts w:ascii="Arial" w:eastAsia="Arial" w:hAnsi="Arial" w:cs="Arial"/>
                <w:sz w:val="20"/>
                <w:szCs w:val="20"/>
                <w:lang w:val="es-ES" w:eastAsia="zh-CN"/>
              </w:rPr>
              <w:t>Reporte del WEF</w:t>
            </w:r>
          </w:p>
        </w:tc>
        <w:tc>
          <w:tcPr>
            <w:tcW w:w="1922" w:type="dxa"/>
            <w:tcBorders>
              <w:top w:val="single" w:sz="4" w:space="0" w:color="auto"/>
              <w:left w:val="single" w:sz="4" w:space="0" w:color="auto"/>
              <w:bottom w:val="single" w:sz="4" w:space="0" w:color="auto"/>
              <w:right w:val="single" w:sz="4" w:space="0" w:color="auto"/>
            </w:tcBorders>
            <w:vAlign w:val="center"/>
          </w:tcPr>
          <w:p w14:paraId="3491FABA" w14:textId="77777777" w:rsidR="00FA4D31" w:rsidRDefault="00FA4D31" w:rsidP="00AD2768">
            <w:pPr>
              <w:spacing w:before="120" w:after="120" w:line="240" w:lineRule="auto"/>
              <w:rPr>
                <w:rFonts w:ascii="Arial" w:hAnsi="Arial" w:cs="Arial"/>
                <w:sz w:val="20"/>
                <w:szCs w:val="20"/>
                <w:lang w:eastAsia="zh-CN"/>
              </w:rPr>
            </w:pPr>
          </w:p>
        </w:tc>
      </w:tr>
    </w:tbl>
    <w:bookmarkEnd w:id="2457"/>
    <w:p w14:paraId="42054569" w14:textId="1E73B706" w:rsidR="00B35D76" w:rsidRDefault="00B35D76" w:rsidP="003C79B6">
      <w:pPr>
        <w:jc w:val="center"/>
        <w:rPr>
          <w:rFonts w:ascii="Arial" w:hAnsi="Arial" w:cs="Arial"/>
          <w:sz w:val="20"/>
          <w:szCs w:val="20"/>
        </w:rPr>
      </w:pPr>
      <w:r w:rsidRPr="00EB04A7">
        <w:rPr>
          <w:rFonts w:ascii="Arial" w:eastAsia="Times New Roman" w:hAnsi="Arial" w:cs="Arial"/>
          <w:b/>
          <w:bCs/>
          <w:smallCaps/>
          <w:color w:val="000000"/>
          <w:sz w:val="20"/>
          <w:szCs w:val="20"/>
        </w:rPr>
        <w:t>Resultados Esperados</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993"/>
        <w:gridCol w:w="992"/>
        <w:gridCol w:w="850"/>
        <w:gridCol w:w="851"/>
        <w:gridCol w:w="850"/>
        <w:gridCol w:w="851"/>
        <w:gridCol w:w="850"/>
        <w:gridCol w:w="851"/>
        <w:gridCol w:w="850"/>
        <w:gridCol w:w="1134"/>
        <w:gridCol w:w="1560"/>
        <w:gridCol w:w="1842"/>
      </w:tblGrid>
      <w:tr w:rsidR="00B35D76" w:rsidRPr="00F17A08" w14:paraId="0CA4908E" w14:textId="77777777" w:rsidTr="003C79B6">
        <w:trPr>
          <w:trHeight w:val="791"/>
          <w:tblHead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B664253" w14:textId="77777777" w:rsidR="00B35D76" w:rsidRPr="00781A5D" w:rsidRDefault="00B35D76">
            <w:pPr>
              <w:spacing w:after="0" w:line="240" w:lineRule="auto"/>
              <w:jc w:val="center"/>
              <w:rPr>
                <w:rFonts w:ascii="Arial" w:hAnsi="Arial" w:cs="Arial"/>
                <w:b/>
                <w:bCs/>
                <w:sz w:val="20"/>
                <w:szCs w:val="20"/>
                <w:lang w:eastAsia="zh-CN"/>
              </w:rPr>
            </w:pPr>
            <w:bookmarkStart w:id="2458" w:name="_Hlk522617493"/>
            <w:r w:rsidRPr="006237E4">
              <w:rPr>
                <w:rFonts w:ascii="Arial" w:hAnsi="Arial" w:cs="Arial"/>
                <w:b/>
                <w:bCs/>
                <w:sz w:val="20"/>
                <w:szCs w:val="20"/>
                <w:lang w:eastAsia="zh-CN"/>
              </w:rPr>
              <w:lastRenderedPageBreak/>
              <w:t>Indicadores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D0B2BA3"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Unidad de Medida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09602F9" w14:textId="7395C512"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Línea de Base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5FD06E9" w14:textId="53B63881"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w:t>
            </w:r>
          </w:p>
          <w:p w14:paraId="06FF0D89"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Línea de Base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1B70209"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D5CEC3"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969F138"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057F524"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645365" w14:textId="77777777" w:rsidR="00B35D76" w:rsidRPr="00781A5D" w:rsidRDefault="00B35D76" w:rsidP="003C79B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E04A7F" w14:textId="77777777" w:rsidR="00B35D76" w:rsidRPr="00781A5D" w:rsidRDefault="00B35D76" w:rsidP="003C79B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Año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F96A6E7" w14:textId="77777777" w:rsidR="00B35D76" w:rsidRPr="00781A5D" w:rsidRDefault="00B35D76" w:rsidP="003C79B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Meta Final</w:t>
            </w:r>
            <w:r w:rsidRPr="006237E4">
              <w:rPr>
                <w:rStyle w:val="FootnoteReference"/>
                <w:rFonts w:ascii="Arial" w:hAnsi="Arial" w:cs="Arial"/>
                <w:b/>
                <w:bCs/>
                <w:color w:val="D9D9D9" w:themeColor="background1" w:themeShade="D9"/>
                <w:sz w:val="20"/>
                <w:szCs w:val="20"/>
                <w:lang w:eastAsia="zh-CN"/>
              </w:rPr>
              <w:footnoteRef/>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18DD1AD"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Medios de Verificación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8B180BC" w14:textId="77777777" w:rsidR="00B35D76" w:rsidRPr="00781A5D" w:rsidRDefault="00B35D76">
            <w:pPr>
              <w:spacing w:after="0" w:line="240" w:lineRule="auto"/>
              <w:jc w:val="center"/>
              <w:rPr>
                <w:rFonts w:ascii="Arial" w:hAnsi="Arial" w:cs="Arial"/>
                <w:b/>
                <w:bCs/>
                <w:sz w:val="20"/>
                <w:szCs w:val="20"/>
                <w:lang w:eastAsia="zh-CN"/>
              </w:rPr>
            </w:pPr>
            <w:r w:rsidRPr="006237E4">
              <w:rPr>
                <w:rFonts w:ascii="Arial" w:hAnsi="Arial" w:cs="Arial"/>
                <w:b/>
                <w:bCs/>
                <w:sz w:val="20"/>
                <w:szCs w:val="20"/>
                <w:lang w:eastAsia="zh-CN"/>
              </w:rPr>
              <w:t>Comentarios</w:t>
            </w:r>
          </w:p>
        </w:tc>
      </w:tr>
      <w:tr w:rsidR="00B35D76" w:rsidRPr="00781A5D" w14:paraId="5F1A005E" w14:textId="77777777" w:rsidTr="003C79B6">
        <w:trPr>
          <w:trHeight w:val="260"/>
        </w:trPr>
        <w:tc>
          <w:tcPr>
            <w:tcW w:w="1473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A57E0" w14:textId="77777777" w:rsidR="00B35D76" w:rsidRPr="00781A5D" w:rsidRDefault="00B35D76" w:rsidP="00AD2768">
            <w:pPr>
              <w:spacing w:after="0" w:line="240" w:lineRule="auto"/>
              <w:rPr>
                <w:rFonts w:ascii="Arial" w:hAnsi="Arial" w:cs="Arial"/>
                <w:sz w:val="20"/>
                <w:szCs w:val="20"/>
                <w:lang w:val="es-ES" w:eastAsia="zh-CN"/>
              </w:rPr>
            </w:pPr>
            <w:r w:rsidRPr="00781A5D">
              <w:rPr>
                <w:rFonts w:ascii="Arial" w:hAnsi="Arial" w:cs="Arial"/>
                <w:b/>
                <w:bCs/>
                <w:caps/>
                <w:sz w:val="20"/>
                <w:szCs w:val="20"/>
                <w:u w:val="single"/>
                <w:lang w:val="es-ES" w:eastAsia="zh-CN"/>
              </w:rPr>
              <w:t>resultado #1:</w:t>
            </w:r>
            <w:r w:rsidRPr="00781A5D">
              <w:rPr>
                <w:rFonts w:ascii="Arial" w:hAnsi="Arial" w:cs="Arial"/>
                <w:b/>
                <w:bCs/>
                <w:caps/>
                <w:sz w:val="20"/>
                <w:szCs w:val="20"/>
                <w:lang w:val="es-ES" w:eastAsia="zh-CN"/>
              </w:rPr>
              <w:t xml:space="preserve"> </w:t>
            </w:r>
            <w:r w:rsidRPr="003A7E34">
              <w:rPr>
                <w:rFonts w:ascii="Arial" w:eastAsia="Arial" w:hAnsi="Arial" w:cs="Arial"/>
                <w:b/>
                <w:bCs/>
                <w:sz w:val="18"/>
                <w:szCs w:val="18"/>
              </w:rPr>
              <w:t>Disminución de los costos transaccionales de servicios públicos para ciudadanos y empresas</w:t>
            </w:r>
          </w:p>
        </w:tc>
      </w:tr>
      <w:tr w:rsidR="00B35D76" w:rsidRPr="00781A5D" w14:paraId="65AF1C09" w14:textId="77777777" w:rsidTr="003C79B6">
        <w:trPr>
          <w:trHeight w:val="547"/>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8D07BE" w14:textId="77777777" w:rsidR="00B35D76" w:rsidRPr="00781A5D" w:rsidRDefault="00B35D76" w:rsidP="00AD2768">
            <w:pPr>
              <w:pStyle w:val="ListParagraph"/>
              <w:spacing w:after="0" w:line="240" w:lineRule="auto"/>
              <w:ind w:left="0"/>
              <w:rPr>
                <w:rFonts w:ascii="Arial" w:hAnsi="Arial" w:cs="Arial"/>
                <w:sz w:val="20"/>
                <w:szCs w:val="20"/>
                <w:lang w:val="es-ES" w:eastAsia="zh-CN"/>
              </w:rPr>
            </w:pPr>
            <w:r w:rsidRPr="00781A5D">
              <w:rPr>
                <w:rFonts w:ascii="Arial" w:eastAsia="Arial" w:hAnsi="Arial" w:cs="Arial"/>
                <w:sz w:val="18"/>
                <w:szCs w:val="18"/>
                <w:lang w:val="es-ES"/>
              </w:rPr>
              <w:t>Costo promedio de renovar la cédula de identidad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EC596" w14:textId="77777777" w:rsidR="00B35D76" w:rsidRPr="00781A5D"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USD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EE2DC"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94</w:t>
            </w:r>
            <w:r w:rsidRPr="003A7E34">
              <w:rPr>
                <w:rStyle w:val="FootnoteReference"/>
                <w:rFonts w:ascii="Arial" w:eastAsia="Arial" w:hAnsi="Arial" w:cs="Arial"/>
                <w:sz w:val="18"/>
                <w:szCs w:val="18"/>
                <w:lang w:val="es-ES" w:eastAsia="zh-CN"/>
              </w:rPr>
              <w:footnoteReference w:id="53"/>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1E3D2"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2017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DB739" w14:textId="77777777" w:rsidR="00B35D76" w:rsidRPr="00F17A08" w:rsidRDefault="00B35D76" w:rsidP="00AD2768">
            <w:pPr>
              <w:spacing w:after="0" w:line="240" w:lineRule="auto"/>
              <w:jc w:val="center"/>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AC792" w14:textId="77777777" w:rsidR="00B35D76" w:rsidRPr="00F17A08" w:rsidRDefault="00B35D76" w:rsidP="00AD2768">
            <w:pPr>
              <w:spacing w:after="0" w:line="240" w:lineRule="auto"/>
              <w:jc w:val="center"/>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6F8EB"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810C9" w14:textId="77777777" w:rsidR="00B35D76" w:rsidRPr="00F17A08" w:rsidRDefault="00B35D76" w:rsidP="00AD2768">
            <w:pPr>
              <w:spacing w:after="0" w:line="240" w:lineRule="auto"/>
              <w:jc w:val="center"/>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8B873" w14:textId="77777777" w:rsidR="00B35D76" w:rsidRPr="00F17A08" w:rsidRDefault="00B35D76" w:rsidP="00AD2768">
            <w:pPr>
              <w:spacing w:after="0" w:line="240" w:lineRule="auto"/>
              <w:jc w:val="center"/>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8EDEB" w14:textId="77777777" w:rsidR="00B35D76" w:rsidRPr="00F17A08" w:rsidRDefault="00B35D76" w:rsidP="00AD2768">
            <w:pPr>
              <w:spacing w:after="0" w:line="240" w:lineRule="auto"/>
              <w:jc w:val="center"/>
              <w:rPr>
                <w:rFonts w:ascii="Arial" w:hAnsi="Arial" w:cs="Arial"/>
                <w:sz w:val="20"/>
                <w:szCs w:val="20"/>
                <w:lang w:eastAsia="zh-CN"/>
              </w:rPr>
            </w:pPr>
            <w:r w:rsidRPr="00781A5D">
              <w:rPr>
                <w:rFonts w:ascii="Arial" w:hAnsi="Arial" w:cs="Arial"/>
                <w:sz w:val="18"/>
                <w:szCs w:val="18"/>
                <w:lang w:val="es-ES" w:eastAsia="zh-C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C178D"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70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06B7E" w14:textId="77777777" w:rsidR="00B35D76" w:rsidRPr="00781A5D" w:rsidRDefault="00B35D76" w:rsidP="00AD2768">
            <w:pPr>
              <w:spacing w:after="0" w:line="240" w:lineRule="auto"/>
              <w:rPr>
                <w:rFonts w:ascii="Arial" w:hAnsi="Arial" w:cs="Arial"/>
                <w:sz w:val="20"/>
                <w:szCs w:val="20"/>
                <w:lang w:val="es-ES" w:eastAsia="zh-CN"/>
              </w:rPr>
            </w:pPr>
            <w:r w:rsidRPr="003A7E34">
              <w:rPr>
                <w:rFonts w:ascii="Arial" w:eastAsia="Arial" w:hAnsi="Arial" w:cs="Arial"/>
                <w:sz w:val="18"/>
                <w:szCs w:val="18"/>
                <w:lang w:val="es-ES" w:eastAsia="zh-CN"/>
              </w:rPr>
              <w:t>Informe de Medición realizada con la misma metodología aplicada en 2018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9092" w14:textId="77777777" w:rsidR="00B35D76" w:rsidRPr="00CA1A8D" w:rsidRDefault="00B35D76" w:rsidP="00AD2768">
            <w:pPr>
              <w:spacing w:after="0" w:line="240" w:lineRule="auto"/>
              <w:rPr>
                <w:rFonts w:ascii="Arial" w:hAnsi="Arial" w:cs="Arial"/>
                <w:sz w:val="20"/>
                <w:szCs w:val="20"/>
                <w:lang w:val="es-ES_tradnl" w:eastAsia="zh-CN"/>
              </w:rPr>
            </w:pPr>
          </w:p>
        </w:tc>
      </w:tr>
      <w:tr w:rsidR="00B35D76" w:rsidRPr="00781A5D" w14:paraId="1FBCBAB3" w14:textId="77777777" w:rsidTr="003C79B6">
        <w:trPr>
          <w:trHeight w:val="64"/>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D36DCC" w14:textId="77777777" w:rsidR="00B35D76" w:rsidRPr="00781A5D" w:rsidRDefault="00B35D76" w:rsidP="00AD2768">
            <w:pPr>
              <w:pStyle w:val="ListParagraph"/>
              <w:spacing w:after="0" w:line="240" w:lineRule="auto"/>
              <w:ind w:left="0"/>
              <w:rPr>
                <w:rFonts w:ascii="Arial" w:hAnsi="Arial" w:cs="Arial"/>
                <w:sz w:val="20"/>
                <w:szCs w:val="20"/>
                <w:lang w:val="es-ES" w:eastAsia="zh-CN"/>
              </w:rPr>
            </w:pPr>
            <w:r w:rsidRPr="00781A5D">
              <w:rPr>
                <w:rFonts w:ascii="Arial" w:eastAsia="Arial" w:hAnsi="Arial" w:cs="Arial"/>
                <w:sz w:val="18"/>
                <w:szCs w:val="18"/>
                <w:lang w:val="es-ES"/>
              </w:rPr>
              <w:t>Costo promedio de abrir una empresa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7ED80" w14:textId="77777777" w:rsidR="00B35D76" w:rsidRPr="00781A5D"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USD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EF86F"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3.600</w:t>
            </w:r>
            <w:r w:rsidRPr="003A7E34">
              <w:rPr>
                <w:rStyle w:val="FootnoteReference"/>
                <w:rFonts w:ascii="Arial" w:eastAsia="Arial" w:hAnsi="Arial" w:cs="Arial"/>
                <w:sz w:val="18"/>
                <w:szCs w:val="18"/>
                <w:lang w:val="es-ES" w:eastAsia="zh-CN"/>
              </w:rPr>
              <w:footnoteReference w:id="54"/>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D5EE3"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2017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E1CE1" w14:textId="77777777" w:rsidR="00B35D76" w:rsidRPr="00F17A08" w:rsidRDefault="00B35D76" w:rsidP="00AD2768">
            <w:pPr>
              <w:spacing w:after="0" w:line="240" w:lineRule="auto"/>
              <w:jc w:val="center"/>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6CB96" w14:textId="77777777" w:rsidR="00B35D76" w:rsidRPr="00F17A08" w:rsidRDefault="00B35D76" w:rsidP="00AD2768">
            <w:pPr>
              <w:spacing w:after="0" w:line="240" w:lineRule="auto"/>
              <w:jc w:val="center"/>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D3041"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3.000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103A1" w14:textId="77777777" w:rsidR="00B35D76" w:rsidRPr="00F17A08" w:rsidRDefault="00B35D76" w:rsidP="00AD2768">
            <w:pPr>
              <w:spacing w:after="0" w:line="240" w:lineRule="auto"/>
              <w:jc w:val="center"/>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52569" w14:textId="77777777" w:rsidR="00B35D76" w:rsidRPr="00F17A08" w:rsidRDefault="00B35D76" w:rsidP="00AD2768">
            <w:pPr>
              <w:spacing w:after="0" w:line="240" w:lineRule="auto"/>
              <w:jc w:val="center"/>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8F288" w14:textId="77777777" w:rsidR="00B35D76" w:rsidRPr="00F17A08" w:rsidRDefault="00B35D76" w:rsidP="00AD2768">
            <w:pPr>
              <w:spacing w:after="0" w:line="240" w:lineRule="auto"/>
              <w:jc w:val="center"/>
              <w:rPr>
                <w:rFonts w:ascii="Arial" w:hAnsi="Arial" w:cs="Arial"/>
                <w:sz w:val="20"/>
                <w:szCs w:val="20"/>
                <w:lang w:eastAsia="zh-CN"/>
              </w:rPr>
            </w:pPr>
            <w:r w:rsidRPr="00781A5D">
              <w:rPr>
                <w:rFonts w:ascii="Arial" w:hAnsi="Arial" w:cs="Arial"/>
                <w:sz w:val="18"/>
                <w:szCs w:val="18"/>
                <w:lang w:val="es-ES" w:eastAsia="zh-CN"/>
              </w:rPr>
              <w:t>2.700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D0687"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2.700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02895" w14:textId="77777777" w:rsidR="00B35D76" w:rsidRPr="00781A5D" w:rsidRDefault="00B35D76" w:rsidP="00AD2768">
            <w:pPr>
              <w:spacing w:after="0" w:line="240" w:lineRule="auto"/>
              <w:rPr>
                <w:rFonts w:ascii="Arial" w:hAnsi="Arial" w:cs="Arial"/>
                <w:b/>
                <w:bCs/>
                <w:sz w:val="20"/>
                <w:szCs w:val="20"/>
                <w:lang w:val="es-ES" w:eastAsia="zh-CN"/>
              </w:rPr>
            </w:pPr>
            <w:r w:rsidRPr="003A7E34">
              <w:rPr>
                <w:rFonts w:ascii="Arial" w:eastAsia="Arial" w:hAnsi="Arial" w:cs="Arial"/>
                <w:sz w:val="18"/>
                <w:szCs w:val="18"/>
                <w:lang w:val="es-ES" w:eastAsia="zh-CN"/>
              </w:rPr>
              <w:t>Informe de medición realizada con la misma metodología aplicada en 2018.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B72A" w14:textId="77777777" w:rsidR="00B35D76" w:rsidRPr="00CA1A8D" w:rsidRDefault="00B35D76" w:rsidP="00AD2768">
            <w:pPr>
              <w:spacing w:after="0" w:line="240" w:lineRule="auto"/>
              <w:rPr>
                <w:rFonts w:ascii="Arial" w:hAnsi="Arial" w:cs="Arial"/>
                <w:b/>
                <w:sz w:val="20"/>
                <w:szCs w:val="20"/>
                <w:lang w:val="es-ES_tradnl" w:eastAsia="zh-CN"/>
              </w:rPr>
            </w:pPr>
          </w:p>
        </w:tc>
      </w:tr>
      <w:tr w:rsidR="00B35D76" w:rsidRPr="00781A5D" w14:paraId="5E6C8CB0" w14:textId="77777777" w:rsidTr="003C79B6">
        <w:trPr>
          <w:trHeight w:val="233"/>
        </w:trPr>
        <w:tc>
          <w:tcPr>
            <w:tcW w:w="1473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322D8" w14:textId="77777777" w:rsidR="00B35D76" w:rsidRPr="00781A5D" w:rsidRDefault="00B35D76" w:rsidP="00AD2768">
            <w:pPr>
              <w:spacing w:after="0" w:line="240" w:lineRule="auto"/>
              <w:rPr>
                <w:rFonts w:ascii="Arial" w:hAnsi="Arial" w:cs="Arial"/>
                <w:sz w:val="20"/>
                <w:szCs w:val="20"/>
                <w:lang w:val="es-ES" w:eastAsia="zh-CN"/>
              </w:rPr>
            </w:pPr>
            <w:r w:rsidRPr="00781A5D">
              <w:rPr>
                <w:rFonts w:ascii="Arial" w:hAnsi="Arial" w:cs="Arial"/>
                <w:b/>
                <w:bCs/>
                <w:caps/>
                <w:sz w:val="20"/>
                <w:szCs w:val="20"/>
                <w:u w:val="single"/>
                <w:lang w:val="es-ES" w:eastAsia="zh-CN"/>
              </w:rPr>
              <w:t>resultado #2</w:t>
            </w:r>
            <w:r w:rsidRPr="00781A5D">
              <w:rPr>
                <w:rFonts w:ascii="Arial" w:hAnsi="Arial" w:cs="Arial"/>
                <w:b/>
                <w:bCs/>
                <w:caps/>
                <w:sz w:val="20"/>
                <w:szCs w:val="20"/>
                <w:lang w:val="es-ES" w:eastAsia="zh-CN"/>
              </w:rPr>
              <w:t xml:space="preserve">: </w:t>
            </w:r>
            <w:r w:rsidRPr="003A7E34">
              <w:rPr>
                <w:rFonts w:ascii="Arial" w:eastAsia="Arial" w:hAnsi="Arial" w:cs="Arial"/>
                <w:b/>
                <w:bCs/>
                <w:sz w:val="18"/>
                <w:szCs w:val="18"/>
              </w:rPr>
              <w:t>Mayor uso de TICS por parte de las empresas</w:t>
            </w:r>
          </w:p>
        </w:tc>
      </w:tr>
      <w:tr w:rsidR="00B35D76" w:rsidRPr="00781A5D" w14:paraId="70D7B55F" w14:textId="77777777" w:rsidTr="003C79B6">
        <w:trPr>
          <w:trHeight w:val="64"/>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E1C13" w14:textId="77777777" w:rsidR="00B35D76" w:rsidRPr="00781A5D" w:rsidRDefault="00B35D76" w:rsidP="00AD2768">
            <w:pPr>
              <w:pStyle w:val="ListParagraph"/>
              <w:spacing w:after="0" w:line="240" w:lineRule="auto"/>
              <w:ind w:left="0"/>
              <w:rPr>
                <w:rFonts w:ascii="Arial" w:hAnsi="Arial" w:cs="Arial"/>
                <w:sz w:val="20"/>
                <w:szCs w:val="20"/>
                <w:lang w:val="es-ES" w:eastAsia="zh-CN"/>
              </w:rPr>
            </w:pPr>
            <w:r w:rsidRPr="003A7E34">
              <w:rPr>
                <w:rFonts w:ascii="Arial" w:eastAsia="Arial" w:hAnsi="Arial" w:cs="Arial"/>
                <w:sz w:val="18"/>
                <w:szCs w:val="18"/>
                <w:lang w:val="es-ES" w:eastAsia="zh-CN"/>
              </w:rPr>
              <w:t>Empresas que invierten en TICS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7BA1B" w14:textId="77777777" w:rsidR="00B35D76" w:rsidRPr="00781A5D" w:rsidRDefault="00B35D76" w:rsidP="00AD2768">
            <w:pPr>
              <w:spacing w:after="0" w:line="240" w:lineRule="auto"/>
              <w:ind w:right="-132"/>
              <w:jc w:val="center"/>
              <w:rPr>
                <w:rFonts w:ascii="Arial" w:hAnsi="Arial" w:cs="Arial"/>
                <w:sz w:val="20"/>
                <w:szCs w:val="20"/>
                <w:lang w:eastAsia="zh-CN"/>
              </w:rPr>
            </w:pPr>
            <w:r w:rsidRPr="003A7E34">
              <w:rPr>
                <w:rFonts w:ascii="Arial" w:eastAsia="Arial" w:hAnsi="Arial" w:cs="Arial"/>
                <w:sz w:val="18"/>
                <w:szCs w:val="18"/>
                <w:lang w:val="es-ES" w:eastAsia="zh-CN"/>
              </w:rPr>
              <w:t>Porcentaje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B4FEF"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10</w:t>
            </w:r>
            <w:r w:rsidRPr="003A7E34">
              <w:rPr>
                <w:rStyle w:val="FootnoteReference"/>
                <w:rFonts w:ascii="Arial" w:eastAsia="Arial" w:hAnsi="Arial" w:cs="Arial"/>
                <w:sz w:val="18"/>
                <w:szCs w:val="18"/>
                <w:lang w:val="es-ES" w:eastAsia="zh-CN"/>
              </w:rPr>
              <w:footnoteReference w:id="55"/>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67185"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2013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DD228" w14:textId="77777777" w:rsidR="00B35D76" w:rsidRPr="00F17A08" w:rsidRDefault="00B35D76" w:rsidP="00AD2768">
            <w:pPr>
              <w:spacing w:after="0" w:line="240" w:lineRule="auto"/>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43661" w14:textId="77777777" w:rsidR="00B35D76" w:rsidRPr="00F17A08" w:rsidRDefault="00B35D76" w:rsidP="00AD2768">
            <w:pPr>
              <w:spacing w:after="0" w:line="240" w:lineRule="auto"/>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6E5A7" w14:textId="77777777" w:rsidR="00B35D76" w:rsidRPr="00F17A08" w:rsidRDefault="00B35D76" w:rsidP="00AD2768">
            <w:pPr>
              <w:spacing w:after="0" w:line="240" w:lineRule="auto"/>
              <w:rPr>
                <w:rFonts w:ascii="Arial" w:hAnsi="Arial" w:cs="Arial"/>
                <w:sz w:val="20"/>
                <w:szCs w:val="20"/>
                <w:lang w:eastAsia="zh-CN"/>
              </w:rPr>
            </w:pPr>
            <w:r w:rsidRPr="003A7E34">
              <w:rPr>
                <w:rFonts w:ascii="Arial" w:eastAsia="Arial" w:hAnsi="Arial" w:cs="Arial"/>
                <w:sz w:val="18"/>
                <w:szCs w:val="18"/>
                <w:lang w:val="es-ES" w:eastAsia="zh-CN"/>
              </w:rPr>
              <w:t>10,5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51D46" w14:textId="77777777" w:rsidR="00B35D76" w:rsidRPr="00F17A08" w:rsidRDefault="00B35D76" w:rsidP="00AD2768">
            <w:pPr>
              <w:spacing w:after="0" w:line="240" w:lineRule="auto"/>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0DCAC" w14:textId="77777777" w:rsidR="00B35D76" w:rsidRPr="00F17A08" w:rsidRDefault="00B35D76" w:rsidP="00AD2768">
            <w:pPr>
              <w:spacing w:after="0" w:line="240" w:lineRule="auto"/>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E8EF3" w14:textId="77777777" w:rsidR="00B35D76" w:rsidRPr="00F17A08" w:rsidRDefault="00B35D76" w:rsidP="00AD2768">
            <w:pPr>
              <w:spacing w:after="0" w:line="240" w:lineRule="auto"/>
              <w:rPr>
                <w:rFonts w:ascii="Arial" w:hAnsi="Arial" w:cs="Arial"/>
                <w:sz w:val="20"/>
                <w:szCs w:val="20"/>
                <w:lang w:eastAsia="zh-CN"/>
              </w:rPr>
            </w:pPr>
            <w:r w:rsidRPr="00781A5D">
              <w:rPr>
                <w:rFonts w:ascii="Arial" w:hAnsi="Arial" w:cs="Arial"/>
                <w:sz w:val="18"/>
                <w:szCs w:val="18"/>
                <w:lang w:val="es-ES" w:eastAsia="zh-CN"/>
              </w:rPr>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EB94D" w14:textId="77777777" w:rsidR="00B35D76" w:rsidRPr="00F17A08" w:rsidRDefault="00B35D76" w:rsidP="00AD2768">
            <w:pPr>
              <w:spacing w:after="0" w:line="240" w:lineRule="auto"/>
              <w:rPr>
                <w:rFonts w:ascii="Arial" w:hAnsi="Arial" w:cs="Arial"/>
                <w:sz w:val="20"/>
                <w:szCs w:val="20"/>
                <w:lang w:eastAsia="zh-CN"/>
              </w:rPr>
            </w:pPr>
            <w:r w:rsidRPr="003A7E34">
              <w:rPr>
                <w:rFonts w:ascii="Arial" w:eastAsia="Arial" w:hAnsi="Arial" w:cs="Arial"/>
                <w:sz w:val="18"/>
                <w:szCs w:val="18"/>
                <w:lang w:val="es-ES" w:eastAsia="zh-CN"/>
              </w:rPr>
              <w:t>11,0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77B37" w14:textId="77777777" w:rsidR="00B35D76" w:rsidRPr="00781A5D" w:rsidRDefault="00B35D76" w:rsidP="00AD2768">
            <w:pPr>
              <w:spacing w:after="0" w:line="240" w:lineRule="auto"/>
              <w:rPr>
                <w:rFonts w:ascii="Arial" w:hAnsi="Arial" w:cs="Arial"/>
                <w:sz w:val="20"/>
                <w:szCs w:val="20"/>
                <w:lang w:val="es-ES" w:eastAsia="zh-CN"/>
              </w:rPr>
            </w:pPr>
            <w:r w:rsidRPr="003A7E34">
              <w:rPr>
                <w:rFonts w:ascii="Arial" w:eastAsia="Arial" w:hAnsi="Arial" w:cs="Arial"/>
                <w:sz w:val="18"/>
                <w:szCs w:val="18"/>
                <w:lang w:val="es-ES" w:eastAsia="zh-CN"/>
              </w:rPr>
              <w:t>Encuesta Nacional de Innovación Empresarial de Paraguay</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EC851" w14:textId="77777777" w:rsidR="00B35D76" w:rsidRPr="00CA1A8D" w:rsidRDefault="00B35D76" w:rsidP="00AD2768">
            <w:pPr>
              <w:spacing w:after="0" w:line="240" w:lineRule="auto"/>
              <w:rPr>
                <w:rFonts w:ascii="Arial" w:hAnsi="Arial" w:cs="Arial"/>
                <w:sz w:val="20"/>
                <w:szCs w:val="20"/>
                <w:lang w:val="es-ES_tradnl" w:eastAsia="zh-CN"/>
              </w:rPr>
            </w:pPr>
          </w:p>
        </w:tc>
      </w:tr>
      <w:tr w:rsidR="00B35D76" w:rsidRPr="00781A5D" w14:paraId="630771D5" w14:textId="77777777" w:rsidTr="003C79B6">
        <w:trPr>
          <w:trHeight w:val="64"/>
        </w:trPr>
        <w:tc>
          <w:tcPr>
            <w:tcW w:w="1473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5F793" w14:textId="77777777" w:rsidR="00B35D76" w:rsidRPr="00781A5D" w:rsidRDefault="00B35D76" w:rsidP="00AD2768">
            <w:pPr>
              <w:spacing w:after="0" w:line="240" w:lineRule="auto"/>
              <w:rPr>
                <w:rFonts w:ascii="Arial" w:hAnsi="Arial" w:cs="Arial"/>
                <w:sz w:val="20"/>
                <w:szCs w:val="20"/>
                <w:lang w:val="es-ES" w:eastAsia="zh-CN"/>
              </w:rPr>
            </w:pPr>
            <w:r w:rsidRPr="00781A5D">
              <w:rPr>
                <w:rFonts w:ascii="Arial" w:hAnsi="Arial" w:cs="Arial"/>
                <w:b/>
                <w:bCs/>
                <w:caps/>
                <w:sz w:val="20"/>
                <w:szCs w:val="20"/>
                <w:u w:val="single"/>
                <w:lang w:val="es-ES" w:eastAsia="zh-CN"/>
              </w:rPr>
              <w:t>resultado #3</w:t>
            </w:r>
            <w:r w:rsidRPr="00781A5D">
              <w:rPr>
                <w:rFonts w:ascii="Arial" w:hAnsi="Arial" w:cs="Arial"/>
                <w:b/>
                <w:bCs/>
                <w:caps/>
                <w:sz w:val="20"/>
                <w:szCs w:val="20"/>
                <w:lang w:val="es-ES" w:eastAsia="zh-CN"/>
              </w:rPr>
              <w:t xml:space="preserve">: </w:t>
            </w:r>
            <w:r w:rsidRPr="003A7E34">
              <w:rPr>
                <w:rFonts w:ascii="Arial" w:eastAsia="Arial" w:hAnsi="Arial" w:cs="Arial"/>
                <w:b/>
                <w:bCs/>
                <w:sz w:val="18"/>
                <w:szCs w:val="18"/>
              </w:rPr>
              <w:t>Aumento del número de usuarios conectados a servicios de BA de mayor calidad</w:t>
            </w:r>
          </w:p>
        </w:tc>
      </w:tr>
      <w:tr w:rsidR="00B35D76" w:rsidRPr="00781A5D" w14:paraId="2D1BFA07" w14:textId="77777777" w:rsidTr="003C79B6">
        <w:trPr>
          <w:trHeight w:val="64"/>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6D165" w14:textId="77777777" w:rsidR="00B35D76" w:rsidRPr="003A7E34" w:rsidRDefault="00B35D76" w:rsidP="00AD2768">
            <w:pPr>
              <w:pStyle w:val="ListParagraph"/>
              <w:spacing w:after="0" w:line="240" w:lineRule="auto"/>
              <w:ind w:left="0"/>
              <w:rPr>
                <w:rFonts w:ascii="Arial" w:eastAsia="Arial" w:hAnsi="Arial" w:cs="Arial"/>
                <w:sz w:val="18"/>
                <w:szCs w:val="18"/>
                <w:lang w:val="es-ES" w:eastAsia="zh-CN"/>
              </w:rPr>
            </w:pPr>
            <w:r w:rsidRPr="003A7E34">
              <w:rPr>
                <w:rFonts w:ascii="Arial" w:eastAsia="Arial" w:hAnsi="Arial" w:cs="Arial"/>
                <w:sz w:val="18"/>
                <w:szCs w:val="18"/>
                <w:lang w:val="es-ES" w:eastAsia="zh-CN"/>
              </w:rPr>
              <w:t>Costo por MBPS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BE171" w14:textId="77777777" w:rsidR="00B35D76" w:rsidRPr="00781A5D" w:rsidRDefault="00B35D76" w:rsidP="00AD2768">
            <w:pPr>
              <w:spacing w:after="0" w:line="240" w:lineRule="auto"/>
              <w:jc w:val="center"/>
              <w:rPr>
                <w:rFonts w:ascii="Arial" w:eastAsia="Arial" w:hAnsi="Arial" w:cs="Arial"/>
                <w:sz w:val="18"/>
                <w:szCs w:val="18"/>
                <w:lang w:val="es-ES" w:eastAsia="zh-CN"/>
              </w:rPr>
            </w:pPr>
            <w:r w:rsidRPr="003A7E34">
              <w:rPr>
                <w:rFonts w:ascii="Arial" w:eastAsia="Arial" w:hAnsi="Arial" w:cs="Arial"/>
                <w:sz w:val="18"/>
                <w:szCs w:val="18"/>
                <w:lang w:val="es-ES"/>
              </w:rPr>
              <w:t>USD/MBPS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4660C" w14:textId="77777777" w:rsidR="00B35D76" w:rsidRPr="003A7E34" w:rsidRDefault="00B35D76" w:rsidP="00AD2768">
            <w:pPr>
              <w:spacing w:after="0" w:line="240" w:lineRule="auto"/>
              <w:jc w:val="center"/>
              <w:rPr>
                <w:rFonts w:ascii="Arial" w:eastAsia="Arial" w:hAnsi="Arial" w:cs="Arial"/>
                <w:sz w:val="18"/>
                <w:szCs w:val="18"/>
                <w:lang w:val="es-ES" w:eastAsia="zh-CN"/>
              </w:rPr>
            </w:pPr>
            <w:r w:rsidRPr="003A7E34">
              <w:rPr>
                <w:rFonts w:ascii="Arial" w:eastAsia="Arial" w:hAnsi="Arial" w:cs="Arial"/>
                <w:sz w:val="18"/>
                <w:szCs w:val="18"/>
                <w:lang w:val="es-ES" w:eastAsia="zh-CN"/>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BA476" w14:textId="77777777" w:rsidR="00B35D76" w:rsidRPr="003A7E34" w:rsidRDefault="00B35D76" w:rsidP="00AD2768">
            <w:pPr>
              <w:spacing w:after="0" w:line="240" w:lineRule="auto"/>
              <w:jc w:val="center"/>
              <w:rPr>
                <w:rFonts w:ascii="Arial" w:eastAsia="Arial" w:hAnsi="Arial" w:cs="Arial"/>
                <w:sz w:val="18"/>
                <w:szCs w:val="18"/>
                <w:lang w:val="es-ES" w:eastAsia="zh-CN"/>
              </w:rPr>
            </w:pPr>
            <w:r w:rsidRPr="003A7E34">
              <w:rPr>
                <w:rFonts w:ascii="Arial" w:eastAsia="Arial" w:hAnsi="Arial" w:cs="Arial"/>
                <w:sz w:val="18"/>
                <w:szCs w:val="18"/>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1355D" w14:textId="77777777" w:rsidR="00B35D76" w:rsidRPr="00CA1A8D" w:rsidRDefault="00B35D76" w:rsidP="00AD2768">
            <w:pPr>
              <w:spacing w:after="0" w:line="240" w:lineRule="auto"/>
              <w:rPr>
                <w:rFonts w:ascii="Arial" w:hAnsi="Arial" w:cs="Arial"/>
                <w:sz w:val="20"/>
                <w:szCs w:val="20"/>
                <w:lang w:val="es-ES_tradnl"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8D2E0" w14:textId="77777777" w:rsidR="00B35D76" w:rsidRPr="00CA1A8D" w:rsidRDefault="00B35D76" w:rsidP="00AD2768">
            <w:pPr>
              <w:spacing w:after="0" w:line="240" w:lineRule="auto"/>
              <w:rPr>
                <w:rFonts w:ascii="Arial" w:hAnsi="Arial" w:cs="Arial"/>
                <w:sz w:val="20"/>
                <w:szCs w:val="20"/>
                <w:lang w:val="es-ES_tradnl"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ECE04" w14:textId="77777777" w:rsidR="00B35D76" w:rsidRPr="003A7E34" w:rsidRDefault="00B35D76" w:rsidP="00AD2768">
            <w:pPr>
              <w:spacing w:after="0" w:line="240" w:lineRule="auto"/>
              <w:rPr>
                <w:rFonts w:ascii="Arial" w:eastAsia="Arial" w:hAnsi="Arial" w:cs="Arial"/>
                <w:sz w:val="18"/>
                <w:szCs w:val="18"/>
                <w:lang w:val="es-ES" w:eastAsia="zh-CN"/>
              </w:rPr>
            </w:pPr>
            <w:r w:rsidRPr="003A7E34">
              <w:rPr>
                <w:rFonts w:ascii="Arial" w:eastAsia="Arial" w:hAnsi="Arial" w:cs="Arial"/>
                <w:sz w:val="18"/>
                <w:szCs w:val="18"/>
                <w:lang w:val="es-ES" w:eastAsia="zh-CN"/>
              </w:rPr>
              <w:t>7,24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2543C" w14:textId="77777777" w:rsidR="00B35D76" w:rsidRPr="00CA1A8D" w:rsidRDefault="00B35D76" w:rsidP="00AD2768">
            <w:pPr>
              <w:spacing w:after="0" w:line="240" w:lineRule="auto"/>
              <w:rPr>
                <w:rFonts w:ascii="Arial" w:hAnsi="Arial" w:cs="Arial"/>
                <w:sz w:val="20"/>
                <w:szCs w:val="20"/>
                <w:lang w:val="es-ES_tradnl"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6411C" w14:textId="77777777" w:rsidR="00B35D76" w:rsidRPr="00CA1A8D" w:rsidRDefault="00B35D76" w:rsidP="00AD2768">
            <w:pPr>
              <w:spacing w:after="0" w:line="240" w:lineRule="auto"/>
              <w:rPr>
                <w:rFonts w:ascii="Arial" w:hAnsi="Arial" w:cs="Arial"/>
                <w:sz w:val="20"/>
                <w:szCs w:val="20"/>
                <w:lang w:val="es-ES_tradnl"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CBBAB" w14:textId="77777777" w:rsidR="00B35D76" w:rsidRPr="00781A5D" w:rsidRDefault="00B35D76" w:rsidP="00AD2768">
            <w:pPr>
              <w:spacing w:after="0" w:line="240" w:lineRule="auto"/>
              <w:rPr>
                <w:rFonts w:ascii="Arial" w:hAnsi="Arial" w:cs="Arial"/>
                <w:sz w:val="18"/>
                <w:szCs w:val="18"/>
                <w:lang w:val="es-ES" w:eastAsia="zh-CN"/>
              </w:rPr>
            </w:pPr>
            <w:r w:rsidRPr="003A7E34">
              <w:rPr>
                <w:rFonts w:ascii="Arial" w:eastAsia="Arial" w:hAnsi="Arial" w:cs="Arial"/>
                <w:sz w:val="18"/>
                <w:szCs w:val="18"/>
                <w:lang w:val="es-ES" w:eastAsia="zh-CN"/>
              </w:rPr>
              <w:t>4,18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8698F" w14:textId="77777777" w:rsidR="00B35D76" w:rsidRPr="003A7E34" w:rsidRDefault="00B35D76" w:rsidP="00AD2768">
            <w:pPr>
              <w:spacing w:after="0" w:line="240" w:lineRule="auto"/>
              <w:rPr>
                <w:rFonts w:ascii="Arial" w:eastAsia="Arial" w:hAnsi="Arial" w:cs="Arial"/>
                <w:sz w:val="18"/>
                <w:szCs w:val="18"/>
                <w:lang w:val="es-ES" w:eastAsia="zh-CN"/>
              </w:rPr>
            </w:pPr>
            <w:r w:rsidRPr="003A7E34">
              <w:rPr>
                <w:rFonts w:ascii="Arial" w:eastAsia="Arial" w:hAnsi="Arial" w:cs="Arial"/>
                <w:sz w:val="18"/>
                <w:szCs w:val="18"/>
                <w:lang w:val="es-ES" w:eastAsia="zh-CN"/>
              </w:rPr>
              <w:t>4,18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67601" w14:textId="77777777" w:rsidR="00B35D76" w:rsidRPr="003A7E34" w:rsidRDefault="00B35D76" w:rsidP="00AD2768">
            <w:pPr>
              <w:spacing w:after="0" w:line="240" w:lineRule="auto"/>
              <w:rPr>
                <w:rFonts w:ascii="Arial" w:eastAsia="Arial" w:hAnsi="Arial" w:cs="Arial"/>
                <w:sz w:val="18"/>
                <w:szCs w:val="18"/>
                <w:lang w:val="es-ES" w:eastAsia="zh-CN"/>
              </w:rPr>
            </w:pPr>
            <w:r w:rsidRPr="003A7E34">
              <w:rPr>
                <w:rFonts w:ascii="Arial" w:eastAsia="Arial" w:hAnsi="Arial" w:cs="Arial"/>
                <w:sz w:val="18"/>
                <w:szCs w:val="18"/>
                <w:lang w:val="es-ES" w:eastAsia="zh-CN"/>
              </w:rPr>
              <w:t>Índice de Desarrollo de la Banda Ancha IDBA (BID)</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E327" w14:textId="77777777" w:rsidR="00B35D76" w:rsidRPr="00CA1A8D" w:rsidRDefault="00B35D76" w:rsidP="00AD2768">
            <w:pPr>
              <w:spacing w:after="0" w:line="240" w:lineRule="auto"/>
              <w:rPr>
                <w:rFonts w:ascii="Arial" w:hAnsi="Arial" w:cs="Arial"/>
                <w:sz w:val="20"/>
                <w:szCs w:val="20"/>
                <w:lang w:val="es-ES_tradnl" w:eastAsia="zh-CN"/>
              </w:rPr>
            </w:pPr>
          </w:p>
        </w:tc>
      </w:tr>
      <w:tr w:rsidR="00B35D76" w:rsidRPr="00F17A08" w14:paraId="0AA5F544" w14:textId="77777777" w:rsidTr="003C79B6">
        <w:trPr>
          <w:trHeight w:val="64"/>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3B47D" w14:textId="77777777" w:rsidR="00B35D76" w:rsidRPr="00781A5D" w:rsidRDefault="00B35D76" w:rsidP="00AD2768">
            <w:pPr>
              <w:pStyle w:val="ListParagraph"/>
              <w:spacing w:after="0" w:line="240" w:lineRule="auto"/>
              <w:ind w:left="0"/>
              <w:rPr>
                <w:rFonts w:ascii="Arial" w:hAnsi="Arial" w:cs="Arial"/>
                <w:sz w:val="20"/>
                <w:szCs w:val="20"/>
                <w:lang w:val="es-ES" w:eastAsia="zh-CN"/>
              </w:rPr>
            </w:pPr>
            <w:r w:rsidRPr="003A7E34">
              <w:rPr>
                <w:rFonts w:ascii="Arial" w:eastAsia="Arial" w:hAnsi="Arial" w:cs="Arial"/>
                <w:sz w:val="18"/>
                <w:szCs w:val="18"/>
                <w:lang w:val="es-ES" w:eastAsia="zh-CN"/>
              </w:rPr>
              <w:t>Cantidad de líneas de BA fija por cada 100 habitantes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FE000" w14:textId="77777777" w:rsidR="00B35D76" w:rsidRPr="00781A5D"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12982"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3,35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21AF8" w14:textId="77777777" w:rsidR="00B35D76" w:rsidRPr="00F17A08" w:rsidRDefault="00B35D76" w:rsidP="00AD2768">
            <w:pPr>
              <w:spacing w:after="0" w:line="240" w:lineRule="auto"/>
              <w:jc w:val="center"/>
              <w:rPr>
                <w:rFonts w:ascii="Arial" w:hAnsi="Arial" w:cs="Arial"/>
                <w:sz w:val="20"/>
                <w:szCs w:val="20"/>
                <w:lang w:eastAsia="zh-CN"/>
              </w:rPr>
            </w:pPr>
            <w:r w:rsidRPr="003A7E34">
              <w:rPr>
                <w:rFonts w:ascii="Arial" w:eastAsia="Arial" w:hAnsi="Arial" w:cs="Arial"/>
                <w:sz w:val="18"/>
                <w:szCs w:val="18"/>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18584" w14:textId="77777777" w:rsidR="00B35D76" w:rsidRPr="00F17A08" w:rsidRDefault="00B35D76" w:rsidP="00AD2768">
            <w:pPr>
              <w:spacing w:after="0" w:line="240" w:lineRule="auto"/>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C0898" w14:textId="77777777" w:rsidR="00B35D76" w:rsidRPr="00F17A08" w:rsidRDefault="00B35D76" w:rsidP="00AD2768">
            <w:pPr>
              <w:spacing w:after="0" w:line="240" w:lineRule="auto"/>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2A1C9" w14:textId="77777777" w:rsidR="00B35D76" w:rsidRPr="00F17A08" w:rsidRDefault="00B35D76" w:rsidP="00AD2768">
            <w:pPr>
              <w:spacing w:after="0" w:line="240" w:lineRule="auto"/>
              <w:rPr>
                <w:rFonts w:ascii="Arial" w:hAnsi="Arial" w:cs="Arial"/>
                <w:sz w:val="20"/>
                <w:szCs w:val="20"/>
                <w:lang w:eastAsia="zh-CN"/>
              </w:rPr>
            </w:pPr>
            <w:r w:rsidRPr="003A7E34">
              <w:rPr>
                <w:rFonts w:ascii="Arial" w:eastAsia="Arial" w:hAnsi="Arial" w:cs="Arial"/>
                <w:sz w:val="18"/>
                <w:szCs w:val="18"/>
                <w:lang w:val="es-ES" w:eastAsia="zh-CN"/>
              </w:rPr>
              <w:t>5,37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56B71" w14:textId="77777777" w:rsidR="00B35D76" w:rsidRPr="00F17A08" w:rsidRDefault="00B35D76" w:rsidP="00AD2768">
            <w:pPr>
              <w:spacing w:after="0" w:line="240" w:lineRule="auto"/>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7BC93" w14:textId="77777777" w:rsidR="00B35D76" w:rsidRPr="00F17A08" w:rsidRDefault="00B35D76" w:rsidP="00AD2768">
            <w:pPr>
              <w:spacing w:after="0" w:line="240" w:lineRule="auto"/>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A03CE" w14:textId="77777777" w:rsidR="00B35D76" w:rsidRPr="00F17A08" w:rsidRDefault="00B35D76" w:rsidP="00AD2768">
            <w:pPr>
              <w:spacing w:after="0" w:line="240" w:lineRule="auto"/>
              <w:rPr>
                <w:rFonts w:ascii="Arial" w:hAnsi="Arial" w:cs="Arial"/>
                <w:sz w:val="20"/>
                <w:szCs w:val="20"/>
                <w:lang w:eastAsia="zh-CN"/>
              </w:rPr>
            </w:pPr>
            <w:r w:rsidRPr="003A7E34">
              <w:rPr>
                <w:rFonts w:ascii="Arial" w:eastAsia="Arial" w:hAnsi="Arial" w:cs="Arial"/>
                <w:sz w:val="18"/>
                <w:szCs w:val="18"/>
                <w:lang w:val="es-ES" w:eastAsia="zh-CN"/>
              </w:rPr>
              <w:t>5,80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0DCB7" w14:textId="77777777" w:rsidR="00B35D76" w:rsidRPr="00F17A08" w:rsidRDefault="00B35D76" w:rsidP="00AD2768">
            <w:pPr>
              <w:spacing w:after="0" w:line="240" w:lineRule="auto"/>
              <w:rPr>
                <w:rFonts w:ascii="Arial" w:hAnsi="Arial" w:cs="Arial"/>
                <w:sz w:val="20"/>
                <w:szCs w:val="20"/>
                <w:lang w:eastAsia="zh-CN"/>
              </w:rPr>
            </w:pPr>
            <w:r w:rsidRPr="003A7E34">
              <w:rPr>
                <w:rFonts w:ascii="Arial" w:eastAsia="Arial" w:hAnsi="Arial" w:cs="Arial"/>
                <w:sz w:val="18"/>
                <w:szCs w:val="18"/>
                <w:lang w:val="es-ES" w:eastAsia="zh-CN"/>
              </w:rPr>
              <w:t>5,80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01B04" w14:textId="77777777" w:rsidR="00B35D76" w:rsidRPr="00F17A08" w:rsidRDefault="00B35D76" w:rsidP="00AD2768">
            <w:pPr>
              <w:spacing w:after="0" w:line="240" w:lineRule="auto"/>
              <w:rPr>
                <w:rFonts w:ascii="Arial" w:hAnsi="Arial" w:cs="Arial"/>
                <w:sz w:val="20"/>
                <w:szCs w:val="20"/>
                <w:lang w:eastAsia="zh-CN"/>
              </w:rPr>
            </w:pPr>
            <w:r w:rsidRPr="003A7E34">
              <w:rPr>
                <w:rFonts w:ascii="Arial" w:eastAsia="Arial" w:hAnsi="Arial" w:cs="Arial"/>
                <w:sz w:val="18"/>
                <w:szCs w:val="18"/>
                <w:lang w:val="es-ES" w:eastAsia="zh-CN"/>
              </w:rPr>
              <w:t>IDBA (BID)</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94DAF" w14:textId="77777777" w:rsidR="00B35D76" w:rsidRPr="00F17A08" w:rsidRDefault="00B35D76" w:rsidP="00AD2768">
            <w:pPr>
              <w:spacing w:after="0" w:line="240" w:lineRule="auto"/>
              <w:rPr>
                <w:rFonts w:ascii="Arial" w:hAnsi="Arial" w:cs="Arial"/>
                <w:sz w:val="20"/>
                <w:szCs w:val="20"/>
                <w:lang w:eastAsia="zh-CN"/>
              </w:rPr>
            </w:pPr>
          </w:p>
        </w:tc>
      </w:tr>
      <w:tr w:rsidR="00B35D76" w:rsidRPr="00781A5D" w14:paraId="0376BDE4" w14:textId="77777777" w:rsidTr="003C79B6">
        <w:trPr>
          <w:trHeight w:val="64"/>
        </w:trPr>
        <w:tc>
          <w:tcPr>
            <w:tcW w:w="1473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ED825" w14:textId="77777777" w:rsidR="00B35D76" w:rsidRPr="00781A5D" w:rsidRDefault="00B35D76" w:rsidP="00AD2768">
            <w:pPr>
              <w:spacing w:after="0" w:line="240" w:lineRule="auto"/>
              <w:rPr>
                <w:rFonts w:ascii="Arial" w:hAnsi="Arial" w:cs="Arial"/>
                <w:sz w:val="20"/>
                <w:szCs w:val="20"/>
                <w:lang w:val="es-ES" w:eastAsia="zh-CN"/>
              </w:rPr>
            </w:pPr>
            <w:r w:rsidRPr="00781A5D">
              <w:rPr>
                <w:rFonts w:ascii="Arial" w:hAnsi="Arial" w:cs="Arial"/>
                <w:b/>
                <w:bCs/>
                <w:caps/>
                <w:sz w:val="20"/>
                <w:szCs w:val="20"/>
                <w:u w:val="single"/>
                <w:lang w:val="es-ES" w:eastAsia="zh-CN"/>
              </w:rPr>
              <w:t>resultado #4</w:t>
            </w:r>
            <w:r w:rsidRPr="00781A5D">
              <w:rPr>
                <w:rFonts w:ascii="Arial" w:hAnsi="Arial" w:cs="Arial"/>
                <w:b/>
                <w:bCs/>
                <w:caps/>
                <w:sz w:val="20"/>
                <w:szCs w:val="20"/>
                <w:lang w:val="es-ES" w:eastAsia="zh-CN"/>
              </w:rPr>
              <w:t xml:space="preserve">: </w:t>
            </w:r>
            <w:r w:rsidRPr="003A7E34">
              <w:rPr>
                <w:rFonts w:ascii="Arial" w:eastAsia="Arial" w:hAnsi="Arial" w:cs="Arial"/>
                <w:b/>
                <w:bCs/>
                <w:sz w:val="18"/>
                <w:szCs w:val="18"/>
              </w:rPr>
              <w:t>Fortalecimiento de las instituciones clave para el desarrollo digital</w:t>
            </w:r>
          </w:p>
        </w:tc>
      </w:tr>
      <w:tr w:rsidR="00B35D76" w:rsidRPr="00781A5D" w14:paraId="120CEB87" w14:textId="77777777" w:rsidTr="003C79B6">
        <w:trPr>
          <w:trHeight w:val="64"/>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F7B03" w14:textId="77777777" w:rsidR="00B35D76" w:rsidRPr="003A7E34" w:rsidRDefault="00B35D76" w:rsidP="00AD2768">
            <w:pPr>
              <w:pStyle w:val="ListParagraph"/>
              <w:spacing w:after="0" w:line="240" w:lineRule="auto"/>
              <w:ind w:left="0"/>
              <w:rPr>
                <w:rFonts w:ascii="Arial" w:eastAsia="Arial" w:hAnsi="Arial" w:cs="Arial"/>
                <w:sz w:val="18"/>
                <w:szCs w:val="18"/>
                <w:lang w:val="es-ES" w:eastAsia="zh-CN"/>
              </w:rPr>
            </w:pPr>
            <w:r w:rsidRPr="003A7E34">
              <w:rPr>
                <w:rFonts w:ascii="Arial" w:eastAsia="Arial" w:hAnsi="Arial" w:cs="Arial"/>
                <w:sz w:val="18"/>
                <w:szCs w:val="18"/>
                <w:lang w:val="es-ES" w:eastAsia="zh-CN"/>
              </w:rPr>
              <w:lastRenderedPageBreak/>
              <w:t xml:space="preserve">Cumplimiento </w:t>
            </w:r>
            <w:r>
              <w:rPr>
                <w:rFonts w:ascii="Arial" w:eastAsia="Arial" w:hAnsi="Arial" w:cs="Arial"/>
                <w:sz w:val="18"/>
                <w:szCs w:val="18"/>
                <w:lang w:val="es-ES" w:eastAsia="zh-CN"/>
              </w:rPr>
              <w:t xml:space="preserve">de SENATICS </w:t>
            </w:r>
            <w:r w:rsidRPr="003A7E34">
              <w:rPr>
                <w:rFonts w:ascii="Arial" w:eastAsia="Arial" w:hAnsi="Arial" w:cs="Arial"/>
                <w:sz w:val="18"/>
                <w:szCs w:val="18"/>
                <w:lang w:val="es-ES" w:eastAsia="zh-CN"/>
              </w:rPr>
              <w:t>del Artículo 12 de la Ley 4989/13</w:t>
            </w:r>
            <w:r w:rsidRPr="003A7E34">
              <w:rPr>
                <w:rStyle w:val="FootnoteReference"/>
                <w:rFonts w:ascii="Arial" w:eastAsia="Arial" w:hAnsi="Arial" w:cs="Arial"/>
                <w:sz w:val="18"/>
                <w:szCs w:val="18"/>
                <w:lang w:val="es-ES" w:eastAsia="zh-CN"/>
              </w:rPr>
              <w:footnoteReference w:id="56"/>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F2237" w14:textId="77777777" w:rsidR="00B35D76" w:rsidRPr="00781A5D" w:rsidRDefault="00B35D76" w:rsidP="00AD2768">
            <w:pPr>
              <w:spacing w:after="0" w:line="240" w:lineRule="auto"/>
              <w:jc w:val="center"/>
              <w:rPr>
                <w:rFonts w:ascii="Arial" w:eastAsia="Arial" w:hAnsi="Arial" w:cs="Arial"/>
                <w:sz w:val="18"/>
                <w:szCs w:val="18"/>
                <w:lang w:val="es-ES" w:eastAsia="zh-CN"/>
              </w:rPr>
            </w:pPr>
            <w:r w:rsidRPr="003A7E34">
              <w:rPr>
                <w:rFonts w:ascii="Arial" w:eastAsia="Arial" w:hAnsi="Arial" w:cs="Arial"/>
                <w:sz w:val="18"/>
                <w:szCs w:val="18"/>
                <w:lang w:val="es-ES" w:eastAsia="zh-C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08933" w14:textId="77777777" w:rsidR="00B35D76" w:rsidRPr="003A7E34" w:rsidRDefault="00B35D76" w:rsidP="00AD2768">
            <w:pPr>
              <w:spacing w:after="0" w:line="240" w:lineRule="auto"/>
              <w:jc w:val="center"/>
              <w:rPr>
                <w:rFonts w:ascii="Arial" w:eastAsia="Arial" w:hAnsi="Arial" w:cs="Arial"/>
                <w:sz w:val="18"/>
                <w:szCs w:val="18"/>
                <w:lang w:val="es-ES" w:eastAsia="zh-CN"/>
              </w:rPr>
            </w:pPr>
            <w:r w:rsidRPr="003A7E34">
              <w:rPr>
                <w:rFonts w:ascii="Arial" w:eastAsia="Arial" w:hAnsi="Arial" w:cs="Arial"/>
                <w:sz w:val="18"/>
                <w:szCs w:val="18"/>
                <w:lang w:val="pt-BR" w:eastAsia="zh-CN"/>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C2E9C" w14:textId="77777777" w:rsidR="00B35D76" w:rsidRPr="003A7E34" w:rsidRDefault="00B35D76" w:rsidP="00AD2768">
            <w:pPr>
              <w:spacing w:after="0" w:line="240" w:lineRule="auto"/>
              <w:jc w:val="center"/>
              <w:rPr>
                <w:rFonts w:ascii="Arial" w:eastAsia="Arial" w:hAnsi="Arial" w:cs="Arial"/>
                <w:sz w:val="18"/>
                <w:szCs w:val="18"/>
                <w:lang w:val="es-ES" w:eastAsia="zh-CN"/>
              </w:rPr>
            </w:pPr>
            <w:r>
              <w:rPr>
                <w:rFonts w:ascii="Arial" w:eastAsia="Arial" w:hAnsi="Arial" w:cs="Arial"/>
                <w:sz w:val="18"/>
                <w:szCs w:val="18"/>
                <w:lang w:val="es-ES" w:eastAsia="zh-CN"/>
              </w:rPr>
              <w:t>2018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502A4" w14:textId="77777777" w:rsidR="00B35D76" w:rsidRPr="00F17A08" w:rsidRDefault="00B35D76" w:rsidP="00AD2768">
            <w:pPr>
              <w:spacing w:after="0" w:line="240" w:lineRule="auto"/>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3440B" w14:textId="77777777" w:rsidR="00B35D76" w:rsidRPr="00F17A08" w:rsidRDefault="00B35D76" w:rsidP="00AD2768">
            <w:pPr>
              <w:spacing w:after="0" w:line="240" w:lineRule="auto"/>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61424" w14:textId="77777777" w:rsidR="00B35D76" w:rsidRPr="003A7E34" w:rsidRDefault="00B35D76" w:rsidP="00AD2768">
            <w:pPr>
              <w:spacing w:after="0" w:line="240" w:lineRule="auto"/>
              <w:rPr>
                <w:rFonts w:ascii="Arial" w:eastAsia="Arial" w:hAnsi="Arial" w:cs="Arial"/>
                <w:sz w:val="18"/>
                <w:szCs w:val="18"/>
                <w:lang w:val="es-ES" w:eastAsia="zh-CN"/>
              </w:rPr>
            </w:pPr>
            <w:r w:rsidRPr="003A7E34">
              <w:rPr>
                <w:rFonts w:ascii="Arial" w:eastAsia="Arial" w:hAnsi="Arial" w:cs="Arial"/>
                <w:sz w:val="18"/>
                <w:szCs w:val="18"/>
                <w:lang w:val="es-ES" w:eastAsia="zh-CN"/>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F811F" w14:textId="77777777" w:rsidR="00B35D76" w:rsidRPr="00F17A08" w:rsidRDefault="00B35D76" w:rsidP="00AD2768">
            <w:pPr>
              <w:spacing w:after="0" w:line="240" w:lineRule="auto"/>
              <w:rPr>
                <w:rFonts w:ascii="Arial" w:hAnsi="Arial" w:cs="Arial"/>
                <w:sz w:val="20"/>
                <w:szCs w:val="20"/>
                <w:lang w:eastAsia="zh-C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5489" w14:textId="77777777" w:rsidR="00B35D76" w:rsidRPr="00F17A08" w:rsidRDefault="00B35D76" w:rsidP="00AD2768">
            <w:pPr>
              <w:spacing w:after="0" w:line="240" w:lineRule="auto"/>
              <w:rPr>
                <w:rFonts w:ascii="Arial" w:hAnsi="Arial" w:cs="Arial"/>
                <w:sz w:val="20"/>
                <w:szCs w:val="20"/>
                <w:lang w:eastAsia="zh-C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CD02D" w14:textId="77777777" w:rsidR="00B35D76" w:rsidRPr="003A7E34" w:rsidRDefault="00B35D76" w:rsidP="00AD2768">
            <w:pPr>
              <w:spacing w:after="0" w:line="240" w:lineRule="auto"/>
              <w:rPr>
                <w:rFonts w:ascii="Arial" w:eastAsia="Arial" w:hAnsi="Arial" w:cs="Arial"/>
                <w:sz w:val="18"/>
                <w:szCs w:val="18"/>
                <w:lang w:val="es-ES" w:eastAsia="zh-CN"/>
              </w:rPr>
            </w:pPr>
            <w:r w:rsidRPr="003A7E34">
              <w:rPr>
                <w:rFonts w:ascii="Arial" w:eastAsia="Arial" w:hAnsi="Arial" w:cs="Arial"/>
                <w:sz w:val="18"/>
                <w:szCs w:val="18"/>
                <w:lang w:val="es-ES" w:eastAsia="zh-CN"/>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B4855" w14:textId="77777777" w:rsidR="00B35D76" w:rsidRPr="003A7E34" w:rsidRDefault="00B35D76" w:rsidP="00AD2768">
            <w:pPr>
              <w:spacing w:after="0" w:line="240" w:lineRule="auto"/>
              <w:rPr>
                <w:rFonts w:ascii="Arial" w:eastAsia="Arial" w:hAnsi="Arial" w:cs="Arial"/>
                <w:sz w:val="18"/>
                <w:szCs w:val="18"/>
                <w:lang w:val="es-ES" w:eastAsia="zh-CN"/>
              </w:rPr>
            </w:pPr>
            <w:r w:rsidRPr="003A7E34">
              <w:rPr>
                <w:rFonts w:ascii="Arial" w:eastAsia="Arial" w:hAnsi="Arial" w:cs="Arial"/>
                <w:sz w:val="18"/>
                <w:szCs w:val="18"/>
                <w:lang w:val="es-ES" w:eastAsia="zh-CN"/>
              </w:rPr>
              <w:t>73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2B3A1" w14:textId="77777777" w:rsidR="00B35D76" w:rsidRPr="00781A5D" w:rsidRDefault="00B35D76" w:rsidP="00AD2768">
            <w:pPr>
              <w:spacing w:after="0" w:line="240" w:lineRule="auto"/>
              <w:ind w:right="-79"/>
              <w:rPr>
                <w:rFonts w:ascii="Arial" w:eastAsia="Arial" w:hAnsi="Arial" w:cs="Arial"/>
                <w:sz w:val="18"/>
                <w:szCs w:val="18"/>
                <w:lang w:val="es-ES" w:eastAsia="zh-CN"/>
              </w:rPr>
            </w:pPr>
            <w:r w:rsidRPr="003A7E34">
              <w:rPr>
                <w:rFonts w:ascii="Arial" w:eastAsia="Arial" w:hAnsi="Arial" w:cs="Arial"/>
                <w:sz w:val="18"/>
                <w:szCs w:val="18"/>
                <w:lang w:val="es-ES" w:eastAsia="zh-CN"/>
              </w:rPr>
              <w:t xml:space="preserve">Informe de cumplimiento de metas institucionales </w:t>
            </w:r>
            <w:r>
              <w:rPr>
                <w:rFonts w:ascii="Arial" w:eastAsia="Arial" w:hAnsi="Arial" w:cs="Arial"/>
                <w:sz w:val="18"/>
                <w:szCs w:val="18"/>
                <w:lang w:val="es-ES" w:eastAsia="zh-CN"/>
              </w:rPr>
              <w:t xml:space="preserve">preparado por SENATICS, </w:t>
            </w:r>
            <w:r w:rsidRPr="003A7E34">
              <w:rPr>
                <w:rFonts w:ascii="Arial" w:eastAsia="Arial" w:hAnsi="Arial" w:cs="Arial"/>
                <w:sz w:val="18"/>
                <w:szCs w:val="18"/>
                <w:lang w:val="es-ES" w:eastAsia="zh-CN"/>
              </w:rPr>
              <w:t>auditado</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1FDA7" w14:textId="77777777" w:rsidR="00B35D76" w:rsidRPr="00781A5D" w:rsidRDefault="00B35D76" w:rsidP="00AD2768">
            <w:pPr>
              <w:spacing w:after="0" w:line="240" w:lineRule="auto"/>
              <w:rPr>
                <w:rFonts w:ascii="Arial" w:hAnsi="Arial" w:cs="Arial"/>
                <w:sz w:val="20"/>
                <w:szCs w:val="20"/>
                <w:lang w:val="es-ES" w:eastAsia="zh-CN"/>
              </w:rPr>
            </w:pPr>
            <w:r w:rsidRPr="006237E4">
              <w:rPr>
                <w:rFonts w:ascii="Arial" w:eastAsia="Arial" w:hAnsi="Arial" w:cs="Arial"/>
                <w:sz w:val="18"/>
                <w:szCs w:val="18"/>
                <w:lang w:val="es-ES"/>
              </w:rPr>
              <w:t>Actualmente la SENATICS cumple adecuadamente con 8 de sus 22 atribuciones y se espera alcanzar, al menos, a 16. Las nuevas serían: (i) emitir directrices para la optimización de los procesos de interoperabilidad; (</w:t>
            </w:r>
            <w:proofErr w:type="spellStart"/>
            <w:r w:rsidRPr="006237E4">
              <w:rPr>
                <w:rFonts w:ascii="Arial" w:eastAsia="Arial" w:hAnsi="Arial" w:cs="Arial"/>
                <w:sz w:val="18"/>
                <w:szCs w:val="18"/>
                <w:lang w:val="es-ES"/>
              </w:rPr>
              <w:t>ii</w:t>
            </w:r>
            <w:proofErr w:type="spellEnd"/>
            <w:r w:rsidRPr="006237E4">
              <w:rPr>
                <w:rFonts w:ascii="Arial" w:eastAsia="Arial" w:hAnsi="Arial" w:cs="Arial"/>
                <w:sz w:val="18"/>
                <w:szCs w:val="18"/>
                <w:lang w:val="es-ES"/>
              </w:rPr>
              <w:t>) coordinar acciones interinstitucionales para la integración de los servicios públicos; (</w:t>
            </w:r>
            <w:proofErr w:type="spellStart"/>
            <w:r w:rsidRPr="006237E4">
              <w:rPr>
                <w:rFonts w:ascii="Arial" w:eastAsia="Arial" w:hAnsi="Arial" w:cs="Arial"/>
                <w:sz w:val="18"/>
                <w:szCs w:val="18"/>
                <w:lang w:val="es-ES"/>
              </w:rPr>
              <w:t>iii</w:t>
            </w:r>
            <w:proofErr w:type="spellEnd"/>
            <w:r w:rsidRPr="006237E4">
              <w:rPr>
                <w:rFonts w:ascii="Arial" w:eastAsia="Arial" w:hAnsi="Arial" w:cs="Arial"/>
                <w:sz w:val="18"/>
                <w:szCs w:val="18"/>
                <w:lang w:val="es-ES"/>
              </w:rPr>
              <w:t>) promover el uso de TICS en las comunidades del país;(</w:t>
            </w:r>
            <w:proofErr w:type="spellStart"/>
            <w:r w:rsidRPr="006237E4">
              <w:rPr>
                <w:rFonts w:ascii="Arial" w:eastAsia="Arial" w:hAnsi="Arial" w:cs="Arial"/>
                <w:sz w:val="18"/>
                <w:szCs w:val="18"/>
                <w:lang w:val="es-ES"/>
              </w:rPr>
              <w:t>iv</w:t>
            </w:r>
            <w:proofErr w:type="spellEnd"/>
            <w:r w:rsidRPr="006237E4">
              <w:rPr>
                <w:rFonts w:ascii="Arial" w:eastAsia="Arial" w:hAnsi="Arial" w:cs="Arial"/>
                <w:sz w:val="18"/>
                <w:szCs w:val="18"/>
                <w:lang w:val="es-ES"/>
              </w:rPr>
              <w:t>) supervisar las compras públicas de TICS; (v) asesorar otras instituciones en las compras de TICS; (vi) e</w:t>
            </w:r>
            <w:proofErr w:type="spellStart"/>
            <w:r w:rsidRPr="006237E4">
              <w:rPr>
                <w:rFonts w:ascii="Arial" w:eastAsia="Arial" w:hAnsi="Arial" w:cs="Arial"/>
                <w:sz w:val="18"/>
                <w:szCs w:val="18"/>
                <w:lang w:val="es-419"/>
              </w:rPr>
              <w:t>stablecer</w:t>
            </w:r>
            <w:proofErr w:type="spellEnd"/>
            <w:r w:rsidRPr="006237E4">
              <w:rPr>
                <w:rFonts w:ascii="Arial" w:eastAsia="Arial" w:hAnsi="Arial" w:cs="Arial"/>
                <w:sz w:val="18"/>
                <w:szCs w:val="18"/>
                <w:lang w:val="es-419"/>
              </w:rPr>
              <w:t xml:space="preserve"> políticas de protección de la información personal y gubernamental, y un sistema de </w:t>
            </w:r>
            <w:r w:rsidRPr="006237E4">
              <w:rPr>
                <w:rFonts w:ascii="Arial" w:eastAsia="Arial" w:hAnsi="Arial" w:cs="Arial"/>
                <w:sz w:val="18"/>
                <w:szCs w:val="18"/>
                <w:lang w:val="es-419"/>
              </w:rPr>
              <w:lastRenderedPageBreak/>
              <w:t>organización de seguridad, proponer una política de seguridad a nivel nacional; (</w:t>
            </w:r>
            <w:proofErr w:type="spellStart"/>
            <w:r w:rsidRPr="006237E4">
              <w:rPr>
                <w:rFonts w:ascii="Arial" w:eastAsia="Arial" w:hAnsi="Arial" w:cs="Arial"/>
                <w:sz w:val="18"/>
                <w:szCs w:val="18"/>
                <w:lang w:val="es-419"/>
              </w:rPr>
              <w:t>vii</w:t>
            </w:r>
            <w:proofErr w:type="spellEnd"/>
            <w:r w:rsidRPr="006237E4">
              <w:rPr>
                <w:rFonts w:ascii="Arial" w:eastAsia="Arial" w:hAnsi="Arial" w:cs="Arial"/>
                <w:sz w:val="18"/>
                <w:szCs w:val="18"/>
                <w:lang w:val="es-419"/>
              </w:rPr>
              <w:t>) definir las mejores tecnologías y especificar los equipos, programas y medios de conectividad, para el MEC; (</w:t>
            </w:r>
            <w:proofErr w:type="spellStart"/>
            <w:r w:rsidRPr="006237E4">
              <w:rPr>
                <w:rFonts w:ascii="Arial" w:eastAsia="Arial" w:hAnsi="Arial" w:cs="Arial"/>
                <w:sz w:val="18"/>
                <w:szCs w:val="18"/>
                <w:lang w:val="es-419"/>
              </w:rPr>
              <w:t>viii</w:t>
            </w:r>
            <w:proofErr w:type="spellEnd"/>
            <w:r w:rsidRPr="006237E4">
              <w:rPr>
                <w:rFonts w:ascii="Arial" w:eastAsia="Arial" w:hAnsi="Arial" w:cs="Arial"/>
                <w:sz w:val="18"/>
                <w:szCs w:val="18"/>
                <w:lang w:val="es-419"/>
              </w:rPr>
              <w:t>) Implementar un sistema de operación y mantenimiento y asistencia técnica de los equipos y conectividades contratados.</w:t>
            </w:r>
          </w:p>
        </w:tc>
      </w:tr>
      <w:bookmarkEnd w:id="2458"/>
    </w:tbl>
    <w:p w14:paraId="68EEF5E5" w14:textId="77777777" w:rsidR="00B35D76" w:rsidRDefault="00B35D76" w:rsidP="004509E4">
      <w:pPr>
        <w:rPr>
          <w:rFonts w:ascii="Arial" w:hAnsi="Arial" w:cs="Arial"/>
          <w:sz w:val="20"/>
          <w:szCs w:val="20"/>
        </w:rPr>
      </w:pPr>
    </w:p>
    <w:p w14:paraId="59BEDDA3" w14:textId="77777777" w:rsidR="00B35D76"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p>
    <w:p w14:paraId="461C38BF" w14:textId="77777777" w:rsidR="00B35D76"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p>
    <w:p w14:paraId="49186133" w14:textId="77777777" w:rsidR="00B35D76"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p>
    <w:p w14:paraId="41D3565C" w14:textId="77777777" w:rsidR="00B35D76"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p>
    <w:p w14:paraId="4787F755" w14:textId="77777777" w:rsidR="00B35D76"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p>
    <w:p w14:paraId="117B0C8C" w14:textId="77777777" w:rsidR="00B35D76"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p>
    <w:p w14:paraId="4FBAA91C" w14:textId="4628420F" w:rsidR="00FA4D31" w:rsidRDefault="00B35D76" w:rsidP="004062CC">
      <w:pPr>
        <w:autoSpaceDE w:val="0"/>
        <w:autoSpaceDN w:val="0"/>
        <w:adjustRightInd w:val="0"/>
        <w:spacing w:before="240" w:after="240" w:line="240" w:lineRule="auto"/>
        <w:jc w:val="center"/>
        <w:rPr>
          <w:rFonts w:ascii="Arial" w:hAnsi="Arial" w:cs="Arial"/>
          <w:b/>
          <w:smallCaps/>
          <w:color w:val="000000"/>
          <w:sz w:val="20"/>
          <w:szCs w:val="20"/>
        </w:rPr>
      </w:pPr>
      <w:r>
        <w:rPr>
          <w:rFonts w:ascii="Arial" w:hAnsi="Arial" w:cs="Arial"/>
          <w:b/>
          <w:smallCaps/>
          <w:color w:val="000000"/>
          <w:sz w:val="20"/>
          <w:szCs w:val="20"/>
        </w:rPr>
        <w:lastRenderedPageBreak/>
        <w:t>Producto</w:t>
      </w:r>
      <w:r w:rsidRPr="00BC4908">
        <w:rPr>
          <w:rFonts w:ascii="Arial" w:hAnsi="Arial" w:cs="Arial"/>
          <w:b/>
          <w:smallCaps/>
          <w:color w:val="000000"/>
          <w:sz w:val="20"/>
          <w:szCs w:val="20"/>
        </w:rPr>
        <w:t>s</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134"/>
        <w:gridCol w:w="1275"/>
        <w:gridCol w:w="851"/>
        <w:gridCol w:w="850"/>
        <w:gridCol w:w="851"/>
        <w:gridCol w:w="850"/>
        <w:gridCol w:w="851"/>
        <w:gridCol w:w="850"/>
        <w:gridCol w:w="1134"/>
        <w:gridCol w:w="1418"/>
        <w:gridCol w:w="1984"/>
      </w:tblGrid>
      <w:tr w:rsidR="00B35D76" w:rsidRPr="00A52E12" w14:paraId="488587E8" w14:textId="77777777" w:rsidTr="003C79B6">
        <w:trPr>
          <w:trHeight w:val="575"/>
          <w:tblHead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38002BB" w14:textId="77777777" w:rsidR="00B35D76" w:rsidRPr="00781A5D" w:rsidRDefault="00B35D76">
            <w:pPr>
              <w:spacing w:after="0" w:line="240" w:lineRule="auto"/>
              <w:jc w:val="center"/>
              <w:rPr>
                <w:rFonts w:ascii="Arial" w:hAnsi="Arial" w:cs="Arial"/>
                <w:b/>
                <w:bCs/>
                <w:sz w:val="18"/>
                <w:szCs w:val="18"/>
                <w:lang w:eastAsia="zh-CN"/>
              </w:rPr>
            </w:pPr>
            <w:bookmarkStart w:id="2459" w:name="_Hlk522617566"/>
            <w:r w:rsidRPr="00781A5D">
              <w:rPr>
                <w:rFonts w:ascii="Arial" w:hAnsi="Arial" w:cs="Arial"/>
                <w:b/>
                <w:bCs/>
                <w:sz w:val="18"/>
                <w:szCs w:val="18"/>
                <w:lang w:eastAsia="zh-CN"/>
              </w:rPr>
              <w:t>Productos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0F59A99"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Unidad de Medida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38B12E"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w:t>
            </w:r>
          </w:p>
          <w:p w14:paraId="7EF20421"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 xml:space="preserve">Línea de </w:t>
            </w:r>
            <w:proofErr w:type="gramStart"/>
            <w:r w:rsidRPr="00781A5D">
              <w:rPr>
                <w:rFonts w:ascii="Arial" w:hAnsi="Arial" w:cs="Arial"/>
                <w:b/>
                <w:bCs/>
                <w:sz w:val="18"/>
                <w:szCs w:val="18"/>
                <w:lang w:eastAsia="zh-CN"/>
              </w:rPr>
              <w:t>Base(</w:t>
            </w:r>
            <w:proofErr w:type="gramEnd"/>
            <w:r w:rsidRPr="00781A5D">
              <w:rPr>
                <w:rFonts w:ascii="Arial" w:hAnsi="Arial" w:cs="Arial"/>
                <w:b/>
                <w:bCs/>
                <w:sz w:val="18"/>
                <w:szCs w:val="18"/>
                <w:lang w:eastAsia="zh-CN"/>
              </w:rPr>
              <w:t>2018)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5955EB3"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5EC47A"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4A47927"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 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4C89851"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 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8862BF"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411506"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Año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D066A4"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Meta Final</w:t>
            </w:r>
            <w:r w:rsidRPr="00781A5D">
              <w:rPr>
                <w:rStyle w:val="FootnoteReference"/>
                <w:rFonts w:ascii="Arial" w:hAnsi="Arial" w:cs="Arial"/>
                <w:b/>
                <w:bCs/>
                <w:color w:val="D9D9D9" w:themeColor="background1" w:themeShade="D9"/>
                <w:sz w:val="18"/>
                <w:szCs w:val="18"/>
                <w:lang w:eastAsia="zh-CN"/>
              </w:rPr>
              <w:footnoteReference w:id="57"/>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DFE64CB"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Medios de Verificación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36D7099" w14:textId="77777777" w:rsidR="00B35D76" w:rsidRPr="00781A5D" w:rsidRDefault="00B35D76">
            <w:pPr>
              <w:spacing w:after="0" w:line="240" w:lineRule="auto"/>
              <w:jc w:val="center"/>
              <w:rPr>
                <w:rFonts w:ascii="Arial" w:hAnsi="Arial" w:cs="Arial"/>
                <w:b/>
                <w:bCs/>
                <w:sz w:val="18"/>
                <w:szCs w:val="18"/>
                <w:lang w:eastAsia="zh-CN"/>
              </w:rPr>
            </w:pPr>
            <w:r w:rsidRPr="00781A5D">
              <w:rPr>
                <w:rFonts w:ascii="Arial" w:hAnsi="Arial" w:cs="Arial"/>
                <w:b/>
                <w:bCs/>
                <w:sz w:val="18"/>
                <w:szCs w:val="18"/>
                <w:lang w:eastAsia="zh-CN"/>
              </w:rPr>
              <w:t>Comentarios</w:t>
            </w:r>
          </w:p>
        </w:tc>
      </w:tr>
      <w:tr w:rsidR="00B35D76" w:rsidRPr="00781A5D" w14:paraId="49E3EC7D" w14:textId="77777777" w:rsidTr="003C79B6">
        <w:trPr>
          <w:trHeight w:val="348"/>
        </w:trPr>
        <w:tc>
          <w:tcPr>
            <w:tcW w:w="1474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tcPr>
          <w:p w14:paraId="45BB9F88" w14:textId="77777777" w:rsidR="00B35D76" w:rsidRPr="00781A5D" w:rsidRDefault="00B35D76" w:rsidP="003C79B6">
            <w:pPr>
              <w:spacing w:after="0" w:line="240" w:lineRule="auto"/>
              <w:rPr>
                <w:rFonts w:ascii="Arial" w:hAnsi="Arial" w:cs="Arial"/>
                <w:b/>
                <w:bCs/>
                <w:sz w:val="18"/>
                <w:szCs w:val="18"/>
                <w:u w:val="single"/>
                <w:lang w:val="es-ES" w:eastAsia="zh-CN"/>
              </w:rPr>
            </w:pPr>
            <w:r w:rsidRPr="00781A5D">
              <w:rPr>
                <w:rFonts w:ascii="Arial" w:hAnsi="Arial" w:cs="Arial"/>
                <w:b/>
                <w:bCs/>
                <w:sz w:val="18"/>
                <w:szCs w:val="18"/>
                <w:u w:val="single"/>
                <w:lang w:val="es-ES" w:eastAsia="zh-CN"/>
              </w:rPr>
              <w:t>Componente #1.</w:t>
            </w:r>
            <w:r w:rsidRPr="00781A5D">
              <w:rPr>
                <w:rFonts w:ascii="Arial" w:hAnsi="Arial" w:cs="Arial"/>
                <w:b/>
                <w:bCs/>
                <w:sz w:val="18"/>
                <w:szCs w:val="18"/>
                <w:lang w:val="es-ES" w:eastAsia="zh-CN"/>
              </w:rPr>
              <w:t xml:space="preserve"> </w:t>
            </w:r>
            <w:r w:rsidRPr="00A52E12">
              <w:rPr>
                <w:rFonts w:ascii="Arial" w:eastAsia="Arial" w:hAnsi="Arial" w:cs="Arial"/>
                <w:b/>
                <w:bCs/>
                <w:sz w:val="18"/>
                <w:szCs w:val="18"/>
                <w:lang w:val="es-ES" w:eastAsia="zh-CN"/>
              </w:rPr>
              <w:t>Digitalización de procesos y mejora de la entrega de servicios prestados por el sector público</w:t>
            </w:r>
          </w:p>
        </w:tc>
      </w:tr>
      <w:tr w:rsidR="00B35D76" w:rsidRPr="00781A5D" w14:paraId="07C89C22"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44735"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1.1 Propuestas de normativas en gobierno digital y sectores estratégicos, elaboradas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A741" w14:textId="77777777" w:rsidR="00B35D76" w:rsidRPr="00781A5D" w:rsidRDefault="00B35D76" w:rsidP="00AD2768">
            <w:pPr>
              <w:spacing w:after="0" w:line="240" w:lineRule="auto"/>
              <w:ind w:right="-102"/>
              <w:jc w:val="center"/>
              <w:rPr>
                <w:rFonts w:ascii="Arial" w:hAnsi="Arial" w:cs="Arial"/>
                <w:sz w:val="18"/>
                <w:szCs w:val="18"/>
                <w:lang w:eastAsia="zh-CN"/>
              </w:rPr>
            </w:pPr>
            <w:r w:rsidRPr="00A52E12">
              <w:rPr>
                <w:rFonts w:ascii="Arial" w:eastAsia="Arial" w:hAnsi="Arial" w:cs="Arial"/>
                <w:sz w:val="18"/>
                <w:szCs w:val="18"/>
                <w:lang w:val="es-ES" w:eastAsia="zh-CN"/>
              </w:rPr>
              <w:t># Normativas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92AC6"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AD6AE"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AB3F7"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6F400"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BAC25"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7E2EE"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995FB"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BB001"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BC68A" w14:textId="77777777" w:rsidR="00B35D76" w:rsidRPr="00A52E12" w:rsidRDefault="00B35D76">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 Documentos propuesta de las normativas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C9478"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hAnsi="Arial" w:cs="Arial"/>
                <w:sz w:val="18"/>
                <w:szCs w:val="18"/>
                <w:lang w:val="es-ES" w:eastAsia="zh-CN"/>
              </w:rPr>
              <w:t>Incluye normas sobre protección de datos personales, telecomunicaciones, comercio electrónico, gobierno digital, innovación y ciberseguridad.</w:t>
            </w:r>
          </w:p>
        </w:tc>
      </w:tr>
      <w:tr w:rsidR="00B35D76" w:rsidRPr="00781A5D" w14:paraId="14CF8FA9"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A8457" w14:textId="77777777" w:rsidR="00B35D76" w:rsidRPr="00781A5D" w:rsidRDefault="00B35D76" w:rsidP="00AD2768">
            <w:pPr>
              <w:pStyle w:val="ListParagraph"/>
              <w:spacing w:after="0" w:line="240" w:lineRule="auto"/>
              <w:ind w:left="0"/>
              <w:rPr>
                <w:rFonts w:ascii="Arial" w:hAnsi="Arial" w:cs="Arial"/>
                <w:sz w:val="18"/>
                <w:szCs w:val="18"/>
                <w:lang w:val="en-CA" w:eastAsia="zh-CN"/>
              </w:rPr>
            </w:pPr>
            <w:r w:rsidRPr="00A52E12">
              <w:rPr>
                <w:rFonts w:ascii="Arial" w:eastAsia="Arial" w:hAnsi="Arial" w:cs="Arial"/>
                <w:sz w:val="18"/>
                <w:szCs w:val="18"/>
                <w:lang w:val="es-ES" w:eastAsia="zh-CN"/>
              </w:rPr>
              <w:t>1.2</w:t>
            </w:r>
            <w:r w:rsidRPr="00A52E12">
              <w:rPr>
                <w:rFonts w:ascii="Arial" w:eastAsia="Arial" w:hAnsi="Arial" w:cs="Arial"/>
                <w:sz w:val="18"/>
                <w:szCs w:val="18"/>
              </w:rPr>
              <w:t xml:space="preserve"> </w:t>
            </w:r>
            <w:r w:rsidRPr="00A52E12">
              <w:rPr>
                <w:rFonts w:ascii="Arial" w:eastAsia="Arial" w:hAnsi="Arial" w:cs="Arial"/>
                <w:sz w:val="18"/>
                <w:szCs w:val="18"/>
                <w:lang w:val="es-ES" w:eastAsia="zh-CN"/>
              </w:rPr>
              <w:t>Servicios simplificados y digitalizados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3DC17"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 Servicios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F3A11"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3849A"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2ED67"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A39CB"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157B"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0FBD"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1897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3A931"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EAC84" w14:textId="77777777" w:rsidR="00B35D76" w:rsidRPr="00A52E12" w:rsidRDefault="00B35D76">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Reportes anuales indicando la lista de trámites simplificados y, para cada uno, cuáles fueron las simplificaciones o los pasos o registros digitalizados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3D8F" w14:textId="77777777" w:rsidR="00B35D76" w:rsidRPr="00781A5D" w:rsidRDefault="00B35D76" w:rsidP="00AD2768">
            <w:pPr>
              <w:spacing w:before="120" w:after="120" w:line="240" w:lineRule="auto"/>
              <w:rPr>
                <w:rFonts w:ascii="Arial" w:hAnsi="Arial" w:cs="Arial"/>
                <w:sz w:val="18"/>
                <w:szCs w:val="18"/>
                <w:lang w:val="es-ES_tradnl" w:eastAsia="zh-CN"/>
              </w:rPr>
            </w:pPr>
          </w:p>
        </w:tc>
      </w:tr>
      <w:tr w:rsidR="00B35D76" w:rsidRPr="00781A5D" w14:paraId="788BF98A"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711D8"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1.3 Sistema de Información de Salud (HIS</w:t>
            </w:r>
            <w:r w:rsidRPr="00A52E12">
              <w:rPr>
                <w:rStyle w:val="FootnoteReference"/>
                <w:rFonts w:ascii="Arial" w:eastAsia="Arial" w:hAnsi="Arial" w:cs="Arial"/>
                <w:sz w:val="18"/>
                <w:szCs w:val="18"/>
                <w:lang w:val="es-ES" w:eastAsia="zh-CN"/>
              </w:rPr>
              <w:footnoteReference w:id="58"/>
            </w:r>
            <w:r w:rsidRPr="00A52E12">
              <w:rPr>
                <w:rFonts w:ascii="Arial" w:eastAsia="Arial" w:hAnsi="Arial" w:cs="Arial"/>
                <w:sz w:val="18"/>
                <w:szCs w:val="18"/>
                <w:lang w:val="es-ES" w:eastAsia="zh-CN"/>
              </w:rPr>
              <w:t>), digitalizado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884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 del HIS digitalizado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BD1F"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D5595"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910C4"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50EAA"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052F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BCB4F"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38006"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365B"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9022D" w14:textId="77777777" w:rsidR="00B35D76" w:rsidRPr="00A52E12" w:rsidRDefault="00B35D76">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pt-BR" w:eastAsia="zh-CN"/>
              </w:rPr>
              <w:t>Reporte anual de grado de avance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525E7" w14:textId="77777777" w:rsidR="00B35D76" w:rsidRPr="00781A5D" w:rsidRDefault="00B35D76" w:rsidP="00AD2768">
            <w:pPr>
              <w:spacing w:before="120" w:after="120" w:line="240" w:lineRule="auto"/>
              <w:rPr>
                <w:rFonts w:ascii="Arial" w:hAnsi="Arial" w:cs="Arial"/>
                <w:sz w:val="18"/>
                <w:szCs w:val="18"/>
                <w:lang w:eastAsia="zh-CN"/>
              </w:rPr>
            </w:pPr>
          </w:p>
        </w:tc>
      </w:tr>
      <w:tr w:rsidR="00B35D76" w:rsidRPr="00781A5D" w14:paraId="648A7BE2"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10F41"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1.4 Plan de Mejora de los servicios brindados por el Servicio Nacional de Catastro implementado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30EA6" w14:textId="77777777" w:rsidR="00B35D76" w:rsidRPr="00781A5D" w:rsidRDefault="00B35D76" w:rsidP="00AD2768">
            <w:pPr>
              <w:spacing w:after="0" w:line="240" w:lineRule="auto"/>
              <w:ind w:right="-102"/>
              <w:jc w:val="center"/>
              <w:rPr>
                <w:rFonts w:ascii="Arial" w:hAnsi="Arial" w:cs="Arial"/>
                <w:sz w:val="18"/>
                <w:szCs w:val="18"/>
                <w:lang w:eastAsia="zh-CN"/>
              </w:rPr>
            </w:pPr>
            <w:r w:rsidRPr="00A52E12">
              <w:rPr>
                <w:rFonts w:ascii="Arial" w:eastAsia="Arial" w:hAnsi="Arial" w:cs="Arial"/>
                <w:sz w:val="18"/>
                <w:szCs w:val="18"/>
                <w:lang w:val="es-ES" w:eastAsia="zh-CN"/>
              </w:rPr>
              <w:t>% de avance de acciones planificadas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CE92"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28FD4"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49B3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3A011"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07528"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563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7A89E"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C7C0F"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009F1" w14:textId="77777777" w:rsidR="00B35D76" w:rsidRPr="00A52E12" w:rsidRDefault="00B35D76">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pt-BR" w:eastAsia="zh-CN"/>
              </w:rPr>
              <w:t>Reporte anual de grado de avance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A28C3" w14:textId="77777777" w:rsidR="00B35D76" w:rsidRPr="00781A5D" w:rsidRDefault="00B35D76" w:rsidP="00AD2768">
            <w:pPr>
              <w:spacing w:before="120" w:after="120" w:line="240" w:lineRule="auto"/>
              <w:rPr>
                <w:rFonts w:ascii="Arial" w:hAnsi="Arial" w:cs="Arial"/>
                <w:sz w:val="18"/>
                <w:szCs w:val="18"/>
                <w:lang w:eastAsia="zh-CN"/>
              </w:rPr>
            </w:pPr>
          </w:p>
        </w:tc>
      </w:tr>
      <w:tr w:rsidR="00B35D76" w:rsidRPr="00781A5D" w14:paraId="13E663DF"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F6C09"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781A5D">
              <w:rPr>
                <w:rFonts w:ascii="Arial" w:eastAsia="Arial" w:hAnsi="Arial" w:cs="Arial"/>
                <w:sz w:val="18"/>
                <w:szCs w:val="18"/>
                <w:lang w:val="es-ES" w:eastAsia="zh-CN"/>
              </w:rPr>
              <w:t>1.5</w:t>
            </w:r>
            <w:r w:rsidRPr="00A52E12">
              <w:rPr>
                <w:rFonts w:ascii="Arial" w:eastAsia="Arial" w:hAnsi="Arial" w:cs="Arial"/>
                <w:sz w:val="18"/>
                <w:szCs w:val="18"/>
                <w:lang w:val="es-ES" w:eastAsia="zh-CN"/>
              </w:rPr>
              <w:t xml:space="preserve"> Aplicaciones transversales de gobierno digital </w:t>
            </w:r>
            <w:r w:rsidRPr="00A52E12">
              <w:rPr>
                <w:rFonts w:ascii="Arial" w:eastAsia="Arial" w:hAnsi="Arial" w:cs="Arial"/>
                <w:sz w:val="18"/>
                <w:szCs w:val="18"/>
                <w:lang w:val="es-ES" w:eastAsia="zh-CN"/>
              </w:rPr>
              <w:lastRenderedPageBreak/>
              <w:t>desarrolladas e implementadas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0746D" w14:textId="77777777" w:rsidR="00B35D76" w:rsidRPr="00781A5D" w:rsidRDefault="00B35D76" w:rsidP="00AD2768">
            <w:pPr>
              <w:spacing w:after="0" w:line="240" w:lineRule="auto"/>
              <w:ind w:left="-24" w:right="-192"/>
              <w:jc w:val="center"/>
              <w:rPr>
                <w:rFonts w:ascii="Arial" w:hAnsi="Arial" w:cs="Arial"/>
                <w:sz w:val="18"/>
                <w:szCs w:val="18"/>
                <w:lang w:eastAsia="zh-CN"/>
              </w:rPr>
            </w:pPr>
            <w:r w:rsidRPr="00A52E12">
              <w:rPr>
                <w:rFonts w:ascii="Arial" w:eastAsia="Arial" w:hAnsi="Arial" w:cs="Arial"/>
                <w:sz w:val="18"/>
                <w:szCs w:val="18"/>
                <w:lang w:val="es-ES" w:eastAsia="zh-CN"/>
              </w:rPr>
              <w:lastRenderedPageBreak/>
              <w:t># Aplicaciones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F6DA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ED418"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B858B"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03C3"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FF04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1ECF2"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BE43E"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000AD"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EB1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 xml:space="preserve">Reporte final de cada </w:t>
            </w:r>
            <w:r w:rsidRPr="00A52E12">
              <w:rPr>
                <w:rFonts w:ascii="Arial" w:eastAsia="Arial" w:hAnsi="Arial" w:cs="Arial"/>
                <w:sz w:val="18"/>
                <w:szCs w:val="18"/>
                <w:lang w:val="es-ES" w:eastAsia="zh-CN"/>
              </w:rPr>
              <w:lastRenderedPageBreak/>
              <w:t>aplicación transversal implementada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20D4"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lastRenderedPageBreak/>
              <w:t xml:space="preserve">Incluye autenticación de identidad digital, </w:t>
            </w:r>
            <w:r w:rsidRPr="00A52E12">
              <w:rPr>
                <w:rFonts w:ascii="Arial" w:eastAsia="Arial" w:hAnsi="Arial" w:cs="Arial"/>
                <w:sz w:val="18"/>
                <w:szCs w:val="18"/>
                <w:lang w:val="es-ES" w:eastAsia="zh-CN"/>
              </w:rPr>
              <w:lastRenderedPageBreak/>
              <w:t xml:space="preserve">firma digital, expediente electrónico, notificación electrónica, </w:t>
            </w:r>
            <w:proofErr w:type="spellStart"/>
            <w:r w:rsidRPr="00A52E12">
              <w:rPr>
                <w:rFonts w:ascii="Arial" w:eastAsia="Arial" w:hAnsi="Arial" w:cs="Arial"/>
                <w:sz w:val="18"/>
                <w:szCs w:val="18"/>
                <w:lang w:val="es-ES" w:eastAsia="zh-CN"/>
              </w:rPr>
              <w:t>geoportal</w:t>
            </w:r>
            <w:proofErr w:type="spellEnd"/>
            <w:r w:rsidRPr="00A52E12">
              <w:rPr>
                <w:rFonts w:ascii="Arial" w:eastAsia="Arial" w:hAnsi="Arial" w:cs="Arial"/>
                <w:sz w:val="18"/>
                <w:szCs w:val="18"/>
                <w:lang w:val="es-ES" w:eastAsia="zh-CN"/>
              </w:rPr>
              <w:t>, plataforma para gestión de municipios, portal de trámites, actualización de elementos de la plataforma de interoperabilidad y pasarela de pagos en línea.</w:t>
            </w:r>
          </w:p>
        </w:tc>
      </w:tr>
      <w:tr w:rsidR="00B35D76" w:rsidRPr="00781A5D" w14:paraId="3A210F94"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22959"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lastRenderedPageBreak/>
              <w:t>1.6 Laboratorio de innovación gubernamental para apoyar el desarrollo de proyectos específicos de gobierno digital, implementado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8EBCF"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 Proyectos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520C"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754C7"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1588"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2E7EF"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89A62"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7844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A076"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B4B3"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E4BC"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CR"/>
              </w:rPr>
              <w:t>Informes finales de cada proyecto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D27E"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t>Si bien se abrirán concursos hay dos proyectos ya priorizados dentro de este producto: el registro único de beneficiarios de programas sociales y el registro único de productores rurales.</w:t>
            </w:r>
          </w:p>
        </w:tc>
      </w:tr>
      <w:tr w:rsidR="00B35D76" w:rsidRPr="00781A5D" w14:paraId="4FF28049" w14:textId="77777777" w:rsidTr="003C79B6">
        <w:trPr>
          <w:trHeight w:val="6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7882"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1.7 Modelo de atención multicanal, implementado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EE19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#Modelo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AAA2"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BF2F4"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435E9"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4F91F"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5ED0F" w14:textId="77777777" w:rsidR="00B35D76" w:rsidRPr="00A52E12" w:rsidRDefault="00B35D76" w:rsidP="00AD2768">
            <w:pPr>
              <w:spacing w:after="0" w:line="240" w:lineRule="auto"/>
              <w:jc w:val="center"/>
              <w:rPr>
                <w:rFonts w:ascii="Arial" w:eastAsia="Arial" w:hAnsi="Arial" w:cs="Arial"/>
                <w:sz w:val="18"/>
                <w:szCs w:val="18"/>
                <w:lang w:val="es-ES"/>
              </w:rPr>
            </w:pPr>
            <w:r w:rsidRPr="00781A5D">
              <w:rPr>
                <w:rFonts w:ascii="Arial" w:hAnsi="Arial" w:cs="Arial"/>
                <w:sz w:val="18"/>
                <w:szCs w:val="18"/>
                <w:lang w:val="es-ES" w:eastAsia="zh-C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42745"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38591"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7DD1F"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AD91B" w14:textId="77777777" w:rsidR="00B35D76" w:rsidRPr="00A52E12" w:rsidRDefault="00B35D76" w:rsidP="00AD2768">
            <w:pPr>
              <w:spacing w:after="0" w:line="240" w:lineRule="auto"/>
              <w:jc w:val="center"/>
              <w:rPr>
                <w:rFonts w:ascii="Arial" w:eastAsia="Arial" w:hAnsi="Arial" w:cs="Arial"/>
                <w:sz w:val="18"/>
                <w:szCs w:val="18"/>
                <w:lang w:val="es-ES"/>
              </w:rPr>
            </w:pPr>
            <w:r w:rsidRPr="00A52E12">
              <w:rPr>
                <w:rFonts w:ascii="Arial" w:eastAsia="Arial" w:hAnsi="Arial" w:cs="Arial"/>
                <w:sz w:val="18"/>
                <w:szCs w:val="18"/>
                <w:lang w:val="es-ES" w:eastAsia="zh-CN"/>
              </w:rPr>
              <w:t>Informe de Progreso del Programa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7E1E9" w14:textId="77777777" w:rsidR="00B35D76" w:rsidRPr="00781A5D" w:rsidRDefault="00B35D76" w:rsidP="00AD2768">
            <w:pPr>
              <w:spacing w:before="120" w:after="120" w:line="240" w:lineRule="auto"/>
              <w:rPr>
                <w:rFonts w:ascii="Arial" w:hAnsi="Arial" w:cs="Arial"/>
                <w:sz w:val="18"/>
                <w:szCs w:val="18"/>
                <w:lang w:val="es-ES_tradnl" w:eastAsia="zh-CN"/>
              </w:rPr>
            </w:pPr>
          </w:p>
        </w:tc>
      </w:tr>
      <w:tr w:rsidR="00B35D76" w:rsidRPr="00781A5D" w14:paraId="0AF2F107" w14:textId="77777777" w:rsidTr="003C79B6">
        <w:trPr>
          <w:trHeight w:val="7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045CA"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1.8 Sistema Nacional de Ciberseguridad fortalecido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224F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 de avance del sistema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19FC7"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B7308"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8B64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66AE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F41E3"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F5683" w14:textId="77777777" w:rsidR="00B35D76" w:rsidRPr="00A52E12" w:rsidRDefault="00B35D76" w:rsidP="00AD2768">
            <w:pPr>
              <w:spacing w:after="0" w:line="240" w:lineRule="auto"/>
              <w:rPr>
                <w:rFonts w:ascii="Arial" w:eastAsia="Arial" w:hAnsi="Arial" w:cs="Arial"/>
                <w:sz w:val="18"/>
                <w:szCs w:val="18"/>
                <w:lang w:val="es-ES" w:eastAsia="zh-CN"/>
              </w:rPr>
            </w:pPr>
            <w:r w:rsidRPr="00A52E12">
              <w:rPr>
                <w:rFonts w:ascii="Arial" w:eastAsia="Arial" w:hAnsi="Arial" w:cs="Arial"/>
                <w:sz w:val="18"/>
                <w:szCs w:val="18"/>
                <w:lang w:val="es-ES" w:eastAsia="zh-CN"/>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6D082"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9DAC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BC092"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 xml:space="preserve">Informes finales de: 1) propuestas de mejora regulatoria, 2) SOC implementado y CERT fortalecido, 3) </w:t>
            </w:r>
            <w:r w:rsidRPr="00A52E12">
              <w:rPr>
                <w:rFonts w:ascii="Arial" w:eastAsia="Arial" w:hAnsi="Arial" w:cs="Arial"/>
                <w:sz w:val="18"/>
                <w:szCs w:val="18"/>
                <w:lang w:val="es-ES" w:eastAsia="zh-CN"/>
              </w:rPr>
              <w:lastRenderedPageBreak/>
              <w:t>infraestructuras críticas, y 4) fortalecimiento técnico.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74946"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lastRenderedPageBreak/>
              <w:t xml:space="preserve">Incluye: revisión de marco regulatorio, protección de infraestructuras críticas, respuesta a incidentes (CERT), monitoreo y análisis (SOC) y fortalecimiento de </w:t>
            </w:r>
            <w:r w:rsidRPr="00A52E12">
              <w:rPr>
                <w:rFonts w:ascii="Arial" w:eastAsia="Arial" w:hAnsi="Arial" w:cs="Arial"/>
                <w:sz w:val="18"/>
                <w:szCs w:val="18"/>
                <w:lang w:val="es-ES" w:eastAsia="zh-CN"/>
              </w:rPr>
              <w:lastRenderedPageBreak/>
              <w:t>capacidades técnicas.</w:t>
            </w:r>
          </w:p>
        </w:tc>
      </w:tr>
      <w:tr w:rsidR="00B35D76" w:rsidRPr="00781A5D" w14:paraId="3DCE03C4" w14:textId="77777777" w:rsidTr="003C79B6">
        <w:trPr>
          <w:trHeight w:val="356"/>
        </w:trPr>
        <w:tc>
          <w:tcPr>
            <w:tcW w:w="1474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tcPr>
          <w:p w14:paraId="251550EB" w14:textId="77777777" w:rsidR="00B35D76" w:rsidRPr="00781A5D" w:rsidRDefault="00B35D76" w:rsidP="003C79B6">
            <w:pPr>
              <w:spacing w:after="0" w:line="240" w:lineRule="auto"/>
              <w:rPr>
                <w:rFonts w:ascii="Arial" w:hAnsi="Arial" w:cs="Arial"/>
                <w:sz w:val="18"/>
                <w:szCs w:val="18"/>
                <w:lang w:val="es-ES" w:eastAsia="zh-CN"/>
              </w:rPr>
            </w:pPr>
            <w:r w:rsidRPr="00781A5D">
              <w:rPr>
                <w:rFonts w:ascii="Arial" w:hAnsi="Arial" w:cs="Arial"/>
                <w:b/>
                <w:bCs/>
                <w:sz w:val="18"/>
                <w:szCs w:val="18"/>
                <w:u w:val="single"/>
                <w:lang w:val="es-ES" w:eastAsia="zh-CN"/>
              </w:rPr>
              <w:lastRenderedPageBreak/>
              <w:t>Componente #2.</w:t>
            </w:r>
            <w:r w:rsidRPr="00781A5D">
              <w:rPr>
                <w:rFonts w:ascii="Arial" w:hAnsi="Arial" w:cs="Arial"/>
                <w:b/>
                <w:bCs/>
                <w:sz w:val="18"/>
                <w:szCs w:val="18"/>
                <w:lang w:val="es-ES" w:eastAsia="zh-CN"/>
              </w:rPr>
              <w:t xml:space="preserve"> </w:t>
            </w:r>
            <w:r w:rsidRPr="00781A5D">
              <w:rPr>
                <w:rFonts w:ascii="Arial" w:eastAsia="Arial" w:hAnsi="Arial" w:cs="Arial"/>
                <w:b/>
                <w:bCs/>
                <w:sz w:val="18"/>
                <w:szCs w:val="18"/>
                <w:lang w:val="es-ES"/>
              </w:rPr>
              <w:t>Mejora de la inversión en TIC mediante el apoyo a jóvenes, emprendedores y empresas</w:t>
            </w:r>
          </w:p>
        </w:tc>
      </w:tr>
      <w:tr w:rsidR="00B35D76" w:rsidRPr="00781A5D" w14:paraId="50231A56" w14:textId="77777777" w:rsidTr="003C79B6">
        <w:trPr>
          <w:trHeight w:val="64"/>
        </w:trPr>
        <w:tc>
          <w:tcPr>
            <w:tcW w:w="2694" w:type="dxa"/>
            <w:shd w:val="clear" w:color="auto" w:fill="auto"/>
            <w:hideMark/>
          </w:tcPr>
          <w:p w14:paraId="2373391E"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2.1 Emprendimientos con Base Digital financiados con capital semilla</w:t>
            </w:r>
          </w:p>
        </w:tc>
        <w:tc>
          <w:tcPr>
            <w:tcW w:w="1134" w:type="dxa"/>
          </w:tcPr>
          <w:p w14:paraId="1662EF3F"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 EBD</w:t>
            </w:r>
          </w:p>
        </w:tc>
        <w:tc>
          <w:tcPr>
            <w:tcW w:w="1275" w:type="dxa"/>
          </w:tcPr>
          <w:p w14:paraId="6C80F1F7"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Pr>
          <w:p w14:paraId="29CF85C5"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Pr>
          <w:p w14:paraId="194BA5EB"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20</w:t>
            </w:r>
          </w:p>
        </w:tc>
        <w:tc>
          <w:tcPr>
            <w:tcW w:w="851" w:type="dxa"/>
          </w:tcPr>
          <w:p w14:paraId="0628E99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40</w:t>
            </w:r>
          </w:p>
        </w:tc>
        <w:tc>
          <w:tcPr>
            <w:tcW w:w="850" w:type="dxa"/>
          </w:tcPr>
          <w:p w14:paraId="6A94EDD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50</w:t>
            </w:r>
          </w:p>
        </w:tc>
        <w:tc>
          <w:tcPr>
            <w:tcW w:w="851" w:type="dxa"/>
          </w:tcPr>
          <w:p w14:paraId="6E75113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50</w:t>
            </w:r>
          </w:p>
        </w:tc>
        <w:tc>
          <w:tcPr>
            <w:tcW w:w="850" w:type="dxa"/>
          </w:tcPr>
          <w:p w14:paraId="1C2363F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1134" w:type="dxa"/>
          </w:tcPr>
          <w:p w14:paraId="14BE0E7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170</w:t>
            </w:r>
          </w:p>
        </w:tc>
        <w:tc>
          <w:tcPr>
            <w:tcW w:w="1418" w:type="dxa"/>
          </w:tcPr>
          <w:p w14:paraId="5A3D8CA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IPP</w:t>
            </w:r>
            <w:r w:rsidRPr="00A52E12" w:rsidDel="009B4105">
              <w:rPr>
                <w:rFonts w:ascii="Arial" w:eastAsia="Arial" w:hAnsi="Arial" w:cs="Arial"/>
                <w:sz w:val="18"/>
                <w:szCs w:val="18"/>
                <w:lang w:val="es-ES" w:eastAsia="zh-CN"/>
              </w:rPr>
              <w:t xml:space="preserve"> </w:t>
            </w:r>
          </w:p>
        </w:tc>
        <w:tc>
          <w:tcPr>
            <w:tcW w:w="1984" w:type="dxa"/>
          </w:tcPr>
          <w:p w14:paraId="06499699"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t>Se prevé transferencia de recursos a los emprendedores seleccionados según el Reglamento aprobado para el efecto.</w:t>
            </w:r>
          </w:p>
        </w:tc>
      </w:tr>
      <w:tr w:rsidR="00B35D76" w:rsidRPr="00781A5D" w14:paraId="05C429EA" w14:textId="77777777" w:rsidTr="003C79B6">
        <w:trPr>
          <w:trHeight w:val="242"/>
        </w:trPr>
        <w:tc>
          <w:tcPr>
            <w:tcW w:w="2694" w:type="dxa"/>
            <w:tcBorders>
              <w:bottom w:val="single" w:sz="4" w:space="0" w:color="auto"/>
            </w:tcBorders>
            <w:shd w:val="clear" w:color="auto" w:fill="auto"/>
            <w:hideMark/>
          </w:tcPr>
          <w:p w14:paraId="6DB63C44"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lang w:val="es-ES" w:eastAsia="zh-CN"/>
              </w:rPr>
              <w:t xml:space="preserve">2.2 Actividades para la promoción del </w:t>
            </w:r>
            <w:proofErr w:type="spellStart"/>
            <w:r w:rsidRPr="00A52E12">
              <w:rPr>
                <w:rFonts w:ascii="Arial" w:eastAsia="Arial" w:hAnsi="Arial" w:cs="Arial"/>
                <w:sz w:val="18"/>
                <w:szCs w:val="18"/>
                <w:lang w:val="es-ES" w:eastAsia="zh-CN"/>
              </w:rPr>
              <w:t>emprendedurismo</w:t>
            </w:r>
            <w:proofErr w:type="spellEnd"/>
            <w:r w:rsidRPr="00A52E12">
              <w:rPr>
                <w:rFonts w:ascii="Arial" w:eastAsia="Arial" w:hAnsi="Arial" w:cs="Arial"/>
                <w:sz w:val="18"/>
                <w:szCs w:val="18"/>
                <w:lang w:val="es-ES" w:eastAsia="zh-CN"/>
              </w:rPr>
              <w:t xml:space="preserve"> con BD, realizadas</w:t>
            </w:r>
          </w:p>
        </w:tc>
        <w:tc>
          <w:tcPr>
            <w:tcW w:w="1134" w:type="dxa"/>
            <w:tcBorders>
              <w:bottom w:val="single" w:sz="4" w:space="0" w:color="auto"/>
            </w:tcBorders>
          </w:tcPr>
          <w:p w14:paraId="0332F38B"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 Actividades</w:t>
            </w:r>
          </w:p>
        </w:tc>
        <w:tc>
          <w:tcPr>
            <w:tcW w:w="1275" w:type="dxa"/>
            <w:tcBorders>
              <w:bottom w:val="single" w:sz="4" w:space="0" w:color="auto"/>
            </w:tcBorders>
          </w:tcPr>
          <w:p w14:paraId="54B5D245"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bottom w:val="single" w:sz="4" w:space="0" w:color="auto"/>
            </w:tcBorders>
          </w:tcPr>
          <w:p w14:paraId="5E50727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bottom w:val="single" w:sz="4" w:space="0" w:color="auto"/>
            </w:tcBorders>
          </w:tcPr>
          <w:p w14:paraId="4F432D9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5</w:t>
            </w:r>
          </w:p>
        </w:tc>
        <w:tc>
          <w:tcPr>
            <w:tcW w:w="851" w:type="dxa"/>
            <w:tcBorders>
              <w:bottom w:val="single" w:sz="4" w:space="0" w:color="auto"/>
            </w:tcBorders>
          </w:tcPr>
          <w:p w14:paraId="5F380FA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11</w:t>
            </w:r>
          </w:p>
        </w:tc>
        <w:tc>
          <w:tcPr>
            <w:tcW w:w="850" w:type="dxa"/>
            <w:tcBorders>
              <w:bottom w:val="single" w:sz="4" w:space="0" w:color="auto"/>
            </w:tcBorders>
          </w:tcPr>
          <w:p w14:paraId="04BE77A8"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15</w:t>
            </w:r>
          </w:p>
        </w:tc>
        <w:tc>
          <w:tcPr>
            <w:tcW w:w="851" w:type="dxa"/>
            <w:tcBorders>
              <w:bottom w:val="single" w:sz="4" w:space="0" w:color="auto"/>
            </w:tcBorders>
          </w:tcPr>
          <w:p w14:paraId="1A011BA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r w:rsidRPr="00A52E12">
              <w:rPr>
                <w:rFonts w:ascii="Arial" w:eastAsia="Arial" w:hAnsi="Arial" w:cs="Arial"/>
                <w:sz w:val="18"/>
                <w:szCs w:val="18"/>
                <w:highlight w:val="yellow"/>
                <w:lang w:val="es-ES" w:eastAsia="zh-CN"/>
              </w:rPr>
              <w:t xml:space="preserve"> </w:t>
            </w:r>
          </w:p>
        </w:tc>
        <w:tc>
          <w:tcPr>
            <w:tcW w:w="850" w:type="dxa"/>
            <w:tcBorders>
              <w:bottom w:val="single" w:sz="4" w:space="0" w:color="auto"/>
            </w:tcBorders>
          </w:tcPr>
          <w:p w14:paraId="378EDBA4"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6</w:t>
            </w:r>
          </w:p>
        </w:tc>
        <w:tc>
          <w:tcPr>
            <w:tcW w:w="1134" w:type="dxa"/>
            <w:tcBorders>
              <w:bottom w:val="single" w:sz="4" w:space="0" w:color="auto"/>
            </w:tcBorders>
          </w:tcPr>
          <w:p w14:paraId="7E8CF3B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47</w:t>
            </w:r>
          </w:p>
        </w:tc>
        <w:tc>
          <w:tcPr>
            <w:tcW w:w="1418" w:type="dxa"/>
            <w:tcBorders>
              <w:bottom w:val="single" w:sz="4" w:space="0" w:color="auto"/>
            </w:tcBorders>
          </w:tcPr>
          <w:p w14:paraId="006EF58D"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IPP</w:t>
            </w:r>
            <w:r w:rsidRPr="00A52E12" w:rsidDel="009B4105">
              <w:rPr>
                <w:rFonts w:ascii="Arial" w:eastAsia="Arial" w:hAnsi="Arial" w:cs="Arial"/>
                <w:sz w:val="18"/>
                <w:szCs w:val="18"/>
                <w:lang w:val="es-ES" w:eastAsia="zh-CN"/>
              </w:rPr>
              <w:t xml:space="preserve"> </w:t>
            </w:r>
          </w:p>
        </w:tc>
        <w:tc>
          <w:tcPr>
            <w:tcW w:w="1984" w:type="dxa"/>
            <w:tcBorders>
              <w:bottom w:val="single" w:sz="4" w:space="0" w:color="auto"/>
            </w:tcBorders>
          </w:tcPr>
          <w:p w14:paraId="3BCEC0B8"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t>La meta final se calcula a partir de la ponderación porcentual de avances de los hitos 1 y 2</w:t>
            </w:r>
          </w:p>
        </w:tc>
      </w:tr>
      <w:tr w:rsidR="00B35D76" w:rsidRPr="00781A5D" w14:paraId="274A82E1" w14:textId="77777777" w:rsidTr="003C79B6">
        <w:trPr>
          <w:trHeight w:val="242"/>
        </w:trPr>
        <w:tc>
          <w:tcPr>
            <w:tcW w:w="2694" w:type="dxa"/>
            <w:tcBorders>
              <w:top w:val="single" w:sz="4" w:space="0" w:color="auto"/>
              <w:left w:val="single" w:sz="4" w:space="0" w:color="auto"/>
              <w:bottom w:val="single" w:sz="4" w:space="0" w:color="auto"/>
              <w:right w:val="single" w:sz="4" w:space="0" w:color="auto"/>
            </w:tcBorders>
          </w:tcPr>
          <w:p w14:paraId="5188B77F" w14:textId="77777777" w:rsidR="00B35D76" w:rsidRPr="00781A5D" w:rsidRDefault="00B35D76" w:rsidP="00AD2768">
            <w:pPr>
              <w:pStyle w:val="ListParagraph"/>
              <w:spacing w:after="0" w:line="240" w:lineRule="auto"/>
              <w:ind w:left="0"/>
              <w:rPr>
                <w:rFonts w:ascii="Arial" w:hAnsi="Arial" w:cs="Arial"/>
                <w:sz w:val="18"/>
                <w:szCs w:val="18"/>
                <w:lang w:val="en-CA" w:eastAsia="zh-CN"/>
              </w:rPr>
            </w:pPr>
            <w:r w:rsidRPr="00A52E12">
              <w:rPr>
                <w:rFonts w:ascii="Arial" w:eastAsia="Arial" w:hAnsi="Arial" w:cs="Arial"/>
                <w:sz w:val="18"/>
                <w:szCs w:val="18"/>
              </w:rPr>
              <w:t>2.3 Iniciativas Digitales Extranjeras, captadas</w:t>
            </w:r>
          </w:p>
        </w:tc>
        <w:tc>
          <w:tcPr>
            <w:tcW w:w="1134" w:type="dxa"/>
            <w:tcBorders>
              <w:top w:val="single" w:sz="4" w:space="0" w:color="auto"/>
              <w:left w:val="single" w:sz="4" w:space="0" w:color="auto"/>
              <w:bottom w:val="single" w:sz="4" w:space="0" w:color="auto"/>
              <w:right w:val="single" w:sz="4" w:space="0" w:color="auto"/>
            </w:tcBorders>
          </w:tcPr>
          <w:p w14:paraId="04F4538A"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#Iniciativa</w:t>
            </w:r>
          </w:p>
        </w:tc>
        <w:tc>
          <w:tcPr>
            <w:tcW w:w="1275" w:type="dxa"/>
            <w:tcBorders>
              <w:top w:val="single" w:sz="4" w:space="0" w:color="auto"/>
              <w:left w:val="single" w:sz="4" w:space="0" w:color="auto"/>
              <w:bottom w:val="single" w:sz="4" w:space="0" w:color="auto"/>
              <w:right w:val="single" w:sz="4" w:space="0" w:color="auto"/>
            </w:tcBorders>
          </w:tcPr>
          <w:p w14:paraId="2C3584CA"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left w:val="single" w:sz="4" w:space="0" w:color="auto"/>
              <w:bottom w:val="single" w:sz="4" w:space="0" w:color="auto"/>
              <w:right w:val="single" w:sz="4" w:space="0" w:color="auto"/>
            </w:tcBorders>
          </w:tcPr>
          <w:p w14:paraId="1C3400F1"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left w:val="single" w:sz="4" w:space="0" w:color="auto"/>
              <w:bottom w:val="single" w:sz="4" w:space="0" w:color="auto"/>
              <w:right w:val="single" w:sz="4" w:space="0" w:color="auto"/>
            </w:tcBorders>
          </w:tcPr>
          <w:p w14:paraId="1214E2F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851" w:type="dxa"/>
            <w:tcBorders>
              <w:top w:val="single" w:sz="4" w:space="0" w:color="auto"/>
              <w:left w:val="single" w:sz="4" w:space="0" w:color="auto"/>
              <w:bottom w:val="single" w:sz="4" w:space="0" w:color="auto"/>
              <w:right w:val="single" w:sz="4" w:space="0" w:color="auto"/>
            </w:tcBorders>
          </w:tcPr>
          <w:p w14:paraId="4652CC4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20</w:t>
            </w:r>
          </w:p>
        </w:tc>
        <w:tc>
          <w:tcPr>
            <w:tcW w:w="850" w:type="dxa"/>
            <w:tcBorders>
              <w:top w:val="single" w:sz="4" w:space="0" w:color="auto"/>
              <w:left w:val="single" w:sz="4" w:space="0" w:color="auto"/>
              <w:bottom w:val="single" w:sz="4" w:space="0" w:color="auto"/>
              <w:right w:val="single" w:sz="4" w:space="0" w:color="auto"/>
            </w:tcBorders>
          </w:tcPr>
          <w:p w14:paraId="7174B23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851" w:type="dxa"/>
            <w:tcBorders>
              <w:top w:val="single" w:sz="4" w:space="0" w:color="auto"/>
              <w:left w:val="single" w:sz="4" w:space="0" w:color="auto"/>
              <w:bottom w:val="single" w:sz="4" w:space="0" w:color="auto"/>
              <w:right w:val="single" w:sz="4" w:space="0" w:color="auto"/>
            </w:tcBorders>
          </w:tcPr>
          <w:p w14:paraId="24E6A933"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850" w:type="dxa"/>
            <w:tcBorders>
              <w:top w:val="single" w:sz="4" w:space="0" w:color="auto"/>
              <w:left w:val="single" w:sz="4" w:space="0" w:color="auto"/>
              <w:bottom w:val="single" w:sz="4" w:space="0" w:color="auto"/>
              <w:right w:val="single" w:sz="4" w:space="0" w:color="auto"/>
            </w:tcBorders>
          </w:tcPr>
          <w:p w14:paraId="3FF5D7A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1134" w:type="dxa"/>
            <w:tcBorders>
              <w:top w:val="single" w:sz="4" w:space="0" w:color="auto"/>
              <w:left w:val="single" w:sz="4" w:space="0" w:color="auto"/>
              <w:bottom w:val="single" w:sz="4" w:space="0" w:color="auto"/>
              <w:right w:val="single" w:sz="4" w:space="0" w:color="auto"/>
            </w:tcBorders>
          </w:tcPr>
          <w:p w14:paraId="555FF2F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50</w:t>
            </w:r>
          </w:p>
        </w:tc>
        <w:tc>
          <w:tcPr>
            <w:tcW w:w="1418" w:type="dxa"/>
            <w:tcBorders>
              <w:top w:val="single" w:sz="4" w:space="0" w:color="auto"/>
              <w:left w:val="single" w:sz="4" w:space="0" w:color="auto"/>
              <w:bottom w:val="single" w:sz="4" w:space="0" w:color="auto"/>
              <w:right w:val="single" w:sz="4" w:space="0" w:color="auto"/>
            </w:tcBorders>
          </w:tcPr>
          <w:p w14:paraId="5CF9F0B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IPP</w:t>
            </w:r>
            <w:r w:rsidRPr="00A52E12" w:rsidDel="009B4105">
              <w:rPr>
                <w:rFonts w:ascii="Arial" w:eastAsia="Arial" w:hAnsi="Arial" w:cs="Arial"/>
                <w:sz w:val="18"/>
                <w:szCs w:val="18"/>
                <w:lang w:val="es-ES"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14:paraId="7B953CCD"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t>Las iniciativas incluyen aceleradoras, incubadoras, plataformas digitales orientadas a emprendedores entre otros</w:t>
            </w:r>
            <w:r w:rsidRPr="00A52E12" w:rsidDel="009B4105">
              <w:rPr>
                <w:rFonts w:ascii="Arial" w:eastAsia="Arial" w:hAnsi="Arial" w:cs="Arial"/>
                <w:sz w:val="18"/>
                <w:szCs w:val="18"/>
                <w:lang w:val="es-ES" w:eastAsia="zh-CN"/>
              </w:rPr>
              <w:t xml:space="preserve"> </w:t>
            </w:r>
          </w:p>
        </w:tc>
      </w:tr>
      <w:tr w:rsidR="00B35D76" w:rsidRPr="00781A5D" w14:paraId="2C8EC686" w14:textId="77777777" w:rsidTr="003C79B6">
        <w:trPr>
          <w:trHeight w:val="242"/>
        </w:trPr>
        <w:tc>
          <w:tcPr>
            <w:tcW w:w="2694" w:type="dxa"/>
            <w:tcBorders>
              <w:top w:val="single" w:sz="4" w:space="0" w:color="auto"/>
              <w:left w:val="single" w:sz="4" w:space="0" w:color="auto"/>
              <w:bottom w:val="single" w:sz="4" w:space="0" w:color="auto"/>
              <w:right w:val="single" w:sz="4" w:space="0" w:color="auto"/>
            </w:tcBorders>
          </w:tcPr>
          <w:p w14:paraId="708BB5B2"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rPr>
              <w:t>2.4 Jóvenes con talento digital identificado</w:t>
            </w:r>
          </w:p>
        </w:tc>
        <w:tc>
          <w:tcPr>
            <w:tcW w:w="1134" w:type="dxa"/>
            <w:tcBorders>
              <w:top w:val="single" w:sz="4" w:space="0" w:color="auto"/>
              <w:left w:val="single" w:sz="4" w:space="0" w:color="auto"/>
              <w:bottom w:val="single" w:sz="4" w:space="0" w:color="auto"/>
              <w:right w:val="single" w:sz="4" w:space="0" w:color="auto"/>
            </w:tcBorders>
          </w:tcPr>
          <w:p w14:paraId="3AC66434"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 Jóvenes</w:t>
            </w:r>
          </w:p>
        </w:tc>
        <w:tc>
          <w:tcPr>
            <w:tcW w:w="1275" w:type="dxa"/>
            <w:tcBorders>
              <w:top w:val="single" w:sz="4" w:space="0" w:color="auto"/>
              <w:left w:val="single" w:sz="4" w:space="0" w:color="auto"/>
              <w:bottom w:val="single" w:sz="4" w:space="0" w:color="auto"/>
              <w:right w:val="single" w:sz="4" w:space="0" w:color="auto"/>
            </w:tcBorders>
          </w:tcPr>
          <w:p w14:paraId="67FEE027"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left w:val="single" w:sz="4" w:space="0" w:color="auto"/>
              <w:bottom w:val="single" w:sz="4" w:space="0" w:color="auto"/>
              <w:right w:val="single" w:sz="4" w:space="0" w:color="auto"/>
            </w:tcBorders>
          </w:tcPr>
          <w:p w14:paraId="37EA1A0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left w:val="single" w:sz="4" w:space="0" w:color="auto"/>
              <w:bottom w:val="single" w:sz="4" w:space="0" w:color="auto"/>
              <w:right w:val="single" w:sz="4" w:space="0" w:color="auto"/>
            </w:tcBorders>
          </w:tcPr>
          <w:p w14:paraId="2AF53A9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450</w:t>
            </w:r>
          </w:p>
        </w:tc>
        <w:tc>
          <w:tcPr>
            <w:tcW w:w="851" w:type="dxa"/>
            <w:tcBorders>
              <w:top w:val="single" w:sz="4" w:space="0" w:color="auto"/>
              <w:left w:val="single" w:sz="4" w:space="0" w:color="auto"/>
              <w:bottom w:val="single" w:sz="4" w:space="0" w:color="auto"/>
              <w:right w:val="single" w:sz="4" w:space="0" w:color="auto"/>
            </w:tcBorders>
          </w:tcPr>
          <w:p w14:paraId="1CD46CBF"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450</w:t>
            </w:r>
          </w:p>
        </w:tc>
        <w:tc>
          <w:tcPr>
            <w:tcW w:w="850" w:type="dxa"/>
            <w:tcBorders>
              <w:top w:val="single" w:sz="4" w:space="0" w:color="auto"/>
              <w:left w:val="single" w:sz="4" w:space="0" w:color="auto"/>
              <w:bottom w:val="single" w:sz="4" w:space="0" w:color="auto"/>
              <w:right w:val="single" w:sz="4" w:space="0" w:color="auto"/>
            </w:tcBorders>
          </w:tcPr>
          <w:p w14:paraId="1C5CAB5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450</w:t>
            </w:r>
          </w:p>
        </w:tc>
        <w:tc>
          <w:tcPr>
            <w:tcW w:w="851" w:type="dxa"/>
            <w:tcBorders>
              <w:top w:val="single" w:sz="4" w:space="0" w:color="auto"/>
              <w:left w:val="single" w:sz="4" w:space="0" w:color="auto"/>
              <w:bottom w:val="single" w:sz="4" w:space="0" w:color="auto"/>
              <w:right w:val="single" w:sz="4" w:space="0" w:color="auto"/>
            </w:tcBorders>
          </w:tcPr>
          <w:p w14:paraId="2A25D4D1"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450</w:t>
            </w:r>
          </w:p>
        </w:tc>
        <w:tc>
          <w:tcPr>
            <w:tcW w:w="850" w:type="dxa"/>
            <w:tcBorders>
              <w:top w:val="single" w:sz="4" w:space="0" w:color="auto"/>
              <w:left w:val="single" w:sz="4" w:space="0" w:color="auto"/>
              <w:bottom w:val="single" w:sz="4" w:space="0" w:color="auto"/>
              <w:right w:val="single" w:sz="4" w:space="0" w:color="auto"/>
            </w:tcBorders>
          </w:tcPr>
          <w:p w14:paraId="08620FD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1134" w:type="dxa"/>
            <w:tcBorders>
              <w:top w:val="single" w:sz="4" w:space="0" w:color="auto"/>
              <w:left w:val="single" w:sz="4" w:space="0" w:color="auto"/>
              <w:bottom w:val="single" w:sz="4" w:space="0" w:color="auto"/>
              <w:right w:val="single" w:sz="4" w:space="0" w:color="auto"/>
            </w:tcBorders>
          </w:tcPr>
          <w:p w14:paraId="3506BAF8"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1800</w:t>
            </w:r>
          </w:p>
        </w:tc>
        <w:tc>
          <w:tcPr>
            <w:tcW w:w="1418" w:type="dxa"/>
            <w:tcBorders>
              <w:top w:val="single" w:sz="4" w:space="0" w:color="auto"/>
              <w:left w:val="single" w:sz="4" w:space="0" w:color="auto"/>
              <w:bottom w:val="single" w:sz="4" w:space="0" w:color="auto"/>
              <w:right w:val="single" w:sz="4" w:space="0" w:color="auto"/>
            </w:tcBorders>
          </w:tcPr>
          <w:p w14:paraId="5E3F8C57"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 Informe de rendición de cuentas de las olimpiadas</w:t>
            </w:r>
          </w:p>
        </w:tc>
        <w:tc>
          <w:tcPr>
            <w:tcW w:w="1984" w:type="dxa"/>
            <w:tcBorders>
              <w:top w:val="single" w:sz="4" w:space="0" w:color="auto"/>
              <w:left w:val="single" w:sz="4" w:space="0" w:color="auto"/>
              <w:bottom w:val="single" w:sz="4" w:space="0" w:color="auto"/>
              <w:right w:val="single" w:sz="4" w:space="0" w:color="auto"/>
            </w:tcBorders>
          </w:tcPr>
          <w:p w14:paraId="46F7D40D"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t xml:space="preserve">Se prevé el desarrollo de 12 olimpiadas con la participación de 150 jóvenes por cada una. </w:t>
            </w:r>
          </w:p>
        </w:tc>
      </w:tr>
      <w:tr w:rsidR="00B35D76" w:rsidRPr="00781A5D" w14:paraId="2F65C1D6" w14:textId="77777777" w:rsidTr="003C79B6">
        <w:trPr>
          <w:trHeight w:val="242"/>
        </w:trPr>
        <w:tc>
          <w:tcPr>
            <w:tcW w:w="2694" w:type="dxa"/>
            <w:tcBorders>
              <w:top w:val="single" w:sz="4" w:space="0" w:color="auto"/>
              <w:left w:val="single" w:sz="4" w:space="0" w:color="auto"/>
              <w:bottom w:val="single" w:sz="4" w:space="0" w:color="auto"/>
              <w:right w:val="single" w:sz="4" w:space="0" w:color="auto"/>
            </w:tcBorders>
          </w:tcPr>
          <w:p w14:paraId="7C62C750"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rPr>
              <w:t>2.5 Personas formadas en certificaciones de competencias digitales</w:t>
            </w:r>
          </w:p>
        </w:tc>
        <w:tc>
          <w:tcPr>
            <w:tcW w:w="1134" w:type="dxa"/>
            <w:tcBorders>
              <w:top w:val="single" w:sz="4" w:space="0" w:color="auto"/>
              <w:left w:val="single" w:sz="4" w:space="0" w:color="auto"/>
              <w:bottom w:val="single" w:sz="4" w:space="0" w:color="auto"/>
              <w:right w:val="single" w:sz="4" w:space="0" w:color="auto"/>
            </w:tcBorders>
          </w:tcPr>
          <w:p w14:paraId="74853096"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 Personas</w:t>
            </w:r>
          </w:p>
        </w:tc>
        <w:tc>
          <w:tcPr>
            <w:tcW w:w="1275" w:type="dxa"/>
            <w:tcBorders>
              <w:top w:val="single" w:sz="4" w:space="0" w:color="auto"/>
              <w:left w:val="single" w:sz="4" w:space="0" w:color="auto"/>
              <w:bottom w:val="single" w:sz="4" w:space="0" w:color="auto"/>
              <w:right w:val="single" w:sz="4" w:space="0" w:color="auto"/>
            </w:tcBorders>
          </w:tcPr>
          <w:p w14:paraId="34A5D351"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left w:val="single" w:sz="4" w:space="0" w:color="auto"/>
              <w:bottom w:val="single" w:sz="4" w:space="0" w:color="auto"/>
              <w:right w:val="single" w:sz="4" w:space="0" w:color="auto"/>
            </w:tcBorders>
          </w:tcPr>
          <w:p w14:paraId="58A8A8C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left w:val="single" w:sz="4" w:space="0" w:color="auto"/>
              <w:bottom w:val="single" w:sz="4" w:space="0" w:color="auto"/>
              <w:right w:val="single" w:sz="4" w:space="0" w:color="auto"/>
            </w:tcBorders>
          </w:tcPr>
          <w:p w14:paraId="595F0E9D"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300</w:t>
            </w:r>
          </w:p>
        </w:tc>
        <w:tc>
          <w:tcPr>
            <w:tcW w:w="851" w:type="dxa"/>
            <w:tcBorders>
              <w:top w:val="single" w:sz="4" w:space="0" w:color="auto"/>
              <w:left w:val="single" w:sz="4" w:space="0" w:color="auto"/>
              <w:bottom w:val="single" w:sz="4" w:space="0" w:color="auto"/>
              <w:right w:val="single" w:sz="4" w:space="0" w:color="auto"/>
            </w:tcBorders>
          </w:tcPr>
          <w:p w14:paraId="2EC08BB5"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 xml:space="preserve">300 </w:t>
            </w:r>
          </w:p>
        </w:tc>
        <w:tc>
          <w:tcPr>
            <w:tcW w:w="850" w:type="dxa"/>
            <w:tcBorders>
              <w:top w:val="single" w:sz="4" w:space="0" w:color="auto"/>
              <w:left w:val="single" w:sz="4" w:space="0" w:color="auto"/>
              <w:bottom w:val="single" w:sz="4" w:space="0" w:color="auto"/>
              <w:right w:val="single" w:sz="4" w:space="0" w:color="auto"/>
            </w:tcBorders>
          </w:tcPr>
          <w:p w14:paraId="2BBC5D1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300</w:t>
            </w:r>
          </w:p>
        </w:tc>
        <w:tc>
          <w:tcPr>
            <w:tcW w:w="851" w:type="dxa"/>
            <w:tcBorders>
              <w:top w:val="single" w:sz="4" w:space="0" w:color="auto"/>
              <w:left w:val="single" w:sz="4" w:space="0" w:color="auto"/>
              <w:bottom w:val="single" w:sz="4" w:space="0" w:color="auto"/>
              <w:right w:val="single" w:sz="4" w:space="0" w:color="auto"/>
            </w:tcBorders>
          </w:tcPr>
          <w:p w14:paraId="744C405A"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20</w:t>
            </w:r>
          </w:p>
        </w:tc>
        <w:tc>
          <w:tcPr>
            <w:tcW w:w="850" w:type="dxa"/>
            <w:tcBorders>
              <w:top w:val="single" w:sz="4" w:space="0" w:color="auto"/>
              <w:left w:val="single" w:sz="4" w:space="0" w:color="auto"/>
              <w:bottom w:val="single" w:sz="4" w:space="0" w:color="auto"/>
              <w:right w:val="single" w:sz="4" w:space="0" w:color="auto"/>
            </w:tcBorders>
          </w:tcPr>
          <w:p w14:paraId="2C4DA65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1134" w:type="dxa"/>
            <w:tcBorders>
              <w:top w:val="single" w:sz="4" w:space="0" w:color="auto"/>
              <w:left w:val="single" w:sz="4" w:space="0" w:color="auto"/>
              <w:bottom w:val="single" w:sz="4" w:space="0" w:color="auto"/>
              <w:right w:val="single" w:sz="4" w:space="0" w:color="auto"/>
            </w:tcBorders>
          </w:tcPr>
          <w:p w14:paraId="39F35C4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920</w:t>
            </w:r>
          </w:p>
        </w:tc>
        <w:tc>
          <w:tcPr>
            <w:tcW w:w="1418" w:type="dxa"/>
            <w:tcBorders>
              <w:top w:val="single" w:sz="4" w:space="0" w:color="auto"/>
              <w:left w:val="single" w:sz="4" w:space="0" w:color="auto"/>
              <w:bottom w:val="single" w:sz="4" w:space="0" w:color="auto"/>
              <w:right w:val="single" w:sz="4" w:space="0" w:color="auto"/>
            </w:tcBorders>
          </w:tcPr>
          <w:p w14:paraId="4828EA1D" w14:textId="77777777" w:rsidR="00B35D76" w:rsidRPr="00A52E12" w:rsidRDefault="00B35D76" w:rsidP="00AD2768">
            <w:pPr>
              <w:pStyle w:val="ListParagraph"/>
              <w:spacing w:after="0" w:line="240" w:lineRule="auto"/>
              <w:ind w:left="0"/>
              <w:rPr>
                <w:rFonts w:ascii="Arial" w:eastAsia="Arial" w:hAnsi="Arial" w:cs="Arial"/>
                <w:sz w:val="18"/>
                <w:szCs w:val="18"/>
                <w:lang w:val="es-ES" w:eastAsia="zh-CN"/>
              </w:rPr>
            </w:pPr>
            <w:r w:rsidRPr="00A52E12">
              <w:rPr>
                <w:rFonts w:ascii="Arial" w:eastAsia="Arial" w:hAnsi="Arial" w:cs="Arial"/>
                <w:color w:val="000000" w:themeColor="text1"/>
                <w:sz w:val="18"/>
                <w:szCs w:val="18"/>
                <w:lang w:val="es-CR"/>
              </w:rPr>
              <w:t>- Informe de ejecución de capacitaciones</w:t>
            </w:r>
          </w:p>
          <w:p w14:paraId="64AA22D7"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lastRenderedPageBreak/>
              <w:t>- Listado de participantes</w:t>
            </w:r>
          </w:p>
        </w:tc>
        <w:tc>
          <w:tcPr>
            <w:tcW w:w="1984" w:type="dxa"/>
            <w:tcBorders>
              <w:top w:val="single" w:sz="4" w:space="0" w:color="auto"/>
              <w:left w:val="single" w:sz="4" w:space="0" w:color="auto"/>
              <w:bottom w:val="single" w:sz="4" w:space="0" w:color="auto"/>
              <w:right w:val="single" w:sz="4" w:space="0" w:color="auto"/>
            </w:tcBorders>
          </w:tcPr>
          <w:p w14:paraId="6E0776CE" w14:textId="77777777" w:rsidR="00B35D76" w:rsidRPr="00781A5D" w:rsidRDefault="00B35D76" w:rsidP="00AD2768">
            <w:pPr>
              <w:spacing w:before="120" w:after="120" w:line="240" w:lineRule="auto"/>
              <w:rPr>
                <w:rFonts w:ascii="Arial" w:hAnsi="Arial" w:cs="Arial"/>
                <w:sz w:val="18"/>
                <w:szCs w:val="18"/>
                <w:lang w:val="es-ES_tradnl" w:eastAsia="zh-CN"/>
              </w:rPr>
            </w:pPr>
          </w:p>
        </w:tc>
      </w:tr>
      <w:tr w:rsidR="00B35D76" w:rsidRPr="00781A5D" w14:paraId="1ED335BA" w14:textId="77777777" w:rsidTr="003C79B6">
        <w:trPr>
          <w:trHeight w:val="242"/>
        </w:trPr>
        <w:tc>
          <w:tcPr>
            <w:tcW w:w="2694" w:type="dxa"/>
            <w:tcBorders>
              <w:top w:val="single" w:sz="4" w:space="0" w:color="auto"/>
              <w:left w:val="single" w:sz="4" w:space="0" w:color="auto"/>
              <w:bottom w:val="single" w:sz="4" w:space="0" w:color="auto"/>
              <w:right w:val="single" w:sz="4" w:space="0" w:color="auto"/>
            </w:tcBorders>
          </w:tcPr>
          <w:p w14:paraId="6DC9F21A"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rPr>
              <w:t>2.6 Proyectos asociativos para la mejora de programas de formación en tecnologías digitales, ejecutados</w:t>
            </w:r>
          </w:p>
        </w:tc>
        <w:tc>
          <w:tcPr>
            <w:tcW w:w="1134" w:type="dxa"/>
            <w:tcBorders>
              <w:top w:val="single" w:sz="4" w:space="0" w:color="auto"/>
              <w:left w:val="single" w:sz="4" w:space="0" w:color="auto"/>
              <w:bottom w:val="single" w:sz="4" w:space="0" w:color="auto"/>
              <w:right w:val="single" w:sz="4" w:space="0" w:color="auto"/>
            </w:tcBorders>
          </w:tcPr>
          <w:p w14:paraId="7759B498"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#Proyectos</w:t>
            </w:r>
          </w:p>
        </w:tc>
        <w:tc>
          <w:tcPr>
            <w:tcW w:w="1275" w:type="dxa"/>
            <w:tcBorders>
              <w:top w:val="single" w:sz="4" w:space="0" w:color="auto"/>
              <w:left w:val="single" w:sz="4" w:space="0" w:color="auto"/>
              <w:bottom w:val="single" w:sz="4" w:space="0" w:color="auto"/>
              <w:right w:val="single" w:sz="4" w:space="0" w:color="auto"/>
            </w:tcBorders>
          </w:tcPr>
          <w:p w14:paraId="477233D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left w:val="single" w:sz="4" w:space="0" w:color="auto"/>
              <w:bottom w:val="single" w:sz="4" w:space="0" w:color="auto"/>
              <w:right w:val="single" w:sz="4" w:space="0" w:color="auto"/>
            </w:tcBorders>
          </w:tcPr>
          <w:p w14:paraId="033A918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left w:val="single" w:sz="4" w:space="0" w:color="auto"/>
              <w:bottom w:val="single" w:sz="4" w:space="0" w:color="auto"/>
              <w:right w:val="single" w:sz="4" w:space="0" w:color="auto"/>
            </w:tcBorders>
          </w:tcPr>
          <w:p w14:paraId="78EC944B"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w:t>
            </w:r>
          </w:p>
        </w:tc>
        <w:tc>
          <w:tcPr>
            <w:tcW w:w="851" w:type="dxa"/>
            <w:tcBorders>
              <w:top w:val="single" w:sz="4" w:space="0" w:color="auto"/>
              <w:left w:val="single" w:sz="4" w:space="0" w:color="auto"/>
              <w:bottom w:val="single" w:sz="4" w:space="0" w:color="auto"/>
              <w:right w:val="single" w:sz="4" w:space="0" w:color="auto"/>
            </w:tcBorders>
          </w:tcPr>
          <w:p w14:paraId="2701F55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w:t>
            </w:r>
          </w:p>
        </w:tc>
        <w:tc>
          <w:tcPr>
            <w:tcW w:w="850" w:type="dxa"/>
            <w:tcBorders>
              <w:top w:val="single" w:sz="4" w:space="0" w:color="auto"/>
              <w:left w:val="single" w:sz="4" w:space="0" w:color="auto"/>
              <w:bottom w:val="single" w:sz="4" w:space="0" w:color="auto"/>
              <w:right w:val="single" w:sz="4" w:space="0" w:color="auto"/>
            </w:tcBorders>
          </w:tcPr>
          <w:p w14:paraId="112CD668"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w:t>
            </w:r>
            <w:r w:rsidRPr="00A52E12">
              <w:rPr>
                <w:rFonts w:ascii="Arial" w:eastAsia="Arial" w:hAnsi="Arial" w:cs="Arial"/>
                <w:i/>
                <w:iCs/>
                <w:sz w:val="18"/>
                <w:szCs w:val="18"/>
                <w:lang w:val="es-ES" w:eastAsia="zh-CN"/>
              </w:rPr>
              <w:t xml:space="preserve"> </w:t>
            </w:r>
          </w:p>
        </w:tc>
        <w:tc>
          <w:tcPr>
            <w:tcW w:w="851" w:type="dxa"/>
            <w:tcBorders>
              <w:top w:val="single" w:sz="4" w:space="0" w:color="auto"/>
              <w:left w:val="single" w:sz="4" w:space="0" w:color="auto"/>
              <w:bottom w:val="single" w:sz="4" w:space="0" w:color="auto"/>
              <w:right w:val="single" w:sz="4" w:space="0" w:color="auto"/>
            </w:tcBorders>
          </w:tcPr>
          <w:p w14:paraId="002A0D2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w:t>
            </w:r>
          </w:p>
        </w:tc>
        <w:tc>
          <w:tcPr>
            <w:tcW w:w="850" w:type="dxa"/>
            <w:tcBorders>
              <w:top w:val="single" w:sz="4" w:space="0" w:color="auto"/>
              <w:left w:val="single" w:sz="4" w:space="0" w:color="auto"/>
              <w:bottom w:val="single" w:sz="4" w:space="0" w:color="auto"/>
              <w:right w:val="single" w:sz="4" w:space="0" w:color="auto"/>
            </w:tcBorders>
          </w:tcPr>
          <w:p w14:paraId="6848566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1134" w:type="dxa"/>
            <w:tcBorders>
              <w:top w:val="single" w:sz="4" w:space="0" w:color="auto"/>
              <w:left w:val="single" w:sz="4" w:space="0" w:color="auto"/>
              <w:bottom w:val="single" w:sz="4" w:space="0" w:color="auto"/>
              <w:right w:val="single" w:sz="4" w:space="0" w:color="auto"/>
            </w:tcBorders>
          </w:tcPr>
          <w:p w14:paraId="3A28A70F"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6</w:t>
            </w:r>
          </w:p>
        </w:tc>
        <w:tc>
          <w:tcPr>
            <w:tcW w:w="1418" w:type="dxa"/>
            <w:tcBorders>
              <w:top w:val="single" w:sz="4" w:space="0" w:color="auto"/>
              <w:left w:val="single" w:sz="4" w:space="0" w:color="auto"/>
              <w:bottom w:val="single" w:sz="4" w:space="0" w:color="auto"/>
              <w:right w:val="single" w:sz="4" w:space="0" w:color="auto"/>
            </w:tcBorders>
          </w:tcPr>
          <w:p w14:paraId="449DBE4B"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 Informe de Gestión y de Rendición de Cuentas por proyecto</w:t>
            </w:r>
          </w:p>
        </w:tc>
        <w:tc>
          <w:tcPr>
            <w:tcW w:w="1984" w:type="dxa"/>
            <w:tcBorders>
              <w:top w:val="single" w:sz="4" w:space="0" w:color="auto"/>
              <w:left w:val="single" w:sz="4" w:space="0" w:color="auto"/>
              <w:bottom w:val="single" w:sz="4" w:space="0" w:color="auto"/>
              <w:right w:val="single" w:sz="4" w:space="0" w:color="auto"/>
            </w:tcBorders>
          </w:tcPr>
          <w:p w14:paraId="729A26E6" w14:textId="77777777" w:rsidR="00B35D76" w:rsidRPr="00781A5D" w:rsidRDefault="00B35D76" w:rsidP="00AD2768">
            <w:pPr>
              <w:spacing w:before="120" w:after="120" w:line="240" w:lineRule="auto"/>
              <w:rPr>
                <w:rFonts w:ascii="Arial" w:hAnsi="Arial" w:cs="Arial"/>
                <w:sz w:val="18"/>
                <w:szCs w:val="18"/>
                <w:lang w:val="es-ES_tradnl" w:eastAsia="zh-CN"/>
              </w:rPr>
            </w:pPr>
          </w:p>
        </w:tc>
      </w:tr>
      <w:tr w:rsidR="00B35D76" w:rsidRPr="00781A5D" w14:paraId="635690A5" w14:textId="77777777" w:rsidTr="003C79B6">
        <w:trPr>
          <w:trHeight w:val="242"/>
        </w:trPr>
        <w:tc>
          <w:tcPr>
            <w:tcW w:w="2694" w:type="dxa"/>
            <w:tcBorders>
              <w:top w:val="single" w:sz="4" w:space="0" w:color="auto"/>
              <w:left w:val="single" w:sz="4" w:space="0" w:color="auto"/>
              <w:bottom w:val="single" w:sz="4" w:space="0" w:color="auto"/>
              <w:right w:val="single" w:sz="4" w:space="0" w:color="auto"/>
            </w:tcBorders>
          </w:tcPr>
          <w:p w14:paraId="27C0D0E7" w14:textId="77777777" w:rsidR="00B35D76" w:rsidRPr="00781A5D" w:rsidRDefault="00B35D76" w:rsidP="00AD2768">
            <w:pPr>
              <w:pStyle w:val="ListParagraph"/>
              <w:spacing w:after="0" w:line="240" w:lineRule="auto"/>
              <w:ind w:left="0"/>
              <w:rPr>
                <w:rFonts w:ascii="Arial" w:hAnsi="Arial" w:cs="Arial"/>
                <w:sz w:val="18"/>
                <w:szCs w:val="18"/>
                <w:lang w:val="es-ES" w:eastAsia="zh-CN"/>
              </w:rPr>
            </w:pPr>
            <w:r w:rsidRPr="00A52E12">
              <w:rPr>
                <w:rFonts w:ascii="Arial" w:eastAsia="Arial" w:hAnsi="Arial" w:cs="Arial"/>
                <w:sz w:val="18"/>
                <w:szCs w:val="18"/>
              </w:rPr>
              <w:t>2.7 Servicios para la industria de TIC, implementados</w:t>
            </w:r>
          </w:p>
        </w:tc>
        <w:tc>
          <w:tcPr>
            <w:tcW w:w="1134" w:type="dxa"/>
            <w:tcBorders>
              <w:top w:val="single" w:sz="4" w:space="0" w:color="auto"/>
              <w:left w:val="single" w:sz="4" w:space="0" w:color="auto"/>
              <w:bottom w:val="single" w:sz="4" w:space="0" w:color="auto"/>
              <w:right w:val="single" w:sz="4" w:space="0" w:color="auto"/>
            </w:tcBorders>
          </w:tcPr>
          <w:p w14:paraId="2B1AE777" w14:textId="77777777" w:rsidR="00B35D76" w:rsidRPr="00781A5D" w:rsidRDefault="00B35D76" w:rsidP="00AD2768">
            <w:pPr>
              <w:spacing w:after="0" w:line="240" w:lineRule="auto"/>
              <w:ind w:right="-192"/>
              <w:jc w:val="center"/>
              <w:rPr>
                <w:rFonts w:ascii="Arial" w:hAnsi="Arial" w:cs="Arial"/>
                <w:sz w:val="18"/>
                <w:szCs w:val="18"/>
                <w:lang w:eastAsia="zh-CN"/>
              </w:rPr>
            </w:pPr>
            <w:r w:rsidRPr="00A52E12">
              <w:rPr>
                <w:rFonts w:ascii="Arial" w:eastAsia="Arial" w:hAnsi="Arial" w:cs="Arial"/>
                <w:sz w:val="18"/>
                <w:szCs w:val="18"/>
                <w:lang w:val="es-ES" w:eastAsia="zh-CN"/>
              </w:rPr>
              <w:t>#Servicios</w:t>
            </w:r>
          </w:p>
        </w:tc>
        <w:tc>
          <w:tcPr>
            <w:tcW w:w="1275" w:type="dxa"/>
            <w:tcBorders>
              <w:top w:val="single" w:sz="4" w:space="0" w:color="auto"/>
              <w:left w:val="single" w:sz="4" w:space="0" w:color="auto"/>
              <w:bottom w:val="single" w:sz="4" w:space="0" w:color="auto"/>
              <w:right w:val="single" w:sz="4" w:space="0" w:color="auto"/>
            </w:tcBorders>
          </w:tcPr>
          <w:p w14:paraId="422E86E3"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left w:val="single" w:sz="4" w:space="0" w:color="auto"/>
              <w:bottom w:val="single" w:sz="4" w:space="0" w:color="auto"/>
              <w:right w:val="single" w:sz="4" w:space="0" w:color="auto"/>
            </w:tcBorders>
          </w:tcPr>
          <w:p w14:paraId="0DF9975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left w:val="single" w:sz="4" w:space="0" w:color="auto"/>
              <w:bottom w:val="single" w:sz="4" w:space="0" w:color="auto"/>
              <w:right w:val="single" w:sz="4" w:space="0" w:color="auto"/>
            </w:tcBorders>
          </w:tcPr>
          <w:p w14:paraId="3B2EEAFF"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w:t>
            </w:r>
          </w:p>
        </w:tc>
        <w:tc>
          <w:tcPr>
            <w:tcW w:w="851" w:type="dxa"/>
            <w:tcBorders>
              <w:top w:val="single" w:sz="4" w:space="0" w:color="auto"/>
              <w:left w:val="single" w:sz="4" w:space="0" w:color="auto"/>
              <w:bottom w:val="single" w:sz="4" w:space="0" w:color="auto"/>
              <w:right w:val="single" w:sz="4" w:space="0" w:color="auto"/>
            </w:tcBorders>
          </w:tcPr>
          <w:p w14:paraId="11FA1A0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3</w:t>
            </w:r>
          </w:p>
        </w:tc>
        <w:tc>
          <w:tcPr>
            <w:tcW w:w="850" w:type="dxa"/>
            <w:tcBorders>
              <w:top w:val="single" w:sz="4" w:space="0" w:color="auto"/>
              <w:left w:val="single" w:sz="4" w:space="0" w:color="auto"/>
              <w:bottom w:val="single" w:sz="4" w:space="0" w:color="auto"/>
              <w:right w:val="single" w:sz="4" w:space="0" w:color="auto"/>
            </w:tcBorders>
          </w:tcPr>
          <w:p w14:paraId="42C5F6EE"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3</w:t>
            </w:r>
          </w:p>
        </w:tc>
        <w:tc>
          <w:tcPr>
            <w:tcW w:w="851" w:type="dxa"/>
            <w:tcBorders>
              <w:top w:val="single" w:sz="4" w:space="0" w:color="auto"/>
              <w:left w:val="single" w:sz="4" w:space="0" w:color="auto"/>
              <w:bottom w:val="single" w:sz="4" w:space="0" w:color="auto"/>
              <w:right w:val="single" w:sz="4" w:space="0" w:color="auto"/>
            </w:tcBorders>
          </w:tcPr>
          <w:p w14:paraId="3F9EE79F"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i/>
                <w:iCs/>
                <w:sz w:val="18"/>
                <w:szCs w:val="18"/>
                <w:lang w:val="es-ES" w:eastAsia="zh-CN"/>
              </w:rPr>
              <w:t>2</w:t>
            </w:r>
            <w:r w:rsidRPr="00A52E12">
              <w:rPr>
                <w:rFonts w:ascii="Arial" w:eastAsia="Arial" w:hAnsi="Arial" w:cs="Arial"/>
                <w:color w:val="FF0000"/>
                <w:sz w:val="18"/>
                <w:szCs w:val="18"/>
                <w:highlight w:val="yellow"/>
                <w:lang w:val="es-ES" w:eastAsia="zh-CN"/>
              </w:rPr>
              <w:t xml:space="preserve"> </w:t>
            </w:r>
          </w:p>
        </w:tc>
        <w:tc>
          <w:tcPr>
            <w:tcW w:w="850" w:type="dxa"/>
            <w:tcBorders>
              <w:top w:val="single" w:sz="4" w:space="0" w:color="auto"/>
              <w:left w:val="single" w:sz="4" w:space="0" w:color="auto"/>
              <w:bottom w:val="single" w:sz="4" w:space="0" w:color="auto"/>
              <w:right w:val="single" w:sz="4" w:space="0" w:color="auto"/>
            </w:tcBorders>
          </w:tcPr>
          <w:p w14:paraId="4E288C7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1134" w:type="dxa"/>
            <w:tcBorders>
              <w:top w:val="single" w:sz="4" w:space="0" w:color="auto"/>
              <w:left w:val="single" w:sz="4" w:space="0" w:color="auto"/>
              <w:bottom w:val="single" w:sz="4" w:space="0" w:color="auto"/>
              <w:right w:val="single" w:sz="4" w:space="0" w:color="auto"/>
            </w:tcBorders>
          </w:tcPr>
          <w:p w14:paraId="04A1729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10</w:t>
            </w:r>
          </w:p>
        </w:tc>
        <w:tc>
          <w:tcPr>
            <w:tcW w:w="1418" w:type="dxa"/>
            <w:tcBorders>
              <w:top w:val="single" w:sz="4" w:space="0" w:color="auto"/>
              <w:left w:val="single" w:sz="4" w:space="0" w:color="auto"/>
              <w:bottom w:val="single" w:sz="4" w:space="0" w:color="auto"/>
              <w:right w:val="single" w:sz="4" w:space="0" w:color="auto"/>
            </w:tcBorders>
          </w:tcPr>
          <w:p w14:paraId="40B50D80"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 Informe de Gestión y de Rendición de Cuentas por proyecto</w:t>
            </w:r>
            <w:r w:rsidRPr="00A52E12">
              <w:rPr>
                <w:rFonts w:ascii="Arial" w:eastAsia="Arial" w:hAnsi="Arial" w:cs="Arial"/>
                <w:color w:val="FF0000"/>
                <w:sz w:val="18"/>
                <w:szCs w:val="18"/>
                <w:highlight w:val="yellow"/>
                <w:lang w:val="es-CR"/>
              </w:rPr>
              <w:t xml:space="preserve"> </w:t>
            </w:r>
          </w:p>
        </w:tc>
        <w:tc>
          <w:tcPr>
            <w:tcW w:w="1984" w:type="dxa"/>
            <w:tcBorders>
              <w:top w:val="single" w:sz="4" w:space="0" w:color="auto"/>
              <w:left w:val="single" w:sz="4" w:space="0" w:color="auto"/>
              <w:bottom w:val="single" w:sz="4" w:space="0" w:color="auto"/>
              <w:right w:val="single" w:sz="4" w:space="0" w:color="auto"/>
            </w:tcBorders>
          </w:tcPr>
          <w:p w14:paraId="7CD3C5C2" w14:textId="77777777" w:rsidR="00B35D76" w:rsidRPr="00781A5D" w:rsidRDefault="00B35D76" w:rsidP="00AD2768">
            <w:pPr>
              <w:spacing w:before="120" w:after="120" w:line="240" w:lineRule="auto"/>
              <w:rPr>
                <w:rFonts w:ascii="Arial" w:hAnsi="Arial" w:cs="Arial"/>
                <w:sz w:val="18"/>
                <w:szCs w:val="18"/>
                <w:lang w:val="es-ES_tradnl" w:eastAsia="zh-CN"/>
              </w:rPr>
            </w:pPr>
          </w:p>
        </w:tc>
      </w:tr>
      <w:tr w:rsidR="00B35D76" w:rsidRPr="00781A5D" w14:paraId="1619B905" w14:textId="77777777" w:rsidTr="003C79B6">
        <w:trPr>
          <w:trHeight w:val="242"/>
        </w:trPr>
        <w:tc>
          <w:tcPr>
            <w:tcW w:w="2694" w:type="dxa"/>
            <w:tcBorders>
              <w:top w:val="single" w:sz="4" w:space="0" w:color="auto"/>
              <w:left w:val="single" w:sz="4" w:space="0" w:color="auto"/>
              <w:bottom w:val="single" w:sz="4" w:space="0" w:color="auto"/>
              <w:right w:val="single" w:sz="4" w:space="0" w:color="auto"/>
            </w:tcBorders>
          </w:tcPr>
          <w:p w14:paraId="0AF7FCCF" w14:textId="77777777" w:rsidR="00B35D76" w:rsidRPr="00781A5D"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rPr>
              <w:t>2.8 Proyectos de transformación digital sectorial implementados</w:t>
            </w:r>
          </w:p>
        </w:tc>
        <w:tc>
          <w:tcPr>
            <w:tcW w:w="1134" w:type="dxa"/>
            <w:tcBorders>
              <w:top w:val="single" w:sz="4" w:space="0" w:color="auto"/>
              <w:left w:val="single" w:sz="4" w:space="0" w:color="auto"/>
              <w:bottom w:val="single" w:sz="4" w:space="0" w:color="auto"/>
              <w:right w:val="single" w:sz="4" w:space="0" w:color="auto"/>
            </w:tcBorders>
          </w:tcPr>
          <w:p w14:paraId="66AA5622" w14:textId="77777777" w:rsidR="00B35D76" w:rsidRPr="00781A5D" w:rsidRDefault="00B35D76" w:rsidP="00AD2768">
            <w:pPr>
              <w:spacing w:after="0" w:line="240" w:lineRule="auto"/>
              <w:ind w:right="-102"/>
              <w:jc w:val="center"/>
              <w:rPr>
                <w:rFonts w:ascii="Arial" w:hAnsi="Arial" w:cs="Arial"/>
                <w:sz w:val="18"/>
                <w:szCs w:val="18"/>
                <w:lang w:eastAsia="zh-CN"/>
              </w:rPr>
            </w:pPr>
            <w:r w:rsidRPr="00A52E12">
              <w:rPr>
                <w:rFonts w:ascii="Arial" w:eastAsia="Arial" w:hAnsi="Arial" w:cs="Arial"/>
                <w:sz w:val="18"/>
                <w:szCs w:val="18"/>
                <w:lang w:val="es-ES" w:eastAsia="zh-CN"/>
              </w:rPr>
              <w:t>#Proyectos</w:t>
            </w:r>
          </w:p>
        </w:tc>
        <w:tc>
          <w:tcPr>
            <w:tcW w:w="1275" w:type="dxa"/>
            <w:tcBorders>
              <w:top w:val="single" w:sz="4" w:space="0" w:color="auto"/>
              <w:left w:val="single" w:sz="4" w:space="0" w:color="auto"/>
              <w:bottom w:val="single" w:sz="4" w:space="0" w:color="auto"/>
              <w:right w:val="single" w:sz="4" w:space="0" w:color="auto"/>
            </w:tcBorders>
          </w:tcPr>
          <w:p w14:paraId="2FB73463"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left w:val="single" w:sz="4" w:space="0" w:color="auto"/>
              <w:bottom w:val="single" w:sz="4" w:space="0" w:color="auto"/>
              <w:right w:val="single" w:sz="4" w:space="0" w:color="auto"/>
            </w:tcBorders>
          </w:tcPr>
          <w:p w14:paraId="2261923C"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left w:val="single" w:sz="4" w:space="0" w:color="auto"/>
              <w:bottom w:val="single" w:sz="4" w:space="0" w:color="auto"/>
              <w:right w:val="single" w:sz="4" w:space="0" w:color="auto"/>
            </w:tcBorders>
          </w:tcPr>
          <w:p w14:paraId="1433BA3A"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w:t>
            </w:r>
          </w:p>
        </w:tc>
        <w:tc>
          <w:tcPr>
            <w:tcW w:w="851" w:type="dxa"/>
            <w:tcBorders>
              <w:top w:val="single" w:sz="4" w:space="0" w:color="auto"/>
              <w:left w:val="single" w:sz="4" w:space="0" w:color="auto"/>
              <w:bottom w:val="single" w:sz="4" w:space="0" w:color="auto"/>
              <w:right w:val="single" w:sz="4" w:space="0" w:color="auto"/>
            </w:tcBorders>
          </w:tcPr>
          <w:p w14:paraId="1F7BFFEA"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8</w:t>
            </w:r>
          </w:p>
        </w:tc>
        <w:tc>
          <w:tcPr>
            <w:tcW w:w="850" w:type="dxa"/>
            <w:tcBorders>
              <w:top w:val="single" w:sz="4" w:space="0" w:color="auto"/>
              <w:left w:val="single" w:sz="4" w:space="0" w:color="auto"/>
              <w:bottom w:val="single" w:sz="4" w:space="0" w:color="auto"/>
              <w:right w:val="single" w:sz="4" w:space="0" w:color="auto"/>
            </w:tcBorders>
          </w:tcPr>
          <w:p w14:paraId="73157A5D"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8</w:t>
            </w:r>
          </w:p>
        </w:tc>
        <w:tc>
          <w:tcPr>
            <w:tcW w:w="851" w:type="dxa"/>
            <w:tcBorders>
              <w:top w:val="single" w:sz="4" w:space="0" w:color="auto"/>
              <w:left w:val="single" w:sz="4" w:space="0" w:color="auto"/>
              <w:bottom w:val="single" w:sz="4" w:space="0" w:color="auto"/>
              <w:right w:val="single" w:sz="4" w:space="0" w:color="auto"/>
            </w:tcBorders>
          </w:tcPr>
          <w:p w14:paraId="1A043122"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i/>
                <w:iCs/>
                <w:sz w:val="18"/>
                <w:szCs w:val="18"/>
                <w:lang w:val="es-ES" w:eastAsia="zh-CN"/>
              </w:rPr>
              <w:t>2</w:t>
            </w:r>
            <w:r w:rsidRPr="00A52E12">
              <w:rPr>
                <w:rFonts w:ascii="Arial" w:eastAsia="Arial" w:hAnsi="Arial" w:cs="Arial"/>
                <w:color w:val="FF0000"/>
                <w:sz w:val="18"/>
                <w:szCs w:val="18"/>
                <w:highlight w:val="yellow"/>
                <w:lang w:val="es-ES" w:eastAsia="zh-CN"/>
              </w:rPr>
              <w:t xml:space="preserve"> </w:t>
            </w:r>
          </w:p>
        </w:tc>
        <w:tc>
          <w:tcPr>
            <w:tcW w:w="850" w:type="dxa"/>
            <w:tcBorders>
              <w:top w:val="single" w:sz="4" w:space="0" w:color="auto"/>
              <w:left w:val="single" w:sz="4" w:space="0" w:color="auto"/>
              <w:bottom w:val="single" w:sz="4" w:space="0" w:color="auto"/>
              <w:right w:val="single" w:sz="4" w:space="0" w:color="auto"/>
            </w:tcBorders>
          </w:tcPr>
          <w:p w14:paraId="2DDD95D5"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1134" w:type="dxa"/>
            <w:tcBorders>
              <w:top w:val="single" w:sz="4" w:space="0" w:color="auto"/>
              <w:left w:val="single" w:sz="4" w:space="0" w:color="auto"/>
              <w:bottom w:val="single" w:sz="4" w:space="0" w:color="auto"/>
              <w:right w:val="single" w:sz="4" w:space="0" w:color="auto"/>
            </w:tcBorders>
          </w:tcPr>
          <w:p w14:paraId="28C9D3DD"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20</w:t>
            </w:r>
          </w:p>
        </w:tc>
        <w:tc>
          <w:tcPr>
            <w:tcW w:w="1418" w:type="dxa"/>
            <w:tcBorders>
              <w:top w:val="single" w:sz="4" w:space="0" w:color="auto"/>
              <w:left w:val="single" w:sz="4" w:space="0" w:color="auto"/>
              <w:bottom w:val="single" w:sz="4" w:space="0" w:color="auto"/>
              <w:right w:val="single" w:sz="4" w:space="0" w:color="auto"/>
            </w:tcBorders>
          </w:tcPr>
          <w:p w14:paraId="61D183B3"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 Informe de Gestión y de Rendición de Cuentas por proyecto</w:t>
            </w:r>
            <w:r w:rsidRPr="00A52E12">
              <w:rPr>
                <w:rFonts w:ascii="Arial" w:eastAsia="Arial" w:hAnsi="Arial" w:cs="Arial"/>
                <w:color w:val="FF0000"/>
                <w:sz w:val="18"/>
                <w:szCs w:val="18"/>
                <w:highlight w:val="yellow"/>
                <w:lang w:val="es-CR"/>
              </w:rPr>
              <w:t xml:space="preserve"> </w:t>
            </w:r>
          </w:p>
        </w:tc>
        <w:tc>
          <w:tcPr>
            <w:tcW w:w="1984" w:type="dxa"/>
            <w:tcBorders>
              <w:top w:val="single" w:sz="4" w:space="0" w:color="auto"/>
              <w:left w:val="single" w:sz="4" w:space="0" w:color="auto"/>
              <w:bottom w:val="single" w:sz="4" w:space="0" w:color="auto"/>
              <w:right w:val="single" w:sz="4" w:space="0" w:color="auto"/>
            </w:tcBorders>
          </w:tcPr>
          <w:p w14:paraId="3DB64FA1" w14:textId="77777777" w:rsidR="00B35D76" w:rsidRPr="00781A5D" w:rsidRDefault="00B35D76" w:rsidP="00AD2768">
            <w:pPr>
              <w:spacing w:before="120" w:after="120" w:line="240" w:lineRule="auto"/>
              <w:rPr>
                <w:rFonts w:ascii="Arial" w:hAnsi="Arial" w:cs="Arial"/>
                <w:sz w:val="18"/>
                <w:szCs w:val="18"/>
                <w:lang w:val="es-ES_tradnl" w:eastAsia="zh-CN"/>
              </w:rPr>
            </w:pPr>
          </w:p>
        </w:tc>
      </w:tr>
      <w:tr w:rsidR="00B35D76" w:rsidRPr="00781A5D" w14:paraId="78924D0F" w14:textId="77777777" w:rsidTr="003C79B6">
        <w:trPr>
          <w:trHeight w:val="242"/>
        </w:trPr>
        <w:tc>
          <w:tcPr>
            <w:tcW w:w="2694" w:type="dxa"/>
            <w:tcBorders>
              <w:top w:val="single" w:sz="4" w:space="0" w:color="auto"/>
              <w:bottom w:val="single" w:sz="4" w:space="0" w:color="auto"/>
            </w:tcBorders>
          </w:tcPr>
          <w:p w14:paraId="73DBAD03" w14:textId="77777777" w:rsidR="00B35D76" w:rsidRPr="00781A5D" w:rsidRDefault="00B35D76" w:rsidP="00AD2768">
            <w:pPr>
              <w:pStyle w:val="ListParagraph"/>
              <w:spacing w:after="0" w:line="240" w:lineRule="auto"/>
              <w:ind w:left="0"/>
              <w:rPr>
                <w:rFonts w:ascii="Arial" w:hAnsi="Arial" w:cs="Arial"/>
                <w:sz w:val="18"/>
                <w:szCs w:val="18"/>
                <w:lang w:val="en-CA" w:eastAsia="zh-CN"/>
              </w:rPr>
            </w:pPr>
            <w:r w:rsidRPr="00A52E12">
              <w:rPr>
                <w:rFonts w:ascii="Arial" w:eastAsia="Arial" w:hAnsi="Arial" w:cs="Arial"/>
                <w:sz w:val="18"/>
                <w:szCs w:val="18"/>
              </w:rPr>
              <w:t>2.9 Distrito digital operando</w:t>
            </w:r>
          </w:p>
        </w:tc>
        <w:tc>
          <w:tcPr>
            <w:tcW w:w="1134" w:type="dxa"/>
            <w:tcBorders>
              <w:top w:val="single" w:sz="4" w:space="0" w:color="auto"/>
              <w:bottom w:val="single" w:sz="4" w:space="0" w:color="auto"/>
            </w:tcBorders>
          </w:tcPr>
          <w:p w14:paraId="4D892EC5" w14:textId="77777777" w:rsidR="00B35D76" w:rsidRPr="00781A5D" w:rsidRDefault="00B35D76" w:rsidP="00AD2768">
            <w:pPr>
              <w:spacing w:after="0" w:line="240" w:lineRule="auto"/>
              <w:ind w:right="-102"/>
              <w:jc w:val="center"/>
              <w:rPr>
                <w:rFonts w:ascii="Arial" w:hAnsi="Arial" w:cs="Arial"/>
                <w:sz w:val="18"/>
                <w:szCs w:val="18"/>
                <w:lang w:eastAsia="zh-CN"/>
              </w:rPr>
            </w:pPr>
            <w:r w:rsidRPr="00A52E12">
              <w:rPr>
                <w:rFonts w:ascii="Arial" w:eastAsia="Arial" w:hAnsi="Arial" w:cs="Arial"/>
                <w:sz w:val="18"/>
                <w:szCs w:val="18"/>
                <w:lang w:val="es-ES" w:eastAsia="zh-CN"/>
              </w:rPr>
              <w:t># Distrito</w:t>
            </w:r>
          </w:p>
        </w:tc>
        <w:tc>
          <w:tcPr>
            <w:tcW w:w="1275" w:type="dxa"/>
            <w:tcBorders>
              <w:top w:val="single" w:sz="4" w:space="0" w:color="auto"/>
              <w:bottom w:val="single" w:sz="4" w:space="0" w:color="auto"/>
            </w:tcBorders>
          </w:tcPr>
          <w:p w14:paraId="22D41DF3"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3E8DB9B6"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5E1A4B1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31BE9DBF"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78B688AB"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0DA5F1A0"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32333103"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w:t>
            </w:r>
          </w:p>
        </w:tc>
        <w:tc>
          <w:tcPr>
            <w:tcW w:w="1134" w:type="dxa"/>
            <w:tcBorders>
              <w:top w:val="single" w:sz="4" w:space="0" w:color="auto"/>
              <w:bottom w:val="single" w:sz="4" w:space="0" w:color="auto"/>
            </w:tcBorders>
          </w:tcPr>
          <w:p w14:paraId="70EC082B"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1</w:t>
            </w:r>
          </w:p>
        </w:tc>
        <w:tc>
          <w:tcPr>
            <w:tcW w:w="1418" w:type="dxa"/>
            <w:tcBorders>
              <w:top w:val="single" w:sz="4" w:space="0" w:color="auto"/>
              <w:bottom w:val="single" w:sz="4" w:space="0" w:color="auto"/>
            </w:tcBorders>
          </w:tcPr>
          <w:p w14:paraId="2A024FC9" w14:textId="77777777" w:rsidR="00B35D76" w:rsidRPr="00781A5D" w:rsidRDefault="00B35D76" w:rsidP="00AD2768">
            <w:pPr>
              <w:spacing w:after="0" w:line="240" w:lineRule="auto"/>
              <w:jc w:val="center"/>
              <w:rPr>
                <w:rFonts w:ascii="Arial" w:hAnsi="Arial" w:cs="Arial"/>
                <w:sz w:val="18"/>
                <w:szCs w:val="18"/>
                <w:lang w:eastAsia="zh-CN"/>
              </w:rPr>
            </w:pPr>
            <w:r w:rsidRPr="00A52E12">
              <w:rPr>
                <w:rFonts w:ascii="Arial" w:eastAsia="Arial" w:hAnsi="Arial" w:cs="Arial"/>
                <w:sz w:val="18"/>
                <w:szCs w:val="18"/>
                <w:lang w:val="es-ES" w:eastAsia="zh-CN"/>
              </w:rPr>
              <w:t>- Informe de Progreso del Programa</w:t>
            </w:r>
          </w:p>
        </w:tc>
        <w:tc>
          <w:tcPr>
            <w:tcW w:w="1984" w:type="dxa"/>
            <w:tcBorders>
              <w:top w:val="single" w:sz="4" w:space="0" w:color="auto"/>
              <w:bottom w:val="single" w:sz="4" w:space="0" w:color="auto"/>
            </w:tcBorders>
          </w:tcPr>
          <w:p w14:paraId="35BB96BB" w14:textId="77777777" w:rsidR="00B35D76" w:rsidRPr="00781A5D" w:rsidRDefault="00B35D76" w:rsidP="003C79B6">
            <w:pPr>
              <w:spacing w:after="0" w:line="240" w:lineRule="auto"/>
              <w:rPr>
                <w:rFonts w:ascii="Arial" w:hAnsi="Arial" w:cs="Arial"/>
                <w:sz w:val="18"/>
                <w:szCs w:val="18"/>
                <w:lang w:val="es-ES" w:eastAsia="zh-CN"/>
              </w:rPr>
            </w:pPr>
            <w:r w:rsidRPr="00A52E12">
              <w:rPr>
                <w:rFonts w:ascii="Arial" w:eastAsia="Arial" w:hAnsi="Arial" w:cs="Arial"/>
                <w:sz w:val="18"/>
                <w:szCs w:val="18"/>
                <w:lang w:val="es-ES" w:eastAsia="zh-CN"/>
              </w:rPr>
              <w:t>Se prevé la financiación por dos años para la operación y mantenimiento del Distrito</w:t>
            </w:r>
            <w:r w:rsidRPr="00A52E12" w:rsidDel="006F5741">
              <w:rPr>
                <w:rFonts w:ascii="Arial" w:eastAsia="Arial" w:hAnsi="Arial" w:cs="Arial"/>
                <w:sz w:val="18"/>
                <w:szCs w:val="18"/>
                <w:lang w:val="es-ES" w:eastAsia="zh-CN"/>
              </w:rPr>
              <w:t xml:space="preserve"> </w:t>
            </w:r>
          </w:p>
        </w:tc>
      </w:tr>
      <w:tr w:rsidR="00B35D76" w:rsidRPr="00781A5D" w14:paraId="555F1DCA" w14:textId="77777777" w:rsidTr="003C79B6">
        <w:trPr>
          <w:trHeight w:val="341"/>
        </w:trPr>
        <w:tc>
          <w:tcPr>
            <w:tcW w:w="14742" w:type="dxa"/>
            <w:gridSpan w:val="12"/>
            <w:tcBorders>
              <w:top w:val="single" w:sz="4" w:space="0" w:color="auto"/>
              <w:bottom w:val="single" w:sz="4" w:space="0" w:color="auto"/>
            </w:tcBorders>
            <w:shd w:val="clear" w:color="auto" w:fill="C9C9C9" w:themeFill="accent3" w:themeFillTint="99"/>
            <w:vAlign w:val="center"/>
          </w:tcPr>
          <w:p w14:paraId="1FA34372" w14:textId="77777777" w:rsidR="00B35D76" w:rsidRPr="00A52E12" w:rsidRDefault="00B35D76" w:rsidP="003C79B6">
            <w:pPr>
              <w:spacing w:after="0" w:line="240" w:lineRule="auto"/>
              <w:rPr>
                <w:rFonts w:ascii="Arial" w:eastAsia="Arial" w:hAnsi="Arial" w:cs="Arial"/>
                <w:sz w:val="18"/>
                <w:szCs w:val="18"/>
                <w:lang w:val="es-ES" w:eastAsia="zh-CN"/>
              </w:rPr>
            </w:pPr>
            <w:r w:rsidRPr="00781A5D">
              <w:rPr>
                <w:rFonts w:ascii="Arial" w:hAnsi="Arial" w:cs="Arial"/>
                <w:b/>
                <w:bCs/>
                <w:sz w:val="18"/>
                <w:szCs w:val="18"/>
                <w:u w:val="single"/>
                <w:lang w:val="es-ES" w:eastAsia="zh-CN"/>
              </w:rPr>
              <w:t>Componente #3.</w:t>
            </w:r>
            <w:r w:rsidRPr="00781A5D">
              <w:rPr>
                <w:rFonts w:ascii="Arial" w:hAnsi="Arial" w:cs="Arial"/>
                <w:b/>
                <w:bCs/>
                <w:sz w:val="18"/>
                <w:szCs w:val="18"/>
                <w:lang w:val="es-ES" w:eastAsia="zh-CN"/>
              </w:rPr>
              <w:t xml:space="preserve"> </w:t>
            </w:r>
            <w:r w:rsidRPr="00A52E12">
              <w:rPr>
                <w:rFonts w:ascii="Arial" w:eastAsia="Arial" w:hAnsi="Arial" w:cs="Arial"/>
                <w:b/>
                <w:bCs/>
                <w:sz w:val="18"/>
                <w:szCs w:val="18"/>
                <w:lang w:val="es-ES" w:eastAsia="zh-CN"/>
              </w:rPr>
              <w:t>Extensión del uso de la Banda Ancha y mejora de su calidad y precio</w:t>
            </w:r>
          </w:p>
        </w:tc>
      </w:tr>
      <w:tr w:rsidR="00B35D76" w:rsidRPr="00781A5D" w14:paraId="5A9CE2A9" w14:textId="77777777" w:rsidTr="003C79B6">
        <w:trPr>
          <w:trHeight w:val="857"/>
        </w:trPr>
        <w:tc>
          <w:tcPr>
            <w:tcW w:w="2694" w:type="dxa"/>
            <w:tcBorders>
              <w:top w:val="single" w:sz="4" w:space="0" w:color="auto"/>
              <w:bottom w:val="single" w:sz="4" w:space="0" w:color="auto"/>
            </w:tcBorders>
          </w:tcPr>
          <w:p w14:paraId="3D06C31F"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 xml:space="preserve">3.1 </w:t>
            </w:r>
            <w:proofErr w:type="spellStart"/>
            <w:r w:rsidRPr="00A52E12">
              <w:rPr>
                <w:rFonts w:ascii="Arial" w:eastAsia="Arial" w:hAnsi="Arial" w:cs="Arial"/>
                <w:sz w:val="18"/>
                <w:szCs w:val="18"/>
                <w:lang w:val="es-ES" w:eastAsia="zh-CN"/>
              </w:rPr>
              <w:t>Sitiosy</w:t>
            </w:r>
            <w:proofErr w:type="spellEnd"/>
            <w:r w:rsidRPr="00A52E12">
              <w:rPr>
                <w:rFonts w:ascii="Arial" w:eastAsia="Arial" w:hAnsi="Arial" w:cs="Arial"/>
                <w:sz w:val="18"/>
                <w:szCs w:val="18"/>
                <w:lang w:val="es-ES" w:eastAsia="zh-CN"/>
              </w:rPr>
              <w:t xml:space="preserve"> edificios públicos conectados</w:t>
            </w:r>
            <w:r w:rsidRPr="00A52E12">
              <w:rPr>
                <w:rFonts w:ascii="Arial" w:eastAsia="Arial" w:hAnsi="Arial" w:cs="Arial"/>
                <w:sz w:val="18"/>
                <w:szCs w:val="18"/>
                <w:u w:val="single"/>
                <w:lang w:val="es-ES" w:eastAsia="zh-CN"/>
              </w:rPr>
              <w:t xml:space="preserve"> </w:t>
            </w:r>
          </w:p>
        </w:tc>
        <w:tc>
          <w:tcPr>
            <w:tcW w:w="1134" w:type="dxa"/>
            <w:tcBorders>
              <w:top w:val="single" w:sz="4" w:space="0" w:color="auto"/>
              <w:bottom w:val="single" w:sz="4" w:space="0" w:color="auto"/>
            </w:tcBorders>
          </w:tcPr>
          <w:p w14:paraId="477855F3"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sitios y edificios públicos</w:t>
            </w:r>
          </w:p>
        </w:tc>
        <w:tc>
          <w:tcPr>
            <w:tcW w:w="1275" w:type="dxa"/>
            <w:tcBorders>
              <w:top w:val="single" w:sz="4" w:space="0" w:color="auto"/>
              <w:bottom w:val="single" w:sz="4" w:space="0" w:color="auto"/>
            </w:tcBorders>
          </w:tcPr>
          <w:p w14:paraId="6E86356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251</w:t>
            </w:r>
          </w:p>
        </w:tc>
        <w:tc>
          <w:tcPr>
            <w:tcW w:w="851" w:type="dxa"/>
            <w:tcBorders>
              <w:top w:val="single" w:sz="4" w:space="0" w:color="auto"/>
              <w:bottom w:val="single" w:sz="4" w:space="0" w:color="auto"/>
            </w:tcBorders>
          </w:tcPr>
          <w:p w14:paraId="2DBA8582"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67A099C6"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70</w:t>
            </w:r>
          </w:p>
        </w:tc>
        <w:tc>
          <w:tcPr>
            <w:tcW w:w="851" w:type="dxa"/>
            <w:tcBorders>
              <w:top w:val="single" w:sz="4" w:space="0" w:color="auto"/>
              <w:bottom w:val="single" w:sz="4" w:space="0" w:color="auto"/>
            </w:tcBorders>
          </w:tcPr>
          <w:p w14:paraId="1738410F"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93</w:t>
            </w:r>
          </w:p>
        </w:tc>
        <w:tc>
          <w:tcPr>
            <w:tcW w:w="850" w:type="dxa"/>
            <w:tcBorders>
              <w:top w:val="single" w:sz="4" w:space="0" w:color="auto"/>
              <w:bottom w:val="single" w:sz="4" w:space="0" w:color="auto"/>
            </w:tcBorders>
          </w:tcPr>
          <w:p w14:paraId="6424A727"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121</w:t>
            </w:r>
          </w:p>
        </w:tc>
        <w:tc>
          <w:tcPr>
            <w:tcW w:w="851" w:type="dxa"/>
            <w:tcBorders>
              <w:top w:val="single" w:sz="4" w:space="0" w:color="auto"/>
              <w:bottom w:val="single" w:sz="4" w:space="0" w:color="auto"/>
            </w:tcBorders>
          </w:tcPr>
          <w:p w14:paraId="6D2D60AD"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104</w:t>
            </w:r>
          </w:p>
        </w:tc>
        <w:tc>
          <w:tcPr>
            <w:tcW w:w="850" w:type="dxa"/>
            <w:tcBorders>
              <w:top w:val="single" w:sz="4" w:space="0" w:color="auto"/>
              <w:bottom w:val="single" w:sz="4" w:space="0" w:color="auto"/>
            </w:tcBorders>
          </w:tcPr>
          <w:p w14:paraId="00E2C111"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2</w:t>
            </w:r>
          </w:p>
        </w:tc>
        <w:tc>
          <w:tcPr>
            <w:tcW w:w="1134" w:type="dxa"/>
            <w:tcBorders>
              <w:top w:val="single" w:sz="4" w:space="0" w:color="auto"/>
              <w:bottom w:val="single" w:sz="4" w:space="0" w:color="auto"/>
            </w:tcBorders>
          </w:tcPr>
          <w:p w14:paraId="1615522A"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641</w:t>
            </w:r>
          </w:p>
        </w:tc>
        <w:tc>
          <w:tcPr>
            <w:tcW w:w="1418" w:type="dxa"/>
            <w:tcBorders>
              <w:top w:val="single" w:sz="4" w:space="0" w:color="auto"/>
              <w:bottom w:val="single" w:sz="4" w:space="0" w:color="auto"/>
            </w:tcBorders>
          </w:tcPr>
          <w:p w14:paraId="4AFDD672"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Informe de Progreso del Programa</w:t>
            </w:r>
          </w:p>
        </w:tc>
        <w:tc>
          <w:tcPr>
            <w:tcW w:w="1984" w:type="dxa"/>
            <w:tcBorders>
              <w:top w:val="single" w:sz="4" w:space="0" w:color="auto"/>
              <w:bottom w:val="single" w:sz="4" w:space="0" w:color="auto"/>
            </w:tcBorders>
          </w:tcPr>
          <w:p w14:paraId="0718B9CF" w14:textId="77777777" w:rsidR="00B35D76" w:rsidRPr="00A52E12" w:rsidRDefault="00B35D76" w:rsidP="00AD2768">
            <w:pPr>
              <w:spacing w:before="120" w:after="120" w:line="240" w:lineRule="auto"/>
              <w:rPr>
                <w:rFonts w:ascii="Arial" w:eastAsia="Arial" w:hAnsi="Arial" w:cs="Arial"/>
                <w:sz w:val="18"/>
                <w:szCs w:val="18"/>
                <w:lang w:val="es-ES" w:eastAsia="zh-CN"/>
              </w:rPr>
            </w:pPr>
          </w:p>
        </w:tc>
      </w:tr>
      <w:tr w:rsidR="00B35D76" w:rsidRPr="00781A5D" w14:paraId="092C7964" w14:textId="77777777" w:rsidTr="003C79B6">
        <w:trPr>
          <w:trHeight w:val="242"/>
        </w:trPr>
        <w:tc>
          <w:tcPr>
            <w:tcW w:w="2694" w:type="dxa"/>
            <w:tcBorders>
              <w:top w:val="single" w:sz="4" w:space="0" w:color="auto"/>
              <w:bottom w:val="single" w:sz="4" w:space="0" w:color="auto"/>
            </w:tcBorders>
          </w:tcPr>
          <w:p w14:paraId="4FB04A88"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3.2 Data Center operando</w:t>
            </w:r>
          </w:p>
        </w:tc>
        <w:tc>
          <w:tcPr>
            <w:tcW w:w="1134" w:type="dxa"/>
            <w:tcBorders>
              <w:top w:val="single" w:sz="4" w:space="0" w:color="auto"/>
              <w:bottom w:val="single" w:sz="4" w:space="0" w:color="auto"/>
            </w:tcBorders>
          </w:tcPr>
          <w:p w14:paraId="392814C7"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Data Center</w:t>
            </w:r>
          </w:p>
        </w:tc>
        <w:tc>
          <w:tcPr>
            <w:tcW w:w="1275" w:type="dxa"/>
            <w:tcBorders>
              <w:top w:val="single" w:sz="4" w:space="0" w:color="auto"/>
              <w:bottom w:val="single" w:sz="4" w:space="0" w:color="auto"/>
            </w:tcBorders>
          </w:tcPr>
          <w:p w14:paraId="51B1FA2C"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33D748B2"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650C9EEB"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3039777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27A7C3E7"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6A1341F1"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7FD5B042"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1134" w:type="dxa"/>
            <w:tcBorders>
              <w:top w:val="single" w:sz="4" w:space="0" w:color="auto"/>
              <w:bottom w:val="single" w:sz="4" w:space="0" w:color="auto"/>
            </w:tcBorders>
          </w:tcPr>
          <w:p w14:paraId="43D7E1E4"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1418" w:type="dxa"/>
            <w:tcBorders>
              <w:top w:val="single" w:sz="4" w:space="0" w:color="auto"/>
              <w:bottom w:val="single" w:sz="4" w:space="0" w:color="auto"/>
            </w:tcBorders>
          </w:tcPr>
          <w:p w14:paraId="4C01C2DE"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xml:space="preserve">- Informe de Progreso del Programa </w:t>
            </w:r>
          </w:p>
        </w:tc>
        <w:tc>
          <w:tcPr>
            <w:tcW w:w="1984" w:type="dxa"/>
            <w:tcBorders>
              <w:top w:val="single" w:sz="4" w:space="0" w:color="auto"/>
              <w:bottom w:val="single" w:sz="4" w:space="0" w:color="auto"/>
            </w:tcBorders>
          </w:tcPr>
          <w:p w14:paraId="7A9D8CB8" w14:textId="77777777" w:rsidR="00B35D76" w:rsidRPr="00A52E12" w:rsidRDefault="00B35D76" w:rsidP="00AD2768">
            <w:pPr>
              <w:spacing w:before="120" w:after="120" w:line="240" w:lineRule="auto"/>
              <w:rPr>
                <w:rFonts w:ascii="Arial" w:eastAsia="Arial" w:hAnsi="Arial" w:cs="Arial"/>
                <w:sz w:val="18"/>
                <w:szCs w:val="18"/>
                <w:lang w:val="es-ES" w:eastAsia="zh-CN"/>
              </w:rPr>
            </w:pPr>
          </w:p>
        </w:tc>
      </w:tr>
      <w:tr w:rsidR="00B35D76" w:rsidRPr="00781A5D" w14:paraId="3C8E5DB7" w14:textId="77777777" w:rsidTr="003C79B6">
        <w:trPr>
          <w:trHeight w:val="1144"/>
        </w:trPr>
        <w:tc>
          <w:tcPr>
            <w:tcW w:w="2694" w:type="dxa"/>
            <w:tcBorders>
              <w:top w:val="single" w:sz="4" w:space="0" w:color="auto"/>
              <w:bottom w:val="single" w:sz="4" w:space="0" w:color="auto"/>
            </w:tcBorders>
          </w:tcPr>
          <w:p w14:paraId="0A399F43"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 xml:space="preserve">3.3 Derechos de uso para conectividad internacional, adquiridos </w:t>
            </w:r>
          </w:p>
        </w:tc>
        <w:tc>
          <w:tcPr>
            <w:tcW w:w="1134" w:type="dxa"/>
            <w:tcBorders>
              <w:top w:val="single" w:sz="4" w:space="0" w:color="auto"/>
              <w:bottom w:val="single" w:sz="4" w:space="0" w:color="auto"/>
            </w:tcBorders>
          </w:tcPr>
          <w:p w14:paraId="5F9F8E14"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xml:space="preserve"># </w:t>
            </w:r>
            <w:proofErr w:type="spellStart"/>
            <w:r w:rsidRPr="00A52E12">
              <w:rPr>
                <w:rFonts w:ascii="Arial" w:eastAsia="Arial" w:hAnsi="Arial" w:cs="Arial"/>
                <w:sz w:val="18"/>
                <w:szCs w:val="18"/>
                <w:lang w:val="es-ES" w:eastAsia="zh-CN"/>
              </w:rPr>
              <w:t>Gygabites</w:t>
            </w:r>
            <w:proofErr w:type="spellEnd"/>
            <w:r w:rsidRPr="00A52E12">
              <w:rPr>
                <w:rFonts w:ascii="Arial" w:eastAsia="Arial" w:hAnsi="Arial" w:cs="Arial"/>
                <w:sz w:val="18"/>
                <w:szCs w:val="18"/>
                <w:lang w:val="es-ES" w:eastAsia="zh-CN"/>
              </w:rPr>
              <w:t>/ Segundo</w:t>
            </w:r>
          </w:p>
        </w:tc>
        <w:tc>
          <w:tcPr>
            <w:tcW w:w="1275" w:type="dxa"/>
            <w:tcBorders>
              <w:top w:val="single" w:sz="4" w:space="0" w:color="auto"/>
              <w:bottom w:val="single" w:sz="4" w:space="0" w:color="auto"/>
            </w:tcBorders>
          </w:tcPr>
          <w:p w14:paraId="071A6CB6"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1BC9349F"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10F47B93"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0E3578A4"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3461F4EF"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100</w:t>
            </w:r>
          </w:p>
        </w:tc>
        <w:tc>
          <w:tcPr>
            <w:tcW w:w="851" w:type="dxa"/>
            <w:tcBorders>
              <w:top w:val="single" w:sz="4" w:space="0" w:color="auto"/>
              <w:bottom w:val="single" w:sz="4" w:space="0" w:color="auto"/>
            </w:tcBorders>
          </w:tcPr>
          <w:p w14:paraId="2CFE47FF"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321CCCF1"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1134" w:type="dxa"/>
            <w:tcBorders>
              <w:top w:val="single" w:sz="4" w:space="0" w:color="auto"/>
              <w:bottom w:val="single" w:sz="4" w:space="0" w:color="auto"/>
            </w:tcBorders>
          </w:tcPr>
          <w:p w14:paraId="15EF0216"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100</w:t>
            </w:r>
          </w:p>
        </w:tc>
        <w:tc>
          <w:tcPr>
            <w:tcW w:w="1418" w:type="dxa"/>
            <w:tcBorders>
              <w:top w:val="single" w:sz="4" w:space="0" w:color="auto"/>
              <w:bottom w:val="single" w:sz="4" w:space="0" w:color="auto"/>
            </w:tcBorders>
          </w:tcPr>
          <w:p w14:paraId="0D2FB2E1"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Reportes de certificación de servicios</w:t>
            </w:r>
          </w:p>
        </w:tc>
        <w:tc>
          <w:tcPr>
            <w:tcW w:w="1984" w:type="dxa"/>
            <w:tcBorders>
              <w:top w:val="single" w:sz="4" w:space="0" w:color="auto"/>
              <w:bottom w:val="single" w:sz="4" w:space="0" w:color="auto"/>
            </w:tcBorders>
          </w:tcPr>
          <w:p w14:paraId="79EE0DA5" w14:textId="77777777" w:rsidR="00B35D76" w:rsidRPr="00A52E12" w:rsidRDefault="00B35D76" w:rsidP="00AD2768">
            <w:pPr>
              <w:spacing w:before="120" w:after="120" w:line="240" w:lineRule="auto"/>
              <w:rPr>
                <w:rFonts w:ascii="Arial" w:eastAsia="Arial" w:hAnsi="Arial" w:cs="Arial"/>
                <w:sz w:val="18"/>
                <w:szCs w:val="18"/>
                <w:lang w:val="es-ES" w:eastAsia="zh-CN"/>
              </w:rPr>
            </w:pPr>
          </w:p>
        </w:tc>
      </w:tr>
      <w:tr w:rsidR="00B35D76" w:rsidRPr="00781A5D" w14:paraId="7BA2D910" w14:textId="77777777" w:rsidTr="003C79B6">
        <w:trPr>
          <w:trHeight w:val="345"/>
        </w:trPr>
        <w:tc>
          <w:tcPr>
            <w:tcW w:w="14742" w:type="dxa"/>
            <w:gridSpan w:val="12"/>
            <w:tcBorders>
              <w:top w:val="single" w:sz="4" w:space="0" w:color="auto"/>
              <w:bottom w:val="single" w:sz="4" w:space="0" w:color="auto"/>
            </w:tcBorders>
            <w:shd w:val="clear" w:color="auto" w:fill="C9C9C9" w:themeFill="accent3" w:themeFillTint="99"/>
            <w:vAlign w:val="center"/>
          </w:tcPr>
          <w:p w14:paraId="3CAE092D" w14:textId="77777777" w:rsidR="00B35D76" w:rsidRPr="00A52E12" w:rsidRDefault="00B35D76" w:rsidP="003C79B6">
            <w:pPr>
              <w:spacing w:after="0" w:line="240" w:lineRule="auto"/>
              <w:rPr>
                <w:rFonts w:ascii="Arial" w:eastAsia="Arial" w:hAnsi="Arial" w:cs="Arial"/>
                <w:sz w:val="18"/>
                <w:szCs w:val="18"/>
                <w:lang w:val="es-ES" w:eastAsia="zh-CN"/>
              </w:rPr>
            </w:pPr>
            <w:r w:rsidRPr="00781A5D">
              <w:rPr>
                <w:rFonts w:ascii="Arial" w:hAnsi="Arial" w:cs="Arial"/>
                <w:b/>
                <w:bCs/>
                <w:sz w:val="18"/>
                <w:szCs w:val="18"/>
                <w:u w:val="single"/>
                <w:lang w:val="es-ES" w:eastAsia="zh-CN"/>
              </w:rPr>
              <w:lastRenderedPageBreak/>
              <w:t>Componente #4.</w:t>
            </w:r>
            <w:r w:rsidRPr="00781A5D">
              <w:rPr>
                <w:rFonts w:ascii="Arial" w:hAnsi="Arial" w:cs="Arial"/>
                <w:sz w:val="18"/>
                <w:szCs w:val="18"/>
                <w:lang w:val="es-ES"/>
              </w:rPr>
              <w:t xml:space="preserve"> </w:t>
            </w:r>
            <w:r w:rsidRPr="00781A5D">
              <w:rPr>
                <w:rFonts w:ascii="Arial" w:hAnsi="Arial" w:cs="Arial"/>
                <w:b/>
                <w:bCs/>
                <w:sz w:val="18"/>
                <w:szCs w:val="18"/>
                <w:lang w:val="es-ES" w:eastAsia="zh-CN"/>
              </w:rPr>
              <w:t>Fortalecimiento del marco institucional y la capacidad gubernamental para el desarrollo de la Agenda Digital</w:t>
            </w:r>
            <w:r w:rsidRPr="00781A5D">
              <w:rPr>
                <w:rFonts w:ascii="Arial" w:hAnsi="Arial" w:cs="Arial"/>
                <w:b/>
                <w:bCs/>
                <w:sz w:val="18"/>
                <w:szCs w:val="18"/>
                <w:u w:val="single"/>
                <w:lang w:val="es-ES" w:eastAsia="zh-CN"/>
              </w:rPr>
              <w:t xml:space="preserve"> </w:t>
            </w:r>
            <w:r w:rsidRPr="00781A5D">
              <w:rPr>
                <w:rFonts w:ascii="Arial" w:hAnsi="Arial" w:cs="Arial"/>
                <w:b/>
                <w:bCs/>
                <w:sz w:val="18"/>
                <w:szCs w:val="18"/>
                <w:lang w:val="es-ES" w:eastAsia="zh-CN"/>
              </w:rPr>
              <w:t xml:space="preserve"> </w:t>
            </w:r>
          </w:p>
        </w:tc>
      </w:tr>
      <w:tr w:rsidR="00B35D76" w:rsidRPr="00781A5D" w14:paraId="0801E0E1" w14:textId="77777777" w:rsidTr="003C79B6">
        <w:trPr>
          <w:trHeight w:val="1250"/>
        </w:trPr>
        <w:tc>
          <w:tcPr>
            <w:tcW w:w="2694" w:type="dxa"/>
            <w:tcBorders>
              <w:top w:val="single" w:sz="4" w:space="0" w:color="auto"/>
              <w:bottom w:val="single" w:sz="4" w:space="0" w:color="auto"/>
            </w:tcBorders>
          </w:tcPr>
          <w:p w14:paraId="316E3339"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4.1 Nuevo Modelo de Gestión Institucional, diseñado e implementado</w:t>
            </w:r>
          </w:p>
        </w:tc>
        <w:tc>
          <w:tcPr>
            <w:tcW w:w="1134" w:type="dxa"/>
            <w:tcBorders>
              <w:top w:val="single" w:sz="4" w:space="0" w:color="auto"/>
              <w:bottom w:val="single" w:sz="4" w:space="0" w:color="auto"/>
            </w:tcBorders>
          </w:tcPr>
          <w:p w14:paraId="6BAFE7A6" w14:textId="77777777" w:rsidR="00B35D76" w:rsidRPr="00A52E12" w:rsidRDefault="00B35D76" w:rsidP="00AD2768">
            <w:pPr>
              <w:spacing w:after="0" w:line="240" w:lineRule="auto"/>
              <w:ind w:right="-102"/>
              <w:jc w:val="center"/>
              <w:rPr>
                <w:rFonts w:ascii="Arial" w:eastAsia="Arial" w:hAnsi="Arial" w:cs="Arial"/>
                <w:sz w:val="18"/>
                <w:szCs w:val="18"/>
                <w:lang w:val="es-ES" w:eastAsia="zh-CN"/>
              </w:rPr>
            </w:pPr>
            <w:r w:rsidRPr="00A52E12">
              <w:rPr>
                <w:rFonts w:ascii="Arial" w:eastAsia="Arial" w:hAnsi="Arial" w:cs="Arial"/>
                <w:sz w:val="18"/>
                <w:szCs w:val="18"/>
                <w:lang w:eastAsia="zh-CN"/>
              </w:rPr>
              <w:t xml:space="preserve"># </w:t>
            </w:r>
            <w:r w:rsidRPr="00A52E12">
              <w:rPr>
                <w:rFonts w:ascii="Arial" w:eastAsia="Arial" w:hAnsi="Arial" w:cs="Arial"/>
                <w:sz w:val="18"/>
                <w:szCs w:val="18"/>
                <w:lang w:val="es-ES" w:eastAsia="zh-CN"/>
              </w:rPr>
              <w:t>Sistema</w:t>
            </w:r>
          </w:p>
        </w:tc>
        <w:tc>
          <w:tcPr>
            <w:tcW w:w="1275" w:type="dxa"/>
            <w:tcBorders>
              <w:top w:val="single" w:sz="4" w:space="0" w:color="auto"/>
              <w:bottom w:val="single" w:sz="4" w:space="0" w:color="auto"/>
            </w:tcBorders>
          </w:tcPr>
          <w:p w14:paraId="5656B241"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570157A1"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698BAA88"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2E1A0497"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372EDEE3"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1C296FA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7CAC19B3"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1134" w:type="dxa"/>
            <w:tcBorders>
              <w:top w:val="single" w:sz="4" w:space="0" w:color="auto"/>
              <w:bottom w:val="single" w:sz="4" w:space="0" w:color="auto"/>
            </w:tcBorders>
          </w:tcPr>
          <w:p w14:paraId="7162DA4A"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1418" w:type="dxa"/>
            <w:tcBorders>
              <w:top w:val="single" w:sz="4" w:space="0" w:color="auto"/>
              <w:bottom w:val="single" w:sz="4" w:space="0" w:color="auto"/>
            </w:tcBorders>
          </w:tcPr>
          <w:p w14:paraId="785D493B"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Informe de Progreso del Programa</w:t>
            </w:r>
          </w:p>
        </w:tc>
        <w:tc>
          <w:tcPr>
            <w:tcW w:w="1984" w:type="dxa"/>
            <w:tcBorders>
              <w:top w:val="single" w:sz="4" w:space="0" w:color="auto"/>
              <w:bottom w:val="single" w:sz="4" w:space="0" w:color="auto"/>
            </w:tcBorders>
          </w:tcPr>
          <w:p w14:paraId="2DCF627B" w14:textId="77777777" w:rsidR="00B35D76" w:rsidRPr="00A52E12" w:rsidRDefault="00B35D76" w:rsidP="003C79B6">
            <w:pPr>
              <w:spacing w:after="0" w:line="240" w:lineRule="auto"/>
              <w:rPr>
                <w:rFonts w:ascii="Arial" w:eastAsia="Arial" w:hAnsi="Arial" w:cs="Arial"/>
                <w:sz w:val="18"/>
                <w:szCs w:val="18"/>
                <w:lang w:val="es-ES" w:eastAsia="zh-CN"/>
              </w:rPr>
            </w:pPr>
            <w:r w:rsidRPr="00A52E12">
              <w:rPr>
                <w:rFonts w:ascii="Arial" w:eastAsia="Arial" w:hAnsi="Arial" w:cs="Arial"/>
                <w:sz w:val="18"/>
                <w:szCs w:val="18"/>
                <w:lang w:val="es-ES" w:eastAsia="zh-CN"/>
              </w:rPr>
              <w:t>Este producto deberá ser desarrollado cumpliendo con el MECIP (Modelo Estándar de Control Interno del Paraguay)</w:t>
            </w:r>
          </w:p>
        </w:tc>
      </w:tr>
      <w:tr w:rsidR="00B35D76" w:rsidRPr="00781A5D" w14:paraId="4868DEF6" w14:textId="77777777" w:rsidTr="003C79B6">
        <w:trPr>
          <w:trHeight w:val="242"/>
        </w:trPr>
        <w:tc>
          <w:tcPr>
            <w:tcW w:w="2694" w:type="dxa"/>
            <w:tcBorders>
              <w:top w:val="single" w:sz="4" w:space="0" w:color="auto"/>
              <w:bottom w:val="single" w:sz="4" w:space="0" w:color="auto"/>
            </w:tcBorders>
          </w:tcPr>
          <w:p w14:paraId="4B1CC332"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 xml:space="preserve">4.2 Modelos de costeo, esquemas de operación y herramientas de medidas de calidad de servicios corporativos, desarrollados </w:t>
            </w:r>
          </w:p>
        </w:tc>
        <w:tc>
          <w:tcPr>
            <w:tcW w:w="1134" w:type="dxa"/>
            <w:tcBorders>
              <w:top w:val="single" w:sz="4" w:space="0" w:color="auto"/>
              <w:bottom w:val="single" w:sz="4" w:space="0" w:color="auto"/>
            </w:tcBorders>
          </w:tcPr>
          <w:p w14:paraId="29793C7E" w14:textId="77777777" w:rsidR="00B35D76" w:rsidRPr="00A52E12" w:rsidRDefault="00B35D76" w:rsidP="00AD2768">
            <w:pPr>
              <w:spacing w:after="0" w:line="240" w:lineRule="auto"/>
              <w:ind w:right="-102"/>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Consultoría</w:t>
            </w:r>
          </w:p>
        </w:tc>
        <w:tc>
          <w:tcPr>
            <w:tcW w:w="1275" w:type="dxa"/>
            <w:tcBorders>
              <w:top w:val="single" w:sz="4" w:space="0" w:color="auto"/>
              <w:bottom w:val="single" w:sz="4" w:space="0" w:color="auto"/>
            </w:tcBorders>
          </w:tcPr>
          <w:p w14:paraId="2B1273C2"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7DEFA5FA"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6DBF531D"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5FE483EF"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5CA6402A"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2</w:t>
            </w:r>
          </w:p>
        </w:tc>
        <w:tc>
          <w:tcPr>
            <w:tcW w:w="851" w:type="dxa"/>
            <w:tcBorders>
              <w:top w:val="single" w:sz="4" w:space="0" w:color="auto"/>
              <w:bottom w:val="single" w:sz="4" w:space="0" w:color="auto"/>
            </w:tcBorders>
          </w:tcPr>
          <w:p w14:paraId="70F86B03"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850" w:type="dxa"/>
            <w:tcBorders>
              <w:top w:val="single" w:sz="4" w:space="0" w:color="auto"/>
              <w:bottom w:val="single" w:sz="4" w:space="0" w:color="auto"/>
            </w:tcBorders>
          </w:tcPr>
          <w:p w14:paraId="052E578B"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1134" w:type="dxa"/>
            <w:tcBorders>
              <w:top w:val="single" w:sz="4" w:space="0" w:color="auto"/>
              <w:bottom w:val="single" w:sz="4" w:space="0" w:color="auto"/>
            </w:tcBorders>
          </w:tcPr>
          <w:p w14:paraId="5DE10FF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3</w:t>
            </w:r>
          </w:p>
        </w:tc>
        <w:tc>
          <w:tcPr>
            <w:tcW w:w="1418" w:type="dxa"/>
            <w:tcBorders>
              <w:top w:val="single" w:sz="4" w:space="0" w:color="auto"/>
              <w:bottom w:val="single" w:sz="4" w:space="0" w:color="auto"/>
            </w:tcBorders>
          </w:tcPr>
          <w:p w14:paraId="1E2D5CFB"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Informes Finales de la Consultoría aprobados</w:t>
            </w:r>
          </w:p>
        </w:tc>
        <w:tc>
          <w:tcPr>
            <w:tcW w:w="1984" w:type="dxa"/>
            <w:tcBorders>
              <w:top w:val="single" w:sz="4" w:space="0" w:color="auto"/>
              <w:bottom w:val="single" w:sz="4" w:space="0" w:color="auto"/>
            </w:tcBorders>
          </w:tcPr>
          <w:p w14:paraId="4D54C726" w14:textId="77777777" w:rsidR="00B35D76" w:rsidRPr="00A52E12" w:rsidRDefault="00B35D76" w:rsidP="003C79B6">
            <w:pPr>
              <w:spacing w:after="0" w:line="240" w:lineRule="auto"/>
              <w:rPr>
                <w:rFonts w:ascii="Arial" w:eastAsia="Arial" w:hAnsi="Arial" w:cs="Arial"/>
                <w:sz w:val="18"/>
                <w:szCs w:val="18"/>
                <w:lang w:val="es-ES" w:eastAsia="zh-CN"/>
              </w:rPr>
            </w:pPr>
          </w:p>
        </w:tc>
      </w:tr>
      <w:tr w:rsidR="00B35D76" w:rsidRPr="00781A5D" w14:paraId="3AAF0031" w14:textId="77777777" w:rsidTr="003C79B6">
        <w:trPr>
          <w:trHeight w:val="242"/>
        </w:trPr>
        <w:tc>
          <w:tcPr>
            <w:tcW w:w="2694" w:type="dxa"/>
            <w:tcBorders>
              <w:top w:val="single" w:sz="4" w:space="0" w:color="auto"/>
              <w:bottom w:val="single" w:sz="4" w:space="0" w:color="auto"/>
            </w:tcBorders>
          </w:tcPr>
          <w:p w14:paraId="7A3E5B41"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4.3 Sistema Informático Integrado de Gestión, implementado</w:t>
            </w:r>
          </w:p>
        </w:tc>
        <w:tc>
          <w:tcPr>
            <w:tcW w:w="1134" w:type="dxa"/>
            <w:tcBorders>
              <w:top w:val="single" w:sz="4" w:space="0" w:color="auto"/>
              <w:bottom w:val="single" w:sz="4" w:space="0" w:color="auto"/>
            </w:tcBorders>
          </w:tcPr>
          <w:p w14:paraId="453FCF4A" w14:textId="77777777" w:rsidR="00B35D76" w:rsidRPr="00A52E12" w:rsidRDefault="00B35D76" w:rsidP="00AD2768">
            <w:pPr>
              <w:spacing w:after="0" w:line="240" w:lineRule="auto"/>
              <w:ind w:right="-102"/>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Sistema</w:t>
            </w:r>
          </w:p>
        </w:tc>
        <w:tc>
          <w:tcPr>
            <w:tcW w:w="1275" w:type="dxa"/>
            <w:tcBorders>
              <w:top w:val="single" w:sz="4" w:space="0" w:color="auto"/>
              <w:bottom w:val="single" w:sz="4" w:space="0" w:color="auto"/>
            </w:tcBorders>
          </w:tcPr>
          <w:p w14:paraId="3C001B55"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6B25505C"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1188DA6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4A2E5F94"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70158E46"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060007A6"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4A32144A"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1134" w:type="dxa"/>
            <w:tcBorders>
              <w:top w:val="single" w:sz="4" w:space="0" w:color="auto"/>
              <w:bottom w:val="single" w:sz="4" w:space="0" w:color="auto"/>
            </w:tcBorders>
          </w:tcPr>
          <w:p w14:paraId="7E41426E"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w:t>
            </w:r>
          </w:p>
        </w:tc>
        <w:tc>
          <w:tcPr>
            <w:tcW w:w="1418" w:type="dxa"/>
            <w:tcBorders>
              <w:top w:val="single" w:sz="4" w:space="0" w:color="auto"/>
              <w:bottom w:val="single" w:sz="4" w:space="0" w:color="auto"/>
            </w:tcBorders>
          </w:tcPr>
          <w:p w14:paraId="289E7737"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color w:val="000000" w:themeColor="text1"/>
                <w:sz w:val="18"/>
                <w:szCs w:val="18"/>
                <w:lang w:val="es-PA"/>
              </w:rPr>
              <w:t>-Reportes de operación emitidos desde el Sistema</w:t>
            </w:r>
          </w:p>
        </w:tc>
        <w:tc>
          <w:tcPr>
            <w:tcW w:w="1984" w:type="dxa"/>
            <w:tcBorders>
              <w:top w:val="single" w:sz="4" w:space="0" w:color="auto"/>
              <w:bottom w:val="single" w:sz="4" w:space="0" w:color="auto"/>
            </w:tcBorders>
          </w:tcPr>
          <w:p w14:paraId="62503931" w14:textId="77777777" w:rsidR="00B35D76" w:rsidRPr="00A52E12" w:rsidRDefault="00B35D76" w:rsidP="003C79B6">
            <w:pPr>
              <w:spacing w:after="0" w:line="240" w:lineRule="auto"/>
              <w:rPr>
                <w:rFonts w:ascii="Arial" w:eastAsia="Arial" w:hAnsi="Arial" w:cs="Arial"/>
                <w:sz w:val="18"/>
                <w:szCs w:val="18"/>
                <w:lang w:val="es-ES" w:eastAsia="zh-CN"/>
              </w:rPr>
            </w:pPr>
          </w:p>
        </w:tc>
      </w:tr>
      <w:tr w:rsidR="00B35D76" w:rsidRPr="00781A5D" w14:paraId="50272E93" w14:textId="77777777" w:rsidTr="003C79B6">
        <w:trPr>
          <w:trHeight w:val="1709"/>
        </w:trPr>
        <w:tc>
          <w:tcPr>
            <w:tcW w:w="2694" w:type="dxa"/>
            <w:tcBorders>
              <w:top w:val="single" w:sz="4" w:space="0" w:color="auto"/>
              <w:bottom w:val="single" w:sz="4" w:space="0" w:color="auto"/>
            </w:tcBorders>
          </w:tcPr>
          <w:p w14:paraId="66A72726"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4.4 Capacidad técnica y operativa de la SENATICS</w:t>
            </w:r>
            <w:r w:rsidRPr="00A52E12">
              <w:rPr>
                <w:rStyle w:val="FootnoteReference"/>
                <w:rFonts w:ascii="Arial" w:eastAsia="Arial" w:hAnsi="Arial" w:cs="Arial"/>
                <w:sz w:val="18"/>
                <w:szCs w:val="18"/>
                <w:lang w:val="es-ES" w:eastAsia="zh-CN"/>
              </w:rPr>
              <w:footnoteReference w:id="59"/>
            </w:r>
            <w:r w:rsidRPr="00A52E12">
              <w:rPr>
                <w:rFonts w:ascii="Arial" w:eastAsia="Arial" w:hAnsi="Arial" w:cs="Arial"/>
                <w:sz w:val="18"/>
                <w:szCs w:val="18"/>
                <w:lang w:val="es-ES" w:eastAsia="zh-CN"/>
              </w:rPr>
              <w:t>, incrementada</w:t>
            </w:r>
          </w:p>
        </w:tc>
        <w:tc>
          <w:tcPr>
            <w:tcW w:w="1134" w:type="dxa"/>
            <w:tcBorders>
              <w:top w:val="single" w:sz="4" w:space="0" w:color="auto"/>
              <w:bottom w:val="single" w:sz="4" w:space="0" w:color="auto"/>
            </w:tcBorders>
          </w:tcPr>
          <w:p w14:paraId="3595C45B" w14:textId="77777777" w:rsidR="00B35D76" w:rsidRPr="00A52E12" w:rsidRDefault="00B35D76" w:rsidP="00AD2768">
            <w:pPr>
              <w:spacing w:after="0" w:line="240" w:lineRule="auto"/>
              <w:ind w:right="-102"/>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Personal Incremental/ Año</w:t>
            </w:r>
          </w:p>
        </w:tc>
        <w:tc>
          <w:tcPr>
            <w:tcW w:w="1275" w:type="dxa"/>
            <w:tcBorders>
              <w:top w:val="single" w:sz="4" w:space="0" w:color="auto"/>
              <w:bottom w:val="single" w:sz="4" w:space="0" w:color="auto"/>
            </w:tcBorders>
          </w:tcPr>
          <w:p w14:paraId="4D9AB1F2"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42A9776B"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25</w:t>
            </w:r>
          </w:p>
        </w:tc>
        <w:tc>
          <w:tcPr>
            <w:tcW w:w="850" w:type="dxa"/>
            <w:tcBorders>
              <w:top w:val="single" w:sz="4" w:space="0" w:color="auto"/>
              <w:bottom w:val="single" w:sz="4" w:space="0" w:color="auto"/>
            </w:tcBorders>
          </w:tcPr>
          <w:p w14:paraId="7A5709ED"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45</w:t>
            </w:r>
          </w:p>
        </w:tc>
        <w:tc>
          <w:tcPr>
            <w:tcW w:w="851" w:type="dxa"/>
            <w:tcBorders>
              <w:top w:val="single" w:sz="4" w:space="0" w:color="auto"/>
              <w:bottom w:val="single" w:sz="4" w:space="0" w:color="auto"/>
            </w:tcBorders>
          </w:tcPr>
          <w:p w14:paraId="7824C2EE"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65</w:t>
            </w:r>
          </w:p>
        </w:tc>
        <w:tc>
          <w:tcPr>
            <w:tcW w:w="850" w:type="dxa"/>
            <w:tcBorders>
              <w:top w:val="single" w:sz="4" w:space="0" w:color="auto"/>
              <w:bottom w:val="single" w:sz="4" w:space="0" w:color="auto"/>
            </w:tcBorders>
          </w:tcPr>
          <w:p w14:paraId="35570BCA"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55</w:t>
            </w:r>
          </w:p>
        </w:tc>
        <w:tc>
          <w:tcPr>
            <w:tcW w:w="851" w:type="dxa"/>
            <w:tcBorders>
              <w:top w:val="single" w:sz="4" w:space="0" w:color="auto"/>
              <w:bottom w:val="single" w:sz="4" w:space="0" w:color="auto"/>
            </w:tcBorders>
          </w:tcPr>
          <w:p w14:paraId="676C0A7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35</w:t>
            </w:r>
          </w:p>
        </w:tc>
        <w:tc>
          <w:tcPr>
            <w:tcW w:w="850" w:type="dxa"/>
            <w:tcBorders>
              <w:top w:val="single" w:sz="4" w:space="0" w:color="auto"/>
              <w:bottom w:val="single" w:sz="4" w:space="0" w:color="auto"/>
            </w:tcBorders>
          </w:tcPr>
          <w:p w14:paraId="36D96486"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15</w:t>
            </w:r>
          </w:p>
        </w:tc>
        <w:tc>
          <w:tcPr>
            <w:tcW w:w="1134" w:type="dxa"/>
            <w:tcBorders>
              <w:top w:val="single" w:sz="4" w:space="0" w:color="auto"/>
              <w:bottom w:val="single" w:sz="4" w:space="0" w:color="auto"/>
            </w:tcBorders>
          </w:tcPr>
          <w:p w14:paraId="4CF2297E"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240</w:t>
            </w:r>
          </w:p>
        </w:tc>
        <w:tc>
          <w:tcPr>
            <w:tcW w:w="1418" w:type="dxa"/>
            <w:tcBorders>
              <w:top w:val="single" w:sz="4" w:space="0" w:color="auto"/>
              <w:bottom w:val="single" w:sz="4" w:space="0" w:color="auto"/>
            </w:tcBorders>
          </w:tcPr>
          <w:p w14:paraId="012EA530" w14:textId="77777777" w:rsidR="00B35D76" w:rsidRPr="00A52E12" w:rsidRDefault="00B35D76" w:rsidP="00AD2768">
            <w:pPr>
              <w:spacing w:before="120" w:after="12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Contratos firmados</w:t>
            </w:r>
          </w:p>
          <w:p w14:paraId="7583D0D1"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 Informes de Gestión</w:t>
            </w:r>
          </w:p>
        </w:tc>
        <w:tc>
          <w:tcPr>
            <w:tcW w:w="1984" w:type="dxa"/>
            <w:tcBorders>
              <w:top w:val="single" w:sz="4" w:space="0" w:color="auto"/>
              <w:bottom w:val="single" w:sz="4" w:space="0" w:color="auto"/>
            </w:tcBorders>
          </w:tcPr>
          <w:p w14:paraId="5CEECC79" w14:textId="77777777" w:rsidR="00B35D76" w:rsidRPr="00A52E12" w:rsidRDefault="00B35D76" w:rsidP="003C79B6">
            <w:pPr>
              <w:spacing w:after="0" w:line="240" w:lineRule="auto"/>
              <w:rPr>
                <w:rFonts w:ascii="Arial" w:eastAsia="Arial" w:hAnsi="Arial" w:cs="Arial"/>
                <w:sz w:val="18"/>
                <w:szCs w:val="18"/>
                <w:lang w:val="es-ES" w:eastAsia="zh-CN"/>
              </w:rPr>
            </w:pPr>
            <w:r w:rsidRPr="00A52E12">
              <w:rPr>
                <w:rFonts w:ascii="Arial" w:eastAsia="Arial" w:hAnsi="Arial" w:cs="Arial"/>
                <w:sz w:val="18"/>
                <w:szCs w:val="18"/>
                <w:lang w:val="es-ES" w:eastAsia="zh-CN"/>
              </w:rPr>
              <w:t>Se prevé financiar 80 profesionales durante 36 meses en 4 grupos: Grupo 1 en el año 1 #25; Grupo 2 en el año 2 #20; Grupo 3 en el año 3 #20; Grupo 4 en el año 4 #15</w:t>
            </w:r>
          </w:p>
        </w:tc>
      </w:tr>
      <w:tr w:rsidR="00B35D76" w:rsidRPr="00781A5D" w14:paraId="5E6A528B" w14:textId="77777777" w:rsidTr="003C79B6">
        <w:trPr>
          <w:trHeight w:val="242"/>
        </w:trPr>
        <w:tc>
          <w:tcPr>
            <w:tcW w:w="2694" w:type="dxa"/>
            <w:tcBorders>
              <w:top w:val="single" w:sz="4" w:space="0" w:color="auto"/>
              <w:bottom w:val="single" w:sz="4" w:space="0" w:color="auto"/>
            </w:tcBorders>
          </w:tcPr>
          <w:p w14:paraId="0A329778" w14:textId="77777777" w:rsidR="00B35D76" w:rsidRPr="00A52E12" w:rsidRDefault="00B35D76" w:rsidP="00AD2768">
            <w:pPr>
              <w:pStyle w:val="ListParagraph"/>
              <w:spacing w:after="0" w:line="240" w:lineRule="auto"/>
              <w:ind w:left="0"/>
              <w:rPr>
                <w:rFonts w:ascii="Arial" w:eastAsia="Arial" w:hAnsi="Arial" w:cs="Arial"/>
                <w:sz w:val="18"/>
                <w:szCs w:val="18"/>
              </w:rPr>
            </w:pPr>
            <w:r w:rsidRPr="00A52E12">
              <w:rPr>
                <w:rFonts w:ascii="Arial" w:eastAsia="Arial" w:hAnsi="Arial" w:cs="Arial"/>
                <w:sz w:val="18"/>
                <w:szCs w:val="18"/>
                <w:lang w:val="es-ES" w:eastAsia="zh-CN"/>
              </w:rPr>
              <w:t>4.5 Personal de las instituciones claves del ecosistema público en TIC, capacitado</w:t>
            </w:r>
          </w:p>
        </w:tc>
        <w:tc>
          <w:tcPr>
            <w:tcW w:w="1134" w:type="dxa"/>
            <w:tcBorders>
              <w:top w:val="single" w:sz="4" w:space="0" w:color="auto"/>
              <w:bottom w:val="single" w:sz="4" w:space="0" w:color="auto"/>
            </w:tcBorders>
          </w:tcPr>
          <w:p w14:paraId="51E996CE" w14:textId="77777777" w:rsidR="00B35D76" w:rsidRPr="00A52E12" w:rsidRDefault="00B35D76" w:rsidP="00AD2768">
            <w:pPr>
              <w:spacing w:after="0" w:line="240" w:lineRule="auto"/>
              <w:ind w:right="-192"/>
              <w:rPr>
                <w:rFonts w:ascii="Arial" w:eastAsia="Arial" w:hAnsi="Arial" w:cs="Arial"/>
                <w:sz w:val="18"/>
                <w:szCs w:val="18"/>
                <w:lang w:val="es-ES" w:eastAsia="zh-CN"/>
              </w:rPr>
            </w:pPr>
            <w:r w:rsidRPr="00A52E12">
              <w:rPr>
                <w:rFonts w:ascii="Arial" w:eastAsia="Arial" w:hAnsi="Arial" w:cs="Arial"/>
                <w:sz w:val="18"/>
                <w:szCs w:val="18"/>
                <w:lang w:val="es-ES" w:eastAsia="zh-CN"/>
              </w:rPr>
              <w:t># Personas</w:t>
            </w:r>
          </w:p>
        </w:tc>
        <w:tc>
          <w:tcPr>
            <w:tcW w:w="1275" w:type="dxa"/>
            <w:tcBorders>
              <w:top w:val="single" w:sz="4" w:space="0" w:color="auto"/>
              <w:bottom w:val="single" w:sz="4" w:space="0" w:color="auto"/>
            </w:tcBorders>
          </w:tcPr>
          <w:p w14:paraId="094B503B"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0</w:t>
            </w:r>
          </w:p>
        </w:tc>
        <w:tc>
          <w:tcPr>
            <w:tcW w:w="851" w:type="dxa"/>
            <w:tcBorders>
              <w:top w:val="single" w:sz="4" w:space="0" w:color="auto"/>
              <w:bottom w:val="single" w:sz="4" w:space="0" w:color="auto"/>
            </w:tcBorders>
          </w:tcPr>
          <w:p w14:paraId="2951906C" w14:textId="77777777" w:rsidR="00B35D76" w:rsidRPr="00781A5D" w:rsidRDefault="00B35D76" w:rsidP="00AD2768">
            <w:pPr>
              <w:spacing w:after="0" w:line="240" w:lineRule="auto"/>
              <w:jc w:val="center"/>
              <w:rPr>
                <w:rFonts w:ascii="Arial" w:hAnsi="Arial" w:cs="Arial"/>
                <w:sz w:val="18"/>
                <w:szCs w:val="18"/>
                <w:lang w:val="es-ES" w:eastAsia="zh-CN"/>
              </w:rPr>
            </w:pPr>
            <w:r w:rsidRPr="00A52E12">
              <w:rPr>
                <w:rFonts w:ascii="Arial" w:eastAsia="Arial" w:hAnsi="Arial" w:cs="Arial"/>
                <w:sz w:val="18"/>
                <w:szCs w:val="18"/>
                <w:lang w:val="es-ES" w:eastAsia="zh-CN"/>
              </w:rPr>
              <w:t>-</w:t>
            </w:r>
          </w:p>
        </w:tc>
        <w:tc>
          <w:tcPr>
            <w:tcW w:w="850" w:type="dxa"/>
            <w:tcBorders>
              <w:top w:val="single" w:sz="4" w:space="0" w:color="auto"/>
              <w:bottom w:val="single" w:sz="4" w:space="0" w:color="auto"/>
            </w:tcBorders>
          </w:tcPr>
          <w:p w14:paraId="391E406C"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w:t>
            </w:r>
          </w:p>
        </w:tc>
        <w:tc>
          <w:tcPr>
            <w:tcW w:w="851" w:type="dxa"/>
            <w:tcBorders>
              <w:top w:val="single" w:sz="4" w:space="0" w:color="auto"/>
              <w:bottom w:val="single" w:sz="4" w:space="0" w:color="auto"/>
            </w:tcBorders>
          </w:tcPr>
          <w:p w14:paraId="589A4A1F"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50</w:t>
            </w:r>
          </w:p>
        </w:tc>
        <w:tc>
          <w:tcPr>
            <w:tcW w:w="850" w:type="dxa"/>
            <w:tcBorders>
              <w:top w:val="single" w:sz="4" w:space="0" w:color="auto"/>
              <w:bottom w:val="single" w:sz="4" w:space="0" w:color="auto"/>
            </w:tcBorders>
          </w:tcPr>
          <w:p w14:paraId="321A6DC4"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80</w:t>
            </w:r>
          </w:p>
        </w:tc>
        <w:tc>
          <w:tcPr>
            <w:tcW w:w="851" w:type="dxa"/>
            <w:tcBorders>
              <w:top w:val="single" w:sz="4" w:space="0" w:color="auto"/>
              <w:bottom w:val="single" w:sz="4" w:space="0" w:color="auto"/>
            </w:tcBorders>
          </w:tcPr>
          <w:p w14:paraId="3AF1BE43"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80</w:t>
            </w:r>
          </w:p>
        </w:tc>
        <w:tc>
          <w:tcPr>
            <w:tcW w:w="850" w:type="dxa"/>
            <w:tcBorders>
              <w:top w:val="single" w:sz="4" w:space="0" w:color="auto"/>
              <w:bottom w:val="single" w:sz="4" w:space="0" w:color="auto"/>
            </w:tcBorders>
          </w:tcPr>
          <w:p w14:paraId="671CE3CF"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40</w:t>
            </w:r>
          </w:p>
        </w:tc>
        <w:tc>
          <w:tcPr>
            <w:tcW w:w="1134" w:type="dxa"/>
            <w:tcBorders>
              <w:top w:val="single" w:sz="4" w:space="0" w:color="auto"/>
              <w:bottom w:val="single" w:sz="4" w:space="0" w:color="auto"/>
            </w:tcBorders>
          </w:tcPr>
          <w:p w14:paraId="5A5C6360"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sz w:val="18"/>
                <w:szCs w:val="18"/>
                <w:lang w:val="es-ES" w:eastAsia="zh-CN"/>
              </w:rPr>
              <w:t>250</w:t>
            </w:r>
          </w:p>
        </w:tc>
        <w:tc>
          <w:tcPr>
            <w:tcW w:w="1418" w:type="dxa"/>
            <w:tcBorders>
              <w:top w:val="single" w:sz="4" w:space="0" w:color="auto"/>
              <w:bottom w:val="single" w:sz="4" w:space="0" w:color="auto"/>
            </w:tcBorders>
          </w:tcPr>
          <w:p w14:paraId="255D3849" w14:textId="77777777" w:rsidR="00B35D76" w:rsidRPr="00A52E12" w:rsidRDefault="00B35D76" w:rsidP="00AD2768">
            <w:pPr>
              <w:spacing w:after="0"/>
              <w:jc w:val="center"/>
              <w:rPr>
                <w:rFonts w:ascii="Arial" w:eastAsia="Arial" w:hAnsi="Arial" w:cs="Arial"/>
                <w:color w:val="000000" w:themeColor="text1"/>
                <w:sz w:val="18"/>
                <w:szCs w:val="18"/>
                <w:lang w:val="es-CR"/>
              </w:rPr>
            </w:pPr>
            <w:r w:rsidRPr="00A52E12">
              <w:rPr>
                <w:rFonts w:ascii="Arial" w:eastAsia="Arial" w:hAnsi="Arial" w:cs="Arial"/>
                <w:sz w:val="18"/>
                <w:szCs w:val="18"/>
                <w:lang w:val="es-ES" w:eastAsia="zh-CN"/>
              </w:rPr>
              <w:t xml:space="preserve">- </w:t>
            </w:r>
            <w:r w:rsidRPr="00A52E12">
              <w:rPr>
                <w:rFonts w:ascii="Arial" w:eastAsia="Arial" w:hAnsi="Arial" w:cs="Arial"/>
                <w:color w:val="000000" w:themeColor="text1"/>
                <w:sz w:val="18"/>
                <w:szCs w:val="18"/>
                <w:lang w:val="es-CR"/>
              </w:rPr>
              <w:t>Informe de ejecución de capacitaciones</w:t>
            </w:r>
          </w:p>
          <w:p w14:paraId="04451D44" w14:textId="77777777" w:rsidR="00B35D76" w:rsidRPr="00A52E12" w:rsidRDefault="00B35D76" w:rsidP="00AD2768">
            <w:pPr>
              <w:spacing w:after="0" w:line="240" w:lineRule="auto"/>
              <w:jc w:val="center"/>
              <w:rPr>
                <w:rFonts w:ascii="Arial" w:eastAsia="Arial" w:hAnsi="Arial" w:cs="Arial"/>
                <w:sz w:val="18"/>
                <w:szCs w:val="18"/>
                <w:lang w:val="es-ES" w:eastAsia="zh-CN"/>
              </w:rPr>
            </w:pPr>
            <w:r w:rsidRPr="00A52E12">
              <w:rPr>
                <w:rFonts w:ascii="Arial" w:eastAsia="Arial" w:hAnsi="Arial" w:cs="Arial"/>
                <w:color w:val="000000" w:themeColor="text1"/>
                <w:sz w:val="18"/>
                <w:szCs w:val="18"/>
                <w:lang w:val="es-CR"/>
              </w:rPr>
              <w:t>-Listado de asistencias</w:t>
            </w:r>
          </w:p>
        </w:tc>
        <w:tc>
          <w:tcPr>
            <w:tcW w:w="1984" w:type="dxa"/>
            <w:tcBorders>
              <w:top w:val="single" w:sz="4" w:space="0" w:color="auto"/>
              <w:bottom w:val="single" w:sz="4" w:space="0" w:color="auto"/>
            </w:tcBorders>
          </w:tcPr>
          <w:p w14:paraId="6A807DE3" w14:textId="77777777" w:rsidR="00B35D76" w:rsidRPr="00A52E12" w:rsidRDefault="00B35D76" w:rsidP="003C79B6">
            <w:pPr>
              <w:spacing w:after="0" w:line="240" w:lineRule="auto"/>
              <w:rPr>
                <w:rFonts w:ascii="Arial" w:eastAsia="Arial" w:hAnsi="Arial" w:cs="Arial"/>
                <w:sz w:val="18"/>
                <w:szCs w:val="18"/>
                <w:lang w:val="es-ES" w:eastAsia="zh-CN"/>
              </w:rPr>
            </w:pPr>
            <w:r w:rsidRPr="00A52E12">
              <w:rPr>
                <w:rFonts w:ascii="Arial" w:eastAsia="Arial" w:hAnsi="Arial" w:cs="Arial"/>
                <w:sz w:val="18"/>
                <w:szCs w:val="18"/>
                <w:lang w:val="es-ES" w:eastAsia="zh-CN"/>
              </w:rPr>
              <w:t>Se prevé el desarrollo de un Diplomado en TIC.</w:t>
            </w:r>
          </w:p>
        </w:tc>
      </w:tr>
      <w:bookmarkEnd w:id="2459"/>
    </w:tbl>
    <w:p w14:paraId="576AD075" w14:textId="77777777" w:rsidR="002503F9" w:rsidRPr="00071EEB" w:rsidRDefault="002503F9" w:rsidP="004062CC">
      <w:pPr>
        <w:autoSpaceDE w:val="0"/>
        <w:autoSpaceDN w:val="0"/>
        <w:adjustRightInd w:val="0"/>
        <w:spacing w:before="240" w:after="240" w:line="240" w:lineRule="auto"/>
        <w:jc w:val="center"/>
        <w:rPr>
          <w:rFonts w:ascii="Arial" w:hAnsi="Arial" w:cs="Arial"/>
          <w:b/>
          <w:smallCaps/>
          <w:sz w:val="18"/>
          <w:szCs w:val="18"/>
          <w:lang w:val="es-ES_tradnl"/>
        </w:rPr>
      </w:pPr>
    </w:p>
    <w:sectPr w:rsidR="002503F9" w:rsidRPr="00071EEB" w:rsidSect="009C26DC">
      <w:pgSz w:w="16838" w:h="11906" w:orient="landscape" w:code="9"/>
      <w:pgMar w:top="1701" w:right="1418" w:bottom="1701" w:left="1418" w:header="5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8087" w14:textId="77777777" w:rsidR="00EC77E7" w:rsidRDefault="00EC77E7" w:rsidP="00231132">
      <w:pPr>
        <w:spacing w:after="0" w:line="240" w:lineRule="auto"/>
      </w:pPr>
      <w:r>
        <w:separator/>
      </w:r>
    </w:p>
  </w:endnote>
  <w:endnote w:type="continuationSeparator" w:id="0">
    <w:p w14:paraId="12088031" w14:textId="77777777" w:rsidR="00EC77E7" w:rsidRDefault="00EC77E7" w:rsidP="0023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074741"/>
      <w:docPartObj>
        <w:docPartGallery w:val="Page Numbers (Bottom of Page)"/>
        <w:docPartUnique/>
      </w:docPartObj>
    </w:sdtPr>
    <w:sdtEndPr>
      <w:rPr>
        <w:rFonts w:ascii="Arial" w:hAnsi="Arial" w:cs="Arial"/>
        <w:sz w:val="20"/>
      </w:rPr>
    </w:sdtEndPr>
    <w:sdtContent>
      <w:p w14:paraId="02118FC7" w14:textId="77777777" w:rsidR="005B5095" w:rsidRPr="00EE3E01" w:rsidRDefault="005B5095">
        <w:pPr>
          <w:pStyle w:val="Footer"/>
          <w:jc w:val="right"/>
          <w:rPr>
            <w:rFonts w:ascii="Arial" w:hAnsi="Arial" w:cs="Arial"/>
            <w:sz w:val="20"/>
          </w:rPr>
        </w:pPr>
        <w:r w:rsidRPr="00EE3E01">
          <w:rPr>
            <w:rFonts w:ascii="Arial" w:hAnsi="Arial" w:cs="Arial"/>
            <w:sz w:val="20"/>
          </w:rPr>
          <w:fldChar w:fldCharType="begin"/>
        </w:r>
        <w:r w:rsidRPr="00EE3E01">
          <w:rPr>
            <w:rFonts w:ascii="Arial" w:hAnsi="Arial" w:cs="Arial"/>
            <w:sz w:val="20"/>
          </w:rPr>
          <w:instrText>PAGE   \* MERGEFORMAT</w:instrText>
        </w:r>
        <w:r w:rsidRPr="00EE3E01">
          <w:rPr>
            <w:rFonts w:ascii="Arial" w:hAnsi="Arial" w:cs="Arial"/>
            <w:sz w:val="20"/>
          </w:rPr>
          <w:fldChar w:fldCharType="separate"/>
        </w:r>
        <w:r w:rsidRPr="00EE3E01">
          <w:rPr>
            <w:rFonts w:ascii="Arial" w:hAnsi="Arial" w:cs="Arial"/>
            <w:noProof/>
            <w:sz w:val="20"/>
            <w:lang w:val="es-ES"/>
          </w:rPr>
          <w:t>5</w:t>
        </w:r>
        <w:r w:rsidRPr="00EE3E01">
          <w:rPr>
            <w:rFonts w:ascii="Arial" w:hAnsi="Arial" w:cs="Arial"/>
            <w:sz w:val="20"/>
          </w:rPr>
          <w:fldChar w:fldCharType="end"/>
        </w:r>
      </w:p>
    </w:sdtContent>
  </w:sdt>
  <w:p w14:paraId="76C584D4" w14:textId="77777777" w:rsidR="005B5095" w:rsidRDefault="005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B131" w14:textId="77777777" w:rsidR="00EC77E7" w:rsidRDefault="00EC77E7" w:rsidP="00231132">
      <w:pPr>
        <w:spacing w:after="0" w:line="240" w:lineRule="auto"/>
      </w:pPr>
      <w:r>
        <w:separator/>
      </w:r>
    </w:p>
  </w:footnote>
  <w:footnote w:type="continuationSeparator" w:id="0">
    <w:p w14:paraId="06C8B830" w14:textId="77777777" w:rsidR="00EC77E7" w:rsidRDefault="00EC77E7" w:rsidP="00231132">
      <w:pPr>
        <w:spacing w:after="0" w:line="240" w:lineRule="auto"/>
      </w:pPr>
      <w:r>
        <w:continuationSeparator/>
      </w:r>
    </w:p>
  </w:footnote>
  <w:footnote w:id="1">
    <w:p w14:paraId="44E1EB3A" w14:textId="68E082C0" w:rsidR="005B5095" w:rsidRPr="003C79B6" w:rsidRDefault="005B5095" w:rsidP="003C79B6">
      <w:pPr>
        <w:pStyle w:val="FootnoteText"/>
        <w:tabs>
          <w:tab w:val="left" w:pos="142"/>
        </w:tabs>
        <w:ind w:left="142" w:hanging="142"/>
        <w:rPr>
          <w:rFonts w:ascii="Arial" w:hAnsi="Arial" w:cs="Arial"/>
          <w:sz w:val="16"/>
          <w:szCs w:val="16"/>
          <w:lang w:val="es-PY"/>
        </w:rPr>
      </w:pPr>
      <w:r w:rsidRPr="003C79B6">
        <w:rPr>
          <w:rStyle w:val="FootnoteReference"/>
          <w:rFonts w:ascii="Arial" w:hAnsi="Arial" w:cs="Arial"/>
          <w:sz w:val="16"/>
          <w:szCs w:val="16"/>
        </w:rPr>
        <w:footnoteRef/>
      </w:r>
      <w:r w:rsidRPr="003C79B6">
        <w:rPr>
          <w:rFonts w:ascii="Arial" w:hAnsi="Arial" w:cs="Arial"/>
          <w:sz w:val="16"/>
          <w:szCs w:val="16"/>
        </w:rPr>
        <w:t xml:space="preserve"> </w:t>
      </w:r>
      <w:r w:rsidRPr="003C79B6">
        <w:rPr>
          <w:rFonts w:ascii="Arial" w:hAnsi="Arial" w:cs="Arial"/>
          <w:sz w:val="16"/>
          <w:szCs w:val="16"/>
          <w:lang w:val="es-PY"/>
        </w:rPr>
        <w:t>U otro órgano del Poder Ejectivo que le sustituya y sea aceptable para el BID.</w:t>
      </w:r>
    </w:p>
  </w:footnote>
  <w:footnote w:id="2">
    <w:p w14:paraId="19724B58" w14:textId="0A9C31DD"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 xml:space="preserve"> Ídem nota al pie # 1.</w:t>
      </w:r>
    </w:p>
  </w:footnote>
  <w:footnote w:id="3">
    <w:p w14:paraId="7F65DD89" w14:textId="7F73A61B" w:rsidR="005B5095" w:rsidRPr="003C79B6" w:rsidRDefault="005B5095" w:rsidP="00071EEB">
      <w:pPr>
        <w:pStyle w:val="FootnoteText"/>
        <w:ind w:left="270" w:hanging="270"/>
        <w:rPr>
          <w:rFonts w:ascii="Arial" w:hAnsi="Arial" w:cs="Arial"/>
          <w:sz w:val="16"/>
          <w:szCs w:val="16"/>
          <w:lang w:val="es-PY"/>
        </w:rPr>
      </w:pPr>
      <w:r w:rsidRPr="003C79B6">
        <w:rPr>
          <w:rStyle w:val="FootnoteReference"/>
          <w:rFonts w:ascii="Arial" w:hAnsi="Arial" w:cs="Arial"/>
          <w:sz w:val="16"/>
          <w:szCs w:val="16"/>
        </w:rPr>
        <w:footnoteRef/>
      </w:r>
      <w:r w:rsidRPr="003C79B6">
        <w:rPr>
          <w:rFonts w:ascii="Arial" w:hAnsi="Arial" w:cs="Arial"/>
          <w:sz w:val="16"/>
          <w:szCs w:val="16"/>
        </w:rPr>
        <w:t xml:space="preserve"> </w:t>
      </w:r>
      <w:r w:rsidRPr="003C79B6">
        <w:rPr>
          <w:rFonts w:ascii="Arial" w:hAnsi="Arial" w:cs="Arial"/>
          <w:sz w:val="16"/>
          <w:szCs w:val="16"/>
          <w:lang w:val="es-PY"/>
        </w:rPr>
        <w:t xml:space="preserve"> Documento del Préstamo PR-L1153.</w:t>
      </w:r>
    </w:p>
  </w:footnote>
  <w:footnote w:id="4">
    <w:p w14:paraId="4132862A" w14:textId="77777777"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ab/>
        <w:t>Esta tasa se explica principalmente por el desempeño de un sector agroexportador poco diversificado, cuya vulnerabilidad y volatilidad han sido controladas con un manejo macroeconómico adecuado. Estrategia de País con Paraguay, 2014-2018, GN-2769.</w:t>
      </w:r>
    </w:p>
  </w:footnote>
  <w:footnote w:id="5">
    <w:p w14:paraId="4A51C0BD" w14:textId="77777777" w:rsidR="005B5095" w:rsidRPr="003C79B6" w:rsidRDefault="005B5095" w:rsidP="003C79B6">
      <w:pPr>
        <w:pStyle w:val="FootnoteText"/>
        <w:ind w:left="142" w:hanging="142"/>
        <w:rPr>
          <w:sz w:val="16"/>
          <w:szCs w:val="16"/>
        </w:rPr>
      </w:pPr>
      <w:r w:rsidRPr="003C79B6">
        <w:rPr>
          <w:rStyle w:val="FootnoteReference"/>
          <w:rFonts w:ascii="Arial" w:hAnsi="Arial" w:cs="Arial"/>
          <w:sz w:val="16"/>
          <w:szCs w:val="16"/>
        </w:rPr>
        <w:footnoteRef/>
      </w:r>
      <w:r w:rsidRPr="003C79B6">
        <w:rPr>
          <w:rFonts w:ascii="Arial" w:hAnsi="Arial" w:cs="Arial"/>
          <w:sz w:val="16"/>
          <w:szCs w:val="16"/>
        </w:rPr>
        <w:tab/>
        <w:t xml:space="preserve">Indice Global de Competitividad, </w:t>
      </w:r>
      <w:r w:rsidRPr="003C79B6">
        <w:rPr>
          <w:rFonts w:ascii="Arial" w:hAnsi="Arial" w:cs="Arial"/>
          <w:i/>
          <w:iCs/>
          <w:sz w:val="16"/>
          <w:szCs w:val="16"/>
        </w:rPr>
        <w:t xml:space="preserve">World Economic Forum, </w:t>
      </w:r>
      <w:hyperlink r:id="rId1" w:history="1">
        <w:r w:rsidRPr="003C79B6">
          <w:rPr>
            <w:rStyle w:val="Hyperlink"/>
            <w:rFonts w:ascii="Arial" w:hAnsi="Arial" w:cs="Arial"/>
            <w:i/>
            <w:iCs/>
            <w:sz w:val="16"/>
            <w:szCs w:val="16"/>
          </w:rPr>
          <w:t>Report</w:t>
        </w:r>
        <w:r w:rsidRPr="003C79B6">
          <w:rPr>
            <w:rStyle w:val="Hyperlink"/>
            <w:rFonts w:ascii="Arial" w:hAnsi="Arial" w:cs="Arial"/>
            <w:sz w:val="16"/>
            <w:szCs w:val="16"/>
          </w:rPr>
          <w:t xml:space="preserve"> 2017-2018</w:t>
        </w:r>
      </w:hyperlink>
      <w:r w:rsidRPr="003C79B6">
        <w:rPr>
          <w:rFonts w:ascii="Arial" w:hAnsi="Arial" w:cs="Arial"/>
          <w:sz w:val="16"/>
          <w:szCs w:val="16"/>
        </w:rPr>
        <w:t>.</w:t>
      </w:r>
    </w:p>
  </w:footnote>
  <w:footnote w:id="6">
    <w:p w14:paraId="3D5BF770" w14:textId="77777777"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ab/>
        <w:t>Fondo Monetario Internacional – FMI (2016), Artículo IV y FEM (2017), Informe de Competitividad Global 2016-2017.</w:t>
      </w:r>
    </w:p>
  </w:footnote>
  <w:footnote w:id="7">
    <w:p w14:paraId="0C30694B" w14:textId="77777777" w:rsidR="005B5095" w:rsidRPr="003C79B6" w:rsidRDefault="005B5095" w:rsidP="003C79B6">
      <w:pPr>
        <w:pStyle w:val="FootnoteText"/>
        <w:ind w:left="142" w:hanging="142"/>
        <w:rPr>
          <w:rFonts w:ascii="Arial" w:hAnsi="Arial" w:cs="Arial"/>
          <w:sz w:val="16"/>
          <w:szCs w:val="16"/>
          <w:lang w:val="es-ES"/>
        </w:rPr>
      </w:pPr>
      <w:r w:rsidRPr="003C79B6">
        <w:rPr>
          <w:rStyle w:val="FootnoteReference"/>
          <w:rFonts w:ascii="Arial" w:hAnsi="Arial" w:cs="Arial"/>
          <w:sz w:val="16"/>
          <w:szCs w:val="16"/>
        </w:rPr>
        <w:footnoteRef/>
      </w:r>
      <w:r w:rsidRPr="003C79B6">
        <w:rPr>
          <w:rFonts w:ascii="Arial" w:hAnsi="Arial" w:cs="Arial"/>
          <w:sz w:val="16"/>
          <w:szCs w:val="16"/>
        </w:rPr>
        <w:tab/>
        <w:t xml:space="preserve">La </w:t>
      </w:r>
      <w:r w:rsidRPr="003C79B6">
        <w:rPr>
          <w:rFonts w:ascii="Arial" w:hAnsi="Arial" w:cs="Arial"/>
          <w:sz w:val="16"/>
          <w:szCs w:val="16"/>
          <w:lang w:val="es-ES"/>
        </w:rPr>
        <w:t xml:space="preserve">metodología del </w:t>
      </w:r>
      <w:hyperlink r:id="rId2" w:history="1">
        <w:r w:rsidRPr="003C79B6">
          <w:rPr>
            <w:rStyle w:val="Hyperlink"/>
            <w:rFonts w:ascii="Arial" w:hAnsi="Arial" w:cs="Arial"/>
            <w:i/>
            <w:sz w:val="16"/>
            <w:szCs w:val="16"/>
            <w:lang w:val="es-ES"/>
          </w:rPr>
          <w:t>American Customer Satisfaction Index</w:t>
        </w:r>
      </w:hyperlink>
      <w:r w:rsidRPr="003C79B6">
        <w:rPr>
          <w:rFonts w:ascii="Arial" w:hAnsi="Arial" w:cs="Arial"/>
          <w:sz w:val="16"/>
          <w:szCs w:val="16"/>
          <w:lang w:val="es-ES"/>
        </w:rPr>
        <w:t xml:space="preserve"> (ACSI) considera que la satisfacción es consecuencia directa de la calidad de los servicios. Para el indicador de satisfacción ver: Simplificando vidas: Calidad y satisfacción con los servicios públicos, Pareja, Alejandro et al. (2016).</w:t>
      </w:r>
    </w:p>
  </w:footnote>
  <w:footnote w:id="8">
    <w:p w14:paraId="38442169" w14:textId="77777777"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ab/>
        <w:t xml:space="preserve">Fuente: Encuesta Latinobarómetro 2017. </w:t>
      </w:r>
      <w:r w:rsidRPr="003C79B6">
        <w:rPr>
          <w:rFonts w:ascii="Arial" w:hAnsi="Arial" w:cs="Arial"/>
          <w:sz w:val="16"/>
          <w:szCs w:val="16"/>
          <w:lang w:val="es-ES"/>
        </w:rPr>
        <w:t>La satisfacción ciudadana con el canal online es mayor comparada con la de otros canales y muy próxima a la satisfacción con servicios del sector privado. Ver Morgesson, Forrest “</w:t>
      </w:r>
      <w:r w:rsidRPr="003C79B6">
        <w:rPr>
          <w:rFonts w:ascii="Arial" w:hAnsi="Arial" w:cs="Arial"/>
          <w:i/>
          <w:sz w:val="16"/>
          <w:szCs w:val="16"/>
          <w:lang w:val="es-ES"/>
        </w:rPr>
        <w:t>Citizen Satisfaction</w:t>
      </w:r>
      <w:r w:rsidRPr="003C79B6">
        <w:rPr>
          <w:rFonts w:ascii="Arial" w:hAnsi="Arial" w:cs="Arial"/>
          <w:sz w:val="16"/>
          <w:szCs w:val="16"/>
          <w:lang w:val="es-ES"/>
        </w:rPr>
        <w:t>” p. 142</w:t>
      </w:r>
      <w:r w:rsidRPr="003C79B6">
        <w:rPr>
          <w:rFonts w:ascii="Arial" w:hAnsi="Arial" w:cs="Arial"/>
          <w:sz w:val="16"/>
          <w:szCs w:val="16"/>
        </w:rPr>
        <w:t>.</w:t>
      </w:r>
    </w:p>
  </w:footnote>
  <w:footnote w:id="9">
    <w:p w14:paraId="28C297B5" w14:textId="77777777"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ab/>
        <w:t>La Agenda Digital define tres ejes: Gobierno Electrónico; Inclusión, Apropiación y Uso; e Innovación y Competitividad. Además, especifica cinco habilitadores: Seguridad; Políticas y Estándares; Acceso e Infraestructura; Fortalecimiento de Capacidades y Marco Legal.</w:t>
      </w:r>
    </w:p>
  </w:footnote>
  <w:footnote w:id="10">
    <w:p w14:paraId="4C42B712" w14:textId="12B84389" w:rsidR="005B5095" w:rsidRPr="003C79B6" w:rsidRDefault="005B5095" w:rsidP="003C79B6">
      <w:pPr>
        <w:pStyle w:val="FootnoteText"/>
        <w:ind w:left="142" w:hanging="142"/>
        <w:rPr>
          <w:sz w:val="16"/>
          <w:szCs w:val="16"/>
          <w:lang w:val="es-419"/>
        </w:rPr>
      </w:pPr>
      <w:r w:rsidRPr="003C79B6">
        <w:rPr>
          <w:rStyle w:val="FootnoteReference"/>
          <w:rFonts w:ascii="Arial" w:hAnsi="Arial" w:cs="Arial"/>
          <w:sz w:val="16"/>
          <w:szCs w:val="16"/>
        </w:rPr>
        <w:footnoteRef/>
      </w:r>
      <w:r w:rsidRPr="003C79B6">
        <w:rPr>
          <w:sz w:val="16"/>
          <w:szCs w:val="16"/>
        </w:rPr>
        <w:t xml:space="preserve"> </w:t>
      </w:r>
      <w:r w:rsidRPr="003C79B6">
        <w:rPr>
          <w:rFonts w:ascii="Arial" w:hAnsi="Arial" w:cs="Arial"/>
          <w:sz w:val="16"/>
          <w:szCs w:val="16"/>
        </w:rPr>
        <w:t xml:space="preserve">SENATICS fue creada en 2013, por la Ley 4989, con las siguientes funciones: (i) promover la prestación de servicios que usen TICS y la masificación del gobierno electrónico; (ii) incentivar y promover el desarrollo, investigación e innovación en las TICS; (iii) garantizar el despliegue y el uso eficiente de la infraestructura, buscando la expansión y cobertura a nivel nacional; y (iv) promover la seguridad informática. </w:t>
      </w:r>
      <w:r w:rsidRPr="003C79B6">
        <w:rPr>
          <w:rFonts w:ascii="Arial" w:hAnsi="Arial" w:cs="Arial"/>
          <w:sz w:val="16"/>
          <w:szCs w:val="16"/>
          <w:lang w:val="es-419"/>
        </w:rPr>
        <w:t xml:space="preserve">Actualmente (septiembre, 2018), se encuentra en el Congreso Nacional el Anteproyecto de Ley </w:t>
      </w:r>
      <w:r w:rsidRPr="003C79B6">
        <w:rPr>
          <w:rFonts w:ascii="Arial" w:hAnsi="Arial" w:cs="Arial"/>
          <w:sz w:val="16"/>
          <w:szCs w:val="16"/>
        </w:rPr>
        <w:t>“</w:t>
      </w:r>
      <w:r w:rsidRPr="003C79B6">
        <w:rPr>
          <w:rFonts w:ascii="Arial" w:hAnsi="Arial" w:cs="Arial"/>
          <w:sz w:val="16"/>
          <w:szCs w:val="16"/>
          <w:lang w:val="es-419"/>
        </w:rPr>
        <w:t>que crea el Ministerio de Tecnología de la Información y Comunicación y establece su Carta Orgánica (MITIC), en sustitución de la SENATICS y de la Secretaría de Información y Comunicación para el Desarrollo (SICOM)”. Aprobada la ley, la SENATICS se transformará en el Viceministerio de Tecnologías de la Información y Comunicación; absorbiendo todas sus funciones y responsabilidades.  En el documento la referencia a “</w:t>
      </w:r>
      <w:r w:rsidRPr="003C79B6">
        <w:rPr>
          <w:rFonts w:ascii="Arial" w:hAnsi="Arial" w:cs="Arial"/>
          <w:b/>
          <w:sz w:val="16"/>
          <w:szCs w:val="16"/>
          <w:lang w:val="es-419"/>
        </w:rPr>
        <w:t>SENATICS</w:t>
      </w:r>
      <w:r w:rsidRPr="003C79B6">
        <w:rPr>
          <w:rFonts w:ascii="Arial" w:hAnsi="Arial" w:cs="Arial"/>
          <w:sz w:val="16"/>
          <w:szCs w:val="16"/>
          <w:lang w:val="es-419"/>
        </w:rPr>
        <w:t xml:space="preserve">” aplica solo a esa entidad; mientras que Organismo Ejecutor, </w:t>
      </w:r>
      <w:r w:rsidRPr="003C79B6">
        <w:rPr>
          <w:rFonts w:ascii="Arial" w:hAnsi="Arial" w:cs="Arial"/>
          <w:sz w:val="16"/>
          <w:szCs w:val="16"/>
        </w:rPr>
        <w:t>“</w:t>
      </w:r>
      <w:r w:rsidRPr="003C79B6">
        <w:rPr>
          <w:rFonts w:ascii="Arial" w:hAnsi="Arial" w:cs="Arial"/>
          <w:b/>
          <w:sz w:val="16"/>
          <w:szCs w:val="16"/>
        </w:rPr>
        <w:t>OE</w:t>
      </w:r>
      <w:r w:rsidRPr="003C79B6">
        <w:rPr>
          <w:rFonts w:ascii="Arial" w:hAnsi="Arial" w:cs="Arial"/>
          <w:sz w:val="16"/>
          <w:szCs w:val="16"/>
        </w:rPr>
        <w:t>”, se refiere a SENATICS o el órgano del Poder Ejecutivo que le sustituya en sus funciones.</w:t>
      </w:r>
    </w:p>
  </w:footnote>
  <w:footnote w:id="11">
    <w:p w14:paraId="36760FD9" w14:textId="77777777" w:rsidR="005B5095" w:rsidRPr="003C79B6" w:rsidRDefault="005B5095" w:rsidP="003C79B6">
      <w:pPr>
        <w:pStyle w:val="FootnoteText"/>
        <w:ind w:left="142" w:hanging="142"/>
        <w:rPr>
          <w:rFonts w:ascii="Arial" w:hAnsi="Arial" w:cs="Arial"/>
          <w:sz w:val="16"/>
          <w:szCs w:val="18"/>
        </w:rPr>
      </w:pPr>
      <w:r w:rsidRPr="003C79B6">
        <w:rPr>
          <w:rStyle w:val="FootnoteReference"/>
          <w:rFonts w:ascii="Arial" w:hAnsi="Arial" w:cs="Arial"/>
          <w:sz w:val="16"/>
          <w:szCs w:val="18"/>
        </w:rPr>
        <w:footnoteRef/>
      </w:r>
      <w:r w:rsidRPr="003C79B6">
        <w:rPr>
          <w:rFonts w:ascii="Arial" w:hAnsi="Arial" w:cs="Arial"/>
          <w:sz w:val="16"/>
          <w:szCs w:val="18"/>
        </w:rPr>
        <w:tab/>
        <w:t>Entendida como precio por Megabit por Segundo (MBPS); es una medida de la cantidad de información que se transmite por segundo.</w:t>
      </w:r>
    </w:p>
  </w:footnote>
  <w:footnote w:id="12">
    <w:p w14:paraId="6A4AB74B" w14:textId="77777777" w:rsidR="005B5095" w:rsidRPr="003C79B6" w:rsidRDefault="005B5095" w:rsidP="003C79B6">
      <w:pPr>
        <w:pStyle w:val="FootnoteText"/>
        <w:ind w:left="142" w:hanging="142"/>
        <w:rPr>
          <w:rFonts w:ascii="Arial" w:hAnsi="Arial" w:cs="Arial"/>
          <w:sz w:val="16"/>
          <w:szCs w:val="18"/>
        </w:rPr>
      </w:pPr>
      <w:r w:rsidRPr="003C79B6">
        <w:rPr>
          <w:rStyle w:val="FootnoteReference"/>
          <w:rFonts w:ascii="Arial" w:hAnsi="Arial" w:cs="Arial"/>
          <w:sz w:val="16"/>
          <w:szCs w:val="18"/>
        </w:rPr>
        <w:footnoteRef/>
      </w:r>
      <w:r w:rsidRPr="003C79B6">
        <w:rPr>
          <w:rFonts w:ascii="Arial" w:hAnsi="Arial" w:cs="Arial"/>
          <w:sz w:val="16"/>
          <w:szCs w:val="18"/>
        </w:rPr>
        <w:tab/>
        <w:t xml:space="preserve">Según el Índice Global de Competitividad, </w:t>
      </w:r>
      <w:r w:rsidRPr="003C79B6">
        <w:rPr>
          <w:rFonts w:ascii="Arial" w:hAnsi="Arial" w:cs="Arial"/>
          <w:i/>
          <w:sz w:val="16"/>
          <w:szCs w:val="18"/>
        </w:rPr>
        <w:t>World Economic Forum</w:t>
      </w:r>
      <w:r w:rsidRPr="003C79B6">
        <w:rPr>
          <w:rFonts w:ascii="Arial" w:hAnsi="Arial" w:cs="Arial"/>
          <w:sz w:val="16"/>
          <w:szCs w:val="18"/>
        </w:rPr>
        <w:t xml:space="preserve"> 2017-2018, “Burocracia Gubernamental Ineficiente” ocupa el cuarto lugar como factor más problemático para hacer negocios.</w:t>
      </w:r>
    </w:p>
  </w:footnote>
  <w:footnote w:id="13">
    <w:p w14:paraId="2726C848" w14:textId="353BBA46" w:rsidR="005B5095" w:rsidRPr="003C79B6" w:rsidRDefault="005B5095" w:rsidP="003C79B6">
      <w:pPr>
        <w:pStyle w:val="FootnoteText"/>
        <w:tabs>
          <w:tab w:val="left" w:pos="142"/>
        </w:tabs>
        <w:ind w:left="142" w:hanging="142"/>
        <w:rPr>
          <w:rFonts w:ascii="Arial" w:hAnsi="Arial" w:cs="Arial"/>
          <w:sz w:val="16"/>
          <w:szCs w:val="18"/>
          <w:lang w:val="es-PY"/>
        </w:rPr>
      </w:pPr>
      <w:r w:rsidRPr="003C79B6">
        <w:rPr>
          <w:rStyle w:val="FootnoteReference"/>
          <w:rFonts w:ascii="Arial" w:hAnsi="Arial" w:cs="Arial"/>
          <w:sz w:val="16"/>
          <w:szCs w:val="18"/>
        </w:rPr>
        <w:footnoteRef/>
      </w:r>
      <w:r w:rsidRPr="003C79B6">
        <w:rPr>
          <w:rFonts w:ascii="Arial" w:hAnsi="Arial" w:cs="Arial"/>
          <w:sz w:val="16"/>
          <w:szCs w:val="18"/>
        </w:rPr>
        <w:t xml:space="preserve"> Es la Red Multiservicios del Estado, que busca acercar los beneficios y servicios de las instituciones públicas a las personas. https://www.chileatiende.gob.cl/</w:t>
      </w:r>
    </w:p>
  </w:footnote>
  <w:footnote w:id="14">
    <w:p w14:paraId="489A482F" w14:textId="4203AB46" w:rsidR="005B5095" w:rsidRPr="003C79B6" w:rsidRDefault="005B5095" w:rsidP="003C79B6">
      <w:pPr>
        <w:pStyle w:val="FootnoteText"/>
        <w:ind w:left="142" w:hanging="142"/>
        <w:rPr>
          <w:rFonts w:ascii="Arial" w:hAnsi="Arial" w:cs="Arial"/>
          <w:sz w:val="16"/>
          <w:szCs w:val="18"/>
        </w:rPr>
      </w:pPr>
      <w:r w:rsidRPr="003C79B6">
        <w:rPr>
          <w:rStyle w:val="FootnoteReference"/>
          <w:rFonts w:ascii="Arial" w:hAnsi="Arial" w:cs="Arial"/>
          <w:sz w:val="16"/>
          <w:szCs w:val="18"/>
        </w:rPr>
        <w:footnoteRef/>
      </w:r>
      <w:r w:rsidRPr="003C79B6">
        <w:rPr>
          <w:rFonts w:ascii="Arial" w:hAnsi="Arial" w:cs="Arial"/>
          <w:sz w:val="16"/>
          <w:szCs w:val="18"/>
        </w:rPr>
        <w:t xml:space="preserve"> U otro órgano del Poder Ejectivo que le sustituya y sea aceptable para el BID.</w:t>
      </w:r>
    </w:p>
  </w:footnote>
  <w:footnote w:id="15">
    <w:p w14:paraId="2E3818FD" w14:textId="5A0BE541" w:rsidR="005B5095" w:rsidRPr="00980885" w:rsidRDefault="005B5095" w:rsidP="000A0CE9">
      <w:pPr>
        <w:pStyle w:val="FootnoteText"/>
        <w:ind w:left="274" w:hanging="274"/>
        <w:rPr>
          <w:rFonts w:ascii="Arial" w:eastAsia="Arial" w:hAnsi="Arial" w:cs="Arial"/>
          <w:sz w:val="18"/>
          <w:szCs w:val="18"/>
        </w:rPr>
      </w:pPr>
      <w:r w:rsidRPr="003C79B6">
        <w:rPr>
          <w:rStyle w:val="FootnoteReference"/>
          <w:rFonts w:ascii="Arial" w:eastAsia="Arial" w:hAnsi="Arial" w:cs="Arial"/>
          <w:sz w:val="16"/>
          <w:szCs w:val="18"/>
        </w:rPr>
        <w:footnoteRef/>
      </w:r>
      <w:r w:rsidRPr="003C79B6">
        <w:rPr>
          <w:rFonts w:ascii="Arial" w:hAnsi="Arial" w:cs="Arial"/>
          <w:sz w:val="16"/>
          <w:szCs w:val="18"/>
        </w:rPr>
        <w:tab/>
        <w:t xml:space="preserve"> </w:t>
      </w:r>
      <w:r w:rsidRPr="003C79B6">
        <w:rPr>
          <w:rFonts w:ascii="Arial" w:eastAsia="Arial" w:hAnsi="Arial" w:cs="Arial"/>
          <w:sz w:val="16"/>
          <w:szCs w:val="18"/>
        </w:rPr>
        <w:t xml:space="preserve">Incluyendo la implementación de un marco de análisis de impacto regulatorio y de revisión del acervo normativo con vistas a reducir los costos regulatorios. Para el impacto de la mejora regulatoria sobre la calidad de servicios y costos transaccionales, ver </w:t>
      </w:r>
      <w:hyperlink r:id="rId3" w:history="1">
        <w:r w:rsidRPr="003C79B6">
          <w:rPr>
            <w:rStyle w:val="Hyperlink"/>
            <w:rFonts w:ascii="Arial" w:eastAsia="Arial" w:hAnsi="Arial" w:cs="Arial"/>
            <w:sz w:val="16"/>
            <w:szCs w:val="18"/>
          </w:rPr>
          <w:t>Gobiernos que Sirven</w:t>
        </w:r>
      </w:hyperlink>
      <w:r w:rsidRPr="003C79B6">
        <w:rPr>
          <w:rFonts w:ascii="Arial" w:eastAsia="Arial" w:hAnsi="Arial" w:cs="Arial"/>
          <w:sz w:val="16"/>
          <w:szCs w:val="18"/>
        </w:rPr>
        <w:t xml:space="preserve"> (Farias, P. ed.).</w:t>
      </w:r>
      <w:r w:rsidRPr="00F82D26">
        <w:rPr>
          <w:rFonts w:ascii="Arial" w:eastAsia="Arial" w:hAnsi="Arial" w:cs="Arial"/>
          <w:sz w:val="18"/>
          <w:szCs w:val="18"/>
        </w:rPr>
        <w:t xml:space="preserve"> </w:t>
      </w:r>
      <w:r w:rsidRPr="00CD4CED">
        <w:rPr>
          <w:rFonts w:ascii="Arial" w:eastAsia="Arial" w:hAnsi="Arial" w:cs="Arial"/>
          <w:sz w:val="16"/>
          <w:szCs w:val="18"/>
        </w:rPr>
        <w:t>Los sectores estratégicos se identificarán considerando el uso de trámites otorgados por esos sectores a ciudadanos, empresas y problaciones vulnerables</w:t>
      </w:r>
      <w:r>
        <w:rPr>
          <w:rFonts w:ascii="Arial" w:eastAsia="Arial" w:hAnsi="Arial" w:cs="Arial"/>
          <w:sz w:val="18"/>
          <w:szCs w:val="18"/>
        </w:rPr>
        <w:t>.</w:t>
      </w:r>
    </w:p>
  </w:footnote>
  <w:footnote w:id="16">
    <w:p w14:paraId="39235E61" w14:textId="7B8734B0"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8"/>
        </w:rPr>
        <w:footnoteRef/>
      </w:r>
      <w:r w:rsidRPr="003C79B6">
        <w:rPr>
          <w:rStyle w:val="FootnoteReference"/>
          <w:rFonts w:ascii="Arial" w:hAnsi="Arial" w:cs="Arial"/>
          <w:sz w:val="16"/>
          <w:szCs w:val="18"/>
        </w:rPr>
        <w:tab/>
      </w:r>
      <w:r w:rsidRPr="003C79B6">
        <w:rPr>
          <w:rFonts w:ascii="Arial" w:hAnsi="Arial" w:cs="Arial"/>
          <w:sz w:val="16"/>
          <w:szCs w:val="18"/>
        </w:rPr>
        <w:t xml:space="preserve"> </w:t>
      </w:r>
      <w:r w:rsidRPr="003C79B6">
        <w:rPr>
          <w:rFonts w:ascii="Arial" w:eastAsia="Arial" w:hAnsi="Arial" w:cs="Arial"/>
          <w:sz w:val="16"/>
          <w:szCs w:val="16"/>
        </w:rPr>
        <w:t>Los trámites y servicios a ser digitalizados y simplificados serán seleccionados con los siguientes criterios: (i)</w:t>
      </w:r>
      <w:r>
        <w:rPr>
          <w:rFonts w:ascii="Arial" w:eastAsia="Arial" w:hAnsi="Arial" w:cs="Arial"/>
          <w:sz w:val="16"/>
          <w:szCs w:val="16"/>
        </w:rPr>
        <w:t> </w:t>
      </w:r>
      <w:r w:rsidRPr="003C79B6">
        <w:rPr>
          <w:rFonts w:ascii="Arial" w:eastAsia="Arial" w:hAnsi="Arial" w:cs="Arial"/>
          <w:sz w:val="16"/>
          <w:szCs w:val="16"/>
        </w:rPr>
        <w:t>frecuencia de uso; (ii) relevancia en el sector respectivo; y (iii) atención a grupos sociales vulnerables. También se prestará atención a tramites que favorezcan a las mujeres (acceso a programas sociales o registro de nacimiento) y emprendedoras (creación de empresas).</w:t>
      </w:r>
    </w:p>
  </w:footnote>
  <w:footnote w:id="17">
    <w:p w14:paraId="1CE8791F" w14:textId="057A0AD3"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Destacando el HIS y el SNC. La digitalización de los procesos del HIS permitirá una mejora en la calidad de la atención debido a la reducción de errores médicos, mayor control de los procesos y el acceso a información oportuna tanto a nivel de casos como a nivel de políticas. En el caso del SNC la intervención está centrada en la implementación de un sistema multicanal de atención al público; migración/actualización de la plataforma del Sistema de Explotación Catastral; digitalización de archivo para el acceso en línea, y el diseño y desarrollo de un Sistema Integrado de Información Catastral y de Gestión Tributaria. Este último establecería un flujo de información con los municipios y la Dirección General de Registros Públicos.</w:t>
      </w:r>
    </w:p>
  </w:footnote>
  <w:footnote w:id="18">
    <w:p w14:paraId="1D7B517C" w14:textId="35FDF28E"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 xml:space="preserve">Destacan plataformas para: (i) autenticación de identidad, firma digital y notificación electrónica; (ii) gestión de expediente electrónico; (iii) gestión administrativa para municipios; (iv) Portal Nacional de Trámites y Servicios Transaccionales; (v) pasarela de pago en línea; (vi) Geoportal Nacional y la actualización de elementos de la plataforma de interoperabilidad, entre otros. </w:t>
      </w:r>
    </w:p>
  </w:footnote>
  <w:footnote w:id="19">
    <w:p w14:paraId="1EF1D6DE" w14:textId="754DE814"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Se han identificado preliminarmente proyectos de: (i) apoyo al desarrollo de un sistema único de beneficiarios de programas sociales; (ii) desarrollo del sistema de productores agropecuarios; (iii)</w:t>
      </w:r>
      <w:r w:rsidRPr="003C79B6">
        <w:rPr>
          <w:rFonts w:ascii="Arial" w:hAnsi="Arial" w:cs="Arial"/>
          <w:sz w:val="16"/>
          <w:szCs w:val="16"/>
        </w:rPr>
        <w:t xml:space="preserve"> </w:t>
      </w:r>
      <w:r w:rsidRPr="003C79B6">
        <w:rPr>
          <w:rFonts w:ascii="Arial" w:eastAsia="Arial" w:hAnsi="Arial" w:cs="Arial"/>
          <w:sz w:val="16"/>
          <w:szCs w:val="16"/>
        </w:rPr>
        <w:t>Internet de las Cosas para el uso de herramientas de conectividad, sensores, y sistemas de información para la gestión de los mismos a nivel municipal; y (iv) “</w:t>
      </w:r>
      <w:r w:rsidRPr="003C79B6">
        <w:rPr>
          <w:rFonts w:ascii="Arial" w:eastAsia="Arial" w:hAnsi="Arial" w:cs="Arial"/>
          <w:i/>
          <w:sz w:val="16"/>
          <w:szCs w:val="16"/>
        </w:rPr>
        <w:t>big data</w:t>
      </w:r>
      <w:r w:rsidRPr="003C79B6">
        <w:rPr>
          <w:rFonts w:ascii="Arial" w:eastAsia="Arial" w:hAnsi="Arial" w:cs="Arial"/>
          <w:sz w:val="16"/>
          <w:szCs w:val="16"/>
        </w:rPr>
        <w:t>” y “</w:t>
      </w:r>
      <w:r w:rsidRPr="003C79B6">
        <w:rPr>
          <w:rFonts w:ascii="Arial" w:eastAsia="Arial" w:hAnsi="Arial" w:cs="Arial"/>
          <w:i/>
          <w:sz w:val="16"/>
          <w:szCs w:val="16"/>
        </w:rPr>
        <w:t>data analytics</w:t>
      </w:r>
      <w:r w:rsidRPr="003C79B6">
        <w:rPr>
          <w:rFonts w:ascii="Arial" w:eastAsia="Arial" w:hAnsi="Arial" w:cs="Arial"/>
          <w:sz w:val="16"/>
          <w:szCs w:val="16"/>
        </w:rPr>
        <w:t>” para el aprovechamiento de los datos del sector público.</w:t>
      </w:r>
    </w:p>
  </w:footnote>
  <w:footnote w:id="20">
    <w:p w14:paraId="3ECCCDCD" w14:textId="48CD33FD"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Incluyendo la gestión de la calidad de los servicios, a través de la medición periódica de la satisfacción ciudadana y de los costos transaccionales de trámites.</w:t>
      </w:r>
    </w:p>
  </w:footnote>
  <w:footnote w:id="21">
    <w:p w14:paraId="5200126E" w14:textId="035039F8"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 xml:space="preserve">Incluye: (i) revisión del marco regulatorio; (ii) manejo de incidentes e investigaciones a través del </w:t>
      </w:r>
      <w:r w:rsidRPr="003C79B6">
        <w:rPr>
          <w:rFonts w:ascii="Arial" w:eastAsia="Arial" w:hAnsi="Arial" w:cs="Arial"/>
          <w:i/>
          <w:sz w:val="16"/>
          <w:szCs w:val="16"/>
        </w:rPr>
        <w:t xml:space="preserve">Secutity Operations Center </w:t>
      </w:r>
      <w:r w:rsidRPr="003C79B6">
        <w:rPr>
          <w:rFonts w:ascii="Arial" w:eastAsia="Arial" w:hAnsi="Arial" w:cs="Arial"/>
          <w:sz w:val="16"/>
          <w:szCs w:val="16"/>
        </w:rPr>
        <w:t>(SOC); (iii) implementación de un equipo de seguridad para infraestructuras críticas; y (iv) la creación de capacidad a nivel nacional.</w:t>
      </w:r>
    </w:p>
  </w:footnote>
  <w:footnote w:id="22">
    <w:p w14:paraId="6459DEDA" w14:textId="77777777" w:rsidR="005B5095" w:rsidRPr="003C79B6" w:rsidRDefault="005B5095" w:rsidP="006E467A">
      <w:pPr>
        <w:pStyle w:val="FootnoteText"/>
        <w:rPr>
          <w:rFonts w:ascii="Arial" w:hAnsi="Arial" w:cs="Arial"/>
          <w:sz w:val="16"/>
          <w:szCs w:val="16"/>
          <w:lang w:val="es-PY"/>
        </w:rPr>
      </w:pPr>
      <w:r w:rsidRPr="003C79B6">
        <w:rPr>
          <w:rStyle w:val="FootnoteReference"/>
          <w:rFonts w:ascii="Arial" w:hAnsi="Arial" w:cs="Arial"/>
          <w:sz w:val="16"/>
          <w:szCs w:val="16"/>
        </w:rPr>
        <w:footnoteRef/>
      </w:r>
      <w:r w:rsidRPr="003C79B6">
        <w:rPr>
          <w:rFonts w:ascii="Arial" w:hAnsi="Arial" w:cs="Arial"/>
          <w:sz w:val="16"/>
          <w:szCs w:val="16"/>
        </w:rPr>
        <w:t xml:space="preserve"> </w:t>
      </w:r>
      <w:r w:rsidRPr="003C79B6">
        <w:rPr>
          <w:rFonts w:ascii="Arial" w:hAnsi="Arial" w:cs="Arial"/>
          <w:sz w:val="16"/>
          <w:szCs w:val="16"/>
          <w:lang w:val="es-PY"/>
        </w:rPr>
        <w:t>Específicamente para los productos # 1.2, 1.3, 1.4, 1.5 y 1.6 de la Matriz de Resultados (MdR).</w:t>
      </w:r>
    </w:p>
  </w:footnote>
  <w:footnote w:id="23">
    <w:p w14:paraId="2D08CA4D" w14:textId="0CFD31A3" w:rsidR="005B5095" w:rsidRPr="00260D2B" w:rsidRDefault="005B5095" w:rsidP="003C79B6">
      <w:pPr>
        <w:pStyle w:val="FootnoteText"/>
        <w:ind w:left="142" w:hanging="142"/>
        <w:rPr>
          <w:rFonts w:ascii="Arial" w:eastAsia="Arial" w:hAnsi="Arial" w:cs="Arial"/>
          <w:sz w:val="18"/>
          <w:szCs w:val="18"/>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Incluyendo: (i) capital semilla para cofinanciar la creación de nuevos emprendimientos digitales innovadores; (ii)</w:t>
      </w:r>
      <w:r>
        <w:rPr>
          <w:rFonts w:ascii="Arial" w:eastAsia="Arial" w:hAnsi="Arial" w:cs="Arial"/>
          <w:sz w:val="16"/>
          <w:szCs w:val="16"/>
        </w:rPr>
        <w:t> </w:t>
      </w:r>
      <w:r w:rsidRPr="003C79B6">
        <w:rPr>
          <w:rFonts w:ascii="Arial" w:eastAsia="Arial" w:hAnsi="Arial" w:cs="Arial"/>
          <w:sz w:val="16"/>
          <w:szCs w:val="16"/>
        </w:rPr>
        <w:t>promoción del emprendedurismo con base digital, incluyendo formación de emprendedores, inversores, mentores y gestores de fondos; y (iii) apoyo a la captación de iniciativas y emprendimientos extranjeros.</w:t>
      </w:r>
    </w:p>
  </w:footnote>
  <w:footnote w:id="24">
    <w:p w14:paraId="4545B76D" w14:textId="11AA9B18"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Pr>
          <w:rFonts w:ascii="Arial" w:hAnsi="Arial" w:cs="Arial"/>
          <w:sz w:val="16"/>
          <w:szCs w:val="16"/>
        </w:rPr>
        <w:t xml:space="preserve"> </w:t>
      </w:r>
      <w:r w:rsidRPr="003C79B6">
        <w:rPr>
          <w:rFonts w:ascii="Arial" w:eastAsia="Arial" w:hAnsi="Arial" w:cs="Arial"/>
          <w:sz w:val="16"/>
          <w:szCs w:val="16"/>
        </w:rPr>
        <w:t>Por medio de: (i) olimpiadas nacionales para prospectar y acompañar jóvenes con competencias digitales; (ii) certificación de personas en competencias digitales obtenidas mediante cursos cortos; y (iii) cofinanciamiento de proyectos asociativos de universidades y centros terciarios para transformar la oferta de formación de capital humano en tecnologías digitales. En esta actividad se pondrá énfasis en favorecer la participación de mujeres, creándose sinergias con la cooperación técnica de Apoyo para la Creación de un Programa de Ciudad Mujer en Paraguay (ATN/JF-15379-PR).</w:t>
      </w:r>
    </w:p>
  </w:footnote>
  <w:footnote w:id="25">
    <w:p w14:paraId="1E9AA711" w14:textId="486CA221"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hAnsi="Arial" w:cs="Arial"/>
          <w:sz w:val="16"/>
          <w:szCs w:val="16"/>
        </w:rPr>
        <w:footnoteRef/>
      </w:r>
      <w:r>
        <w:rPr>
          <w:rFonts w:ascii="Arial" w:hAnsi="Arial" w:cs="Arial"/>
          <w:sz w:val="16"/>
          <w:szCs w:val="16"/>
        </w:rPr>
        <w:t xml:space="preserve"> </w:t>
      </w:r>
      <w:r w:rsidRPr="003C79B6">
        <w:rPr>
          <w:rFonts w:ascii="Arial" w:hAnsi="Arial" w:cs="Arial"/>
          <w:sz w:val="16"/>
          <w:szCs w:val="16"/>
        </w:rPr>
        <w:t>D</w:t>
      </w:r>
      <w:r w:rsidRPr="003C79B6">
        <w:rPr>
          <w:rFonts w:ascii="Arial" w:eastAsia="Arial" w:hAnsi="Arial" w:cs="Arial"/>
          <w:sz w:val="16"/>
          <w:szCs w:val="16"/>
        </w:rPr>
        <w:t xml:space="preserve">estacan la gestión de calidad y el asesoramiento impositivo para exportación de </w:t>
      </w:r>
      <w:r w:rsidRPr="003C79B6">
        <w:rPr>
          <w:rFonts w:ascii="Arial" w:eastAsia="Arial" w:hAnsi="Arial" w:cs="Arial"/>
          <w:i/>
          <w:sz w:val="16"/>
          <w:szCs w:val="16"/>
        </w:rPr>
        <w:t>software</w:t>
      </w:r>
      <w:r w:rsidRPr="003C79B6">
        <w:rPr>
          <w:rFonts w:ascii="Arial" w:eastAsia="Arial" w:hAnsi="Arial" w:cs="Arial"/>
          <w:sz w:val="16"/>
          <w:szCs w:val="16"/>
        </w:rPr>
        <w:t>. Estos productos serían implementados por asociaciones gremiales del sector TIC</w:t>
      </w:r>
      <w:r w:rsidR="00D24DD7">
        <w:rPr>
          <w:rFonts w:ascii="Arial" w:eastAsia="Arial" w:hAnsi="Arial" w:cs="Arial"/>
          <w:sz w:val="16"/>
          <w:szCs w:val="16"/>
        </w:rPr>
        <w:t>, entre otros actores</w:t>
      </w:r>
      <w:r w:rsidRPr="003C79B6">
        <w:rPr>
          <w:rFonts w:ascii="Arial" w:eastAsia="Arial" w:hAnsi="Arial" w:cs="Arial"/>
          <w:sz w:val="16"/>
          <w:szCs w:val="16"/>
        </w:rPr>
        <w:t>.</w:t>
      </w:r>
    </w:p>
  </w:footnote>
  <w:footnote w:id="26">
    <w:p w14:paraId="2E08022E" w14:textId="27B73392" w:rsidR="005B5095" w:rsidRPr="003C79B6" w:rsidRDefault="005B5095" w:rsidP="003C79B6">
      <w:pPr>
        <w:pStyle w:val="FootnoteText"/>
        <w:ind w:left="142" w:hanging="142"/>
        <w:rPr>
          <w:rFonts w:ascii="Arial" w:eastAsia="Arial" w:hAnsi="Arial" w:cs="Arial"/>
          <w:sz w:val="16"/>
          <w:szCs w:val="16"/>
        </w:rPr>
      </w:pPr>
      <w:r w:rsidRPr="003C79B6">
        <w:rPr>
          <w:rStyle w:val="FootnoteReference"/>
          <w:rFonts w:ascii="Arial" w:eastAsia="Arial" w:hAnsi="Arial" w:cs="Arial"/>
          <w:sz w:val="16"/>
          <w:szCs w:val="16"/>
        </w:rPr>
        <w:footnoteRef/>
      </w:r>
      <w:r w:rsidRPr="003C79B6">
        <w:rPr>
          <w:rFonts w:ascii="Arial" w:hAnsi="Arial" w:cs="Arial"/>
          <w:sz w:val="16"/>
          <w:szCs w:val="16"/>
        </w:rPr>
        <w:t xml:space="preserve"> Tales como: (i) sistemas integrado de puntuación financiera; (ii) sistemas de medición de productividad para cadenas porcina y avícola</w:t>
      </w:r>
      <w:r w:rsidR="007145AF">
        <w:rPr>
          <w:rFonts w:ascii="Arial" w:hAnsi="Arial" w:cs="Arial"/>
          <w:sz w:val="16"/>
          <w:szCs w:val="16"/>
        </w:rPr>
        <w:t>;</w:t>
      </w:r>
      <w:r w:rsidRPr="003C79B6">
        <w:rPr>
          <w:rFonts w:ascii="Arial" w:hAnsi="Arial" w:cs="Arial"/>
          <w:sz w:val="16"/>
          <w:szCs w:val="16"/>
        </w:rPr>
        <w:t xml:space="preserve"> y (iii) plataforma de precio dinámico para productos agrícolas</w:t>
      </w:r>
      <w:r w:rsidRPr="003C79B6">
        <w:rPr>
          <w:rFonts w:ascii="Arial" w:eastAsia="Arial" w:hAnsi="Arial" w:cs="Arial"/>
          <w:sz w:val="16"/>
          <w:szCs w:val="16"/>
        </w:rPr>
        <w:t>.</w:t>
      </w:r>
    </w:p>
  </w:footnote>
  <w:footnote w:id="27">
    <w:p w14:paraId="044871BC" w14:textId="367D7D13"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 xml:space="preserve"> El Distrito Digital estará ubicado en la ciudad de Asunción, en un terreno del Ministerio de Defensa. En su construcción se considerarán temas de eficiencia energética, tales como: (i) instalación de paneles solares; (ii) uso de energías renovables;</w:t>
      </w:r>
      <w:r>
        <w:rPr>
          <w:rFonts w:ascii="Arial" w:hAnsi="Arial" w:cs="Arial"/>
          <w:sz w:val="16"/>
          <w:szCs w:val="16"/>
        </w:rPr>
        <w:t xml:space="preserve"> y</w:t>
      </w:r>
      <w:r w:rsidRPr="003C79B6">
        <w:rPr>
          <w:rFonts w:ascii="Arial" w:hAnsi="Arial" w:cs="Arial"/>
          <w:sz w:val="16"/>
          <w:szCs w:val="16"/>
        </w:rPr>
        <w:t xml:space="preserve"> (iii) aislamiento de fachadas, entre otros.</w:t>
      </w:r>
    </w:p>
  </w:footnote>
  <w:footnote w:id="28">
    <w:p w14:paraId="6A3FF6A9" w14:textId="00B4F0BE" w:rsidR="005B5095" w:rsidRPr="003C79B6" w:rsidRDefault="005B5095" w:rsidP="000773AB">
      <w:pPr>
        <w:pStyle w:val="FootnoteText"/>
        <w:rPr>
          <w:rFonts w:ascii="Arial" w:hAnsi="Arial" w:cs="Arial"/>
          <w:sz w:val="16"/>
          <w:szCs w:val="16"/>
          <w:lang w:val="es-PY"/>
        </w:rPr>
      </w:pPr>
      <w:r w:rsidRPr="003C79B6">
        <w:rPr>
          <w:rStyle w:val="FootnoteReference"/>
          <w:rFonts w:ascii="Arial" w:hAnsi="Arial" w:cs="Arial"/>
          <w:sz w:val="16"/>
          <w:szCs w:val="16"/>
        </w:rPr>
        <w:footnoteRef/>
      </w:r>
      <w:r w:rsidRPr="003C79B6">
        <w:rPr>
          <w:rFonts w:ascii="Arial" w:hAnsi="Arial" w:cs="Arial"/>
          <w:sz w:val="16"/>
          <w:szCs w:val="16"/>
        </w:rPr>
        <w:t xml:space="preserve"> </w:t>
      </w:r>
      <w:r w:rsidRPr="003C79B6">
        <w:rPr>
          <w:rFonts w:ascii="Arial" w:hAnsi="Arial" w:cs="Arial"/>
          <w:sz w:val="16"/>
          <w:szCs w:val="16"/>
          <w:lang w:val="es-PY"/>
        </w:rPr>
        <w:t>Específicamente para los productos 2.1 al 2.8 de la MdR.</w:t>
      </w:r>
    </w:p>
  </w:footnote>
  <w:footnote w:id="29">
    <w:p w14:paraId="28D0A0F4" w14:textId="3884595A"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 xml:space="preserve"> </w:t>
      </w:r>
      <w:r w:rsidRPr="003C79B6">
        <w:rPr>
          <w:rFonts w:ascii="Arial" w:hAnsi="Arial" w:cs="Arial"/>
          <w:sz w:val="16"/>
          <w:szCs w:val="16"/>
          <w:lang w:val="es-PY"/>
        </w:rPr>
        <w:t>En este convenio se destacará que los gastos serán elegibles a partir de la fecha de suscripción del mismo.</w:t>
      </w:r>
    </w:p>
  </w:footnote>
  <w:footnote w:id="30">
    <w:p w14:paraId="55DC3BE7" w14:textId="274D46F9" w:rsidR="005B5095" w:rsidRPr="00154BAB" w:rsidRDefault="005B5095" w:rsidP="003C79B6">
      <w:pPr>
        <w:pStyle w:val="FootnoteText"/>
        <w:ind w:left="142" w:hanging="142"/>
        <w:rPr>
          <w:rFonts w:ascii="Arial" w:hAnsi="Arial" w:cs="Arial"/>
          <w:sz w:val="18"/>
          <w:szCs w:val="18"/>
        </w:rPr>
      </w:pPr>
      <w:r w:rsidRPr="003C79B6">
        <w:rPr>
          <w:rStyle w:val="FootnoteReference"/>
          <w:rFonts w:ascii="Arial" w:hAnsi="Arial" w:cs="Arial"/>
          <w:sz w:val="16"/>
          <w:szCs w:val="16"/>
        </w:rPr>
        <w:footnoteRef/>
      </w:r>
      <w:r w:rsidRPr="003C79B6">
        <w:rPr>
          <w:rFonts w:ascii="Arial" w:hAnsi="Arial" w:cs="Arial"/>
          <w:sz w:val="16"/>
          <w:szCs w:val="16"/>
        </w:rPr>
        <w:t xml:space="preserve"> Con énfasis en sitios públicos y la red de entidades de salud del MSPBS en municipios grandes y medianos (Categorías 1 y 2 según Decreto 3250 de 2015. También se financiará la expansión de Red de Televisión Digital para la prestación del servicio de televisión digital a toda la ciudadanía y plataforma digital de medios del Estado.</w:t>
      </w:r>
    </w:p>
  </w:footnote>
  <w:footnote w:id="31">
    <w:p w14:paraId="7CF2E63B" w14:textId="5AA88C75" w:rsidR="005B5095" w:rsidRPr="003C79B6" w:rsidRDefault="005B5095" w:rsidP="003C79B6">
      <w:pPr>
        <w:pStyle w:val="FootnoteText"/>
        <w:ind w:left="142" w:hanging="142"/>
        <w:rPr>
          <w:rFonts w:ascii="Arial" w:hAnsi="Arial" w:cs="Arial"/>
          <w:sz w:val="16"/>
          <w:szCs w:val="16"/>
        </w:rPr>
      </w:pPr>
      <w:r w:rsidRPr="00980885">
        <w:rPr>
          <w:rFonts w:ascii="Arial" w:hAnsi="Arial" w:cs="Arial"/>
          <w:sz w:val="16"/>
          <w:szCs w:val="16"/>
          <w:vertAlign w:val="superscript"/>
        </w:rPr>
        <w:footnoteRef/>
      </w:r>
      <w:r w:rsidRPr="003C79B6">
        <w:rPr>
          <w:rFonts w:ascii="Arial" w:hAnsi="Arial" w:cs="Arial"/>
          <w:sz w:val="16"/>
          <w:szCs w:val="16"/>
        </w:rPr>
        <w:t xml:space="preserve"> Incluyendo: (i) diagnóstico situacional en profundidad y propuesta de diseño del nuevo modelo; (ii) nuevo plan estratégico institucional; (iii) instrumentos para la redefinición del nuevo modelo de gestión institucional; (iv) estrategia de gestión del cambio; y (v) actividades de consolidación. Las primeras cuatro actividades serán financiadas por el Programa de Apoyo a la Agenda Digital (ATN/OC-16802-PR) y constituirán insumos claves para la ejecución de este componente.</w:t>
      </w:r>
    </w:p>
  </w:footnote>
  <w:footnote w:id="32">
    <w:p w14:paraId="0D77530F" w14:textId="0F2141B8" w:rsidR="005B5095" w:rsidRPr="003C79B6" w:rsidRDefault="005B5095" w:rsidP="003C79B6">
      <w:pPr>
        <w:pStyle w:val="FootnoteText"/>
        <w:ind w:left="142" w:hanging="142"/>
        <w:rPr>
          <w:rFonts w:ascii="Arial" w:hAnsi="Arial" w:cs="Arial"/>
          <w:sz w:val="16"/>
          <w:szCs w:val="16"/>
        </w:rPr>
      </w:pPr>
      <w:r w:rsidRPr="00980885">
        <w:rPr>
          <w:rFonts w:ascii="Arial" w:hAnsi="Arial" w:cs="Arial"/>
          <w:sz w:val="16"/>
          <w:szCs w:val="16"/>
          <w:vertAlign w:val="superscript"/>
        </w:rPr>
        <w:footnoteRef/>
      </w:r>
      <w:r w:rsidRPr="003C79B6">
        <w:rPr>
          <w:rFonts w:ascii="Arial" w:hAnsi="Arial" w:cs="Arial"/>
          <w:sz w:val="16"/>
          <w:szCs w:val="16"/>
          <w:vertAlign w:val="superscript"/>
        </w:rPr>
        <w:t xml:space="preserve"> </w:t>
      </w:r>
      <w:r w:rsidRPr="003C79B6">
        <w:rPr>
          <w:rFonts w:ascii="Arial" w:hAnsi="Arial" w:cs="Arial"/>
          <w:sz w:val="16"/>
          <w:szCs w:val="16"/>
        </w:rPr>
        <w:t>Enterprise Resource Planning, es un sistema integrado de gestión que permite controlar los procesos a través de módulos de administración de recursos humanos, financieros-contables, productivos y logísticos.</w:t>
      </w:r>
    </w:p>
  </w:footnote>
  <w:footnote w:id="33">
    <w:p w14:paraId="35BA1009" w14:textId="09E2E1D3" w:rsidR="005B5095" w:rsidRPr="003C79B6" w:rsidRDefault="005B5095" w:rsidP="003C79B6">
      <w:pPr>
        <w:pStyle w:val="FootnoteText"/>
        <w:ind w:left="142" w:hanging="142"/>
        <w:rPr>
          <w:rFonts w:ascii="Arial" w:hAnsi="Arial" w:cs="Arial"/>
          <w:sz w:val="16"/>
          <w:szCs w:val="16"/>
        </w:rPr>
      </w:pPr>
      <w:r w:rsidRPr="00980885">
        <w:rPr>
          <w:rFonts w:ascii="Arial" w:hAnsi="Arial" w:cs="Arial"/>
          <w:sz w:val="16"/>
          <w:szCs w:val="16"/>
          <w:vertAlign w:val="superscript"/>
        </w:rPr>
        <w:footnoteRef/>
      </w:r>
      <w:r w:rsidRPr="003C79B6">
        <w:rPr>
          <w:rFonts w:ascii="Arial" w:hAnsi="Arial" w:cs="Arial"/>
          <w:sz w:val="16"/>
          <w:szCs w:val="16"/>
        </w:rPr>
        <w:t xml:space="preserve"> El financiamiento será gradualmente absorbido a partir del tercer año de su contratación. La actividad también considera financiamiento de los aspectos legales relacionados con estas contrataciones y propuestas de acuerdos con el Ministerio de Hacienda y la Secretaria Técnica de Planificación, para su inclusión en la nómina y estructura organizativa del OE.</w:t>
      </w:r>
    </w:p>
  </w:footnote>
  <w:footnote w:id="34">
    <w:p w14:paraId="3E05FBD7" w14:textId="5FFE150C" w:rsidR="005B5095" w:rsidRPr="003C79B6" w:rsidRDefault="005B5095" w:rsidP="003C79B6">
      <w:pPr>
        <w:pStyle w:val="FootnoteText"/>
        <w:ind w:left="142" w:hanging="142"/>
        <w:rPr>
          <w:rFonts w:ascii="Arial" w:hAnsi="Arial" w:cs="Arial"/>
          <w:sz w:val="16"/>
          <w:szCs w:val="16"/>
        </w:rPr>
      </w:pPr>
      <w:r w:rsidRPr="00980885">
        <w:rPr>
          <w:rFonts w:ascii="Arial" w:hAnsi="Arial" w:cs="Arial"/>
          <w:sz w:val="16"/>
          <w:szCs w:val="16"/>
          <w:vertAlign w:val="superscript"/>
        </w:rPr>
        <w:footnoteRef/>
      </w:r>
      <w:r w:rsidRPr="00980885">
        <w:rPr>
          <w:rFonts w:ascii="Arial" w:hAnsi="Arial" w:cs="Arial"/>
          <w:sz w:val="16"/>
          <w:szCs w:val="16"/>
          <w:vertAlign w:val="superscript"/>
        </w:rPr>
        <w:t xml:space="preserve"> </w:t>
      </w:r>
      <w:r w:rsidRPr="003C79B6">
        <w:rPr>
          <w:rFonts w:ascii="Arial" w:hAnsi="Arial" w:cs="Arial"/>
          <w:sz w:val="16"/>
          <w:szCs w:val="16"/>
        </w:rPr>
        <w:t>El Diplomado tendrá como universo a funcionarios de los 16 Ministerios, 17 Secretarías; y 31 entes Autónomos y Autárquicos.</w:t>
      </w:r>
    </w:p>
  </w:footnote>
  <w:footnote w:id="35">
    <w:p w14:paraId="069B4764" w14:textId="317A4C72" w:rsidR="005B5095" w:rsidRPr="003C79B6" w:rsidRDefault="005B5095" w:rsidP="003C79B6">
      <w:pPr>
        <w:pStyle w:val="FootnoteText"/>
        <w:ind w:left="142" w:hanging="142"/>
        <w:rPr>
          <w:rFonts w:ascii="Arial" w:eastAsia="Arial" w:hAnsi="Arial" w:cs="Arial"/>
          <w:sz w:val="16"/>
          <w:szCs w:val="16"/>
        </w:rPr>
      </w:pPr>
      <w:r w:rsidRPr="00980885">
        <w:rPr>
          <w:rFonts w:ascii="Arial" w:hAnsi="Arial" w:cs="Arial"/>
          <w:sz w:val="16"/>
          <w:szCs w:val="16"/>
          <w:vertAlign w:val="superscript"/>
        </w:rPr>
        <w:footnoteRef/>
      </w:r>
      <w:r w:rsidRPr="003C79B6">
        <w:rPr>
          <w:rFonts w:ascii="Arial" w:hAnsi="Arial" w:cs="Arial"/>
          <w:sz w:val="16"/>
          <w:szCs w:val="16"/>
        </w:rPr>
        <w:t xml:space="preserve"> Las campañas apuntan a promover la adopción y uso de tecnologías, dada la mayor oferta digital que se esta generando con el Programa. empresas.</w:t>
      </w:r>
    </w:p>
  </w:footnote>
  <w:footnote w:id="36">
    <w:p w14:paraId="2D8467D0" w14:textId="3BD37826" w:rsidR="005B5095" w:rsidRPr="003C79B6" w:rsidRDefault="005B5095" w:rsidP="003C79B6">
      <w:pPr>
        <w:pStyle w:val="FootnoteText"/>
        <w:ind w:left="142" w:hanging="142"/>
        <w:rPr>
          <w:rFonts w:ascii="Arial" w:hAnsi="Arial" w:cs="Arial"/>
          <w:sz w:val="16"/>
          <w:szCs w:val="18"/>
          <w:lang w:val="es-PY"/>
        </w:rPr>
      </w:pPr>
      <w:r w:rsidRPr="003C79B6">
        <w:rPr>
          <w:rStyle w:val="FootnoteReference"/>
          <w:rFonts w:ascii="Arial" w:hAnsi="Arial" w:cs="Arial"/>
          <w:sz w:val="16"/>
          <w:szCs w:val="18"/>
        </w:rPr>
        <w:footnoteRef/>
      </w:r>
      <w:r w:rsidRPr="003C79B6">
        <w:rPr>
          <w:rFonts w:ascii="Arial" w:hAnsi="Arial" w:cs="Arial"/>
          <w:sz w:val="16"/>
          <w:szCs w:val="18"/>
        </w:rPr>
        <w:t xml:space="preserve"> Si se designaren dos o más funcionarios, corresponderá señalar si los designados pueden actuar separadamente o si tienen que hacerlo de manera conjunta.</w:t>
      </w:r>
    </w:p>
  </w:footnote>
  <w:footnote w:id="37">
    <w:p w14:paraId="081C8379" w14:textId="3AB50F44" w:rsidR="005B5095" w:rsidRPr="003C79B6" w:rsidRDefault="005B5095" w:rsidP="003C79B6">
      <w:pPr>
        <w:pStyle w:val="FootnoteText"/>
        <w:ind w:left="142" w:hanging="142"/>
        <w:rPr>
          <w:rFonts w:ascii="Palatino Linotype" w:hAnsi="Palatino Linotype"/>
          <w:sz w:val="14"/>
          <w:szCs w:val="16"/>
          <w:lang w:val="es-PY"/>
        </w:rPr>
      </w:pPr>
      <w:r w:rsidRPr="003C79B6">
        <w:rPr>
          <w:rStyle w:val="FootnoteReference"/>
          <w:rFonts w:ascii="Arial" w:hAnsi="Arial" w:cs="Arial"/>
          <w:sz w:val="16"/>
          <w:szCs w:val="18"/>
        </w:rPr>
        <w:footnoteRef/>
      </w:r>
      <w:r w:rsidRPr="003C79B6">
        <w:rPr>
          <w:rFonts w:ascii="Arial" w:hAnsi="Arial" w:cs="Arial"/>
          <w:sz w:val="16"/>
          <w:szCs w:val="18"/>
        </w:rPr>
        <w:t xml:space="preserve"> Cuando este Financiamiento constituya la continuación de una misma operación, cuya etapa o etapas anteriores esté financiando el Banco, la obligación establecida en este inciso no será aplicable.</w:t>
      </w:r>
    </w:p>
  </w:footnote>
  <w:footnote w:id="38">
    <w:p w14:paraId="4F56696E" w14:textId="093F1EAB" w:rsidR="005B5095" w:rsidRPr="003C79B6" w:rsidRDefault="005B5095" w:rsidP="003C79B6">
      <w:pPr>
        <w:pStyle w:val="FootnoteText"/>
        <w:ind w:left="142" w:hanging="142"/>
        <w:rPr>
          <w:rFonts w:ascii="Arial" w:hAnsi="Arial" w:cs="Arial"/>
          <w:sz w:val="16"/>
          <w:szCs w:val="18"/>
        </w:rPr>
      </w:pPr>
      <w:r w:rsidRPr="003C79B6">
        <w:rPr>
          <w:rStyle w:val="FootnoteReference"/>
          <w:rFonts w:ascii="Arial" w:hAnsi="Arial" w:cs="Arial"/>
          <w:sz w:val="16"/>
          <w:szCs w:val="18"/>
        </w:rPr>
        <w:footnoteRef/>
      </w:r>
      <w:r w:rsidRPr="003C79B6">
        <w:rPr>
          <w:rFonts w:ascii="Arial" w:hAnsi="Arial" w:cs="Arial"/>
          <w:sz w:val="16"/>
          <w:szCs w:val="18"/>
        </w:rPr>
        <w:t xml:space="preserve"> </w:t>
      </w:r>
      <w:r w:rsidRPr="003C79B6">
        <w:rPr>
          <w:rFonts w:ascii="Arial" w:hAnsi="Arial" w:cs="Arial"/>
          <w:sz w:val="16"/>
          <w:szCs w:val="18"/>
          <w:lang w:val="es-AR"/>
        </w:rPr>
        <w:t>Este plazo de posesión legal se justifica por las limitaciones establecidas en la legislación del país y por el hecho que –según la evaluación económica del programa—se requieren 25 años para recuperar la inversión.</w:t>
      </w:r>
    </w:p>
  </w:footnote>
  <w:footnote w:id="39">
    <w:p w14:paraId="41177D0C" w14:textId="1585445C" w:rsidR="005B5095" w:rsidRPr="003C79B6" w:rsidRDefault="005B5095" w:rsidP="003C79B6">
      <w:pPr>
        <w:ind w:left="142" w:hanging="142"/>
        <w:jc w:val="both"/>
        <w:rPr>
          <w:rFonts w:ascii="Arial" w:hAnsi="Arial" w:cs="Arial"/>
          <w:sz w:val="16"/>
          <w:szCs w:val="18"/>
        </w:rPr>
      </w:pPr>
      <w:r w:rsidRPr="003C79B6">
        <w:rPr>
          <w:rStyle w:val="FootnoteReference"/>
          <w:rFonts w:ascii="Arial" w:hAnsi="Arial" w:cs="Arial"/>
          <w:sz w:val="16"/>
          <w:szCs w:val="18"/>
        </w:rPr>
        <w:footnoteRef/>
      </w:r>
      <w:r w:rsidRPr="003C79B6">
        <w:rPr>
          <w:rFonts w:ascii="Arial" w:hAnsi="Arial" w:cs="Arial"/>
          <w:sz w:val="16"/>
          <w:szCs w:val="18"/>
        </w:rPr>
        <w:t xml:space="preserve"> </w:t>
      </w:r>
      <w:r w:rsidR="001E7B39">
        <w:rPr>
          <w:rFonts w:ascii="Arial" w:hAnsi="Arial" w:cs="Arial"/>
          <w:sz w:val="16"/>
          <w:szCs w:val="18"/>
        </w:rPr>
        <w:t>S</w:t>
      </w:r>
      <w:r w:rsidRPr="003C79B6">
        <w:rPr>
          <w:rFonts w:ascii="Arial" w:hAnsi="Arial" w:cs="Arial"/>
          <w:sz w:val="16"/>
          <w:szCs w:val="18"/>
        </w:rPr>
        <w:t>obre la cesión del terreno</w:t>
      </w:r>
      <w:r w:rsidR="001E7B39" w:rsidRPr="001E7B39">
        <w:rPr>
          <w:rFonts w:ascii="Arial" w:hAnsi="Arial" w:cs="Arial"/>
          <w:sz w:val="16"/>
          <w:szCs w:val="18"/>
        </w:rPr>
        <w:t xml:space="preserve"> </w:t>
      </w:r>
      <w:r w:rsidR="001E7B39" w:rsidRPr="003C79B6">
        <w:rPr>
          <w:rFonts w:ascii="Arial" w:hAnsi="Arial" w:cs="Arial"/>
          <w:sz w:val="16"/>
          <w:szCs w:val="18"/>
        </w:rPr>
        <w:t>se han generado los siguientes documentos</w:t>
      </w:r>
      <w:r w:rsidRPr="003C79B6">
        <w:rPr>
          <w:rFonts w:ascii="Arial" w:hAnsi="Arial" w:cs="Arial"/>
          <w:sz w:val="16"/>
          <w:szCs w:val="18"/>
        </w:rPr>
        <w:t>: (i) Informe del Departamento de Patrimonio del Comando de las Fuerzas Militares; en el cual se identifica el inmueble, la cuenta corriente catastral y la titularidad del mismo; (ii) Dictamen del Departamento de Asuntos Jurídicos del Ejército, que señala el usufructo a título oneroso como la figura adecuada de cooperación y contraprestación, en atención a la legislación vigente; y (iii) Informe de la Dirección de Patrimonio del Estado Mayor el cual informa que el área solicitada por la SENATICs no cuenta con ningún otro tipo de proyecto a ejecutarse en dicha área y que no existe ningún impedimento técnico juridico para lo solicitado.</w:t>
      </w:r>
    </w:p>
    <w:p w14:paraId="3D251844" w14:textId="77777777" w:rsidR="005B5095" w:rsidRDefault="005B5095" w:rsidP="00B20210">
      <w:pPr>
        <w:rPr>
          <w:rFonts w:ascii="Arial" w:hAnsi="Arial" w:cs="Arial"/>
          <w:color w:val="000000"/>
          <w:sz w:val="20"/>
        </w:rPr>
      </w:pPr>
    </w:p>
    <w:p w14:paraId="5320B98D" w14:textId="77777777" w:rsidR="005B5095" w:rsidRPr="00411F24" w:rsidRDefault="005B5095" w:rsidP="00B20210">
      <w:pPr>
        <w:pStyle w:val="FootnoteText"/>
        <w:rPr>
          <w:rFonts w:ascii="Arial" w:hAnsi="Arial" w:cs="Arial"/>
          <w:sz w:val="18"/>
          <w:szCs w:val="18"/>
        </w:rPr>
      </w:pPr>
    </w:p>
  </w:footnote>
  <w:footnote w:id="40">
    <w:p w14:paraId="2939AF2C" w14:textId="4FA8D82A" w:rsidR="005B5095" w:rsidRPr="003C79B6" w:rsidRDefault="005B5095" w:rsidP="003C79B6">
      <w:pPr>
        <w:pStyle w:val="NormalWeb"/>
        <w:shd w:val="clear" w:color="auto" w:fill="FFFFFF"/>
        <w:spacing w:before="0" w:beforeAutospacing="0" w:after="0" w:afterAutospacing="0"/>
        <w:ind w:left="142" w:hanging="142"/>
        <w:jc w:val="both"/>
        <w:rPr>
          <w:rFonts w:ascii="Arial" w:hAnsi="Arial" w:cs="Arial"/>
          <w:color w:val="7F7F7F" w:themeColor="text1" w:themeTint="80"/>
          <w:sz w:val="16"/>
          <w:szCs w:val="18"/>
        </w:rPr>
      </w:pPr>
      <w:r w:rsidRPr="003C79B6">
        <w:rPr>
          <w:rStyle w:val="FootnoteReference"/>
          <w:rFonts w:ascii="Arial" w:hAnsi="Arial" w:cs="Arial"/>
          <w:sz w:val="16"/>
          <w:szCs w:val="18"/>
        </w:rPr>
        <w:footnoteRef/>
      </w:r>
      <w:r w:rsidRPr="003C79B6">
        <w:rPr>
          <w:rFonts w:ascii="Arial" w:hAnsi="Arial" w:cs="Arial"/>
          <w:i/>
          <w:sz w:val="16"/>
          <w:szCs w:val="18"/>
        </w:rPr>
        <w:t xml:space="preserve"> Enterprise Resource Planning</w:t>
      </w:r>
      <w:r w:rsidRPr="003C79B6">
        <w:rPr>
          <w:rFonts w:ascii="Arial" w:hAnsi="Arial" w:cs="Arial"/>
          <w:sz w:val="16"/>
          <w:szCs w:val="18"/>
        </w:rPr>
        <w:t>. El término ERP corresponde a un tipo de sistema de cómputo integrado de gestión que permite controlar todos los procesos que se llevan a cabo en una entidad, a través de módulos que le permite administrar sus recursos humanos, financieros-contables, productivos, logísticos y más, para gestionar de una manera exitosa todas las fases de sus modelos de negocios o de gestión.</w:t>
      </w:r>
    </w:p>
  </w:footnote>
  <w:footnote w:id="41">
    <w:p w14:paraId="4E90F288" w14:textId="23C8F70A" w:rsidR="005B5095" w:rsidRPr="003C79B6" w:rsidRDefault="005B5095" w:rsidP="003C79B6">
      <w:pPr>
        <w:pStyle w:val="FootnoteText"/>
        <w:ind w:left="142" w:hanging="142"/>
        <w:rPr>
          <w:rFonts w:ascii="Arial" w:hAnsi="Arial" w:cs="Arial"/>
          <w:sz w:val="16"/>
          <w:szCs w:val="16"/>
          <w:lang w:val="es-PY"/>
        </w:rPr>
      </w:pPr>
      <w:r w:rsidRPr="003C79B6">
        <w:rPr>
          <w:rStyle w:val="FootnoteReference"/>
          <w:rFonts w:ascii="Arial" w:hAnsi="Arial" w:cs="Arial"/>
          <w:sz w:val="16"/>
          <w:szCs w:val="16"/>
        </w:rPr>
        <w:footnoteRef/>
      </w:r>
      <w:r w:rsidRPr="009D4484">
        <w:rPr>
          <w:rFonts w:ascii="Arial" w:hAnsi="Arial" w:cs="Arial"/>
          <w:sz w:val="16"/>
          <w:szCs w:val="16"/>
        </w:rPr>
        <w:t xml:space="preserve"> </w:t>
      </w:r>
      <w:r w:rsidRPr="003C79B6">
        <w:rPr>
          <w:rFonts w:ascii="Arial" w:hAnsi="Arial" w:cs="Arial"/>
          <w:sz w:val="16"/>
          <w:szCs w:val="16"/>
        </w:rPr>
        <w:t xml:space="preserve">Mediante designación de funcionarios de la SENATICs o la contratación de </w:t>
      </w:r>
      <w:r w:rsidRPr="009D4484">
        <w:rPr>
          <w:rFonts w:ascii="Arial" w:hAnsi="Arial" w:cs="Arial"/>
          <w:sz w:val="16"/>
          <w:szCs w:val="16"/>
        </w:rPr>
        <w:t>un E</w:t>
      </w:r>
      <w:r w:rsidRPr="003C79B6">
        <w:rPr>
          <w:rFonts w:ascii="Arial" w:hAnsi="Arial" w:cs="Arial"/>
          <w:sz w:val="16"/>
          <w:szCs w:val="16"/>
        </w:rPr>
        <w:t>specialista</w:t>
      </w:r>
      <w:r w:rsidRPr="009D4484">
        <w:rPr>
          <w:rFonts w:ascii="Arial" w:hAnsi="Arial" w:cs="Arial"/>
          <w:sz w:val="16"/>
          <w:szCs w:val="16"/>
        </w:rPr>
        <w:t xml:space="preserve"> en Gestión Ambiental y Social</w:t>
      </w:r>
      <w:r w:rsidRPr="003C79B6">
        <w:rPr>
          <w:rFonts w:ascii="Arial" w:hAnsi="Arial" w:cs="Arial"/>
          <w:sz w:val="16"/>
          <w:szCs w:val="16"/>
          <w:lang w:val="es-PY"/>
        </w:rPr>
        <w:t>.</w:t>
      </w:r>
    </w:p>
  </w:footnote>
  <w:footnote w:id="42">
    <w:p w14:paraId="2112DC3A" w14:textId="4F266959" w:rsidR="005B5095" w:rsidRPr="003C79B6" w:rsidRDefault="005B5095" w:rsidP="003C79B6">
      <w:pPr>
        <w:pStyle w:val="FootnoteText"/>
        <w:ind w:left="142" w:hanging="142"/>
        <w:rPr>
          <w:rFonts w:ascii="Arial" w:hAnsi="Arial" w:cs="Arial"/>
          <w:sz w:val="16"/>
          <w:szCs w:val="16"/>
          <w:lang w:val="es-419"/>
        </w:rPr>
      </w:pPr>
      <w:r w:rsidRPr="003C79B6">
        <w:rPr>
          <w:rStyle w:val="FootnoteReference"/>
          <w:rFonts w:ascii="Arial" w:hAnsi="Arial" w:cs="Arial"/>
          <w:sz w:val="16"/>
          <w:szCs w:val="16"/>
        </w:rPr>
        <w:footnoteRef/>
      </w:r>
      <w:r w:rsidRPr="009D4484">
        <w:rPr>
          <w:rFonts w:ascii="Arial" w:hAnsi="Arial" w:cs="Arial"/>
          <w:sz w:val="16"/>
          <w:szCs w:val="16"/>
          <w:lang w:val="es-419"/>
        </w:rPr>
        <w:t xml:space="preserve"> </w:t>
      </w:r>
      <w:r w:rsidRPr="003C79B6">
        <w:rPr>
          <w:rFonts w:ascii="Arial" w:hAnsi="Arial" w:cs="Arial"/>
          <w:sz w:val="16"/>
          <w:szCs w:val="16"/>
          <w:lang w:val="es-419"/>
        </w:rPr>
        <w:t>SENATICS fue creada en 2013, por la Ley 4989, con las siguientes funciones: (i) promover la prestación de servicios que usen TICS y la masificación del gobierno electrónico; (ii) incentivar y promover el desarrollo, investigación e innovación en las TICS; (iii) garantizar el despliegue y el uso eficiente de la infraestructura, buscando la expansión y cobertura a nivel nacional; y (iv) promover la seguridad informática. Actualmente (septiembre, 2018), se encuentra en el Congreso Nacional el Anteproyecto de Ley “que crea el Ministerio de Tecnología de la Información y Comunicación y establece su Carta Orgánica (MITIC), en sustitución de la SENATICS y de la Secretaría de Información y Comunicación para el Desarrollo (SICOM)”. Aprobada la ley, la SENATICS se transformará en el Viceministerio de Tecnologías de la Información y Comunicación; absorbiendo todas sus funciones y responsabilidades.  En el documento la referencia a “SENATICS” aplica solo a esa entidad; mientras que Organismo Ejecutor, “OE”, se refiere a SENATICS o el órgano del Poder Ejecutivo que le sustituya en sus funciones.</w:t>
      </w:r>
    </w:p>
  </w:footnote>
  <w:footnote w:id="43">
    <w:p w14:paraId="6F4E6C27" w14:textId="0B5AC293"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 xml:space="preserve"> Dirección de Gobierno Electrónico o la que en el futuro la reemplace para el Componente 1; Dirección de TICS en la Educación e Inclusión Digital o la que en el futuro la reemplace para el Componente 2; Dirección de Políticas, Estándares e Infraestructura o la que en el futuro la reemplace para el Componente 3</w:t>
      </w:r>
      <w:r>
        <w:rPr>
          <w:rFonts w:ascii="Arial" w:hAnsi="Arial" w:cs="Arial"/>
          <w:sz w:val="16"/>
          <w:szCs w:val="16"/>
        </w:rPr>
        <w:t>.</w:t>
      </w:r>
    </w:p>
  </w:footnote>
  <w:footnote w:id="44">
    <w:p w14:paraId="5BA30950" w14:textId="7B1200A9" w:rsidR="005B5095" w:rsidRPr="003C79B6" w:rsidRDefault="005B5095" w:rsidP="001777B1">
      <w:pPr>
        <w:pStyle w:val="FootnoteText"/>
        <w:ind w:left="142" w:hanging="142"/>
        <w:rPr>
          <w:rFonts w:ascii="Arial" w:hAnsi="Arial" w:cs="Arial"/>
          <w:sz w:val="16"/>
          <w:szCs w:val="16"/>
          <w:lang w:val="es-PY"/>
        </w:rPr>
      </w:pPr>
      <w:r w:rsidRPr="003C79B6">
        <w:rPr>
          <w:rStyle w:val="FootnoteReference"/>
          <w:rFonts w:ascii="Arial" w:hAnsi="Arial" w:cs="Arial"/>
          <w:sz w:val="16"/>
          <w:szCs w:val="16"/>
        </w:rPr>
        <w:footnoteRef/>
      </w:r>
      <w:bookmarkStart w:id="1445" w:name="_Hlk522103800"/>
      <w:r w:rsidRPr="009D4484">
        <w:rPr>
          <w:rFonts w:ascii="Arial" w:hAnsi="Arial" w:cs="Arial"/>
          <w:sz w:val="16"/>
          <w:szCs w:val="16"/>
          <w:lang w:val="es-PY"/>
        </w:rPr>
        <w:t xml:space="preserve"> </w:t>
      </w:r>
      <w:r w:rsidRPr="003C79B6">
        <w:rPr>
          <w:rFonts w:ascii="Arial" w:hAnsi="Arial" w:cs="Arial"/>
          <w:sz w:val="16"/>
          <w:szCs w:val="16"/>
          <w:lang w:val="es-PY"/>
        </w:rPr>
        <w:t>Específicamente para los productos # 2, 3, 4, 5 y 6 de la Matriz de Resultados</w:t>
      </w:r>
      <w:bookmarkEnd w:id="1445"/>
    </w:p>
  </w:footnote>
  <w:footnote w:id="45">
    <w:p w14:paraId="7EC65798" w14:textId="7CB05132" w:rsidR="005B5095" w:rsidRPr="003C79B6" w:rsidRDefault="005B5095" w:rsidP="006A5892">
      <w:pPr>
        <w:pStyle w:val="FootnoteText"/>
        <w:rPr>
          <w:rFonts w:ascii="Arial" w:hAnsi="Arial" w:cs="Arial"/>
          <w:sz w:val="16"/>
          <w:szCs w:val="16"/>
          <w:lang w:val="es-PY"/>
        </w:rPr>
      </w:pPr>
      <w:bookmarkStart w:id="1446" w:name="_Hlk522104063"/>
      <w:r w:rsidRPr="003C79B6">
        <w:rPr>
          <w:rStyle w:val="FootnoteReference"/>
          <w:rFonts w:ascii="Arial" w:hAnsi="Arial" w:cs="Arial"/>
          <w:sz w:val="16"/>
          <w:szCs w:val="16"/>
        </w:rPr>
        <w:footnoteRef/>
      </w:r>
      <w:r w:rsidRPr="003C79B6">
        <w:rPr>
          <w:rFonts w:ascii="Arial" w:hAnsi="Arial" w:cs="Arial"/>
          <w:sz w:val="16"/>
          <w:szCs w:val="16"/>
        </w:rPr>
        <w:t xml:space="preserve"> E</w:t>
      </w:r>
      <w:r w:rsidRPr="009D4484">
        <w:rPr>
          <w:rFonts w:ascii="Arial" w:hAnsi="Arial" w:cs="Arial"/>
          <w:sz w:val="16"/>
          <w:szCs w:val="16"/>
        </w:rPr>
        <w:t>s</w:t>
      </w:r>
      <w:r w:rsidRPr="003C79B6">
        <w:rPr>
          <w:rFonts w:ascii="Arial" w:hAnsi="Arial" w:cs="Arial"/>
          <w:sz w:val="16"/>
          <w:szCs w:val="16"/>
          <w:lang w:val="es-PY"/>
        </w:rPr>
        <w:t>pecíficamente para los productos 9 al 16</w:t>
      </w:r>
      <w:bookmarkEnd w:id="1446"/>
      <w:r w:rsidRPr="003C79B6">
        <w:rPr>
          <w:rFonts w:ascii="Arial" w:hAnsi="Arial" w:cs="Arial"/>
          <w:sz w:val="16"/>
          <w:szCs w:val="16"/>
          <w:lang w:val="es-PY"/>
        </w:rPr>
        <w:t>.</w:t>
      </w:r>
    </w:p>
  </w:footnote>
  <w:footnote w:id="46">
    <w:p w14:paraId="69B8E4A7" w14:textId="77777777"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 xml:space="preserve"> </w:t>
      </w:r>
      <w:r w:rsidRPr="003C79B6">
        <w:rPr>
          <w:rFonts w:ascii="Arial" w:eastAsia="Arial" w:hAnsi="Arial" w:cs="Arial"/>
          <w:sz w:val="16"/>
          <w:szCs w:val="16"/>
        </w:rPr>
        <w:t>o el órgano del Poder Ejecutivo que le sustituya</w:t>
      </w:r>
    </w:p>
  </w:footnote>
  <w:footnote w:id="47">
    <w:p w14:paraId="625E4AA0" w14:textId="77777777" w:rsidR="005B5095" w:rsidRPr="003C79B6" w:rsidRDefault="005B5095" w:rsidP="003C79B6">
      <w:pPr>
        <w:pStyle w:val="FootnoteText"/>
        <w:ind w:left="142" w:hanging="142"/>
        <w:rPr>
          <w:rFonts w:ascii="Arial" w:hAnsi="Arial" w:cs="Arial"/>
          <w:sz w:val="16"/>
          <w:szCs w:val="16"/>
          <w:lang w:val="es-PY"/>
        </w:rPr>
      </w:pPr>
      <w:r w:rsidRPr="003C79B6">
        <w:rPr>
          <w:rStyle w:val="FootnoteReference"/>
          <w:rFonts w:ascii="Arial" w:hAnsi="Arial" w:cs="Arial"/>
          <w:sz w:val="16"/>
          <w:szCs w:val="16"/>
        </w:rPr>
        <w:footnoteRef/>
      </w:r>
      <w:r w:rsidRPr="003C79B6">
        <w:rPr>
          <w:rFonts w:ascii="Arial" w:hAnsi="Arial" w:cs="Arial"/>
          <w:sz w:val="16"/>
          <w:szCs w:val="16"/>
        </w:rPr>
        <w:t xml:space="preserve"> Reglamento de Selección de Proyectos con Fondos Concursables (</w:t>
      </w:r>
      <w:r w:rsidRPr="003C79B6">
        <w:rPr>
          <w:rFonts w:ascii="Arial" w:hAnsi="Arial" w:cs="Arial"/>
          <w:i/>
          <w:sz w:val="16"/>
          <w:szCs w:val="16"/>
          <w:highlight w:val="lightGray"/>
        </w:rPr>
        <w:t>a desarrollar</w:t>
      </w:r>
      <w:r w:rsidRPr="003C79B6">
        <w:rPr>
          <w:rFonts w:ascii="Arial" w:hAnsi="Arial" w:cs="Arial"/>
          <w:sz w:val="16"/>
          <w:szCs w:val="16"/>
        </w:rPr>
        <w:t>)</w:t>
      </w:r>
    </w:p>
  </w:footnote>
  <w:footnote w:id="48">
    <w:p w14:paraId="18610D86" w14:textId="7445EB02" w:rsidR="005B5095" w:rsidRPr="003C79B6" w:rsidRDefault="005B5095" w:rsidP="003C79B6">
      <w:pPr>
        <w:pStyle w:val="FootnoteText"/>
        <w:ind w:left="142" w:hanging="142"/>
        <w:rPr>
          <w:rFonts w:ascii="Arial" w:hAnsi="Arial" w:cs="Arial"/>
          <w:sz w:val="16"/>
          <w:szCs w:val="18"/>
          <w:lang w:val="es-PY"/>
        </w:rPr>
      </w:pPr>
      <w:r w:rsidRPr="003C79B6">
        <w:rPr>
          <w:rStyle w:val="FootnoteReference"/>
          <w:rFonts w:ascii="Arial" w:hAnsi="Arial" w:cs="Arial"/>
          <w:sz w:val="16"/>
          <w:szCs w:val="18"/>
        </w:rPr>
        <w:footnoteRef/>
      </w:r>
      <w:r>
        <w:rPr>
          <w:rFonts w:ascii="Arial" w:hAnsi="Arial" w:cs="Arial"/>
          <w:sz w:val="16"/>
          <w:szCs w:val="18"/>
        </w:rPr>
        <w:t xml:space="preserve"> </w:t>
      </w:r>
      <w:r w:rsidRPr="003C79B6">
        <w:rPr>
          <w:rFonts w:ascii="Arial" w:hAnsi="Arial" w:cs="Arial"/>
          <w:sz w:val="16"/>
          <w:szCs w:val="18"/>
        </w:rPr>
        <w:t>Dirección de Gobierno Electrónico, Componente 1; Dirección de TICS en la Educación e Inclusión Digital, Componente 2; y Dirección de Políticas, Estándares e Infraestructura, Componente 3 (o las direcciones que las reemplacen); y la UEP, Componente 4.</w:t>
      </w:r>
    </w:p>
  </w:footnote>
  <w:footnote w:id="49">
    <w:p w14:paraId="5E5082BA" w14:textId="39559F91" w:rsidR="005B5095" w:rsidRPr="003C79B6" w:rsidRDefault="005B5095" w:rsidP="003C79B6">
      <w:pPr>
        <w:pStyle w:val="FootnoteText"/>
        <w:ind w:left="142" w:hanging="142"/>
        <w:rPr>
          <w:rFonts w:ascii="Arial" w:hAnsi="Arial" w:cs="Arial"/>
          <w:sz w:val="16"/>
          <w:szCs w:val="18"/>
          <w:lang w:val="es-PY"/>
        </w:rPr>
      </w:pPr>
      <w:r w:rsidRPr="003C79B6">
        <w:rPr>
          <w:rStyle w:val="FootnoteReference"/>
          <w:rFonts w:ascii="Arial" w:hAnsi="Arial" w:cs="Arial"/>
          <w:sz w:val="16"/>
          <w:szCs w:val="18"/>
        </w:rPr>
        <w:footnoteRef/>
      </w:r>
      <w:r w:rsidRPr="003C79B6">
        <w:rPr>
          <w:rFonts w:ascii="Arial" w:hAnsi="Arial" w:cs="Arial"/>
          <w:sz w:val="16"/>
          <w:szCs w:val="18"/>
        </w:rPr>
        <w:t xml:space="preserve"> </w:t>
      </w:r>
      <w:r w:rsidRPr="003C79B6">
        <w:rPr>
          <w:rFonts w:ascii="Arial" w:hAnsi="Arial" w:cs="Arial"/>
          <w:i/>
          <w:sz w:val="16"/>
          <w:szCs w:val="18"/>
          <w:lang w:val="es-PY"/>
        </w:rPr>
        <w:t>Progress Monitoring Report.</w:t>
      </w:r>
    </w:p>
  </w:footnote>
  <w:footnote w:id="50">
    <w:p w14:paraId="6A8FD054" w14:textId="24D750A0" w:rsidR="005B5095" w:rsidRPr="003C79B6" w:rsidRDefault="005B5095" w:rsidP="003C79B6">
      <w:pPr>
        <w:pStyle w:val="FootnoteText"/>
        <w:ind w:left="142" w:hanging="142"/>
        <w:rPr>
          <w:rFonts w:ascii="Arial" w:eastAsia="Arial" w:hAnsi="Arial" w:cs="Arial"/>
          <w:sz w:val="16"/>
          <w:szCs w:val="16"/>
          <w:lang w:val="es-PY"/>
        </w:rPr>
      </w:pPr>
      <w:r w:rsidRPr="003C79B6">
        <w:rPr>
          <w:rStyle w:val="FootnoteReference"/>
          <w:rFonts w:ascii="Arial" w:eastAsia="Arial" w:hAnsi="Arial" w:cs="Arial"/>
          <w:sz w:val="16"/>
          <w:szCs w:val="16"/>
        </w:rPr>
        <w:footnoteRef/>
      </w:r>
      <w:r w:rsidRPr="003C79B6">
        <w:rPr>
          <w:rFonts w:ascii="Arial" w:eastAsia="Arial" w:hAnsi="Arial" w:cs="Arial"/>
          <w:sz w:val="16"/>
          <w:szCs w:val="16"/>
        </w:rPr>
        <w:t xml:space="preserve"> Encuesta simplificando vidas 2015.</w:t>
      </w:r>
    </w:p>
  </w:footnote>
  <w:footnote w:id="51">
    <w:p w14:paraId="2A3818C8" w14:textId="733CC085" w:rsidR="005B5095" w:rsidRPr="003C79B6" w:rsidRDefault="005B5095" w:rsidP="003C79B6">
      <w:pPr>
        <w:pStyle w:val="FootnoteText"/>
        <w:ind w:left="142" w:hanging="142"/>
        <w:rPr>
          <w:rFonts w:ascii="Arial" w:hAnsi="Arial" w:cs="Arial"/>
          <w:sz w:val="16"/>
          <w:szCs w:val="16"/>
        </w:rPr>
      </w:pPr>
      <w:r w:rsidRPr="003C79B6">
        <w:rPr>
          <w:rStyle w:val="FootnoteReference"/>
          <w:rFonts w:ascii="Arial" w:hAnsi="Arial" w:cs="Arial"/>
          <w:sz w:val="16"/>
          <w:szCs w:val="16"/>
        </w:rPr>
        <w:footnoteRef/>
      </w:r>
      <w:r w:rsidRPr="003C79B6">
        <w:rPr>
          <w:rFonts w:ascii="Arial" w:hAnsi="Arial" w:cs="Arial"/>
          <w:sz w:val="16"/>
          <w:szCs w:val="16"/>
        </w:rPr>
        <w:t xml:space="preserve"> Encuesta de trámites Latinobarómetro.</w:t>
      </w:r>
    </w:p>
  </w:footnote>
  <w:footnote w:id="52">
    <w:p w14:paraId="451B8A92" w14:textId="7CB2A992" w:rsidR="005B5095" w:rsidRPr="00781A5D" w:rsidRDefault="005B5095" w:rsidP="003C79B6">
      <w:pPr>
        <w:spacing w:after="0" w:line="240" w:lineRule="auto"/>
        <w:ind w:left="142" w:hanging="142"/>
        <w:jc w:val="both"/>
        <w:rPr>
          <w:rFonts w:ascii="Arial" w:hAnsi="Arial" w:cs="Arial"/>
          <w:sz w:val="18"/>
          <w:szCs w:val="18"/>
        </w:rPr>
      </w:pPr>
      <w:r w:rsidRPr="003C79B6">
        <w:rPr>
          <w:rStyle w:val="FootnoteReference"/>
          <w:rFonts w:ascii="Arial" w:hAnsi="Arial" w:cs="Arial"/>
          <w:sz w:val="16"/>
          <w:szCs w:val="16"/>
        </w:rPr>
        <w:footnoteRef/>
      </w:r>
      <w:r w:rsidRPr="003C79B6">
        <w:rPr>
          <w:rFonts w:ascii="Arial" w:hAnsi="Arial" w:cs="Arial"/>
          <w:sz w:val="16"/>
          <w:szCs w:val="16"/>
        </w:rPr>
        <w:t xml:space="preserve"> El puntaje del índice de competitividad para Paraguay en 2017 se estima en 59.19 y lo ubica en la posición de 106 de 137 países (Doing Business). Fuente: </w:t>
      </w:r>
      <w:hyperlink r:id="rId4" w:history="1">
        <w:r w:rsidRPr="003C79B6">
          <w:rPr>
            <w:rStyle w:val="Hyperlink"/>
            <w:rFonts w:ascii="Arial" w:hAnsi="Arial" w:cs="Arial"/>
            <w:sz w:val="16"/>
            <w:szCs w:val="16"/>
            <w:lang w:val="es-ES"/>
          </w:rPr>
          <w:t>Informe WEForum</w:t>
        </w:r>
      </w:hyperlink>
      <w:r w:rsidRPr="003C79B6">
        <w:rPr>
          <w:rFonts w:ascii="Arial" w:hAnsi="Arial" w:cs="Arial"/>
          <w:sz w:val="16"/>
          <w:szCs w:val="16"/>
        </w:rPr>
        <w:t>, página 246.</w:t>
      </w:r>
    </w:p>
  </w:footnote>
  <w:footnote w:id="53">
    <w:p w14:paraId="02416EF1" w14:textId="6D203E99" w:rsidR="005B5095" w:rsidRPr="003C79B6" w:rsidRDefault="005B5095" w:rsidP="003C79B6">
      <w:pPr>
        <w:pStyle w:val="FootnoteText"/>
        <w:ind w:left="142" w:hanging="142"/>
        <w:rPr>
          <w:rFonts w:ascii="Arial" w:hAnsi="Arial" w:cs="Arial"/>
          <w:sz w:val="16"/>
          <w:szCs w:val="18"/>
          <w:lang w:val="es-PY"/>
        </w:rPr>
      </w:pPr>
      <w:r w:rsidRPr="003C79B6">
        <w:rPr>
          <w:rStyle w:val="FootnoteReference"/>
          <w:rFonts w:ascii="Arial" w:hAnsi="Arial" w:cs="Arial"/>
          <w:sz w:val="16"/>
          <w:szCs w:val="18"/>
        </w:rPr>
        <w:footnoteRef/>
      </w:r>
      <w:r>
        <w:rPr>
          <w:rFonts w:ascii="Arial" w:hAnsi="Arial" w:cs="Arial"/>
          <w:sz w:val="16"/>
          <w:szCs w:val="18"/>
        </w:rPr>
        <w:t xml:space="preserve"> </w:t>
      </w:r>
      <w:r w:rsidRPr="003C79B6">
        <w:rPr>
          <w:rFonts w:ascii="Arial" w:hAnsi="Arial" w:cs="Arial"/>
          <w:sz w:val="16"/>
          <w:szCs w:val="18"/>
          <w:lang w:val="es-PY"/>
        </w:rPr>
        <w:t xml:space="preserve">BID, 2017. Rodrigo, Delia y Dos Santos, Jonatas. Medición de Costos Administrativos de Trámites Ciudadanos y Empresariales en Paraguay. </w:t>
      </w:r>
    </w:p>
  </w:footnote>
  <w:footnote w:id="54">
    <w:p w14:paraId="2349BC2A" w14:textId="090E5777" w:rsidR="005B5095" w:rsidRPr="003C79B6" w:rsidRDefault="005B5095" w:rsidP="003C79B6">
      <w:pPr>
        <w:pStyle w:val="FootnoteText"/>
        <w:ind w:left="142" w:hanging="142"/>
        <w:rPr>
          <w:sz w:val="18"/>
        </w:rPr>
      </w:pPr>
      <w:r w:rsidRPr="003C79B6">
        <w:rPr>
          <w:rStyle w:val="FootnoteReference"/>
          <w:rFonts w:ascii="Arial" w:eastAsia="Arial" w:hAnsi="Arial" w:cs="Arial"/>
          <w:sz w:val="16"/>
          <w:szCs w:val="18"/>
        </w:rPr>
        <w:footnoteRef/>
      </w:r>
      <w:r w:rsidRPr="003C79B6">
        <w:rPr>
          <w:rFonts w:ascii="Arial" w:eastAsia="Arial" w:hAnsi="Arial" w:cs="Arial"/>
          <w:sz w:val="16"/>
          <w:szCs w:val="18"/>
        </w:rPr>
        <w:t xml:space="preserve"> BID, 2017.</w:t>
      </w:r>
    </w:p>
  </w:footnote>
  <w:footnote w:id="55">
    <w:p w14:paraId="5EC45BF8" w14:textId="063E28A8" w:rsidR="005B5095" w:rsidRPr="003C79B6" w:rsidRDefault="005B5095" w:rsidP="003C79B6">
      <w:pPr>
        <w:pStyle w:val="FootnoteText"/>
        <w:ind w:left="142" w:hanging="142"/>
        <w:rPr>
          <w:sz w:val="18"/>
          <w:lang w:val="es-PY"/>
        </w:rPr>
      </w:pPr>
      <w:r w:rsidRPr="003C79B6">
        <w:rPr>
          <w:rStyle w:val="FootnoteReference"/>
          <w:rFonts w:ascii="Arial" w:eastAsia="Arial" w:hAnsi="Arial" w:cs="Arial"/>
          <w:sz w:val="16"/>
          <w:szCs w:val="18"/>
        </w:rPr>
        <w:footnoteRef/>
      </w:r>
      <w:r w:rsidRPr="003C79B6">
        <w:rPr>
          <w:rFonts w:ascii="Arial" w:eastAsia="Arial" w:hAnsi="Arial" w:cs="Arial"/>
          <w:sz w:val="16"/>
          <w:szCs w:val="18"/>
        </w:rPr>
        <w:t xml:space="preserve"> Encuesta Nacional de Innovación Empresarial de Paraguay, 2013.</w:t>
      </w:r>
    </w:p>
  </w:footnote>
  <w:footnote w:id="56">
    <w:p w14:paraId="2E09193A" w14:textId="19AA5FE5" w:rsidR="005B5095" w:rsidRPr="003C79B6" w:rsidRDefault="005B5095" w:rsidP="003C79B6">
      <w:pPr>
        <w:pStyle w:val="FootnoteText"/>
        <w:ind w:left="142" w:hanging="142"/>
        <w:rPr>
          <w:rFonts w:ascii="Arial" w:hAnsi="Arial" w:cs="Arial"/>
          <w:sz w:val="16"/>
          <w:szCs w:val="16"/>
          <w:lang w:val="es-419"/>
        </w:rPr>
      </w:pPr>
      <w:r w:rsidRPr="003C79B6">
        <w:rPr>
          <w:rStyle w:val="FootnoteReference"/>
          <w:rFonts w:ascii="Arial" w:hAnsi="Arial" w:cs="Arial"/>
          <w:sz w:val="16"/>
          <w:szCs w:val="16"/>
        </w:rPr>
        <w:footnoteRef/>
      </w:r>
      <w:r>
        <w:rPr>
          <w:rFonts w:ascii="Arial" w:hAnsi="Arial" w:cs="Arial"/>
          <w:sz w:val="16"/>
          <w:szCs w:val="16"/>
        </w:rPr>
        <w:t xml:space="preserve"> </w:t>
      </w:r>
      <w:r w:rsidRPr="003C79B6">
        <w:rPr>
          <w:rFonts w:ascii="Arial" w:hAnsi="Arial" w:cs="Arial"/>
          <w:sz w:val="16"/>
          <w:szCs w:val="16"/>
          <w:lang w:val="es-419"/>
        </w:rPr>
        <w:t>Caso haya cambio legal, el actual Anteproyecto de Ley incorpora, en lo fundamental, las atribuciones de la 4989/13.</w:t>
      </w:r>
    </w:p>
  </w:footnote>
  <w:footnote w:id="57">
    <w:p w14:paraId="0AD9DCBF" w14:textId="77777777" w:rsidR="005B5095" w:rsidRPr="00F17A08" w:rsidRDefault="005B5095" w:rsidP="00B35D76">
      <w:pPr>
        <w:pStyle w:val="FootnoteText"/>
        <w:rPr>
          <w:rFonts w:ascii="Arial" w:hAnsi="Arial" w:cs="Arial"/>
          <w:lang w:val="es-ES_tradnl"/>
        </w:rPr>
      </w:pPr>
    </w:p>
  </w:footnote>
  <w:footnote w:id="58">
    <w:p w14:paraId="62F6526B" w14:textId="382D83C6" w:rsidR="005B5095" w:rsidRPr="003C79B6" w:rsidRDefault="005B5095" w:rsidP="003C79B6">
      <w:pPr>
        <w:pStyle w:val="FootnoteText"/>
        <w:ind w:left="142" w:hanging="142"/>
        <w:rPr>
          <w:rFonts w:ascii="Arial" w:eastAsia="Arial" w:hAnsi="Arial" w:cs="Arial"/>
          <w:i/>
          <w:iCs/>
          <w:sz w:val="16"/>
          <w:szCs w:val="18"/>
          <w:lang w:val="es-PY"/>
        </w:rPr>
      </w:pPr>
      <w:r w:rsidRPr="003C79B6">
        <w:rPr>
          <w:rStyle w:val="FootnoteReference"/>
          <w:rFonts w:ascii="Arial" w:eastAsia="Arial" w:hAnsi="Arial" w:cs="Arial"/>
          <w:sz w:val="16"/>
          <w:szCs w:val="18"/>
        </w:rPr>
        <w:footnoteRef/>
      </w:r>
      <w:r w:rsidRPr="003C79B6">
        <w:rPr>
          <w:rFonts w:ascii="Arial" w:eastAsia="Arial" w:hAnsi="Arial" w:cs="Arial"/>
          <w:sz w:val="16"/>
          <w:szCs w:val="18"/>
          <w:lang w:val="es-PY"/>
        </w:rPr>
        <w:t xml:space="preserve"> </w:t>
      </w:r>
      <w:r w:rsidRPr="003C79B6">
        <w:rPr>
          <w:rFonts w:ascii="Arial" w:eastAsia="Arial" w:hAnsi="Arial" w:cs="Arial"/>
          <w:i/>
          <w:iCs/>
          <w:sz w:val="16"/>
          <w:szCs w:val="18"/>
          <w:lang w:val="es-PY"/>
        </w:rPr>
        <w:t>Health Information System.</w:t>
      </w:r>
    </w:p>
  </w:footnote>
  <w:footnote w:id="59">
    <w:p w14:paraId="1EC4B435" w14:textId="45250385" w:rsidR="005B5095" w:rsidRPr="003C79B6" w:rsidRDefault="005B5095" w:rsidP="003C79B6">
      <w:pPr>
        <w:pStyle w:val="FootnoteText"/>
        <w:ind w:left="142" w:hanging="142"/>
        <w:rPr>
          <w:rFonts w:ascii="Arial" w:hAnsi="Arial" w:cs="Arial"/>
          <w:sz w:val="16"/>
          <w:szCs w:val="18"/>
          <w:lang w:val="es-PY"/>
        </w:rPr>
      </w:pPr>
      <w:r w:rsidRPr="003C79B6">
        <w:rPr>
          <w:rStyle w:val="FootnoteReference"/>
          <w:rFonts w:ascii="Arial" w:hAnsi="Arial" w:cs="Arial"/>
          <w:sz w:val="16"/>
          <w:szCs w:val="18"/>
        </w:rPr>
        <w:footnoteRef/>
      </w:r>
      <w:r w:rsidRPr="003C79B6">
        <w:rPr>
          <w:rFonts w:ascii="Arial" w:hAnsi="Arial" w:cs="Arial"/>
          <w:sz w:val="16"/>
          <w:szCs w:val="18"/>
        </w:rPr>
        <w:t xml:space="preserve"> SENATICS u otro órgano del Poder Ejecutivo que le sustituya y sea aceptable para el Banco.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C491" w14:textId="3F12425D" w:rsidR="005B5095" w:rsidRPr="00872869" w:rsidRDefault="00EC77E7" w:rsidP="009058AA">
    <w:pPr>
      <w:pStyle w:val="Header"/>
      <w:jc w:val="right"/>
      <w:rPr>
        <w:rFonts w:ascii="Arial" w:hAnsi="Arial" w:cs="Arial"/>
        <w:sz w:val="18"/>
        <w:szCs w:val="18"/>
      </w:rPr>
    </w:pPr>
    <w:sdt>
      <w:sdtPr>
        <w:rPr>
          <w:rFonts w:ascii="Arial" w:hAnsi="Arial" w:cs="Arial"/>
          <w:sz w:val="18"/>
          <w:szCs w:val="18"/>
        </w:rPr>
        <w:id w:val="1964003528"/>
        <w:docPartObj>
          <w:docPartGallery w:val="Watermarks"/>
          <w:docPartUnique/>
        </w:docPartObj>
      </w:sdtPr>
      <w:sdtEndPr/>
      <w:sdtContent>
        <w:r>
          <w:rPr>
            <w:rFonts w:ascii="Arial" w:hAnsi="Arial" w:cs="Arial"/>
            <w:sz w:val="18"/>
            <w:szCs w:val="18"/>
          </w:rPr>
          <w:pict w14:anchorId="0DFA3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5B5095" w:rsidRPr="00872869">
      <w:rPr>
        <w:rFonts w:ascii="Arial" w:hAnsi="Arial" w:cs="Arial"/>
        <w:sz w:val="18"/>
        <w:szCs w:val="18"/>
      </w:rPr>
      <w:t>Programa de Apoyo a la Agenda Digital PR-L1153</w:t>
    </w:r>
  </w:p>
  <w:p w14:paraId="5317EBE1" w14:textId="442ACA13" w:rsidR="005B5095" w:rsidRPr="00872869" w:rsidRDefault="005B5095" w:rsidP="009058AA">
    <w:pPr>
      <w:pStyle w:val="Header"/>
      <w:jc w:val="right"/>
      <w:rPr>
        <w:rFonts w:ascii="Arial" w:hAnsi="Arial" w:cs="Arial"/>
        <w:sz w:val="18"/>
        <w:szCs w:val="18"/>
      </w:rPr>
    </w:pPr>
    <w:r w:rsidRPr="00872869">
      <w:rPr>
        <w:rFonts w:ascii="Arial" w:hAnsi="Arial" w:cs="Arial"/>
        <w:sz w:val="18"/>
        <w:szCs w:val="18"/>
      </w:rPr>
      <w:t>Reglamento Operativo del Programa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594CB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4802A9"/>
    <w:multiLevelType w:val="hybridMultilevel"/>
    <w:tmpl w:val="F0B60BB8"/>
    <w:lvl w:ilvl="0" w:tplc="4E3604B4">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091770D"/>
    <w:multiLevelType w:val="hybridMultilevel"/>
    <w:tmpl w:val="62B4E78A"/>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012C1E4A"/>
    <w:multiLevelType w:val="hybridMultilevel"/>
    <w:tmpl w:val="7A1ABD04"/>
    <w:lvl w:ilvl="0" w:tplc="0409001B">
      <w:start w:val="1"/>
      <w:numFmt w:val="low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15:restartNumberingAfterBreak="0">
    <w:nsid w:val="03BD06C2"/>
    <w:multiLevelType w:val="multilevel"/>
    <w:tmpl w:val="A99C4D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74B4D"/>
    <w:multiLevelType w:val="hybridMultilevel"/>
    <w:tmpl w:val="84C26E72"/>
    <w:lvl w:ilvl="0" w:tplc="6E58C1D0">
      <w:numFmt w:val="bullet"/>
      <w:lvlText w:val="-"/>
      <w:lvlJc w:val="left"/>
      <w:pPr>
        <w:ind w:left="81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741DC"/>
    <w:multiLevelType w:val="hybridMultilevel"/>
    <w:tmpl w:val="8C40F500"/>
    <w:lvl w:ilvl="0" w:tplc="8DAEB088">
      <w:start w:val="1"/>
      <w:numFmt w:val="lowerLetter"/>
      <w:lvlText w:val="(%1)"/>
      <w:lvlJc w:val="left"/>
      <w:pPr>
        <w:ind w:left="720" w:hanging="360"/>
      </w:pPr>
      <w:rPr>
        <w:rFonts w:ascii="Palatino Linotype" w:hAnsi="Palatino Linotype" w:hint="default"/>
        <w:sz w:val="22"/>
        <w:szCs w:val="22"/>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088F0B84"/>
    <w:multiLevelType w:val="hybridMultilevel"/>
    <w:tmpl w:val="D120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C400E"/>
    <w:multiLevelType w:val="hybridMultilevel"/>
    <w:tmpl w:val="724C2FE2"/>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0F77FB"/>
    <w:multiLevelType w:val="hybridMultilevel"/>
    <w:tmpl w:val="3432DDEA"/>
    <w:lvl w:ilvl="0" w:tplc="BA94578C">
      <w:start w:val="1"/>
      <w:numFmt w:val="lowerLetter"/>
      <w:lvlText w:val="(%1)"/>
      <w:lvlJc w:val="left"/>
      <w:pPr>
        <w:ind w:left="720" w:hanging="360"/>
      </w:pPr>
      <w:rPr>
        <w:rFonts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0B876540"/>
    <w:multiLevelType w:val="hybridMultilevel"/>
    <w:tmpl w:val="1FE62B26"/>
    <w:lvl w:ilvl="0" w:tplc="6E58C1D0">
      <w:numFmt w:val="bullet"/>
      <w:lvlText w:val="-"/>
      <w:lvlJc w:val="left"/>
      <w:pPr>
        <w:ind w:left="720" w:hanging="360"/>
      </w:pPr>
      <w:rPr>
        <w:rFonts w:ascii="Calibri" w:eastAsiaTheme="minorHAnsi" w:hAnsi="Calibri" w:cs="Calibri" w:hint="default"/>
        <w:b/>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0F2C3391"/>
    <w:multiLevelType w:val="hybridMultilevel"/>
    <w:tmpl w:val="D9449F7C"/>
    <w:lvl w:ilvl="0" w:tplc="E516FBD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F8C1A16"/>
    <w:multiLevelType w:val="hybridMultilevel"/>
    <w:tmpl w:val="7B108002"/>
    <w:lvl w:ilvl="0" w:tplc="3C0A001B">
      <w:start w:val="1"/>
      <w:numFmt w:val="lowerRoman"/>
      <w:lvlText w:val="%1."/>
      <w:lvlJc w:val="right"/>
      <w:pPr>
        <w:ind w:left="770" w:hanging="360"/>
      </w:pPr>
    </w:lvl>
    <w:lvl w:ilvl="1" w:tplc="3C0A0019">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13" w15:restartNumberingAfterBreak="0">
    <w:nsid w:val="0FA31A61"/>
    <w:multiLevelType w:val="hybridMultilevel"/>
    <w:tmpl w:val="442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827BD"/>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4F68F8"/>
    <w:multiLevelType w:val="hybridMultilevel"/>
    <w:tmpl w:val="924CE0B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14967EC1"/>
    <w:multiLevelType w:val="hybridMultilevel"/>
    <w:tmpl w:val="0AE089D8"/>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17" w15:restartNumberingAfterBreak="0">
    <w:nsid w:val="17AE261B"/>
    <w:multiLevelType w:val="multilevel"/>
    <w:tmpl w:val="492807B8"/>
    <w:lvl w:ilvl="0">
      <w:start w:val="1"/>
      <w:numFmt w:val="decimal"/>
      <w:lvlText w:val="%1."/>
      <w:lvlJc w:val="left"/>
      <w:pPr>
        <w:ind w:left="360" w:hanging="360"/>
      </w:p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rFonts w:ascii="Arial" w:hAnsi="Arial" w:cs="Arial" w:hint="default"/>
        <w:b/>
        <w:i w:val="0"/>
        <w:color w:val="auto"/>
        <w:sz w:val="22"/>
        <w:szCs w:val="22"/>
      </w:rPr>
    </w:lvl>
    <w:lvl w:ilvl="3">
      <w:start w:val="1"/>
      <w:numFmt w:val="decimal"/>
      <w:lvlText w:val="%1.%2.%3.%4."/>
      <w:lvlJc w:val="left"/>
      <w:pPr>
        <w:ind w:left="3200" w:hanging="648"/>
      </w:pPr>
      <w:rPr>
        <w:rFonts w:ascii="Palatino Linotype" w:hAnsi="Palatino Linotype"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7904AF"/>
    <w:multiLevelType w:val="hybridMultilevel"/>
    <w:tmpl w:val="B9441BC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1A34719B"/>
    <w:multiLevelType w:val="hybridMultilevel"/>
    <w:tmpl w:val="7B108002"/>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20" w15:restartNumberingAfterBreak="0">
    <w:nsid w:val="1B8275D3"/>
    <w:multiLevelType w:val="hybridMultilevel"/>
    <w:tmpl w:val="5F22217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62060"/>
    <w:multiLevelType w:val="multilevel"/>
    <w:tmpl w:val="F640BE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79533A"/>
    <w:multiLevelType w:val="multilevel"/>
    <w:tmpl w:val="85CC744A"/>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3" w15:restartNumberingAfterBreak="0">
    <w:nsid w:val="1DD65AEA"/>
    <w:multiLevelType w:val="hybridMultilevel"/>
    <w:tmpl w:val="2ED62A6A"/>
    <w:lvl w:ilvl="0" w:tplc="C21883B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475DB"/>
    <w:multiLevelType w:val="hybridMultilevel"/>
    <w:tmpl w:val="3FDE74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1E695960"/>
    <w:multiLevelType w:val="hybridMultilevel"/>
    <w:tmpl w:val="CAD62C62"/>
    <w:lvl w:ilvl="0" w:tplc="24A88D70">
      <w:start w:val="1"/>
      <w:numFmt w:val="lowerRoman"/>
      <w:lvlText w:val="%1."/>
      <w:lvlJc w:val="right"/>
      <w:pPr>
        <w:ind w:left="1080" w:hanging="720"/>
      </w:pPr>
      <w:rPr>
        <w:rFonts w:hint="default"/>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15:restartNumberingAfterBreak="0">
    <w:nsid w:val="1F4B317F"/>
    <w:multiLevelType w:val="hybridMultilevel"/>
    <w:tmpl w:val="435C7E62"/>
    <w:lvl w:ilvl="0" w:tplc="1848065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221B2EB2"/>
    <w:multiLevelType w:val="hybridMultilevel"/>
    <w:tmpl w:val="7E6C5678"/>
    <w:lvl w:ilvl="0" w:tplc="A76EA140">
      <w:start w:val="1"/>
      <w:numFmt w:val="lowerRoman"/>
      <w:lvlText w:val="%1."/>
      <w:lvlJc w:val="right"/>
      <w:pPr>
        <w:ind w:left="720" w:hanging="360"/>
      </w:pPr>
      <w:rPr>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222E08BE"/>
    <w:multiLevelType w:val="hybridMultilevel"/>
    <w:tmpl w:val="8C40F500"/>
    <w:lvl w:ilvl="0" w:tplc="8DAEB088">
      <w:start w:val="1"/>
      <w:numFmt w:val="lowerLetter"/>
      <w:lvlText w:val="(%1)"/>
      <w:lvlJc w:val="left"/>
      <w:pPr>
        <w:ind w:left="720" w:hanging="360"/>
      </w:pPr>
      <w:rPr>
        <w:rFonts w:ascii="Palatino Linotype" w:hAnsi="Palatino Linotype" w:hint="default"/>
        <w:sz w:val="22"/>
        <w:szCs w:val="22"/>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234832F7"/>
    <w:multiLevelType w:val="hybridMultilevel"/>
    <w:tmpl w:val="DE001ED0"/>
    <w:lvl w:ilvl="0" w:tplc="8DD2164C">
      <w:start w:val="1"/>
      <w:numFmt w:val="decimal"/>
      <w:lvlText w:val="4.%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7977CC6"/>
    <w:multiLevelType w:val="hybridMultilevel"/>
    <w:tmpl w:val="E9784F60"/>
    <w:lvl w:ilvl="0" w:tplc="AC8848CA">
      <w:start w:val="1"/>
      <w:numFmt w:val="decimal"/>
      <w:lvlText w:val="3.%1"/>
      <w:lvlJc w:val="right"/>
      <w:pPr>
        <w:ind w:left="1440" w:hanging="360"/>
      </w:pPr>
      <w:rPr>
        <w:rFonts w:ascii="Arial" w:hAnsi="Arial"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7BB725C"/>
    <w:multiLevelType w:val="multilevel"/>
    <w:tmpl w:val="8912EA16"/>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rFonts w:ascii="Arial" w:hAnsi="Arial" w:cs="Arial" w:hint="default"/>
        <w:b w:val="0"/>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2" w15:restartNumberingAfterBreak="0">
    <w:nsid w:val="288A600D"/>
    <w:multiLevelType w:val="hybridMultilevel"/>
    <w:tmpl w:val="B8260396"/>
    <w:lvl w:ilvl="0" w:tplc="3C0A001B">
      <w:start w:val="1"/>
      <w:numFmt w:val="lowerRoman"/>
      <w:lvlText w:val="%1."/>
      <w:lvlJc w:val="right"/>
      <w:pPr>
        <w:ind w:left="787" w:hanging="360"/>
      </w:pPr>
    </w:lvl>
    <w:lvl w:ilvl="1" w:tplc="3C0A0019" w:tentative="1">
      <w:start w:val="1"/>
      <w:numFmt w:val="lowerLetter"/>
      <w:lvlText w:val="%2."/>
      <w:lvlJc w:val="left"/>
      <w:pPr>
        <w:ind w:left="1507" w:hanging="360"/>
      </w:pPr>
    </w:lvl>
    <w:lvl w:ilvl="2" w:tplc="3C0A001B" w:tentative="1">
      <w:start w:val="1"/>
      <w:numFmt w:val="lowerRoman"/>
      <w:lvlText w:val="%3."/>
      <w:lvlJc w:val="right"/>
      <w:pPr>
        <w:ind w:left="2227" w:hanging="180"/>
      </w:pPr>
    </w:lvl>
    <w:lvl w:ilvl="3" w:tplc="3C0A000F" w:tentative="1">
      <w:start w:val="1"/>
      <w:numFmt w:val="decimal"/>
      <w:lvlText w:val="%4."/>
      <w:lvlJc w:val="left"/>
      <w:pPr>
        <w:ind w:left="2947" w:hanging="360"/>
      </w:pPr>
    </w:lvl>
    <w:lvl w:ilvl="4" w:tplc="3C0A0019" w:tentative="1">
      <w:start w:val="1"/>
      <w:numFmt w:val="lowerLetter"/>
      <w:lvlText w:val="%5."/>
      <w:lvlJc w:val="left"/>
      <w:pPr>
        <w:ind w:left="3667" w:hanging="360"/>
      </w:pPr>
    </w:lvl>
    <w:lvl w:ilvl="5" w:tplc="3C0A001B" w:tentative="1">
      <w:start w:val="1"/>
      <w:numFmt w:val="lowerRoman"/>
      <w:lvlText w:val="%6."/>
      <w:lvlJc w:val="right"/>
      <w:pPr>
        <w:ind w:left="4387" w:hanging="180"/>
      </w:pPr>
    </w:lvl>
    <w:lvl w:ilvl="6" w:tplc="3C0A000F" w:tentative="1">
      <w:start w:val="1"/>
      <w:numFmt w:val="decimal"/>
      <w:lvlText w:val="%7."/>
      <w:lvlJc w:val="left"/>
      <w:pPr>
        <w:ind w:left="5107" w:hanging="360"/>
      </w:pPr>
    </w:lvl>
    <w:lvl w:ilvl="7" w:tplc="3C0A0019" w:tentative="1">
      <w:start w:val="1"/>
      <w:numFmt w:val="lowerLetter"/>
      <w:lvlText w:val="%8."/>
      <w:lvlJc w:val="left"/>
      <w:pPr>
        <w:ind w:left="5827" w:hanging="360"/>
      </w:pPr>
    </w:lvl>
    <w:lvl w:ilvl="8" w:tplc="3C0A001B" w:tentative="1">
      <w:start w:val="1"/>
      <w:numFmt w:val="lowerRoman"/>
      <w:lvlText w:val="%9."/>
      <w:lvlJc w:val="right"/>
      <w:pPr>
        <w:ind w:left="6547" w:hanging="180"/>
      </w:pPr>
    </w:lvl>
  </w:abstractNum>
  <w:abstractNum w:abstractNumId="33" w15:restartNumberingAfterBreak="0">
    <w:nsid w:val="2B5D372B"/>
    <w:multiLevelType w:val="hybridMultilevel"/>
    <w:tmpl w:val="8C40F500"/>
    <w:lvl w:ilvl="0" w:tplc="8DAEB088">
      <w:start w:val="1"/>
      <w:numFmt w:val="lowerLetter"/>
      <w:lvlText w:val="(%1)"/>
      <w:lvlJc w:val="left"/>
      <w:pPr>
        <w:ind w:left="720" w:hanging="360"/>
      </w:pPr>
      <w:rPr>
        <w:rFonts w:ascii="Palatino Linotype" w:hAnsi="Palatino Linotype" w:hint="default"/>
        <w:sz w:val="22"/>
        <w:szCs w:val="22"/>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2F4769D2"/>
    <w:multiLevelType w:val="hybridMultilevel"/>
    <w:tmpl w:val="F716D126"/>
    <w:lvl w:ilvl="0" w:tplc="14820AB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30BE168C"/>
    <w:multiLevelType w:val="hybridMultilevel"/>
    <w:tmpl w:val="64C8B162"/>
    <w:lvl w:ilvl="0" w:tplc="F87EACA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85793F"/>
    <w:multiLevelType w:val="hybridMultilevel"/>
    <w:tmpl w:val="745ECD12"/>
    <w:lvl w:ilvl="0" w:tplc="016C0DF2">
      <w:start w:val="1"/>
      <w:numFmt w:val="lowerRoman"/>
      <w:lvlText w:val="(%1)"/>
      <w:lvlJc w:val="left"/>
      <w:pPr>
        <w:ind w:left="1571" w:hanging="720"/>
      </w:pPr>
      <w:rPr>
        <w:rFonts w:hint="default"/>
      </w:rPr>
    </w:lvl>
    <w:lvl w:ilvl="1" w:tplc="3C0A0019" w:tentative="1">
      <w:start w:val="1"/>
      <w:numFmt w:val="lowerLetter"/>
      <w:lvlText w:val="%2."/>
      <w:lvlJc w:val="left"/>
      <w:pPr>
        <w:ind w:left="1931" w:hanging="360"/>
      </w:pPr>
    </w:lvl>
    <w:lvl w:ilvl="2" w:tplc="3C0A001B" w:tentative="1">
      <w:start w:val="1"/>
      <w:numFmt w:val="lowerRoman"/>
      <w:lvlText w:val="%3."/>
      <w:lvlJc w:val="right"/>
      <w:pPr>
        <w:ind w:left="2651" w:hanging="180"/>
      </w:pPr>
    </w:lvl>
    <w:lvl w:ilvl="3" w:tplc="3C0A000F" w:tentative="1">
      <w:start w:val="1"/>
      <w:numFmt w:val="decimal"/>
      <w:lvlText w:val="%4."/>
      <w:lvlJc w:val="left"/>
      <w:pPr>
        <w:ind w:left="3371" w:hanging="360"/>
      </w:pPr>
    </w:lvl>
    <w:lvl w:ilvl="4" w:tplc="3C0A0019" w:tentative="1">
      <w:start w:val="1"/>
      <w:numFmt w:val="lowerLetter"/>
      <w:lvlText w:val="%5."/>
      <w:lvlJc w:val="left"/>
      <w:pPr>
        <w:ind w:left="4091" w:hanging="360"/>
      </w:pPr>
    </w:lvl>
    <w:lvl w:ilvl="5" w:tplc="3C0A001B" w:tentative="1">
      <w:start w:val="1"/>
      <w:numFmt w:val="lowerRoman"/>
      <w:lvlText w:val="%6."/>
      <w:lvlJc w:val="right"/>
      <w:pPr>
        <w:ind w:left="4811" w:hanging="180"/>
      </w:pPr>
    </w:lvl>
    <w:lvl w:ilvl="6" w:tplc="3C0A000F" w:tentative="1">
      <w:start w:val="1"/>
      <w:numFmt w:val="decimal"/>
      <w:lvlText w:val="%7."/>
      <w:lvlJc w:val="left"/>
      <w:pPr>
        <w:ind w:left="5531" w:hanging="360"/>
      </w:pPr>
    </w:lvl>
    <w:lvl w:ilvl="7" w:tplc="3C0A0019" w:tentative="1">
      <w:start w:val="1"/>
      <w:numFmt w:val="lowerLetter"/>
      <w:lvlText w:val="%8."/>
      <w:lvlJc w:val="left"/>
      <w:pPr>
        <w:ind w:left="6251" w:hanging="360"/>
      </w:pPr>
    </w:lvl>
    <w:lvl w:ilvl="8" w:tplc="3C0A001B" w:tentative="1">
      <w:start w:val="1"/>
      <w:numFmt w:val="lowerRoman"/>
      <w:lvlText w:val="%9."/>
      <w:lvlJc w:val="right"/>
      <w:pPr>
        <w:ind w:left="6971" w:hanging="180"/>
      </w:pPr>
    </w:lvl>
  </w:abstractNum>
  <w:abstractNum w:abstractNumId="37" w15:restartNumberingAfterBreak="0">
    <w:nsid w:val="359B4991"/>
    <w:multiLevelType w:val="multilevel"/>
    <w:tmpl w:val="CD9EC1F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8" w15:restartNumberingAfterBreak="0">
    <w:nsid w:val="35E12C34"/>
    <w:multiLevelType w:val="hybridMultilevel"/>
    <w:tmpl w:val="09B6D04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35EC5745"/>
    <w:multiLevelType w:val="hybridMultilevel"/>
    <w:tmpl w:val="112AE7E6"/>
    <w:lvl w:ilvl="0" w:tplc="0922D56C">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15:restartNumberingAfterBreak="0">
    <w:nsid w:val="36286359"/>
    <w:multiLevelType w:val="hybridMultilevel"/>
    <w:tmpl w:val="7A1ABD04"/>
    <w:lvl w:ilvl="0" w:tplc="0409001B">
      <w:start w:val="1"/>
      <w:numFmt w:val="low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1" w15:restartNumberingAfterBreak="0">
    <w:nsid w:val="381535F8"/>
    <w:multiLevelType w:val="hybridMultilevel"/>
    <w:tmpl w:val="8C40F500"/>
    <w:lvl w:ilvl="0" w:tplc="8DAEB088">
      <w:start w:val="1"/>
      <w:numFmt w:val="lowerLetter"/>
      <w:lvlText w:val="(%1)"/>
      <w:lvlJc w:val="left"/>
      <w:pPr>
        <w:ind w:left="720" w:hanging="360"/>
      </w:pPr>
      <w:rPr>
        <w:rFonts w:ascii="Palatino Linotype" w:hAnsi="Palatino Linotype" w:hint="default"/>
        <w:sz w:val="22"/>
        <w:szCs w:val="22"/>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39900DB8"/>
    <w:multiLevelType w:val="multilevel"/>
    <w:tmpl w:val="7C94A926"/>
    <w:lvl w:ilvl="0">
      <w:start w:val="1"/>
      <w:numFmt w:val="decimal"/>
      <w:lvlText w:val="%1."/>
      <w:lvlJc w:val="left"/>
      <w:pPr>
        <w:ind w:left="360" w:hanging="360"/>
      </w:p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i w:val="0"/>
        <w:color w:val="auto"/>
        <w:sz w:val="22"/>
        <w:szCs w:val="22"/>
      </w:rPr>
    </w:lvl>
    <w:lvl w:ilvl="3">
      <w:start w:val="1"/>
      <w:numFmt w:val="decimal"/>
      <w:lvlText w:val="%1.%2.%3.%4."/>
      <w:lvlJc w:val="left"/>
      <w:pPr>
        <w:ind w:left="3200" w:hanging="648"/>
      </w:pPr>
      <w:rPr>
        <w:rFonts w:ascii="Palatino Linotype" w:hAnsi="Palatino Linotype" w:hint="default"/>
        <w:b/>
        <w:i w:val="0"/>
        <w:color w:val="auto"/>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AE76849"/>
    <w:multiLevelType w:val="hybridMultilevel"/>
    <w:tmpl w:val="F7785EF2"/>
    <w:lvl w:ilvl="0" w:tplc="2C0A0019">
      <w:start w:val="1"/>
      <w:numFmt w:val="lowerRoman"/>
      <w:pStyle w:val="Ttulo3numeradosubrayado"/>
      <w:lvlText w:val="(%1)"/>
      <w:lvlJc w:val="left"/>
      <w:pPr>
        <w:tabs>
          <w:tab w:val="num" w:pos="1008"/>
        </w:tabs>
        <w:ind w:left="685" w:hanging="397"/>
      </w:pPr>
      <w:rPr>
        <w:rFonts w:ascii="Times New Roman" w:hAnsi="Times New Roman" w:hint="default"/>
        <w:b w:val="0"/>
        <w:i w:val="0"/>
        <w:sz w:val="22"/>
        <w:szCs w:val="20"/>
      </w:rPr>
    </w:lvl>
    <w:lvl w:ilvl="1" w:tplc="0C0A0019">
      <w:start w:val="1"/>
      <w:numFmt w:val="lowerLetter"/>
      <w:lvlText w:val="%2."/>
      <w:lvlJc w:val="left"/>
      <w:pPr>
        <w:tabs>
          <w:tab w:val="num" w:pos="2686"/>
        </w:tabs>
        <w:ind w:left="2686" w:hanging="360"/>
      </w:pPr>
    </w:lvl>
    <w:lvl w:ilvl="2" w:tplc="0C0A001B" w:tentative="1">
      <w:start w:val="1"/>
      <w:numFmt w:val="lowerRoman"/>
      <w:lvlText w:val="%3."/>
      <w:lvlJc w:val="right"/>
      <w:pPr>
        <w:tabs>
          <w:tab w:val="num" w:pos="3406"/>
        </w:tabs>
        <w:ind w:left="3406" w:hanging="180"/>
      </w:pPr>
    </w:lvl>
    <w:lvl w:ilvl="3" w:tplc="0C0A000F" w:tentative="1">
      <w:start w:val="1"/>
      <w:numFmt w:val="decimal"/>
      <w:lvlText w:val="%4."/>
      <w:lvlJc w:val="left"/>
      <w:pPr>
        <w:tabs>
          <w:tab w:val="num" w:pos="4126"/>
        </w:tabs>
        <w:ind w:left="4126" w:hanging="360"/>
      </w:pPr>
    </w:lvl>
    <w:lvl w:ilvl="4" w:tplc="0C0A0019" w:tentative="1">
      <w:start w:val="1"/>
      <w:numFmt w:val="lowerLetter"/>
      <w:lvlText w:val="%5."/>
      <w:lvlJc w:val="left"/>
      <w:pPr>
        <w:tabs>
          <w:tab w:val="num" w:pos="4846"/>
        </w:tabs>
        <w:ind w:left="4846" w:hanging="360"/>
      </w:pPr>
    </w:lvl>
    <w:lvl w:ilvl="5" w:tplc="0C0A001B" w:tentative="1">
      <w:start w:val="1"/>
      <w:numFmt w:val="lowerRoman"/>
      <w:lvlText w:val="%6."/>
      <w:lvlJc w:val="right"/>
      <w:pPr>
        <w:tabs>
          <w:tab w:val="num" w:pos="5566"/>
        </w:tabs>
        <w:ind w:left="5566" w:hanging="180"/>
      </w:pPr>
    </w:lvl>
    <w:lvl w:ilvl="6" w:tplc="0C0A000F" w:tentative="1">
      <w:start w:val="1"/>
      <w:numFmt w:val="decimal"/>
      <w:lvlText w:val="%7."/>
      <w:lvlJc w:val="left"/>
      <w:pPr>
        <w:tabs>
          <w:tab w:val="num" w:pos="6286"/>
        </w:tabs>
        <w:ind w:left="6286" w:hanging="360"/>
      </w:pPr>
    </w:lvl>
    <w:lvl w:ilvl="7" w:tplc="0C0A0019" w:tentative="1">
      <w:start w:val="1"/>
      <w:numFmt w:val="lowerLetter"/>
      <w:lvlText w:val="%8."/>
      <w:lvlJc w:val="left"/>
      <w:pPr>
        <w:tabs>
          <w:tab w:val="num" w:pos="7006"/>
        </w:tabs>
        <w:ind w:left="7006" w:hanging="360"/>
      </w:pPr>
    </w:lvl>
    <w:lvl w:ilvl="8" w:tplc="0C0A001B" w:tentative="1">
      <w:start w:val="1"/>
      <w:numFmt w:val="lowerRoman"/>
      <w:lvlText w:val="%9."/>
      <w:lvlJc w:val="right"/>
      <w:pPr>
        <w:tabs>
          <w:tab w:val="num" w:pos="7726"/>
        </w:tabs>
        <w:ind w:left="7726" w:hanging="180"/>
      </w:pPr>
    </w:lvl>
  </w:abstractNum>
  <w:abstractNum w:abstractNumId="44" w15:restartNumberingAfterBreak="0">
    <w:nsid w:val="3BCE1FB1"/>
    <w:multiLevelType w:val="hybridMultilevel"/>
    <w:tmpl w:val="0886773A"/>
    <w:lvl w:ilvl="0" w:tplc="7548AB50">
      <w:start w:val="1"/>
      <w:numFmt w:val="lowerRoman"/>
      <w:lvlText w:val="(%1)"/>
      <w:lvlJc w:val="left"/>
      <w:pPr>
        <w:ind w:left="1080" w:hanging="720"/>
      </w:pPr>
      <w:rPr>
        <w:rFonts w:ascii="Arial" w:hAnsi="Arial"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5" w15:restartNumberingAfterBreak="0">
    <w:nsid w:val="3C3A49A1"/>
    <w:multiLevelType w:val="hybridMultilevel"/>
    <w:tmpl w:val="93AEDE7C"/>
    <w:lvl w:ilvl="0" w:tplc="1009001B">
      <w:start w:val="1"/>
      <w:numFmt w:val="lowerRoman"/>
      <w:lvlText w:val="%1."/>
      <w:lvlJc w:val="right"/>
      <w:pPr>
        <w:ind w:left="720" w:hanging="360"/>
      </w:pPr>
      <w:rPr>
        <w:rFonts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6" w15:restartNumberingAfterBreak="0">
    <w:nsid w:val="3DFF13D7"/>
    <w:multiLevelType w:val="hybridMultilevel"/>
    <w:tmpl w:val="93F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D45298"/>
    <w:multiLevelType w:val="hybridMultilevel"/>
    <w:tmpl w:val="8C8092A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8" w15:restartNumberingAfterBreak="0">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49" w15:restartNumberingAfterBreak="0">
    <w:nsid w:val="44B63F3C"/>
    <w:multiLevelType w:val="hybridMultilevel"/>
    <w:tmpl w:val="ADB22C3E"/>
    <w:lvl w:ilvl="0" w:tplc="83C0C05A">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0" w15:restartNumberingAfterBreak="0">
    <w:nsid w:val="473E550F"/>
    <w:multiLevelType w:val="hybridMultilevel"/>
    <w:tmpl w:val="CFE40A5E"/>
    <w:lvl w:ilvl="0" w:tplc="DB723606">
      <w:start w:val="2"/>
      <w:numFmt w:val="bullet"/>
      <w:lvlText w:val=""/>
      <w:lvlJc w:val="left"/>
      <w:pPr>
        <w:ind w:left="585" w:hanging="360"/>
      </w:pPr>
      <w:rPr>
        <w:rFonts w:ascii="Symbol" w:eastAsia="Calibri"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1" w15:restartNumberingAfterBreak="0">
    <w:nsid w:val="47CD3894"/>
    <w:multiLevelType w:val="hybridMultilevel"/>
    <w:tmpl w:val="B8260396"/>
    <w:lvl w:ilvl="0" w:tplc="3C0A001B">
      <w:start w:val="1"/>
      <w:numFmt w:val="lowerRoman"/>
      <w:lvlText w:val="%1."/>
      <w:lvlJc w:val="right"/>
      <w:pPr>
        <w:ind w:left="787" w:hanging="360"/>
      </w:pPr>
    </w:lvl>
    <w:lvl w:ilvl="1" w:tplc="3C0A0019" w:tentative="1">
      <w:start w:val="1"/>
      <w:numFmt w:val="lowerLetter"/>
      <w:lvlText w:val="%2."/>
      <w:lvlJc w:val="left"/>
      <w:pPr>
        <w:ind w:left="1507" w:hanging="360"/>
      </w:pPr>
    </w:lvl>
    <w:lvl w:ilvl="2" w:tplc="3C0A001B" w:tentative="1">
      <w:start w:val="1"/>
      <w:numFmt w:val="lowerRoman"/>
      <w:lvlText w:val="%3."/>
      <w:lvlJc w:val="right"/>
      <w:pPr>
        <w:ind w:left="2227" w:hanging="180"/>
      </w:pPr>
    </w:lvl>
    <w:lvl w:ilvl="3" w:tplc="3C0A000F" w:tentative="1">
      <w:start w:val="1"/>
      <w:numFmt w:val="decimal"/>
      <w:lvlText w:val="%4."/>
      <w:lvlJc w:val="left"/>
      <w:pPr>
        <w:ind w:left="2947" w:hanging="360"/>
      </w:pPr>
    </w:lvl>
    <w:lvl w:ilvl="4" w:tplc="3C0A0019" w:tentative="1">
      <w:start w:val="1"/>
      <w:numFmt w:val="lowerLetter"/>
      <w:lvlText w:val="%5."/>
      <w:lvlJc w:val="left"/>
      <w:pPr>
        <w:ind w:left="3667" w:hanging="360"/>
      </w:pPr>
    </w:lvl>
    <w:lvl w:ilvl="5" w:tplc="3C0A001B" w:tentative="1">
      <w:start w:val="1"/>
      <w:numFmt w:val="lowerRoman"/>
      <w:lvlText w:val="%6."/>
      <w:lvlJc w:val="right"/>
      <w:pPr>
        <w:ind w:left="4387" w:hanging="180"/>
      </w:pPr>
    </w:lvl>
    <w:lvl w:ilvl="6" w:tplc="3C0A000F" w:tentative="1">
      <w:start w:val="1"/>
      <w:numFmt w:val="decimal"/>
      <w:lvlText w:val="%7."/>
      <w:lvlJc w:val="left"/>
      <w:pPr>
        <w:ind w:left="5107" w:hanging="360"/>
      </w:pPr>
    </w:lvl>
    <w:lvl w:ilvl="7" w:tplc="3C0A0019" w:tentative="1">
      <w:start w:val="1"/>
      <w:numFmt w:val="lowerLetter"/>
      <w:lvlText w:val="%8."/>
      <w:lvlJc w:val="left"/>
      <w:pPr>
        <w:ind w:left="5827" w:hanging="360"/>
      </w:pPr>
    </w:lvl>
    <w:lvl w:ilvl="8" w:tplc="3C0A001B" w:tentative="1">
      <w:start w:val="1"/>
      <w:numFmt w:val="lowerRoman"/>
      <w:lvlText w:val="%9."/>
      <w:lvlJc w:val="right"/>
      <w:pPr>
        <w:ind w:left="6547" w:hanging="180"/>
      </w:pPr>
    </w:lvl>
  </w:abstractNum>
  <w:abstractNum w:abstractNumId="52" w15:restartNumberingAfterBreak="0">
    <w:nsid w:val="4C1E6ED0"/>
    <w:multiLevelType w:val="hybridMultilevel"/>
    <w:tmpl w:val="D4FC65F8"/>
    <w:lvl w:ilvl="0" w:tplc="2C0A001B">
      <w:start w:val="1"/>
      <w:numFmt w:val="lowerLetter"/>
      <w:pStyle w:val="Textotablanumerado"/>
      <w:lvlText w:val="%1)"/>
      <w:lvlJc w:val="left"/>
      <w:pPr>
        <w:tabs>
          <w:tab w:val="num" w:pos="1008"/>
        </w:tabs>
        <w:ind w:left="1008" w:hanging="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252"/>
        </w:tabs>
        <w:ind w:left="-252" w:hanging="360"/>
      </w:pPr>
    </w:lvl>
    <w:lvl w:ilvl="2" w:tplc="0C0A001B" w:tentative="1">
      <w:start w:val="1"/>
      <w:numFmt w:val="lowerRoman"/>
      <w:lvlText w:val="%3."/>
      <w:lvlJc w:val="right"/>
      <w:pPr>
        <w:tabs>
          <w:tab w:val="num" w:pos="468"/>
        </w:tabs>
        <w:ind w:left="468" w:hanging="180"/>
      </w:pPr>
    </w:lvl>
    <w:lvl w:ilvl="3" w:tplc="0C0A000F" w:tentative="1">
      <w:start w:val="1"/>
      <w:numFmt w:val="decimal"/>
      <w:lvlText w:val="%4."/>
      <w:lvlJc w:val="left"/>
      <w:pPr>
        <w:tabs>
          <w:tab w:val="num" w:pos="1188"/>
        </w:tabs>
        <w:ind w:left="1188" w:hanging="360"/>
      </w:pPr>
    </w:lvl>
    <w:lvl w:ilvl="4" w:tplc="0C0A0019" w:tentative="1">
      <w:start w:val="1"/>
      <w:numFmt w:val="lowerLetter"/>
      <w:lvlText w:val="%5."/>
      <w:lvlJc w:val="left"/>
      <w:pPr>
        <w:tabs>
          <w:tab w:val="num" w:pos="1908"/>
        </w:tabs>
        <w:ind w:left="1908" w:hanging="360"/>
      </w:pPr>
    </w:lvl>
    <w:lvl w:ilvl="5" w:tplc="0C0A001B" w:tentative="1">
      <w:start w:val="1"/>
      <w:numFmt w:val="lowerRoman"/>
      <w:lvlText w:val="%6."/>
      <w:lvlJc w:val="right"/>
      <w:pPr>
        <w:tabs>
          <w:tab w:val="num" w:pos="2628"/>
        </w:tabs>
        <w:ind w:left="2628" w:hanging="180"/>
      </w:pPr>
    </w:lvl>
    <w:lvl w:ilvl="6" w:tplc="0C0A000F" w:tentative="1">
      <w:start w:val="1"/>
      <w:numFmt w:val="decimal"/>
      <w:lvlText w:val="%7."/>
      <w:lvlJc w:val="left"/>
      <w:pPr>
        <w:tabs>
          <w:tab w:val="num" w:pos="3348"/>
        </w:tabs>
        <w:ind w:left="3348" w:hanging="360"/>
      </w:pPr>
    </w:lvl>
    <w:lvl w:ilvl="7" w:tplc="0C0A0019" w:tentative="1">
      <w:start w:val="1"/>
      <w:numFmt w:val="lowerLetter"/>
      <w:lvlText w:val="%8."/>
      <w:lvlJc w:val="left"/>
      <w:pPr>
        <w:tabs>
          <w:tab w:val="num" w:pos="4068"/>
        </w:tabs>
        <w:ind w:left="4068" w:hanging="360"/>
      </w:pPr>
    </w:lvl>
    <w:lvl w:ilvl="8" w:tplc="0C0A001B" w:tentative="1">
      <w:start w:val="1"/>
      <w:numFmt w:val="lowerRoman"/>
      <w:lvlText w:val="%9."/>
      <w:lvlJc w:val="right"/>
      <w:pPr>
        <w:tabs>
          <w:tab w:val="num" w:pos="4788"/>
        </w:tabs>
        <w:ind w:left="4788" w:hanging="180"/>
      </w:pPr>
    </w:lvl>
  </w:abstractNum>
  <w:abstractNum w:abstractNumId="53" w15:restartNumberingAfterBreak="0">
    <w:nsid w:val="4D417A5E"/>
    <w:multiLevelType w:val="multilevel"/>
    <w:tmpl w:val="3E22F7CC"/>
    <w:lvl w:ilvl="0">
      <w:start w:val="1"/>
      <w:numFmt w:val="decimal"/>
      <w:lvlText w:val="%1"/>
      <w:lvlJc w:val="left"/>
      <w:pPr>
        <w:ind w:left="432" w:hanging="432"/>
      </w:pPr>
    </w:lvl>
    <w:lvl w:ilvl="1">
      <w:start w:val="1"/>
      <w:numFmt w:val="decimal"/>
      <w:pStyle w:val="Style1"/>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540F0548"/>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45B76F9"/>
    <w:multiLevelType w:val="hybridMultilevel"/>
    <w:tmpl w:val="262CEB50"/>
    <w:lvl w:ilvl="0" w:tplc="3C0A0017">
      <w:start w:val="1"/>
      <w:numFmt w:val="lowerLetter"/>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56" w15:restartNumberingAfterBreak="0">
    <w:nsid w:val="548B2EDA"/>
    <w:multiLevelType w:val="hybridMultilevel"/>
    <w:tmpl w:val="59708D0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7" w15:restartNumberingAfterBreak="0">
    <w:nsid w:val="554D2A48"/>
    <w:multiLevelType w:val="hybridMultilevel"/>
    <w:tmpl w:val="918AE410"/>
    <w:lvl w:ilvl="0" w:tplc="3C0A001B">
      <w:start w:val="1"/>
      <w:numFmt w:val="lowerRoman"/>
      <w:lvlText w:val="%1."/>
      <w:lvlJc w:val="right"/>
      <w:pPr>
        <w:ind w:left="1080" w:hanging="72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8" w15:restartNumberingAfterBreak="0">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9" w15:restartNumberingAfterBreak="0">
    <w:nsid w:val="569905A8"/>
    <w:multiLevelType w:val="multilevel"/>
    <w:tmpl w:val="10F029C2"/>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60" w15:restartNumberingAfterBreak="0">
    <w:nsid w:val="58131BF7"/>
    <w:multiLevelType w:val="multilevel"/>
    <w:tmpl w:val="C9426334"/>
    <w:lvl w:ilvl="0">
      <w:start w:val="1"/>
      <w:numFmt w:val="decimal"/>
      <w:lvlText w:val="%1."/>
      <w:lvlJc w:val="left"/>
      <w:pPr>
        <w:ind w:left="360" w:hanging="360"/>
      </w:p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i w:val="0"/>
        <w:color w:val="auto"/>
        <w:sz w:val="22"/>
        <w:szCs w:val="22"/>
      </w:rPr>
    </w:lvl>
    <w:lvl w:ilvl="3">
      <w:start w:val="1"/>
      <w:numFmt w:val="decimal"/>
      <w:lvlText w:val="%1.%2.%3.%4."/>
      <w:lvlJc w:val="left"/>
      <w:pPr>
        <w:ind w:left="3200" w:hanging="648"/>
      </w:pPr>
      <w:rPr>
        <w:rFonts w:ascii="Arial" w:hAnsi="Arial" w:cs="Arial" w:hint="default"/>
        <w:b/>
        <w:i w:val="0"/>
        <w:color w:val="auto"/>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ABC3296"/>
    <w:multiLevelType w:val="hybridMultilevel"/>
    <w:tmpl w:val="A282EF8E"/>
    <w:lvl w:ilvl="0" w:tplc="3C0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D431EE"/>
    <w:multiLevelType w:val="hybridMultilevel"/>
    <w:tmpl w:val="B9441BC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3" w15:restartNumberingAfterBreak="0">
    <w:nsid w:val="5EDD0515"/>
    <w:multiLevelType w:val="hybridMultilevel"/>
    <w:tmpl w:val="B8260396"/>
    <w:lvl w:ilvl="0" w:tplc="3C0A001B">
      <w:start w:val="1"/>
      <w:numFmt w:val="lowerRoman"/>
      <w:lvlText w:val="%1."/>
      <w:lvlJc w:val="right"/>
      <w:pPr>
        <w:ind w:left="787" w:hanging="360"/>
      </w:pPr>
    </w:lvl>
    <w:lvl w:ilvl="1" w:tplc="3C0A0019" w:tentative="1">
      <w:start w:val="1"/>
      <w:numFmt w:val="lowerLetter"/>
      <w:lvlText w:val="%2."/>
      <w:lvlJc w:val="left"/>
      <w:pPr>
        <w:ind w:left="1507" w:hanging="360"/>
      </w:pPr>
    </w:lvl>
    <w:lvl w:ilvl="2" w:tplc="3C0A001B" w:tentative="1">
      <w:start w:val="1"/>
      <w:numFmt w:val="lowerRoman"/>
      <w:lvlText w:val="%3."/>
      <w:lvlJc w:val="right"/>
      <w:pPr>
        <w:ind w:left="2227" w:hanging="180"/>
      </w:pPr>
    </w:lvl>
    <w:lvl w:ilvl="3" w:tplc="3C0A000F" w:tentative="1">
      <w:start w:val="1"/>
      <w:numFmt w:val="decimal"/>
      <w:lvlText w:val="%4."/>
      <w:lvlJc w:val="left"/>
      <w:pPr>
        <w:ind w:left="2947" w:hanging="360"/>
      </w:pPr>
    </w:lvl>
    <w:lvl w:ilvl="4" w:tplc="3C0A0019" w:tentative="1">
      <w:start w:val="1"/>
      <w:numFmt w:val="lowerLetter"/>
      <w:lvlText w:val="%5."/>
      <w:lvlJc w:val="left"/>
      <w:pPr>
        <w:ind w:left="3667" w:hanging="360"/>
      </w:pPr>
    </w:lvl>
    <w:lvl w:ilvl="5" w:tplc="3C0A001B" w:tentative="1">
      <w:start w:val="1"/>
      <w:numFmt w:val="lowerRoman"/>
      <w:lvlText w:val="%6."/>
      <w:lvlJc w:val="right"/>
      <w:pPr>
        <w:ind w:left="4387" w:hanging="180"/>
      </w:pPr>
    </w:lvl>
    <w:lvl w:ilvl="6" w:tplc="3C0A000F" w:tentative="1">
      <w:start w:val="1"/>
      <w:numFmt w:val="decimal"/>
      <w:lvlText w:val="%7."/>
      <w:lvlJc w:val="left"/>
      <w:pPr>
        <w:ind w:left="5107" w:hanging="360"/>
      </w:pPr>
    </w:lvl>
    <w:lvl w:ilvl="7" w:tplc="3C0A0019" w:tentative="1">
      <w:start w:val="1"/>
      <w:numFmt w:val="lowerLetter"/>
      <w:lvlText w:val="%8."/>
      <w:lvlJc w:val="left"/>
      <w:pPr>
        <w:ind w:left="5827" w:hanging="360"/>
      </w:pPr>
    </w:lvl>
    <w:lvl w:ilvl="8" w:tplc="3C0A001B" w:tentative="1">
      <w:start w:val="1"/>
      <w:numFmt w:val="lowerRoman"/>
      <w:lvlText w:val="%9."/>
      <w:lvlJc w:val="right"/>
      <w:pPr>
        <w:ind w:left="6547" w:hanging="180"/>
      </w:pPr>
    </w:lvl>
  </w:abstractNum>
  <w:abstractNum w:abstractNumId="64" w15:restartNumberingAfterBreak="0">
    <w:nsid w:val="61997A9D"/>
    <w:multiLevelType w:val="hybridMultilevel"/>
    <w:tmpl w:val="5F36FD88"/>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5" w15:restartNumberingAfterBreak="0">
    <w:nsid w:val="63435F38"/>
    <w:multiLevelType w:val="hybridMultilevel"/>
    <w:tmpl w:val="8390A242"/>
    <w:lvl w:ilvl="0" w:tplc="445A9A44">
      <w:start w:val="1"/>
      <w:numFmt w:val="decimal"/>
      <w:lvlText w:val="%1."/>
      <w:lvlJc w:val="left"/>
      <w:pPr>
        <w:ind w:left="792" w:hanging="360"/>
      </w:pPr>
      <w:rPr>
        <w:rFonts w:ascii="Cambria" w:eastAsia="Times New Roman" w:hAnsi="Cambria" w:cs="Times New Roman"/>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66" w15:restartNumberingAfterBreak="0">
    <w:nsid w:val="655B147D"/>
    <w:multiLevelType w:val="hybridMultilevel"/>
    <w:tmpl w:val="5AD886A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7" w15:restartNumberingAfterBreak="0">
    <w:nsid w:val="66272530"/>
    <w:multiLevelType w:val="multilevel"/>
    <w:tmpl w:val="20FA66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6924268"/>
    <w:multiLevelType w:val="hybridMultilevel"/>
    <w:tmpl w:val="B8260396"/>
    <w:lvl w:ilvl="0" w:tplc="3C0A001B">
      <w:start w:val="1"/>
      <w:numFmt w:val="lowerRoman"/>
      <w:lvlText w:val="%1."/>
      <w:lvlJc w:val="right"/>
      <w:pPr>
        <w:ind w:left="787" w:hanging="360"/>
      </w:pPr>
    </w:lvl>
    <w:lvl w:ilvl="1" w:tplc="3C0A0019" w:tentative="1">
      <w:start w:val="1"/>
      <w:numFmt w:val="lowerLetter"/>
      <w:lvlText w:val="%2."/>
      <w:lvlJc w:val="left"/>
      <w:pPr>
        <w:ind w:left="1507" w:hanging="360"/>
      </w:pPr>
    </w:lvl>
    <w:lvl w:ilvl="2" w:tplc="3C0A001B" w:tentative="1">
      <w:start w:val="1"/>
      <w:numFmt w:val="lowerRoman"/>
      <w:lvlText w:val="%3."/>
      <w:lvlJc w:val="right"/>
      <w:pPr>
        <w:ind w:left="2227" w:hanging="180"/>
      </w:pPr>
    </w:lvl>
    <w:lvl w:ilvl="3" w:tplc="3C0A000F" w:tentative="1">
      <w:start w:val="1"/>
      <w:numFmt w:val="decimal"/>
      <w:lvlText w:val="%4."/>
      <w:lvlJc w:val="left"/>
      <w:pPr>
        <w:ind w:left="2947" w:hanging="360"/>
      </w:pPr>
    </w:lvl>
    <w:lvl w:ilvl="4" w:tplc="3C0A0019" w:tentative="1">
      <w:start w:val="1"/>
      <w:numFmt w:val="lowerLetter"/>
      <w:lvlText w:val="%5."/>
      <w:lvlJc w:val="left"/>
      <w:pPr>
        <w:ind w:left="3667" w:hanging="360"/>
      </w:pPr>
    </w:lvl>
    <w:lvl w:ilvl="5" w:tplc="3C0A001B" w:tentative="1">
      <w:start w:val="1"/>
      <w:numFmt w:val="lowerRoman"/>
      <w:lvlText w:val="%6."/>
      <w:lvlJc w:val="right"/>
      <w:pPr>
        <w:ind w:left="4387" w:hanging="180"/>
      </w:pPr>
    </w:lvl>
    <w:lvl w:ilvl="6" w:tplc="3C0A000F" w:tentative="1">
      <w:start w:val="1"/>
      <w:numFmt w:val="decimal"/>
      <w:lvlText w:val="%7."/>
      <w:lvlJc w:val="left"/>
      <w:pPr>
        <w:ind w:left="5107" w:hanging="360"/>
      </w:pPr>
    </w:lvl>
    <w:lvl w:ilvl="7" w:tplc="3C0A0019" w:tentative="1">
      <w:start w:val="1"/>
      <w:numFmt w:val="lowerLetter"/>
      <w:lvlText w:val="%8."/>
      <w:lvlJc w:val="left"/>
      <w:pPr>
        <w:ind w:left="5827" w:hanging="360"/>
      </w:pPr>
    </w:lvl>
    <w:lvl w:ilvl="8" w:tplc="3C0A001B" w:tentative="1">
      <w:start w:val="1"/>
      <w:numFmt w:val="lowerRoman"/>
      <w:lvlText w:val="%9."/>
      <w:lvlJc w:val="right"/>
      <w:pPr>
        <w:ind w:left="6547" w:hanging="180"/>
      </w:pPr>
    </w:lvl>
  </w:abstractNum>
  <w:abstractNum w:abstractNumId="69" w15:restartNumberingAfterBreak="0">
    <w:nsid w:val="68A256ED"/>
    <w:multiLevelType w:val="hybridMultilevel"/>
    <w:tmpl w:val="77B60314"/>
    <w:lvl w:ilvl="0" w:tplc="7B586E3C">
      <w:start w:val="1"/>
      <w:numFmt w:val="lowerRoman"/>
      <w:pStyle w:val="Subrayado"/>
      <w:lvlText w:val="(%1)"/>
      <w:lvlJc w:val="right"/>
      <w:pPr>
        <w:tabs>
          <w:tab w:val="num" w:pos="1173"/>
        </w:tabs>
        <w:ind w:left="1173" w:hanging="180"/>
      </w:pPr>
      <w:rPr>
        <w:rFonts w:hint="default"/>
      </w:rPr>
    </w:lvl>
    <w:lvl w:ilvl="1" w:tplc="95927DA8">
      <w:start w:val="1"/>
      <w:numFmt w:val="decimal"/>
      <w:lvlText w:val="%2."/>
      <w:lvlJc w:val="left"/>
      <w:pPr>
        <w:tabs>
          <w:tab w:val="num" w:pos="1440"/>
        </w:tabs>
        <w:ind w:left="1440" w:hanging="360"/>
      </w:pPr>
      <w:rPr>
        <w:rFonts w:hint="default"/>
      </w:rPr>
    </w:lvl>
    <w:lvl w:ilvl="2" w:tplc="F2FE8368">
      <w:start w:val="1"/>
      <w:numFmt w:val="lowerRoman"/>
      <w:pStyle w:val="EstiloSubrayado"/>
      <w:lvlText w:val="%3."/>
      <w:lvlJc w:val="right"/>
      <w:pPr>
        <w:tabs>
          <w:tab w:val="num" w:pos="2160"/>
        </w:tabs>
        <w:ind w:left="2160" w:hanging="180"/>
      </w:pPr>
    </w:lvl>
    <w:lvl w:ilvl="3" w:tplc="8AB82B4A">
      <w:start w:val="1"/>
      <w:numFmt w:val="lowerLetter"/>
      <w:lvlText w:val="%4)"/>
      <w:lvlJc w:val="left"/>
      <w:pPr>
        <w:tabs>
          <w:tab w:val="num" w:pos="2880"/>
        </w:tabs>
        <w:ind w:left="2880" w:hanging="360"/>
      </w:pPr>
      <w:rPr>
        <w:rFonts w:hint="default"/>
      </w:rPr>
    </w:lvl>
    <w:lvl w:ilvl="4" w:tplc="2A86DC10" w:tentative="1">
      <w:start w:val="1"/>
      <w:numFmt w:val="lowerLetter"/>
      <w:lvlText w:val="%5."/>
      <w:lvlJc w:val="left"/>
      <w:pPr>
        <w:tabs>
          <w:tab w:val="num" w:pos="3600"/>
        </w:tabs>
        <w:ind w:left="3600" w:hanging="360"/>
      </w:pPr>
    </w:lvl>
    <w:lvl w:ilvl="5" w:tplc="F9F849EC" w:tentative="1">
      <w:start w:val="1"/>
      <w:numFmt w:val="lowerRoman"/>
      <w:lvlText w:val="%6."/>
      <w:lvlJc w:val="right"/>
      <w:pPr>
        <w:tabs>
          <w:tab w:val="num" w:pos="4320"/>
        </w:tabs>
        <w:ind w:left="4320" w:hanging="180"/>
      </w:pPr>
    </w:lvl>
    <w:lvl w:ilvl="6" w:tplc="737CDD2A" w:tentative="1">
      <w:start w:val="1"/>
      <w:numFmt w:val="decimal"/>
      <w:lvlText w:val="%7."/>
      <w:lvlJc w:val="left"/>
      <w:pPr>
        <w:tabs>
          <w:tab w:val="num" w:pos="5040"/>
        </w:tabs>
        <w:ind w:left="5040" w:hanging="360"/>
      </w:pPr>
    </w:lvl>
    <w:lvl w:ilvl="7" w:tplc="268C0B02" w:tentative="1">
      <w:start w:val="1"/>
      <w:numFmt w:val="lowerLetter"/>
      <w:lvlText w:val="%8."/>
      <w:lvlJc w:val="left"/>
      <w:pPr>
        <w:tabs>
          <w:tab w:val="num" w:pos="5760"/>
        </w:tabs>
        <w:ind w:left="5760" w:hanging="360"/>
      </w:pPr>
    </w:lvl>
    <w:lvl w:ilvl="8" w:tplc="9C7A6626" w:tentative="1">
      <w:start w:val="1"/>
      <w:numFmt w:val="lowerRoman"/>
      <w:lvlText w:val="%9."/>
      <w:lvlJc w:val="right"/>
      <w:pPr>
        <w:tabs>
          <w:tab w:val="num" w:pos="6480"/>
        </w:tabs>
        <w:ind w:left="6480" w:hanging="180"/>
      </w:pPr>
    </w:lvl>
  </w:abstractNum>
  <w:abstractNum w:abstractNumId="70" w15:restartNumberingAfterBreak="0">
    <w:nsid w:val="6A911310"/>
    <w:multiLevelType w:val="hybridMultilevel"/>
    <w:tmpl w:val="09B6D04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1" w15:restartNumberingAfterBreak="0">
    <w:nsid w:val="6C0E1AE9"/>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C1F3B77"/>
    <w:multiLevelType w:val="multilevel"/>
    <w:tmpl w:val="5DFC2270"/>
    <w:lvl w:ilvl="0">
      <w:start w:val="1"/>
      <w:numFmt w:val="decimal"/>
      <w:lvlText w:val="%1."/>
      <w:lvlJc w:val="left"/>
      <w:pPr>
        <w:ind w:left="720" w:hanging="360"/>
      </w:pPr>
    </w:lvl>
    <w:lvl w:ilvl="1">
      <w:start w:val="1"/>
      <w:numFmt w:val="decimal"/>
      <w:isLgl/>
      <w:lvlText w:val="%1.%2"/>
      <w:lvlJc w:val="left"/>
      <w:pPr>
        <w:ind w:left="450" w:hanging="360"/>
      </w:pPr>
      <w:rPr>
        <w:rFonts w:hint="default"/>
        <w:b w:val="0"/>
        <w:color w:val="000000" w:themeColor="text1"/>
        <w:sz w:val="22"/>
        <w:szCs w:val="22"/>
        <w:lang w:val="es-ES_tradn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6CE97AD7"/>
    <w:multiLevelType w:val="hybridMultilevel"/>
    <w:tmpl w:val="CBCE11EC"/>
    <w:lvl w:ilvl="0" w:tplc="FA620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D011F8"/>
    <w:multiLevelType w:val="hybridMultilevel"/>
    <w:tmpl w:val="3432DDEA"/>
    <w:lvl w:ilvl="0" w:tplc="BA94578C">
      <w:start w:val="1"/>
      <w:numFmt w:val="lowerLetter"/>
      <w:lvlText w:val="(%1)"/>
      <w:lvlJc w:val="left"/>
      <w:pPr>
        <w:ind w:left="720" w:hanging="360"/>
      </w:pPr>
      <w:rPr>
        <w:rFonts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5" w15:restartNumberingAfterBreak="0">
    <w:nsid w:val="701F1788"/>
    <w:multiLevelType w:val="hybridMultilevel"/>
    <w:tmpl w:val="88BC2A16"/>
    <w:lvl w:ilvl="0" w:tplc="0EAEA7C0">
      <w:numFmt w:val="none"/>
      <w:lvlText w:val=""/>
      <w:lvlJc w:val="left"/>
      <w:pPr>
        <w:tabs>
          <w:tab w:val="num" w:pos="360"/>
        </w:tabs>
      </w:pPr>
    </w:lvl>
    <w:lvl w:ilvl="1" w:tplc="1C4E28D8">
      <w:start w:val="1"/>
      <w:numFmt w:val="lowerLetter"/>
      <w:lvlText w:val="%2."/>
      <w:lvlJc w:val="left"/>
      <w:pPr>
        <w:ind w:left="1440" w:hanging="360"/>
      </w:pPr>
    </w:lvl>
    <w:lvl w:ilvl="2" w:tplc="5F5472A2">
      <w:start w:val="1"/>
      <w:numFmt w:val="lowerRoman"/>
      <w:lvlText w:val="%3."/>
      <w:lvlJc w:val="right"/>
      <w:pPr>
        <w:ind w:left="2160" w:hanging="180"/>
      </w:pPr>
    </w:lvl>
    <w:lvl w:ilvl="3" w:tplc="4C3AB6D8">
      <w:start w:val="1"/>
      <w:numFmt w:val="decimal"/>
      <w:lvlText w:val="%4."/>
      <w:lvlJc w:val="left"/>
      <w:pPr>
        <w:ind w:left="2880" w:hanging="360"/>
      </w:pPr>
    </w:lvl>
    <w:lvl w:ilvl="4" w:tplc="12524192">
      <w:start w:val="1"/>
      <w:numFmt w:val="lowerLetter"/>
      <w:lvlText w:val="%5."/>
      <w:lvlJc w:val="left"/>
      <w:pPr>
        <w:ind w:left="3600" w:hanging="360"/>
      </w:pPr>
    </w:lvl>
    <w:lvl w:ilvl="5" w:tplc="0F2E9908">
      <w:start w:val="1"/>
      <w:numFmt w:val="lowerRoman"/>
      <w:lvlText w:val="%6."/>
      <w:lvlJc w:val="right"/>
      <w:pPr>
        <w:ind w:left="4320" w:hanging="180"/>
      </w:pPr>
    </w:lvl>
    <w:lvl w:ilvl="6" w:tplc="34A27C2A">
      <w:start w:val="1"/>
      <w:numFmt w:val="decimal"/>
      <w:lvlText w:val="%7."/>
      <w:lvlJc w:val="left"/>
      <w:pPr>
        <w:ind w:left="5040" w:hanging="360"/>
      </w:pPr>
    </w:lvl>
    <w:lvl w:ilvl="7" w:tplc="D77EAA0C">
      <w:start w:val="1"/>
      <w:numFmt w:val="lowerLetter"/>
      <w:lvlText w:val="%8."/>
      <w:lvlJc w:val="left"/>
      <w:pPr>
        <w:ind w:left="5760" w:hanging="360"/>
      </w:pPr>
    </w:lvl>
    <w:lvl w:ilvl="8" w:tplc="04B4E392">
      <w:start w:val="1"/>
      <w:numFmt w:val="lowerRoman"/>
      <w:lvlText w:val="%9."/>
      <w:lvlJc w:val="right"/>
      <w:pPr>
        <w:ind w:left="6480" w:hanging="180"/>
      </w:pPr>
    </w:lvl>
  </w:abstractNum>
  <w:abstractNum w:abstractNumId="76" w15:restartNumberingAfterBreak="0">
    <w:nsid w:val="7132587A"/>
    <w:multiLevelType w:val="hybridMultilevel"/>
    <w:tmpl w:val="EF80BA5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7" w15:restartNumberingAfterBreak="0">
    <w:nsid w:val="73E84F7B"/>
    <w:multiLevelType w:val="hybridMultilevel"/>
    <w:tmpl w:val="DFC4E900"/>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8" w15:restartNumberingAfterBreak="0">
    <w:nsid w:val="76B135AB"/>
    <w:multiLevelType w:val="hybridMultilevel"/>
    <w:tmpl w:val="5F36FD88"/>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9" w15:restartNumberingAfterBreak="0">
    <w:nsid w:val="7D4E65DE"/>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DB559FB"/>
    <w:multiLevelType w:val="hybridMultilevel"/>
    <w:tmpl w:val="8C40F500"/>
    <w:lvl w:ilvl="0" w:tplc="8DAEB088">
      <w:start w:val="1"/>
      <w:numFmt w:val="lowerLetter"/>
      <w:lvlText w:val="(%1)"/>
      <w:lvlJc w:val="left"/>
      <w:pPr>
        <w:ind w:left="720" w:hanging="360"/>
      </w:pPr>
      <w:rPr>
        <w:rFonts w:ascii="Palatino Linotype" w:hAnsi="Palatino Linotype" w:hint="default"/>
        <w:sz w:val="22"/>
        <w:szCs w:val="22"/>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1" w15:restartNumberingAfterBreak="0">
    <w:nsid w:val="7E4F6B2B"/>
    <w:multiLevelType w:val="multilevel"/>
    <w:tmpl w:val="F1969FEA"/>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b/>
        <w:i w:val="0"/>
        <w:color w:val="auto"/>
      </w:rPr>
    </w:lvl>
    <w:lvl w:ilvl="3">
      <w:start w:val="1"/>
      <w:numFmt w:val="decimal"/>
      <w:lvlText w:val="%1.%2.%3.%4."/>
      <w:lvlJc w:val="left"/>
      <w:pPr>
        <w:ind w:left="3200" w:hanging="648"/>
      </w:pPr>
      <w:rPr>
        <w:rFonts w:ascii="Palatino Linotype" w:hAnsi="Palatino Linotype"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FDC7307"/>
    <w:multiLevelType w:val="hybridMultilevel"/>
    <w:tmpl w:val="678CBE0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1"/>
  </w:num>
  <w:num w:numId="2">
    <w:abstractNumId w:val="17"/>
  </w:num>
  <w:num w:numId="3">
    <w:abstractNumId w:val="24"/>
  </w:num>
  <w:num w:numId="4">
    <w:abstractNumId w:val="4"/>
  </w:num>
  <w:num w:numId="5">
    <w:abstractNumId w:val="49"/>
  </w:num>
  <w:num w:numId="6">
    <w:abstractNumId w:val="48"/>
  </w:num>
  <w:num w:numId="7">
    <w:abstractNumId w:val="47"/>
  </w:num>
  <w:num w:numId="8">
    <w:abstractNumId w:val="27"/>
  </w:num>
  <w:num w:numId="9">
    <w:abstractNumId w:val="69"/>
  </w:num>
  <w:num w:numId="10">
    <w:abstractNumId w:val="0"/>
  </w:num>
  <w:num w:numId="11">
    <w:abstractNumId w:val="52"/>
  </w:num>
  <w:num w:numId="12">
    <w:abstractNumId w:val="43"/>
  </w:num>
  <w:num w:numId="13">
    <w:abstractNumId w:val="22"/>
  </w:num>
  <w:num w:numId="14">
    <w:abstractNumId w:val="53"/>
  </w:num>
  <w:num w:numId="15">
    <w:abstractNumId w:val="15"/>
  </w:num>
  <w:num w:numId="16">
    <w:abstractNumId w:val="82"/>
  </w:num>
  <w:num w:numId="17">
    <w:abstractNumId w:val="3"/>
  </w:num>
  <w:num w:numId="18">
    <w:abstractNumId w:val="60"/>
  </w:num>
  <w:num w:numId="19">
    <w:abstractNumId w:val="81"/>
  </w:num>
  <w:num w:numId="20">
    <w:abstractNumId w:val="5"/>
  </w:num>
  <w:num w:numId="21">
    <w:abstractNumId w:val="45"/>
  </w:num>
  <w:num w:numId="22">
    <w:abstractNumId w:val="10"/>
  </w:num>
  <w:num w:numId="23">
    <w:abstractNumId w:val="63"/>
  </w:num>
  <w:num w:numId="24">
    <w:abstractNumId w:val="32"/>
  </w:num>
  <w:num w:numId="25">
    <w:abstractNumId w:val="51"/>
  </w:num>
  <w:num w:numId="26">
    <w:abstractNumId w:val="68"/>
  </w:num>
  <w:num w:numId="27">
    <w:abstractNumId w:val="76"/>
  </w:num>
  <w:num w:numId="28">
    <w:abstractNumId w:val="40"/>
  </w:num>
  <w:num w:numId="29">
    <w:abstractNumId w:val="7"/>
  </w:num>
  <w:num w:numId="30">
    <w:abstractNumId w:val="1"/>
  </w:num>
  <w:num w:numId="31">
    <w:abstractNumId w:val="12"/>
  </w:num>
  <w:num w:numId="32">
    <w:abstractNumId w:val="18"/>
  </w:num>
  <w:num w:numId="33">
    <w:abstractNumId w:val="38"/>
  </w:num>
  <w:num w:numId="34">
    <w:abstractNumId w:val="2"/>
  </w:num>
  <w:num w:numId="35">
    <w:abstractNumId w:val="44"/>
  </w:num>
  <w:num w:numId="36">
    <w:abstractNumId w:val="16"/>
  </w:num>
  <w:num w:numId="37">
    <w:abstractNumId w:val="19"/>
  </w:num>
  <w:num w:numId="38">
    <w:abstractNumId w:val="70"/>
  </w:num>
  <w:num w:numId="39">
    <w:abstractNumId w:val="77"/>
  </w:num>
  <w:num w:numId="40">
    <w:abstractNumId w:val="37"/>
  </w:num>
  <w:num w:numId="41">
    <w:abstractNumId w:val="30"/>
  </w:num>
  <w:num w:numId="42">
    <w:abstractNumId w:val="9"/>
  </w:num>
  <w:num w:numId="43">
    <w:abstractNumId w:val="74"/>
  </w:num>
  <w:num w:numId="44">
    <w:abstractNumId w:val="46"/>
  </w:num>
  <w:num w:numId="45">
    <w:abstractNumId w:val="78"/>
  </w:num>
  <w:num w:numId="46">
    <w:abstractNumId w:val="73"/>
  </w:num>
  <w:num w:numId="47">
    <w:abstractNumId w:val="13"/>
  </w:num>
  <w:num w:numId="48">
    <w:abstractNumId w:val="80"/>
  </w:num>
  <w:num w:numId="49">
    <w:abstractNumId w:val="61"/>
  </w:num>
  <w:num w:numId="50">
    <w:abstractNumId w:val="8"/>
  </w:num>
  <w:num w:numId="51">
    <w:abstractNumId w:val="64"/>
  </w:num>
  <w:num w:numId="52">
    <w:abstractNumId w:val="6"/>
  </w:num>
  <w:num w:numId="53">
    <w:abstractNumId w:val="33"/>
  </w:num>
  <w:num w:numId="54">
    <w:abstractNumId w:val="41"/>
  </w:num>
  <w:num w:numId="55">
    <w:abstractNumId w:val="28"/>
  </w:num>
  <w:num w:numId="56">
    <w:abstractNumId w:val="42"/>
  </w:num>
  <w:num w:numId="57">
    <w:abstractNumId w:val="66"/>
  </w:num>
  <w:num w:numId="58">
    <w:abstractNumId w:val="67"/>
  </w:num>
  <w:num w:numId="59">
    <w:abstractNumId w:val="72"/>
  </w:num>
  <w:num w:numId="60">
    <w:abstractNumId w:val="31"/>
  </w:num>
  <w:num w:numId="61">
    <w:abstractNumId w:val="58"/>
  </w:num>
  <w:num w:numId="62">
    <w:abstractNumId w:val="75"/>
  </w:num>
  <w:num w:numId="63">
    <w:abstractNumId w:val="50"/>
  </w:num>
  <w:num w:numId="64">
    <w:abstractNumId w:val="23"/>
  </w:num>
  <w:num w:numId="65">
    <w:abstractNumId w:val="35"/>
  </w:num>
  <w:num w:numId="66">
    <w:abstractNumId w:val="29"/>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20"/>
  </w:num>
  <w:num w:numId="74">
    <w:abstractNumId w:val="14"/>
  </w:num>
  <w:num w:numId="75">
    <w:abstractNumId w:val="71"/>
  </w:num>
  <w:num w:numId="76">
    <w:abstractNumId w:val="54"/>
  </w:num>
  <w:num w:numId="77">
    <w:abstractNumId w:val="65"/>
    <w:lvlOverride w:ilvl="0">
      <w:startOverride w:val="1"/>
    </w:lvlOverride>
    <w:lvlOverride w:ilvl="1"/>
    <w:lvlOverride w:ilvl="2"/>
    <w:lvlOverride w:ilvl="3"/>
    <w:lvlOverride w:ilvl="4"/>
    <w:lvlOverride w:ilvl="5"/>
    <w:lvlOverride w:ilvl="6"/>
    <w:lvlOverride w:ilvl="7"/>
    <w:lvlOverride w:ilvl="8"/>
  </w:num>
  <w:num w:numId="78">
    <w:abstractNumId w:val="59"/>
  </w:num>
  <w:num w:numId="79">
    <w:abstractNumId w:val="62"/>
  </w:num>
  <w:num w:numId="80">
    <w:abstractNumId w:val="55"/>
  </w:num>
  <w:num w:numId="81">
    <w:abstractNumId w:val="39"/>
  </w:num>
  <w:num w:numId="82">
    <w:abstractNumId w:val="56"/>
  </w:num>
  <w:num w:numId="83">
    <w:abstractNumId w:val="36"/>
  </w:num>
  <w:num w:numId="84">
    <w:abstractNumId w:val="5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PY"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BZ" w:vendorID="64" w:dllVersion="6" w:nlCheck="1" w:checkStyle="1"/>
  <w:activeWritingStyle w:appName="MSWord" w:lang="es-MX" w:vendorID="64" w:dllVersion="6" w:nlCheck="1" w:checkStyle="1"/>
  <w:activeWritingStyle w:appName="MSWord" w:lang="es-CR" w:vendorID="64" w:dllVersion="6" w:nlCheck="1" w:checkStyle="1"/>
  <w:activeWritingStyle w:appName="MSWord" w:lang="es-PA" w:vendorID="64" w:dllVersion="6" w:nlCheck="1" w:checkStyle="1"/>
  <w:activeWritingStyle w:appName="MSWord" w:lang="es-PY"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es-PA" w:vendorID="64" w:dllVersion="4096" w:nlCheck="1" w:checkStyle="0"/>
  <w:activeWritingStyle w:appName="MSWord" w:lang="es-CL" w:vendorID="64" w:dllVersion="4096" w:nlCheck="1" w:checkStyle="0"/>
  <w:activeWritingStyle w:appName="MSWord" w:lang="en-BZ" w:vendorID="64" w:dllVersion="4096" w:nlCheck="1" w:checkStyle="0"/>
  <w:activeWritingStyle w:appName="MSWord" w:lang="pt-BR" w:vendorID="64" w:dllVersion="4096" w:nlCheck="1" w:checkStyle="0"/>
  <w:activeWritingStyle w:appName="MSWord" w:lang="es-UY" w:vendorID="64" w:dllVersion="4096" w:nlCheck="1" w:checkStyle="0"/>
  <w:activeWritingStyle w:appName="MSWord" w:lang="es-419" w:vendorID="64" w:dllVersion="4096" w:nlCheck="1" w:checkStyle="0"/>
  <w:activeWritingStyle w:appName="MSWord" w:lang="pt-BR" w:vendorID="64" w:dllVersion="0" w:nlCheck="1" w:checkStyle="0"/>
  <w:activeWritingStyle w:appName="MSWord" w:lang="es-PY" w:vendorID="64" w:dllVersion="0" w:nlCheck="1" w:checkStyle="0"/>
  <w:activeWritingStyle w:appName="MSWord" w:lang="es-ES" w:vendorID="64" w:dllVersion="0" w:nlCheck="1" w:checkStyle="0"/>
  <w:activeWritingStyle w:appName="MSWord" w:lang="en-U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CR" w:vendorID="64" w:dllVersion="0" w:nlCheck="1" w:checkStyle="0"/>
  <w:activeWritingStyle w:appName="MSWord" w:lang="es-PA" w:vendorID="64" w:dllVersion="0" w:nlCheck="1" w:checkStyle="0"/>
  <w:activeWritingStyle w:appName="MSWord" w:lang="es-MX" w:vendorID="64" w:dllVersion="0" w:nlCheck="1" w:checkStyle="0"/>
  <w:activeWritingStyle w:appName="MSWord" w:lang="es-AR" w:vendorID="64" w:dllVersion="0" w:nlCheck="1" w:checkStyle="0"/>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32"/>
    <w:rsid w:val="000077BF"/>
    <w:rsid w:val="000115A8"/>
    <w:rsid w:val="00012B2F"/>
    <w:rsid w:val="000137A1"/>
    <w:rsid w:val="00014754"/>
    <w:rsid w:val="000169A6"/>
    <w:rsid w:val="00016B34"/>
    <w:rsid w:val="000230CD"/>
    <w:rsid w:val="00024FCB"/>
    <w:rsid w:val="000277D0"/>
    <w:rsid w:val="000306F3"/>
    <w:rsid w:val="00032C4E"/>
    <w:rsid w:val="000334AC"/>
    <w:rsid w:val="00034343"/>
    <w:rsid w:val="00034616"/>
    <w:rsid w:val="00035562"/>
    <w:rsid w:val="00035922"/>
    <w:rsid w:val="00035C69"/>
    <w:rsid w:val="00036625"/>
    <w:rsid w:val="00036A7A"/>
    <w:rsid w:val="00036ED4"/>
    <w:rsid w:val="00036FC2"/>
    <w:rsid w:val="00040BB4"/>
    <w:rsid w:val="00041713"/>
    <w:rsid w:val="000423ED"/>
    <w:rsid w:val="0004375B"/>
    <w:rsid w:val="00045028"/>
    <w:rsid w:val="00045931"/>
    <w:rsid w:val="000506C8"/>
    <w:rsid w:val="000513AC"/>
    <w:rsid w:val="00051BC0"/>
    <w:rsid w:val="000522D1"/>
    <w:rsid w:val="0005485C"/>
    <w:rsid w:val="000548A3"/>
    <w:rsid w:val="000554FE"/>
    <w:rsid w:val="0006091B"/>
    <w:rsid w:val="0006153A"/>
    <w:rsid w:val="000647CE"/>
    <w:rsid w:val="0006497F"/>
    <w:rsid w:val="00064B6D"/>
    <w:rsid w:val="00064FB5"/>
    <w:rsid w:val="0007000A"/>
    <w:rsid w:val="0007043A"/>
    <w:rsid w:val="00071EEB"/>
    <w:rsid w:val="00072806"/>
    <w:rsid w:val="00076426"/>
    <w:rsid w:val="000773AB"/>
    <w:rsid w:val="00080F68"/>
    <w:rsid w:val="00081CA2"/>
    <w:rsid w:val="00082AE6"/>
    <w:rsid w:val="00084AE3"/>
    <w:rsid w:val="00085170"/>
    <w:rsid w:val="000854DB"/>
    <w:rsid w:val="00085CE7"/>
    <w:rsid w:val="00087BD8"/>
    <w:rsid w:val="000928FD"/>
    <w:rsid w:val="00093CB9"/>
    <w:rsid w:val="00094236"/>
    <w:rsid w:val="0009571A"/>
    <w:rsid w:val="00097DF6"/>
    <w:rsid w:val="000A0714"/>
    <w:rsid w:val="000A0CE9"/>
    <w:rsid w:val="000A23FF"/>
    <w:rsid w:val="000A39D0"/>
    <w:rsid w:val="000A3A05"/>
    <w:rsid w:val="000A3D4E"/>
    <w:rsid w:val="000A4778"/>
    <w:rsid w:val="000A4D8C"/>
    <w:rsid w:val="000A55C7"/>
    <w:rsid w:val="000B07DA"/>
    <w:rsid w:val="000B50C2"/>
    <w:rsid w:val="000B5968"/>
    <w:rsid w:val="000B60FA"/>
    <w:rsid w:val="000C1AE4"/>
    <w:rsid w:val="000C2900"/>
    <w:rsid w:val="000C368B"/>
    <w:rsid w:val="000C4A6E"/>
    <w:rsid w:val="000C4AFE"/>
    <w:rsid w:val="000C4B25"/>
    <w:rsid w:val="000D22A0"/>
    <w:rsid w:val="000D3D59"/>
    <w:rsid w:val="000D57FB"/>
    <w:rsid w:val="000D64C2"/>
    <w:rsid w:val="000D7C43"/>
    <w:rsid w:val="000E01FB"/>
    <w:rsid w:val="000E08AF"/>
    <w:rsid w:val="000E09D5"/>
    <w:rsid w:val="000E0E93"/>
    <w:rsid w:val="000E569C"/>
    <w:rsid w:val="000E59BE"/>
    <w:rsid w:val="000E7A26"/>
    <w:rsid w:val="000F36BB"/>
    <w:rsid w:val="000F787A"/>
    <w:rsid w:val="00101080"/>
    <w:rsid w:val="00101DF8"/>
    <w:rsid w:val="00103C23"/>
    <w:rsid w:val="00103FF8"/>
    <w:rsid w:val="00104803"/>
    <w:rsid w:val="001048EB"/>
    <w:rsid w:val="00104CB3"/>
    <w:rsid w:val="0010678D"/>
    <w:rsid w:val="001109DC"/>
    <w:rsid w:val="00111E82"/>
    <w:rsid w:val="00112A4D"/>
    <w:rsid w:val="00116DD5"/>
    <w:rsid w:val="00117CDD"/>
    <w:rsid w:val="00123BE6"/>
    <w:rsid w:val="00127ADB"/>
    <w:rsid w:val="00130CD0"/>
    <w:rsid w:val="00131BA5"/>
    <w:rsid w:val="00132517"/>
    <w:rsid w:val="0013281D"/>
    <w:rsid w:val="00133BF2"/>
    <w:rsid w:val="00135196"/>
    <w:rsid w:val="001372BD"/>
    <w:rsid w:val="00144540"/>
    <w:rsid w:val="0014564B"/>
    <w:rsid w:val="00145DE3"/>
    <w:rsid w:val="0014703F"/>
    <w:rsid w:val="00150623"/>
    <w:rsid w:val="001525FA"/>
    <w:rsid w:val="00154BAB"/>
    <w:rsid w:val="00156FB2"/>
    <w:rsid w:val="00160FA2"/>
    <w:rsid w:val="00162323"/>
    <w:rsid w:val="001666F5"/>
    <w:rsid w:val="0016673D"/>
    <w:rsid w:val="00167B7B"/>
    <w:rsid w:val="00172217"/>
    <w:rsid w:val="0017325A"/>
    <w:rsid w:val="00173522"/>
    <w:rsid w:val="001736C3"/>
    <w:rsid w:val="001737D9"/>
    <w:rsid w:val="001745AB"/>
    <w:rsid w:val="00176193"/>
    <w:rsid w:val="001777B1"/>
    <w:rsid w:val="00177AE7"/>
    <w:rsid w:val="0018029A"/>
    <w:rsid w:val="001841C6"/>
    <w:rsid w:val="00185366"/>
    <w:rsid w:val="00187FEF"/>
    <w:rsid w:val="00190032"/>
    <w:rsid w:val="001904F1"/>
    <w:rsid w:val="001913D4"/>
    <w:rsid w:val="00192F09"/>
    <w:rsid w:val="00193427"/>
    <w:rsid w:val="00193DB2"/>
    <w:rsid w:val="001A108D"/>
    <w:rsid w:val="001A11ED"/>
    <w:rsid w:val="001A1ADE"/>
    <w:rsid w:val="001A29F6"/>
    <w:rsid w:val="001A2B2F"/>
    <w:rsid w:val="001A3225"/>
    <w:rsid w:val="001A3815"/>
    <w:rsid w:val="001A4830"/>
    <w:rsid w:val="001A5A8E"/>
    <w:rsid w:val="001A79FB"/>
    <w:rsid w:val="001B15BE"/>
    <w:rsid w:val="001B3D6D"/>
    <w:rsid w:val="001B50AE"/>
    <w:rsid w:val="001B7FDC"/>
    <w:rsid w:val="001C08EF"/>
    <w:rsid w:val="001C0A3A"/>
    <w:rsid w:val="001C16C3"/>
    <w:rsid w:val="001C31E5"/>
    <w:rsid w:val="001C5FA6"/>
    <w:rsid w:val="001C7F51"/>
    <w:rsid w:val="001D0504"/>
    <w:rsid w:val="001D1DD7"/>
    <w:rsid w:val="001D454F"/>
    <w:rsid w:val="001D499A"/>
    <w:rsid w:val="001D56AF"/>
    <w:rsid w:val="001D6A14"/>
    <w:rsid w:val="001D6C7F"/>
    <w:rsid w:val="001E2C91"/>
    <w:rsid w:val="001E3E3B"/>
    <w:rsid w:val="001E4DC1"/>
    <w:rsid w:val="001E6FBB"/>
    <w:rsid w:val="001E7B39"/>
    <w:rsid w:val="001E7BA0"/>
    <w:rsid w:val="001F24F4"/>
    <w:rsid w:val="001F5452"/>
    <w:rsid w:val="002004FC"/>
    <w:rsid w:val="0020230B"/>
    <w:rsid w:val="00203F73"/>
    <w:rsid w:val="0020686D"/>
    <w:rsid w:val="00207163"/>
    <w:rsid w:val="0021013F"/>
    <w:rsid w:val="00210348"/>
    <w:rsid w:val="00210E5E"/>
    <w:rsid w:val="00211B3F"/>
    <w:rsid w:val="00212C39"/>
    <w:rsid w:val="002142E2"/>
    <w:rsid w:val="0021619E"/>
    <w:rsid w:val="002242CC"/>
    <w:rsid w:val="00226BDA"/>
    <w:rsid w:val="00226D0B"/>
    <w:rsid w:val="00227DDD"/>
    <w:rsid w:val="002300B2"/>
    <w:rsid w:val="00230E78"/>
    <w:rsid w:val="00231132"/>
    <w:rsid w:val="0023227D"/>
    <w:rsid w:val="00233047"/>
    <w:rsid w:val="00234D8C"/>
    <w:rsid w:val="00234F40"/>
    <w:rsid w:val="00237095"/>
    <w:rsid w:val="00241623"/>
    <w:rsid w:val="00242F32"/>
    <w:rsid w:val="00245DCB"/>
    <w:rsid w:val="00247126"/>
    <w:rsid w:val="0024750C"/>
    <w:rsid w:val="00247964"/>
    <w:rsid w:val="00247BDE"/>
    <w:rsid w:val="00247D23"/>
    <w:rsid w:val="002503F9"/>
    <w:rsid w:val="0025228C"/>
    <w:rsid w:val="0025239C"/>
    <w:rsid w:val="0025292C"/>
    <w:rsid w:val="00253AF1"/>
    <w:rsid w:val="00253BA2"/>
    <w:rsid w:val="00254FDC"/>
    <w:rsid w:val="00255425"/>
    <w:rsid w:val="00263CD4"/>
    <w:rsid w:val="00266302"/>
    <w:rsid w:val="0026712A"/>
    <w:rsid w:val="00271089"/>
    <w:rsid w:val="00272E86"/>
    <w:rsid w:val="00280486"/>
    <w:rsid w:val="00284BA6"/>
    <w:rsid w:val="00286576"/>
    <w:rsid w:val="0028774A"/>
    <w:rsid w:val="002908D1"/>
    <w:rsid w:val="002910FC"/>
    <w:rsid w:val="00292E47"/>
    <w:rsid w:val="002932DB"/>
    <w:rsid w:val="002A4821"/>
    <w:rsid w:val="002A5DEA"/>
    <w:rsid w:val="002A7255"/>
    <w:rsid w:val="002A7C10"/>
    <w:rsid w:val="002B1289"/>
    <w:rsid w:val="002B1930"/>
    <w:rsid w:val="002B2CD7"/>
    <w:rsid w:val="002B4558"/>
    <w:rsid w:val="002B4EF6"/>
    <w:rsid w:val="002B5A9C"/>
    <w:rsid w:val="002B600B"/>
    <w:rsid w:val="002B6BFF"/>
    <w:rsid w:val="002B6C01"/>
    <w:rsid w:val="002C0D98"/>
    <w:rsid w:val="002C2772"/>
    <w:rsid w:val="002C2B55"/>
    <w:rsid w:val="002C43D5"/>
    <w:rsid w:val="002C4A46"/>
    <w:rsid w:val="002C4C3E"/>
    <w:rsid w:val="002C5658"/>
    <w:rsid w:val="002C6523"/>
    <w:rsid w:val="002C708D"/>
    <w:rsid w:val="002D1B03"/>
    <w:rsid w:val="002D2F2F"/>
    <w:rsid w:val="002D35D0"/>
    <w:rsid w:val="002D38B9"/>
    <w:rsid w:val="002D475F"/>
    <w:rsid w:val="002E2C08"/>
    <w:rsid w:val="002E4542"/>
    <w:rsid w:val="002E5CD5"/>
    <w:rsid w:val="002F067C"/>
    <w:rsid w:val="002F0AB6"/>
    <w:rsid w:val="002F0C8D"/>
    <w:rsid w:val="002F0D83"/>
    <w:rsid w:val="002F3328"/>
    <w:rsid w:val="002F55EA"/>
    <w:rsid w:val="002F6221"/>
    <w:rsid w:val="002F6A29"/>
    <w:rsid w:val="00301710"/>
    <w:rsid w:val="0030338D"/>
    <w:rsid w:val="00303A9C"/>
    <w:rsid w:val="0030402B"/>
    <w:rsid w:val="0030787B"/>
    <w:rsid w:val="00307947"/>
    <w:rsid w:val="00307F90"/>
    <w:rsid w:val="003106B4"/>
    <w:rsid w:val="00310DC4"/>
    <w:rsid w:val="00314AFC"/>
    <w:rsid w:val="00316423"/>
    <w:rsid w:val="0031686E"/>
    <w:rsid w:val="003168A5"/>
    <w:rsid w:val="00316C41"/>
    <w:rsid w:val="00317E0B"/>
    <w:rsid w:val="00320634"/>
    <w:rsid w:val="003219DB"/>
    <w:rsid w:val="003221B3"/>
    <w:rsid w:val="00323BD4"/>
    <w:rsid w:val="00327286"/>
    <w:rsid w:val="00327BFE"/>
    <w:rsid w:val="003309FF"/>
    <w:rsid w:val="0033159E"/>
    <w:rsid w:val="003349D0"/>
    <w:rsid w:val="00335C25"/>
    <w:rsid w:val="003365F6"/>
    <w:rsid w:val="00340469"/>
    <w:rsid w:val="0034199F"/>
    <w:rsid w:val="00343370"/>
    <w:rsid w:val="00345904"/>
    <w:rsid w:val="003470EF"/>
    <w:rsid w:val="003512F4"/>
    <w:rsid w:val="00351D2A"/>
    <w:rsid w:val="00352C18"/>
    <w:rsid w:val="003532A4"/>
    <w:rsid w:val="00354CFE"/>
    <w:rsid w:val="00355DB7"/>
    <w:rsid w:val="00356711"/>
    <w:rsid w:val="003604ED"/>
    <w:rsid w:val="00361AF4"/>
    <w:rsid w:val="00363D3B"/>
    <w:rsid w:val="00364100"/>
    <w:rsid w:val="003676E6"/>
    <w:rsid w:val="0037001F"/>
    <w:rsid w:val="00372BDD"/>
    <w:rsid w:val="003730B4"/>
    <w:rsid w:val="0037405C"/>
    <w:rsid w:val="00375547"/>
    <w:rsid w:val="00381E44"/>
    <w:rsid w:val="00382ABE"/>
    <w:rsid w:val="0038518A"/>
    <w:rsid w:val="00385780"/>
    <w:rsid w:val="00390119"/>
    <w:rsid w:val="00392168"/>
    <w:rsid w:val="0039257E"/>
    <w:rsid w:val="003A0153"/>
    <w:rsid w:val="003A172E"/>
    <w:rsid w:val="003A5017"/>
    <w:rsid w:val="003A54E6"/>
    <w:rsid w:val="003A723D"/>
    <w:rsid w:val="003B12F1"/>
    <w:rsid w:val="003B1C55"/>
    <w:rsid w:val="003B247F"/>
    <w:rsid w:val="003B345D"/>
    <w:rsid w:val="003B6303"/>
    <w:rsid w:val="003C159C"/>
    <w:rsid w:val="003C410F"/>
    <w:rsid w:val="003C74B9"/>
    <w:rsid w:val="003C79B6"/>
    <w:rsid w:val="003D1408"/>
    <w:rsid w:val="003D208D"/>
    <w:rsid w:val="003D4374"/>
    <w:rsid w:val="003D49A2"/>
    <w:rsid w:val="003D54E0"/>
    <w:rsid w:val="003D74A6"/>
    <w:rsid w:val="003E0E11"/>
    <w:rsid w:val="003E179E"/>
    <w:rsid w:val="003E1C91"/>
    <w:rsid w:val="003E1DEE"/>
    <w:rsid w:val="003E3914"/>
    <w:rsid w:val="003E4452"/>
    <w:rsid w:val="003E6107"/>
    <w:rsid w:val="003F1A8F"/>
    <w:rsid w:val="003F4FE0"/>
    <w:rsid w:val="003F5E5B"/>
    <w:rsid w:val="00400CFE"/>
    <w:rsid w:val="00401B45"/>
    <w:rsid w:val="00402FAB"/>
    <w:rsid w:val="00403F04"/>
    <w:rsid w:val="00405C07"/>
    <w:rsid w:val="0040617D"/>
    <w:rsid w:val="004062CC"/>
    <w:rsid w:val="0040738C"/>
    <w:rsid w:val="00410974"/>
    <w:rsid w:val="00412625"/>
    <w:rsid w:val="00412D23"/>
    <w:rsid w:val="00412D5D"/>
    <w:rsid w:val="004213AE"/>
    <w:rsid w:val="00421F2E"/>
    <w:rsid w:val="00422AF2"/>
    <w:rsid w:val="004246A3"/>
    <w:rsid w:val="00425799"/>
    <w:rsid w:val="00426475"/>
    <w:rsid w:val="004278F9"/>
    <w:rsid w:val="00431300"/>
    <w:rsid w:val="004345FC"/>
    <w:rsid w:val="004350E6"/>
    <w:rsid w:val="004351D0"/>
    <w:rsid w:val="00436627"/>
    <w:rsid w:val="0044000F"/>
    <w:rsid w:val="00441A8D"/>
    <w:rsid w:val="00442EA9"/>
    <w:rsid w:val="004435D7"/>
    <w:rsid w:val="0044371A"/>
    <w:rsid w:val="00443E98"/>
    <w:rsid w:val="0044477F"/>
    <w:rsid w:val="00445715"/>
    <w:rsid w:val="00445C12"/>
    <w:rsid w:val="00445CB8"/>
    <w:rsid w:val="004509E4"/>
    <w:rsid w:val="004510DE"/>
    <w:rsid w:val="00451AC9"/>
    <w:rsid w:val="00452753"/>
    <w:rsid w:val="0045312F"/>
    <w:rsid w:val="0045316F"/>
    <w:rsid w:val="004542A6"/>
    <w:rsid w:val="004542AE"/>
    <w:rsid w:val="0045540F"/>
    <w:rsid w:val="0047011D"/>
    <w:rsid w:val="00470CBF"/>
    <w:rsid w:val="00471765"/>
    <w:rsid w:val="0047692E"/>
    <w:rsid w:val="00480C6A"/>
    <w:rsid w:val="00482C7A"/>
    <w:rsid w:val="00482D3C"/>
    <w:rsid w:val="00484C3E"/>
    <w:rsid w:val="00486147"/>
    <w:rsid w:val="004900A3"/>
    <w:rsid w:val="004973D0"/>
    <w:rsid w:val="004A4F6B"/>
    <w:rsid w:val="004B101D"/>
    <w:rsid w:val="004B15A1"/>
    <w:rsid w:val="004B1E7E"/>
    <w:rsid w:val="004B351B"/>
    <w:rsid w:val="004B50DD"/>
    <w:rsid w:val="004B6D9D"/>
    <w:rsid w:val="004C17EB"/>
    <w:rsid w:val="004C2CC8"/>
    <w:rsid w:val="004C33F5"/>
    <w:rsid w:val="004C61EF"/>
    <w:rsid w:val="004D019A"/>
    <w:rsid w:val="004D1B7E"/>
    <w:rsid w:val="004D5265"/>
    <w:rsid w:val="004D6D93"/>
    <w:rsid w:val="004E03FE"/>
    <w:rsid w:val="004E0691"/>
    <w:rsid w:val="004E3AB7"/>
    <w:rsid w:val="004E3C98"/>
    <w:rsid w:val="004E6B9A"/>
    <w:rsid w:val="004E6DF4"/>
    <w:rsid w:val="004F15E7"/>
    <w:rsid w:val="004F37B2"/>
    <w:rsid w:val="004F3E26"/>
    <w:rsid w:val="004F43D9"/>
    <w:rsid w:val="005018A5"/>
    <w:rsid w:val="00502906"/>
    <w:rsid w:val="0050705D"/>
    <w:rsid w:val="00507414"/>
    <w:rsid w:val="005131DB"/>
    <w:rsid w:val="00514934"/>
    <w:rsid w:val="00514C27"/>
    <w:rsid w:val="005167F6"/>
    <w:rsid w:val="005169DD"/>
    <w:rsid w:val="00520544"/>
    <w:rsid w:val="0052054D"/>
    <w:rsid w:val="005219E1"/>
    <w:rsid w:val="00521B5C"/>
    <w:rsid w:val="0052314A"/>
    <w:rsid w:val="00523C5C"/>
    <w:rsid w:val="005259F9"/>
    <w:rsid w:val="00527CE7"/>
    <w:rsid w:val="00534B3E"/>
    <w:rsid w:val="00535791"/>
    <w:rsid w:val="00535E2C"/>
    <w:rsid w:val="0053661C"/>
    <w:rsid w:val="0054025B"/>
    <w:rsid w:val="0054226D"/>
    <w:rsid w:val="00545387"/>
    <w:rsid w:val="0054545E"/>
    <w:rsid w:val="0054568B"/>
    <w:rsid w:val="00547214"/>
    <w:rsid w:val="005514F9"/>
    <w:rsid w:val="00552B6C"/>
    <w:rsid w:val="005557D2"/>
    <w:rsid w:val="00557658"/>
    <w:rsid w:val="005579AD"/>
    <w:rsid w:val="005612B4"/>
    <w:rsid w:val="005639DA"/>
    <w:rsid w:val="0056710F"/>
    <w:rsid w:val="00567746"/>
    <w:rsid w:val="0057149D"/>
    <w:rsid w:val="00572C98"/>
    <w:rsid w:val="005741FB"/>
    <w:rsid w:val="005743EB"/>
    <w:rsid w:val="00574618"/>
    <w:rsid w:val="00575565"/>
    <w:rsid w:val="00576AC6"/>
    <w:rsid w:val="00576C82"/>
    <w:rsid w:val="00577A69"/>
    <w:rsid w:val="005822B7"/>
    <w:rsid w:val="005827B1"/>
    <w:rsid w:val="00583BEC"/>
    <w:rsid w:val="00586268"/>
    <w:rsid w:val="00586819"/>
    <w:rsid w:val="00590068"/>
    <w:rsid w:val="00590D77"/>
    <w:rsid w:val="00591C01"/>
    <w:rsid w:val="005947D3"/>
    <w:rsid w:val="0059723C"/>
    <w:rsid w:val="00597D61"/>
    <w:rsid w:val="005A039E"/>
    <w:rsid w:val="005A1A1E"/>
    <w:rsid w:val="005A1E1D"/>
    <w:rsid w:val="005A2904"/>
    <w:rsid w:val="005A6BD1"/>
    <w:rsid w:val="005B2445"/>
    <w:rsid w:val="005B5095"/>
    <w:rsid w:val="005B5690"/>
    <w:rsid w:val="005B699F"/>
    <w:rsid w:val="005B7052"/>
    <w:rsid w:val="005B7137"/>
    <w:rsid w:val="005B7BF2"/>
    <w:rsid w:val="005C6EE4"/>
    <w:rsid w:val="005C734F"/>
    <w:rsid w:val="005C735F"/>
    <w:rsid w:val="005D248E"/>
    <w:rsid w:val="005D50D8"/>
    <w:rsid w:val="005D5675"/>
    <w:rsid w:val="005D5C76"/>
    <w:rsid w:val="005D5E1B"/>
    <w:rsid w:val="005D6A77"/>
    <w:rsid w:val="005D767C"/>
    <w:rsid w:val="005E0A3B"/>
    <w:rsid w:val="005E5662"/>
    <w:rsid w:val="005E5830"/>
    <w:rsid w:val="005E6D44"/>
    <w:rsid w:val="005E74A8"/>
    <w:rsid w:val="005E76E3"/>
    <w:rsid w:val="005F034B"/>
    <w:rsid w:val="005F12CD"/>
    <w:rsid w:val="00600777"/>
    <w:rsid w:val="00603532"/>
    <w:rsid w:val="00606A95"/>
    <w:rsid w:val="00607BAD"/>
    <w:rsid w:val="0061117E"/>
    <w:rsid w:val="00612C60"/>
    <w:rsid w:val="00614EC9"/>
    <w:rsid w:val="00615889"/>
    <w:rsid w:val="006159CB"/>
    <w:rsid w:val="00620C42"/>
    <w:rsid w:val="00623319"/>
    <w:rsid w:val="0062333F"/>
    <w:rsid w:val="00623621"/>
    <w:rsid w:val="00623940"/>
    <w:rsid w:val="006257C3"/>
    <w:rsid w:val="00625D59"/>
    <w:rsid w:val="0062666A"/>
    <w:rsid w:val="00632575"/>
    <w:rsid w:val="00633023"/>
    <w:rsid w:val="00633763"/>
    <w:rsid w:val="00633F41"/>
    <w:rsid w:val="0063469B"/>
    <w:rsid w:val="00634A62"/>
    <w:rsid w:val="00642484"/>
    <w:rsid w:val="00642B0C"/>
    <w:rsid w:val="006431C2"/>
    <w:rsid w:val="0064428B"/>
    <w:rsid w:val="0064468B"/>
    <w:rsid w:val="0064755C"/>
    <w:rsid w:val="006510A0"/>
    <w:rsid w:val="00653603"/>
    <w:rsid w:val="00653D4A"/>
    <w:rsid w:val="00654859"/>
    <w:rsid w:val="00656779"/>
    <w:rsid w:val="00657FCB"/>
    <w:rsid w:val="00660A87"/>
    <w:rsid w:val="006647A0"/>
    <w:rsid w:val="00670CF4"/>
    <w:rsid w:val="00677326"/>
    <w:rsid w:val="006808B0"/>
    <w:rsid w:val="00680FCB"/>
    <w:rsid w:val="0068351B"/>
    <w:rsid w:val="006853C8"/>
    <w:rsid w:val="00685C14"/>
    <w:rsid w:val="00690494"/>
    <w:rsid w:val="00691C02"/>
    <w:rsid w:val="006A0625"/>
    <w:rsid w:val="006A0841"/>
    <w:rsid w:val="006A0E08"/>
    <w:rsid w:val="006A1897"/>
    <w:rsid w:val="006A3024"/>
    <w:rsid w:val="006A3A89"/>
    <w:rsid w:val="006A3B72"/>
    <w:rsid w:val="006A3D68"/>
    <w:rsid w:val="006A43E6"/>
    <w:rsid w:val="006A5892"/>
    <w:rsid w:val="006B0517"/>
    <w:rsid w:val="006B0C6C"/>
    <w:rsid w:val="006B21A8"/>
    <w:rsid w:val="006B7910"/>
    <w:rsid w:val="006C0A4C"/>
    <w:rsid w:val="006C11C2"/>
    <w:rsid w:val="006C13A2"/>
    <w:rsid w:val="006C4CAD"/>
    <w:rsid w:val="006D2853"/>
    <w:rsid w:val="006D36A6"/>
    <w:rsid w:val="006D4C1C"/>
    <w:rsid w:val="006E0426"/>
    <w:rsid w:val="006E0B60"/>
    <w:rsid w:val="006E1963"/>
    <w:rsid w:val="006E467A"/>
    <w:rsid w:val="006E4C68"/>
    <w:rsid w:val="006E5C98"/>
    <w:rsid w:val="006E615C"/>
    <w:rsid w:val="006E648C"/>
    <w:rsid w:val="006E659A"/>
    <w:rsid w:val="006F03F4"/>
    <w:rsid w:val="006F192F"/>
    <w:rsid w:val="006F33A0"/>
    <w:rsid w:val="006F5DA2"/>
    <w:rsid w:val="007048DF"/>
    <w:rsid w:val="00704DB2"/>
    <w:rsid w:val="0070646E"/>
    <w:rsid w:val="007145AF"/>
    <w:rsid w:val="00714660"/>
    <w:rsid w:val="007171A0"/>
    <w:rsid w:val="007204BB"/>
    <w:rsid w:val="0072400E"/>
    <w:rsid w:val="007241B6"/>
    <w:rsid w:val="00724A51"/>
    <w:rsid w:val="00725983"/>
    <w:rsid w:val="00725EF7"/>
    <w:rsid w:val="00730A42"/>
    <w:rsid w:val="0073225D"/>
    <w:rsid w:val="0073226A"/>
    <w:rsid w:val="007330BC"/>
    <w:rsid w:val="00734D91"/>
    <w:rsid w:val="0073738E"/>
    <w:rsid w:val="00737677"/>
    <w:rsid w:val="00741017"/>
    <w:rsid w:val="00744F51"/>
    <w:rsid w:val="00747627"/>
    <w:rsid w:val="00747D8C"/>
    <w:rsid w:val="0075088B"/>
    <w:rsid w:val="00751AD8"/>
    <w:rsid w:val="00752707"/>
    <w:rsid w:val="00752F65"/>
    <w:rsid w:val="0075397C"/>
    <w:rsid w:val="00755CCC"/>
    <w:rsid w:val="00755CE4"/>
    <w:rsid w:val="00755D0F"/>
    <w:rsid w:val="00756982"/>
    <w:rsid w:val="00756EAD"/>
    <w:rsid w:val="00760C32"/>
    <w:rsid w:val="00761831"/>
    <w:rsid w:val="007624EF"/>
    <w:rsid w:val="00763E0B"/>
    <w:rsid w:val="0076408B"/>
    <w:rsid w:val="00765E58"/>
    <w:rsid w:val="007704A3"/>
    <w:rsid w:val="007724C2"/>
    <w:rsid w:val="0077572E"/>
    <w:rsid w:val="00781E4D"/>
    <w:rsid w:val="0078233A"/>
    <w:rsid w:val="007849BB"/>
    <w:rsid w:val="00785A93"/>
    <w:rsid w:val="00787B31"/>
    <w:rsid w:val="00787C12"/>
    <w:rsid w:val="007912C4"/>
    <w:rsid w:val="00791EF4"/>
    <w:rsid w:val="007A218A"/>
    <w:rsid w:val="007A67A5"/>
    <w:rsid w:val="007A7A37"/>
    <w:rsid w:val="007B1857"/>
    <w:rsid w:val="007B6D51"/>
    <w:rsid w:val="007C0C6A"/>
    <w:rsid w:val="007C19DF"/>
    <w:rsid w:val="007C2F2E"/>
    <w:rsid w:val="007C3754"/>
    <w:rsid w:val="007C38E4"/>
    <w:rsid w:val="007C3D04"/>
    <w:rsid w:val="007C4822"/>
    <w:rsid w:val="007C5A33"/>
    <w:rsid w:val="007C7DEE"/>
    <w:rsid w:val="007C7EB6"/>
    <w:rsid w:val="007D07CF"/>
    <w:rsid w:val="007D3683"/>
    <w:rsid w:val="007D51AA"/>
    <w:rsid w:val="007D5313"/>
    <w:rsid w:val="007D703D"/>
    <w:rsid w:val="007D737F"/>
    <w:rsid w:val="007E13BF"/>
    <w:rsid w:val="007E1947"/>
    <w:rsid w:val="007E2BB3"/>
    <w:rsid w:val="007E2C07"/>
    <w:rsid w:val="007E2C75"/>
    <w:rsid w:val="007E34B6"/>
    <w:rsid w:val="007E46CC"/>
    <w:rsid w:val="007E4BD6"/>
    <w:rsid w:val="007F0F48"/>
    <w:rsid w:val="007F1A04"/>
    <w:rsid w:val="007F3777"/>
    <w:rsid w:val="007F467E"/>
    <w:rsid w:val="007F4A87"/>
    <w:rsid w:val="007F5650"/>
    <w:rsid w:val="007F7DB6"/>
    <w:rsid w:val="0080177E"/>
    <w:rsid w:val="00802DF8"/>
    <w:rsid w:val="008032C1"/>
    <w:rsid w:val="00803D21"/>
    <w:rsid w:val="00803E01"/>
    <w:rsid w:val="00804D01"/>
    <w:rsid w:val="00805EEF"/>
    <w:rsid w:val="008061C9"/>
    <w:rsid w:val="00810D80"/>
    <w:rsid w:val="00811532"/>
    <w:rsid w:val="00812B1F"/>
    <w:rsid w:val="00812C2E"/>
    <w:rsid w:val="00815582"/>
    <w:rsid w:val="00820DFD"/>
    <w:rsid w:val="008210DC"/>
    <w:rsid w:val="00824D32"/>
    <w:rsid w:val="00827E76"/>
    <w:rsid w:val="00830255"/>
    <w:rsid w:val="00831A89"/>
    <w:rsid w:val="008429D6"/>
    <w:rsid w:val="00843148"/>
    <w:rsid w:val="00844F62"/>
    <w:rsid w:val="008457C9"/>
    <w:rsid w:val="008462B1"/>
    <w:rsid w:val="00847839"/>
    <w:rsid w:val="00853421"/>
    <w:rsid w:val="00854701"/>
    <w:rsid w:val="008549ED"/>
    <w:rsid w:val="008559F9"/>
    <w:rsid w:val="00857AC6"/>
    <w:rsid w:val="00862498"/>
    <w:rsid w:val="00864315"/>
    <w:rsid w:val="008704E5"/>
    <w:rsid w:val="00871E27"/>
    <w:rsid w:val="008720C7"/>
    <w:rsid w:val="00872869"/>
    <w:rsid w:val="00872B47"/>
    <w:rsid w:val="00873AD2"/>
    <w:rsid w:val="00873EB6"/>
    <w:rsid w:val="00874FF1"/>
    <w:rsid w:val="00876F40"/>
    <w:rsid w:val="00877AA3"/>
    <w:rsid w:val="00877DC9"/>
    <w:rsid w:val="00880917"/>
    <w:rsid w:val="00880A8E"/>
    <w:rsid w:val="008827C3"/>
    <w:rsid w:val="00884568"/>
    <w:rsid w:val="00893BC9"/>
    <w:rsid w:val="008945A5"/>
    <w:rsid w:val="00896BD1"/>
    <w:rsid w:val="008A1342"/>
    <w:rsid w:val="008A286B"/>
    <w:rsid w:val="008A32A5"/>
    <w:rsid w:val="008A4DB1"/>
    <w:rsid w:val="008A5B4D"/>
    <w:rsid w:val="008C07EA"/>
    <w:rsid w:val="008C1C11"/>
    <w:rsid w:val="008C32B3"/>
    <w:rsid w:val="008C725F"/>
    <w:rsid w:val="008C79F0"/>
    <w:rsid w:val="008D2BAF"/>
    <w:rsid w:val="008D35B1"/>
    <w:rsid w:val="008D5C63"/>
    <w:rsid w:val="008D7665"/>
    <w:rsid w:val="008D768B"/>
    <w:rsid w:val="008E23BF"/>
    <w:rsid w:val="008E3A02"/>
    <w:rsid w:val="008E56EF"/>
    <w:rsid w:val="008E571C"/>
    <w:rsid w:val="008E576C"/>
    <w:rsid w:val="008E5AE8"/>
    <w:rsid w:val="008E63FE"/>
    <w:rsid w:val="008E6A9B"/>
    <w:rsid w:val="008E78CB"/>
    <w:rsid w:val="008F14AA"/>
    <w:rsid w:val="008F1DA5"/>
    <w:rsid w:val="008F1E3B"/>
    <w:rsid w:val="008F3494"/>
    <w:rsid w:val="008F41AC"/>
    <w:rsid w:val="008F652C"/>
    <w:rsid w:val="008F6722"/>
    <w:rsid w:val="008F69B6"/>
    <w:rsid w:val="008F777D"/>
    <w:rsid w:val="008F77BC"/>
    <w:rsid w:val="008F77E7"/>
    <w:rsid w:val="0090012C"/>
    <w:rsid w:val="00901145"/>
    <w:rsid w:val="0090522B"/>
    <w:rsid w:val="009058AA"/>
    <w:rsid w:val="009063B5"/>
    <w:rsid w:val="00907305"/>
    <w:rsid w:val="00907645"/>
    <w:rsid w:val="00912282"/>
    <w:rsid w:val="00913F34"/>
    <w:rsid w:val="00914648"/>
    <w:rsid w:val="00921990"/>
    <w:rsid w:val="00923794"/>
    <w:rsid w:val="00926319"/>
    <w:rsid w:val="00926422"/>
    <w:rsid w:val="00926EF7"/>
    <w:rsid w:val="0092737A"/>
    <w:rsid w:val="00930780"/>
    <w:rsid w:val="00930A60"/>
    <w:rsid w:val="00932AFF"/>
    <w:rsid w:val="009333C1"/>
    <w:rsid w:val="00933588"/>
    <w:rsid w:val="00936C7E"/>
    <w:rsid w:val="009379D0"/>
    <w:rsid w:val="00937CCA"/>
    <w:rsid w:val="00941022"/>
    <w:rsid w:val="00942F5C"/>
    <w:rsid w:val="00944315"/>
    <w:rsid w:val="009466BF"/>
    <w:rsid w:val="00947961"/>
    <w:rsid w:val="00954B96"/>
    <w:rsid w:val="00955653"/>
    <w:rsid w:val="00957F84"/>
    <w:rsid w:val="00960C61"/>
    <w:rsid w:val="00960FAF"/>
    <w:rsid w:val="0096323C"/>
    <w:rsid w:val="0096571D"/>
    <w:rsid w:val="009661FF"/>
    <w:rsid w:val="00972D41"/>
    <w:rsid w:val="00972EC2"/>
    <w:rsid w:val="00973FFA"/>
    <w:rsid w:val="00974A80"/>
    <w:rsid w:val="00975F37"/>
    <w:rsid w:val="00977600"/>
    <w:rsid w:val="00980885"/>
    <w:rsid w:val="0098290F"/>
    <w:rsid w:val="0098435C"/>
    <w:rsid w:val="0098461F"/>
    <w:rsid w:val="00984834"/>
    <w:rsid w:val="00984BE2"/>
    <w:rsid w:val="0098502C"/>
    <w:rsid w:val="009870B8"/>
    <w:rsid w:val="00991D19"/>
    <w:rsid w:val="00992990"/>
    <w:rsid w:val="00993135"/>
    <w:rsid w:val="00994E2A"/>
    <w:rsid w:val="009966F0"/>
    <w:rsid w:val="00997DC2"/>
    <w:rsid w:val="009A1279"/>
    <w:rsid w:val="009A2328"/>
    <w:rsid w:val="009A35F0"/>
    <w:rsid w:val="009A5524"/>
    <w:rsid w:val="009B02EA"/>
    <w:rsid w:val="009B0475"/>
    <w:rsid w:val="009B2C13"/>
    <w:rsid w:val="009B2D9E"/>
    <w:rsid w:val="009B44C2"/>
    <w:rsid w:val="009B52D0"/>
    <w:rsid w:val="009B5837"/>
    <w:rsid w:val="009B62AB"/>
    <w:rsid w:val="009B6639"/>
    <w:rsid w:val="009B689C"/>
    <w:rsid w:val="009B6998"/>
    <w:rsid w:val="009B6CF5"/>
    <w:rsid w:val="009B7652"/>
    <w:rsid w:val="009C02C9"/>
    <w:rsid w:val="009C0516"/>
    <w:rsid w:val="009C0CB0"/>
    <w:rsid w:val="009C0EB1"/>
    <w:rsid w:val="009C1375"/>
    <w:rsid w:val="009C26BF"/>
    <w:rsid w:val="009C26DC"/>
    <w:rsid w:val="009C3808"/>
    <w:rsid w:val="009C4CDC"/>
    <w:rsid w:val="009C6EA7"/>
    <w:rsid w:val="009D2202"/>
    <w:rsid w:val="009D3336"/>
    <w:rsid w:val="009D3CAB"/>
    <w:rsid w:val="009D3E93"/>
    <w:rsid w:val="009D4484"/>
    <w:rsid w:val="009D45A2"/>
    <w:rsid w:val="009D4ED9"/>
    <w:rsid w:val="009D653A"/>
    <w:rsid w:val="009D6F9E"/>
    <w:rsid w:val="009D7C24"/>
    <w:rsid w:val="009D7E08"/>
    <w:rsid w:val="009E0C57"/>
    <w:rsid w:val="009E277E"/>
    <w:rsid w:val="009E395C"/>
    <w:rsid w:val="009E4A43"/>
    <w:rsid w:val="009E581C"/>
    <w:rsid w:val="009E78B5"/>
    <w:rsid w:val="009F46EE"/>
    <w:rsid w:val="009F564C"/>
    <w:rsid w:val="009F78E3"/>
    <w:rsid w:val="00A07349"/>
    <w:rsid w:val="00A11A90"/>
    <w:rsid w:val="00A11EE0"/>
    <w:rsid w:val="00A12049"/>
    <w:rsid w:val="00A123AA"/>
    <w:rsid w:val="00A12A56"/>
    <w:rsid w:val="00A24A9E"/>
    <w:rsid w:val="00A252DF"/>
    <w:rsid w:val="00A26A2F"/>
    <w:rsid w:val="00A27502"/>
    <w:rsid w:val="00A31505"/>
    <w:rsid w:val="00A334D6"/>
    <w:rsid w:val="00A341AB"/>
    <w:rsid w:val="00A34B90"/>
    <w:rsid w:val="00A35E37"/>
    <w:rsid w:val="00A41821"/>
    <w:rsid w:val="00A43E9D"/>
    <w:rsid w:val="00A44DF2"/>
    <w:rsid w:val="00A45DF3"/>
    <w:rsid w:val="00A46DA8"/>
    <w:rsid w:val="00A47806"/>
    <w:rsid w:val="00A51D3C"/>
    <w:rsid w:val="00A51DE9"/>
    <w:rsid w:val="00A5387E"/>
    <w:rsid w:val="00A61265"/>
    <w:rsid w:val="00A62F2C"/>
    <w:rsid w:val="00A63CAF"/>
    <w:rsid w:val="00A6451E"/>
    <w:rsid w:val="00A64655"/>
    <w:rsid w:val="00A65105"/>
    <w:rsid w:val="00A70080"/>
    <w:rsid w:val="00A7019B"/>
    <w:rsid w:val="00A7080F"/>
    <w:rsid w:val="00A71E8B"/>
    <w:rsid w:val="00A732DE"/>
    <w:rsid w:val="00A73375"/>
    <w:rsid w:val="00A7369F"/>
    <w:rsid w:val="00A74A13"/>
    <w:rsid w:val="00A7641F"/>
    <w:rsid w:val="00A76690"/>
    <w:rsid w:val="00A77620"/>
    <w:rsid w:val="00A8077B"/>
    <w:rsid w:val="00A819EB"/>
    <w:rsid w:val="00A82302"/>
    <w:rsid w:val="00A8248A"/>
    <w:rsid w:val="00A834C0"/>
    <w:rsid w:val="00A838E0"/>
    <w:rsid w:val="00A84580"/>
    <w:rsid w:val="00A900EF"/>
    <w:rsid w:val="00A90C20"/>
    <w:rsid w:val="00A927AF"/>
    <w:rsid w:val="00A92859"/>
    <w:rsid w:val="00A93050"/>
    <w:rsid w:val="00A95024"/>
    <w:rsid w:val="00A97B3A"/>
    <w:rsid w:val="00AA106A"/>
    <w:rsid w:val="00AA1311"/>
    <w:rsid w:val="00AA191C"/>
    <w:rsid w:val="00AA1CE8"/>
    <w:rsid w:val="00AA370C"/>
    <w:rsid w:val="00AA3DA7"/>
    <w:rsid w:val="00AA4251"/>
    <w:rsid w:val="00AA522B"/>
    <w:rsid w:val="00AA688E"/>
    <w:rsid w:val="00AA7E8D"/>
    <w:rsid w:val="00AB0E2F"/>
    <w:rsid w:val="00AB0E65"/>
    <w:rsid w:val="00AB189C"/>
    <w:rsid w:val="00AB1970"/>
    <w:rsid w:val="00AB280E"/>
    <w:rsid w:val="00AB283B"/>
    <w:rsid w:val="00AB6F31"/>
    <w:rsid w:val="00AB74E2"/>
    <w:rsid w:val="00AC33E7"/>
    <w:rsid w:val="00AC3819"/>
    <w:rsid w:val="00AC4F10"/>
    <w:rsid w:val="00AC566B"/>
    <w:rsid w:val="00AC77FA"/>
    <w:rsid w:val="00AD0205"/>
    <w:rsid w:val="00AD0C45"/>
    <w:rsid w:val="00AD2768"/>
    <w:rsid w:val="00AD3186"/>
    <w:rsid w:val="00AD47BC"/>
    <w:rsid w:val="00AE2D49"/>
    <w:rsid w:val="00AE3BEC"/>
    <w:rsid w:val="00AE7274"/>
    <w:rsid w:val="00AF22D1"/>
    <w:rsid w:val="00AF6561"/>
    <w:rsid w:val="00AF661D"/>
    <w:rsid w:val="00B023A0"/>
    <w:rsid w:val="00B054D9"/>
    <w:rsid w:val="00B06CEC"/>
    <w:rsid w:val="00B07358"/>
    <w:rsid w:val="00B07CC9"/>
    <w:rsid w:val="00B12368"/>
    <w:rsid w:val="00B12A23"/>
    <w:rsid w:val="00B140F0"/>
    <w:rsid w:val="00B20210"/>
    <w:rsid w:val="00B20DFD"/>
    <w:rsid w:val="00B21807"/>
    <w:rsid w:val="00B22756"/>
    <w:rsid w:val="00B22ABB"/>
    <w:rsid w:val="00B22D32"/>
    <w:rsid w:val="00B26088"/>
    <w:rsid w:val="00B2698A"/>
    <w:rsid w:val="00B26D3A"/>
    <w:rsid w:val="00B27445"/>
    <w:rsid w:val="00B320C9"/>
    <w:rsid w:val="00B326BE"/>
    <w:rsid w:val="00B339E3"/>
    <w:rsid w:val="00B3443D"/>
    <w:rsid w:val="00B354F5"/>
    <w:rsid w:val="00B35D76"/>
    <w:rsid w:val="00B36690"/>
    <w:rsid w:val="00B40B42"/>
    <w:rsid w:val="00B41D24"/>
    <w:rsid w:val="00B43249"/>
    <w:rsid w:val="00B4331D"/>
    <w:rsid w:val="00B43DF0"/>
    <w:rsid w:val="00B43FAC"/>
    <w:rsid w:val="00B444ED"/>
    <w:rsid w:val="00B4462A"/>
    <w:rsid w:val="00B45128"/>
    <w:rsid w:val="00B465D9"/>
    <w:rsid w:val="00B50775"/>
    <w:rsid w:val="00B50D4C"/>
    <w:rsid w:val="00B53061"/>
    <w:rsid w:val="00B540C8"/>
    <w:rsid w:val="00B56244"/>
    <w:rsid w:val="00B60A17"/>
    <w:rsid w:val="00B62AA2"/>
    <w:rsid w:val="00B64242"/>
    <w:rsid w:val="00B66F90"/>
    <w:rsid w:val="00B671B8"/>
    <w:rsid w:val="00B72452"/>
    <w:rsid w:val="00B737E0"/>
    <w:rsid w:val="00B73F89"/>
    <w:rsid w:val="00B740B2"/>
    <w:rsid w:val="00B749B7"/>
    <w:rsid w:val="00B756A6"/>
    <w:rsid w:val="00B816FE"/>
    <w:rsid w:val="00B82F10"/>
    <w:rsid w:val="00B83B94"/>
    <w:rsid w:val="00B848CD"/>
    <w:rsid w:val="00B865EE"/>
    <w:rsid w:val="00B909EC"/>
    <w:rsid w:val="00B93DC2"/>
    <w:rsid w:val="00B941A8"/>
    <w:rsid w:val="00B94705"/>
    <w:rsid w:val="00B95FCC"/>
    <w:rsid w:val="00B971CC"/>
    <w:rsid w:val="00BA2F00"/>
    <w:rsid w:val="00BA4235"/>
    <w:rsid w:val="00BA4B2C"/>
    <w:rsid w:val="00BA6F6D"/>
    <w:rsid w:val="00BB0A9D"/>
    <w:rsid w:val="00BB26B8"/>
    <w:rsid w:val="00BB2C0B"/>
    <w:rsid w:val="00BB47D3"/>
    <w:rsid w:val="00BB6B39"/>
    <w:rsid w:val="00BC1114"/>
    <w:rsid w:val="00BC155B"/>
    <w:rsid w:val="00BC27AB"/>
    <w:rsid w:val="00BC2EF1"/>
    <w:rsid w:val="00BC440D"/>
    <w:rsid w:val="00BC5621"/>
    <w:rsid w:val="00BC57AA"/>
    <w:rsid w:val="00BD0575"/>
    <w:rsid w:val="00BD1315"/>
    <w:rsid w:val="00BD1B9F"/>
    <w:rsid w:val="00BD1C61"/>
    <w:rsid w:val="00BD2746"/>
    <w:rsid w:val="00BD30A0"/>
    <w:rsid w:val="00BD3509"/>
    <w:rsid w:val="00BD36CB"/>
    <w:rsid w:val="00BD4190"/>
    <w:rsid w:val="00BD512D"/>
    <w:rsid w:val="00BD5A7C"/>
    <w:rsid w:val="00BD7F21"/>
    <w:rsid w:val="00BE0E64"/>
    <w:rsid w:val="00BE232B"/>
    <w:rsid w:val="00BE30E5"/>
    <w:rsid w:val="00BE3D25"/>
    <w:rsid w:val="00BE4AB7"/>
    <w:rsid w:val="00BE5090"/>
    <w:rsid w:val="00BE78D2"/>
    <w:rsid w:val="00BF1664"/>
    <w:rsid w:val="00BF3131"/>
    <w:rsid w:val="00BF38CB"/>
    <w:rsid w:val="00BF56CB"/>
    <w:rsid w:val="00BF56CC"/>
    <w:rsid w:val="00BF61D3"/>
    <w:rsid w:val="00BF6522"/>
    <w:rsid w:val="00BF73FD"/>
    <w:rsid w:val="00C0082E"/>
    <w:rsid w:val="00C016F1"/>
    <w:rsid w:val="00C01BBD"/>
    <w:rsid w:val="00C0256C"/>
    <w:rsid w:val="00C02B9D"/>
    <w:rsid w:val="00C04836"/>
    <w:rsid w:val="00C12A27"/>
    <w:rsid w:val="00C159A6"/>
    <w:rsid w:val="00C161C0"/>
    <w:rsid w:val="00C16CE7"/>
    <w:rsid w:val="00C200EA"/>
    <w:rsid w:val="00C201E7"/>
    <w:rsid w:val="00C20E5D"/>
    <w:rsid w:val="00C21AA7"/>
    <w:rsid w:val="00C22D2D"/>
    <w:rsid w:val="00C24204"/>
    <w:rsid w:val="00C25CB9"/>
    <w:rsid w:val="00C2652F"/>
    <w:rsid w:val="00C26738"/>
    <w:rsid w:val="00C274F4"/>
    <w:rsid w:val="00C30629"/>
    <w:rsid w:val="00C333B3"/>
    <w:rsid w:val="00C33766"/>
    <w:rsid w:val="00C3393C"/>
    <w:rsid w:val="00C342AE"/>
    <w:rsid w:val="00C356CC"/>
    <w:rsid w:val="00C358D7"/>
    <w:rsid w:val="00C35A0B"/>
    <w:rsid w:val="00C35E66"/>
    <w:rsid w:val="00C36E7D"/>
    <w:rsid w:val="00C37BF5"/>
    <w:rsid w:val="00C42E72"/>
    <w:rsid w:val="00C438F8"/>
    <w:rsid w:val="00C43FD2"/>
    <w:rsid w:val="00C44589"/>
    <w:rsid w:val="00C4466B"/>
    <w:rsid w:val="00C45B27"/>
    <w:rsid w:val="00C50C76"/>
    <w:rsid w:val="00C5188C"/>
    <w:rsid w:val="00C52C16"/>
    <w:rsid w:val="00C52CB0"/>
    <w:rsid w:val="00C53321"/>
    <w:rsid w:val="00C5463D"/>
    <w:rsid w:val="00C5582D"/>
    <w:rsid w:val="00C56965"/>
    <w:rsid w:val="00C6022E"/>
    <w:rsid w:val="00C60656"/>
    <w:rsid w:val="00C608F6"/>
    <w:rsid w:val="00C612E6"/>
    <w:rsid w:val="00C618BF"/>
    <w:rsid w:val="00C6258F"/>
    <w:rsid w:val="00C6358A"/>
    <w:rsid w:val="00C63B2F"/>
    <w:rsid w:val="00C65533"/>
    <w:rsid w:val="00C66AE7"/>
    <w:rsid w:val="00C670B1"/>
    <w:rsid w:val="00C67646"/>
    <w:rsid w:val="00C73963"/>
    <w:rsid w:val="00C73D33"/>
    <w:rsid w:val="00C74194"/>
    <w:rsid w:val="00C811B0"/>
    <w:rsid w:val="00C8139C"/>
    <w:rsid w:val="00C81A96"/>
    <w:rsid w:val="00C83DDB"/>
    <w:rsid w:val="00C87A5C"/>
    <w:rsid w:val="00C926CF"/>
    <w:rsid w:val="00C9305C"/>
    <w:rsid w:val="00C93EA2"/>
    <w:rsid w:val="00C93F72"/>
    <w:rsid w:val="00C94CCC"/>
    <w:rsid w:val="00C95FC3"/>
    <w:rsid w:val="00C9661A"/>
    <w:rsid w:val="00CA2A1A"/>
    <w:rsid w:val="00CA3A20"/>
    <w:rsid w:val="00CA44FC"/>
    <w:rsid w:val="00CA506B"/>
    <w:rsid w:val="00CA5E09"/>
    <w:rsid w:val="00CA61FD"/>
    <w:rsid w:val="00CA6586"/>
    <w:rsid w:val="00CA6E46"/>
    <w:rsid w:val="00CB49F6"/>
    <w:rsid w:val="00CB4AD3"/>
    <w:rsid w:val="00CB684C"/>
    <w:rsid w:val="00CC0F74"/>
    <w:rsid w:val="00CC1260"/>
    <w:rsid w:val="00CC1B3F"/>
    <w:rsid w:val="00CC304A"/>
    <w:rsid w:val="00CC749F"/>
    <w:rsid w:val="00CC74A4"/>
    <w:rsid w:val="00CC7A0E"/>
    <w:rsid w:val="00CC7B62"/>
    <w:rsid w:val="00CD1ACF"/>
    <w:rsid w:val="00CD22DF"/>
    <w:rsid w:val="00CD414D"/>
    <w:rsid w:val="00CD4CED"/>
    <w:rsid w:val="00CD4DF7"/>
    <w:rsid w:val="00CD5607"/>
    <w:rsid w:val="00CD586D"/>
    <w:rsid w:val="00CD6572"/>
    <w:rsid w:val="00CD7291"/>
    <w:rsid w:val="00CE018B"/>
    <w:rsid w:val="00CE03E2"/>
    <w:rsid w:val="00CE29D0"/>
    <w:rsid w:val="00CE3F02"/>
    <w:rsid w:val="00CE6D73"/>
    <w:rsid w:val="00CE782F"/>
    <w:rsid w:val="00CE7E47"/>
    <w:rsid w:val="00CF05A0"/>
    <w:rsid w:val="00D00245"/>
    <w:rsid w:val="00D004CE"/>
    <w:rsid w:val="00D007A9"/>
    <w:rsid w:val="00D00EC2"/>
    <w:rsid w:val="00D016A2"/>
    <w:rsid w:val="00D01878"/>
    <w:rsid w:val="00D01E87"/>
    <w:rsid w:val="00D044DB"/>
    <w:rsid w:val="00D051E6"/>
    <w:rsid w:val="00D05F48"/>
    <w:rsid w:val="00D06621"/>
    <w:rsid w:val="00D07FBF"/>
    <w:rsid w:val="00D136AA"/>
    <w:rsid w:val="00D144B7"/>
    <w:rsid w:val="00D1770D"/>
    <w:rsid w:val="00D17E26"/>
    <w:rsid w:val="00D200BF"/>
    <w:rsid w:val="00D2104E"/>
    <w:rsid w:val="00D21416"/>
    <w:rsid w:val="00D21E20"/>
    <w:rsid w:val="00D22FB8"/>
    <w:rsid w:val="00D2468B"/>
    <w:rsid w:val="00D24DD7"/>
    <w:rsid w:val="00D2596A"/>
    <w:rsid w:val="00D25986"/>
    <w:rsid w:val="00D27539"/>
    <w:rsid w:val="00D30288"/>
    <w:rsid w:val="00D3114A"/>
    <w:rsid w:val="00D35883"/>
    <w:rsid w:val="00D418D6"/>
    <w:rsid w:val="00D42322"/>
    <w:rsid w:val="00D43408"/>
    <w:rsid w:val="00D44AFB"/>
    <w:rsid w:val="00D45A8E"/>
    <w:rsid w:val="00D463A0"/>
    <w:rsid w:val="00D47632"/>
    <w:rsid w:val="00D51186"/>
    <w:rsid w:val="00D516D0"/>
    <w:rsid w:val="00D56674"/>
    <w:rsid w:val="00D57991"/>
    <w:rsid w:val="00D60585"/>
    <w:rsid w:val="00D60D33"/>
    <w:rsid w:val="00D62DB2"/>
    <w:rsid w:val="00D66D0B"/>
    <w:rsid w:val="00D70636"/>
    <w:rsid w:val="00D7218A"/>
    <w:rsid w:val="00D72898"/>
    <w:rsid w:val="00D7461A"/>
    <w:rsid w:val="00D75AB9"/>
    <w:rsid w:val="00D7777A"/>
    <w:rsid w:val="00D8075D"/>
    <w:rsid w:val="00D80E2A"/>
    <w:rsid w:val="00D81416"/>
    <w:rsid w:val="00D822C6"/>
    <w:rsid w:val="00D84E03"/>
    <w:rsid w:val="00D84F9F"/>
    <w:rsid w:val="00D861BA"/>
    <w:rsid w:val="00D86297"/>
    <w:rsid w:val="00D90276"/>
    <w:rsid w:val="00D943CC"/>
    <w:rsid w:val="00D95FC2"/>
    <w:rsid w:val="00DA32AC"/>
    <w:rsid w:val="00DA3A1F"/>
    <w:rsid w:val="00DA5C0A"/>
    <w:rsid w:val="00DA6225"/>
    <w:rsid w:val="00DA6F38"/>
    <w:rsid w:val="00DB0F2F"/>
    <w:rsid w:val="00DB21A3"/>
    <w:rsid w:val="00DB2BCC"/>
    <w:rsid w:val="00DB3630"/>
    <w:rsid w:val="00DB5CE8"/>
    <w:rsid w:val="00DB6615"/>
    <w:rsid w:val="00DC47A4"/>
    <w:rsid w:val="00DC5483"/>
    <w:rsid w:val="00DD1ED3"/>
    <w:rsid w:val="00DD366C"/>
    <w:rsid w:val="00DE01EF"/>
    <w:rsid w:val="00DE0628"/>
    <w:rsid w:val="00DE39F8"/>
    <w:rsid w:val="00DE3E6B"/>
    <w:rsid w:val="00DE7DF4"/>
    <w:rsid w:val="00DF22FA"/>
    <w:rsid w:val="00DF31C5"/>
    <w:rsid w:val="00DF6EE7"/>
    <w:rsid w:val="00DF714F"/>
    <w:rsid w:val="00DF7C8D"/>
    <w:rsid w:val="00E002EF"/>
    <w:rsid w:val="00E01CD1"/>
    <w:rsid w:val="00E025B8"/>
    <w:rsid w:val="00E03193"/>
    <w:rsid w:val="00E044FE"/>
    <w:rsid w:val="00E10836"/>
    <w:rsid w:val="00E10CAD"/>
    <w:rsid w:val="00E11B7C"/>
    <w:rsid w:val="00E1201E"/>
    <w:rsid w:val="00E160BD"/>
    <w:rsid w:val="00E1711F"/>
    <w:rsid w:val="00E214D2"/>
    <w:rsid w:val="00E224EB"/>
    <w:rsid w:val="00E22C5B"/>
    <w:rsid w:val="00E22DCF"/>
    <w:rsid w:val="00E23663"/>
    <w:rsid w:val="00E241B8"/>
    <w:rsid w:val="00E2535E"/>
    <w:rsid w:val="00E2631B"/>
    <w:rsid w:val="00E2641A"/>
    <w:rsid w:val="00E2720F"/>
    <w:rsid w:val="00E30EB2"/>
    <w:rsid w:val="00E318B4"/>
    <w:rsid w:val="00E31E4C"/>
    <w:rsid w:val="00E32FCF"/>
    <w:rsid w:val="00E335BA"/>
    <w:rsid w:val="00E33C16"/>
    <w:rsid w:val="00E33CCE"/>
    <w:rsid w:val="00E349F5"/>
    <w:rsid w:val="00E37DFF"/>
    <w:rsid w:val="00E40852"/>
    <w:rsid w:val="00E40C8C"/>
    <w:rsid w:val="00E4194F"/>
    <w:rsid w:val="00E43D3F"/>
    <w:rsid w:val="00E44B4A"/>
    <w:rsid w:val="00E47A71"/>
    <w:rsid w:val="00E5052D"/>
    <w:rsid w:val="00E5129C"/>
    <w:rsid w:val="00E51B33"/>
    <w:rsid w:val="00E521EF"/>
    <w:rsid w:val="00E566F4"/>
    <w:rsid w:val="00E57430"/>
    <w:rsid w:val="00E57881"/>
    <w:rsid w:val="00E61F72"/>
    <w:rsid w:val="00E622E5"/>
    <w:rsid w:val="00E63376"/>
    <w:rsid w:val="00E6496C"/>
    <w:rsid w:val="00E64B80"/>
    <w:rsid w:val="00E66B09"/>
    <w:rsid w:val="00E67A0E"/>
    <w:rsid w:val="00E67C8E"/>
    <w:rsid w:val="00E719C2"/>
    <w:rsid w:val="00E74374"/>
    <w:rsid w:val="00E759C3"/>
    <w:rsid w:val="00E7684C"/>
    <w:rsid w:val="00E834F6"/>
    <w:rsid w:val="00E840EB"/>
    <w:rsid w:val="00E85C39"/>
    <w:rsid w:val="00E87218"/>
    <w:rsid w:val="00E87724"/>
    <w:rsid w:val="00E91429"/>
    <w:rsid w:val="00E92067"/>
    <w:rsid w:val="00E9526B"/>
    <w:rsid w:val="00EA217E"/>
    <w:rsid w:val="00EA35D8"/>
    <w:rsid w:val="00EA3E4B"/>
    <w:rsid w:val="00EA6E05"/>
    <w:rsid w:val="00EA7AD2"/>
    <w:rsid w:val="00EB0255"/>
    <w:rsid w:val="00EB1175"/>
    <w:rsid w:val="00EB2648"/>
    <w:rsid w:val="00EB4C0A"/>
    <w:rsid w:val="00EB62DF"/>
    <w:rsid w:val="00EB66E5"/>
    <w:rsid w:val="00EB7284"/>
    <w:rsid w:val="00EC1F69"/>
    <w:rsid w:val="00EC6107"/>
    <w:rsid w:val="00EC64ED"/>
    <w:rsid w:val="00EC77E7"/>
    <w:rsid w:val="00EC7D9F"/>
    <w:rsid w:val="00ED0FFC"/>
    <w:rsid w:val="00ED2A46"/>
    <w:rsid w:val="00ED41BA"/>
    <w:rsid w:val="00ED565F"/>
    <w:rsid w:val="00ED612A"/>
    <w:rsid w:val="00ED7101"/>
    <w:rsid w:val="00ED7611"/>
    <w:rsid w:val="00EE0114"/>
    <w:rsid w:val="00EE0939"/>
    <w:rsid w:val="00EE09A2"/>
    <w:rsid w:val="00EE0A0D"/>
    <w:rsid w:val="00EE0B56"/>
    <w:rsid w:val="00EE3E01"/>
    <w:rsid w:val="00EF0003"/>
    <w:rsid w:val="00EF04FB"/>
    <w:rsid w:val="00EF11F9"/>
    <w:rsid w:val="00EF2C78"/>
    <w:rsid w:val="00EF35C7"/>
    <w:rsid w:val="00EF37DA"/>
    <w:rsid w:val="00EF4D34"/>
    <w:rsid w:val="00EF727D"/>
    <w:rsid w:val="00F00F6E"/>
    <w:rsid w:val="00F03E12"/>
    <w:rsid w:val="00F10973"/>
    <w:rsid w:val="00F12ABE"/>
    <w:rsid w:val="00F136C6"/>
    <w:rsid w:val="00F1378E"/>
    <w:rsid w:val="00F161AD"/>
    <w:rsid w:val="00F16745"/>
    <w:rsid w:val="00F20124"/>
    <w:rsid w:val="00F20C7F"/>
    <w:rsid w:val="00F22EF7"/>
    <w:rsid w:val="00F271F7"/>
    <w:rsid w:val="00F30D35"/>
    <w:rsid w:val="00F30E2D"/>
    <w:rsid w:val="00F312F0"/>
    <w:rsid w:val="00F3624E"/>
    <w:rsid w:val="00F36715"/>
    <w:rsid w:val="00F42817"/>
    <w:rsid w:val="00F451BC"/>
    <w:rsid w:val="00F457A3"/>
    <w:rsid w:val="00F457CD"/>
    <w:rsid w:val="00F46788"/>
    <w:rsid w:val="00F46D48"/>
    <w:rsid w:val="00F46F94"/>
    <w:rsid w:val="00F50DF9"/>
    <w:rsid w:val="00F50E62"/>
    <w:rsid w:val="00F53482"/>
    <w:rsid w:val="00F536F0"/>
    <w:rsid w:val="00F5384E"/>
    <w:rsid w:val="00F539CC"/>
    <w:rsid w:val="00F55A2A"/>
    <w:rsid w:val="00F604D4"/>
    <w:rsid w:val="00F6204A"/>
    <w:rsid w:val="00F64D56"/>
    <w:rsid w:val="00F64DBD"/>
    <w:rsid w:val="00F65B0F"/>
    <w:rsid w:val="00F67308"/>
    <w:rsid w:val="00F67348"/>
    <w:rsid w:val="00F67EDF"/>
    <w:rsid w:val="00F70D4C"/>
    <w:rsid w:val="00F71839"/>
    <w:rsid w:val="00F731FA"/>
    <w:rsid w:val="00F74ECA"/>
    <w:rsid w:val="00F7510B"/>
    <w:rsid w:val="00F7772A"/>
    <w:rsid w:val="00F82667"/>
    <w:rsid w:val="00F82D26"/>
    <w:rsid w:val="00F83662"/>
    <w:rsid w:val="00F83D0C"/>
    <w:rsid w:val="00F8557F"/>
    <w:rsid w:val="00F85C93"/>
    <w:rsid w:val="00F8611E"/>
    <w:rsid w:val="00F86942"/>
    <w:rsid w:val="00F8748F"/>
    <w:rsid w:val="00F90407"/>
    <w:rsid w:val="00F90924"/>
    <w:rsid w:val="00F923E0"/>
    <w:rsid w:val="00F94294"/>
    <w:rsid w:val="00F94353"/>
    <w:rsid w:val="00F94888"/>
    <w:rsid w:val="00F95151"/>
    <w:rsid w:val="00F9662B"/>
    <w:rsid w:val="00FA061C"/>
    <w:rsid w:val="00FA07C4"/>
    <w:rsid w:val="00FA4D31"/>
    <w:rsid w:val="00FA5F82"/>
    <w:rsid w:val="00FA7DFD"/>
    <w:rsid w:val="00FB02A5"/>
    <w:rsid w:val="00FB14DD"/>
    <w:rsid w:val="00FB2964"/>
    <w:rsid w:val="00FB2F92"/>
    <w:rsid w:val="00FB39CD"/>
    <w:rsid w:val="00FB4F91"/>
    <w:rsid w:val="00FB5DBB"/>
    <w:rsid w:val="00FB7CDF"/>
    <w:rsid w:val="00FB7F09"/>
    <w:rsid w:val="00FC313E"/>
    <w:rsid w:val="00FC5041"/>
    <w:rsid w:val="00FD079B"/>
    <w:rsid w:val="00FD46B3"/>
    <w:rsid w:val="00FD5C17"/>
    <w:rsid w:val="00FD7315"/>
    <w:rsid w:val="00FD75BA"/>
    <w:rsid w:val="00FE020B"/>
    <w:rsid w:val="00FF3A97"/>
    <w:rsid w:val="00FF3D41"/>
    <w:rsid w:val="00FF6C49"/>
  </w:rsids>
  <m:mathPr>
    <m:mathFont m:val="Cambria Math"/>
    <m:brkBin m:val="before"/>
    <m:brkBinSub m:val="--"/>
    <m:smallFrac m:val="0"/>
    <m:dispDef/>
    <m:lMargin m:val="0"/>
    <m:rMargin m:val="0"/>
    <m:defJc m:val="centerGroup"/>
    <m:wrapIndent m:val="1440"/>
    <m:intLim m:val="subSup"/>
    <m:naryLim m:val="undOvr"/>
  </m:mathPr>
  <w:themeFontLang w:val="es-P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C98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BF2"/>
  </w:style>
  <w:style w:type="paragraph" w:styleId="Heading1">
    <w:name w:val="heading 1"/>
    <w:basedOn w:val="Normal"/>
    <w:next w:val="Normal"/>
    <w:link w:val="Heading1Char"/>
    <w:qFormat/>
    <w:rsid w:val="00231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77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70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60A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660A8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C26DC"/>
    <w:pPr>
      <w:keepNext/>
      <w:tabs>
        <w:tab w:val="num" w:pos="1152"/>
      </w:tabs>
      <w:spacing w:after="0" w:line="240" w:lineRule="auto"/>
      <w:ind w:left="1152" w:hanging="1152"/>
      <w:jc w:val="both"/>
      <w:outlineLvl w:val="5"/>
    </w:pPr>
    <w:rPr>
      <w:rFonts w:ascii="Times New Roman" w:eastAsia="Times New Roman" w:hAnsi="Times New Roman" w:cs="Times New Roman"/>
      <w:szCs w:val="20"/>
      <w:u w:val="single"/>
      <w:lang w:val="es-ES"/>
    </w:rPr>
  </w:style>
  <w:style w:type="paragraph" w:styleId="Heading7">
    <w:name w:val="heading 7"/>
    <w:basedOn w:val="Normal"/>
    <w:next w:val="Normal"/>
    <w:link w:val="Heading7Char"/>
    <w:qFormat/>
    <w:rsid w:val="009C26DC"/>
    <w:pPr>
      <w:keepNext/>
      <w:tabs>
        <w:tab w:val="num" w:pos="1296"/>
      </w:tabs>
      <w:spacing w:after="0" w:line="240" w:lineRule="auto"/>
      <w:ind w:left="1296" w:hanging="1296"/>
      <w:outlineLvl w:val="6"/>
    </w:pPr>
    <w:rPr>
      <w:rFonts w:ascii="Times New Roman" w:eastAsia="Times" w:hAnsi="Times New Roman" w:cs="Times New Roman"/>
      <w:szCs w:val="20"/>
      <w:u w:val="single"/>
      <w:lang w:val="es-ES_tradnl"/>
    </w:rPr>
  </w:style>
  <w:style w:type="paragraph" w:styleId="Heading8">
    <w:name w:val="heading 8"/>
    <w:basedOn w:val="Normal"/>
    <w:next w:val="Normal"/>
    <w:link w:val="Heading8Char"/>
    <w:qFormat/>
    <w:rsid w:val="009C26DC"/>
    <w:pPr>
      <w:keepNext/>
      <w:tabs>
        <w:tab w:val="left" w:pos="709"/>
      </w:tabs>
      <w:spacing w:after="0" w:line="240" w:lineRule="auto"/>
      <w:outlineLvl w:val="7"/>
    </w:pPr>
    <w:rPr>
      <w:rFonts w:ascii="Times New Roman" w:eastAsia="Times New Roman" w:hAnsi="Times New Roman" w:cs="Times New Roman"/>
      <w:b/>
      <w:szCs w:val="20"/>
      <w:lang w:val="es-ES"/>
    </w:rPr>
  </w:style>
  <w:style w:type="paragraph" w:styleId="Heading9">
    <w:name w:val="heading 9"/>
    <w:basedOn w:val="Normal"/>
    <w:next w:val="Normal"/>
    <w:link w:val="Heading9Char"/>
    <w:qFormat/>
    <w:rsid w:val="009C26DC"/>
    <w:pPr>
      <w:keepNext/>
      <w:tabs>
        <w:tab w:val="num" w:pos="1584"/>
      </w:tabs>
      <w:spacing w:after="0" w:line="240" w:lineRule="auto"/>
      <w:ind w:left="1584" w:hanging="1584"/>
      <w:outlineLvl w:val="8"/>
    </w:pPr>
    <w:rPr>
      <w:rFonts w:ascii="Times" w:eastAsia="Times" w:hAnsi="Times" w:cs="Times New Roman"/>
      <w:szCs w:val="20"/>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7A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011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31132"/>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1132"/>
  </w:style>
  <w:style w:type="paragraph" w:styleId="Footer">
    <w:name w:val="footer"/>
    <w:basedOn w:val="Normal"/>
    <w:link w:val="FooterChar"/>
    <w:uiPriority w:val="99"/>
    <w:unhideWhenUsed/>
    <w:rsid w:val="002311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1132"/>
  </w:style>
  <w:style w:type="paragraph" w:styleId="TOCHeading">
    <w:name w:val="TOC Heading"/>
    <w:basedOn w:val="Heading1"/>
    <w:next w:val="Normal"/>
    <w:uiPriority w:val="39"/>
    <w:unhideWhenUsed/>
    <w:qFormat/>
    <w:rsid w:val="00231132"/>
    <w:pPr>
      <w:outlineLvl w:val="9"/>
    </w:pPr>
    <w:rPr>
      <w:lang w:eastAsia="es-PY"/>
    </w:rPr>
  </w:style>
  <w:style w:type="paragraph" w:styleId="TOC1">
    <w:name w:val="toc 1"/>
    <w:basedOn w:val="Normal"/>
    <w:next w:val="Normal"/>
    <w:autoRedefine/>
    <w:uiPriority w:val="39"/>
    <w:unhideWhenUsed/>
    <w:rsid w:val="00231132"/>
    <w:pPr>
      <w:spacing w:after="100"/>
    </w:pPr>
  </w:style>
  <w:style w:type="paragraph" w:styleId="ListParagraph">
    <w:name w:val="List Paragraph"/>
    <w:aliases w:val="titulo 5,Cuadros,figuras y gráficos,VIÑETAS,Antes de enumeración,Lista 123,cuadro ghf1,PARRAFOS,VIÑETAS1,VIÑETAS2,VIÑETAS11,Párrafo de lista1,Titulo de Fígura,Cita Pie de Página,titulo,TITULO A,Conclusiones,paul2,Cuadro 2-1,Bullets,Ha"/>
    <w:basedOn w:val="Normal"/>
    <w:link w:val="ListParagraphChar"/>
    <w:uiPriority w:val="34"/>
    <w:qFormat/>
    <w:rsid w:val="00177AE7"/>
    <w:pPr>
      <w:ind w:left="720"/>
      <w:contextualSpacing/>
    </w:pPr>
  </w:style>
  <w:style w:type="character" w:customStyle="1" w:styleId="ListParagraphChar">
    <w:name w:val="List Paragraph Char"/>
    <w:aliases w:val="titulo 5 Char,Cuadros Char,figuras y gráficos Char,VIÑETAS Char,Antes de enumeración Char,Lista 123 Char,cuadro ghf1 Char,PARRAFOS Char,VIÑETAS1 Char,VIÑETAS2 Char,VIÑETAS11 Char,Párrafo de lista1 Char,Titulo de Fígura Char,Ha Char"/>
    <w:link w:val="ListParagraph"/>
    <w:uiPriority w:val="34"/>
    <w:qFormat/>
    <w:rsid w:val="005D5E1B"/>
  </w:style>
  <w:style w:type="paragraph" w:styleId="TOC2">
    <w:name w:val="toc 2"/>
    <w:basedOn w:val="Normal"/>
    <w:next w:val="Normal"/>
    <w:autoRedefine/>
    <w:uiPriority w:val="39"/>
    <w:unhideWhenUsed/>
    <w:rsid w:val="00B848CD"/>
    <w:pPr>
      <w:spacing w:after="100"/>
      <w:ind w:left="220"/>
    </w:pPr>
  </w:style>
  <w:style w:type="paragraph" w:styleId="TOC3">
    <w:name w:val="toc 3"/>
    <w:basedOn w:val="Normal"/>
    <w:next w:val="Normal"/>
    <w:autoRedefine/>
    <w:uiPriority w:val="39"/>
    <w:unhideWhenUsed/>
    <w:rsid w:val="00B848CD"/>
    <w:pPr>
      <w:spacing w:after="100"/>
      <w:ind w:left="440"/>
    </w:pPr>
  </w:style>
  <w:style w:type="character" w:styleId="Hyperlink">
    <w:name w:val="Hyperlink"/>
    <w:basedOn w:val="DefaultParagraphFont"/>
    <w:uiPriority w:val="99"/>
    <w:unhideWhenUsed/>
    <w:rsid w:val="00B848CD"/>
    <w:rPr>
      <w:color w:val="0563C1" w:themeColor="hyperlink"/>
      <w:u w:val="single"/>
    </w:rPr>
  </w:style>
  <w:style w:type="paragraph" w:styleId="TOC4">
    <w:name w:val="toc 4"/>
    <w:basedOn w:val="Normal"/>
    <w:next w:val="Normal"/>
    <w:autoRedefine/>
    <w:uiPriority w:val="39"/>
    <w:unhideWhenUsed/>
    <w:rsid w:val="00C25CB9"/>
    <w:pPr>
      <w:spacing w:after="100"/>
      <w:ind w:left="660"/>
    </w:pPr>
    <w:rPr>
      <w:rFonts w:eastAsiaTheme="minorEastAsia"/>
      <w:lang w:eastAsia="es-PY"/>
    </w:rPr>
  </w:style>
  <w:style w:type="paragraph" w:styleId="TOC5">
    <w:name w:val="toc 5"/>
    <w:basedOn w:val="Normal"/>
    <w:next w:val="Normal"/>
    <w:autoRedefine/>
    <w:uiPriority w:val="39"/>
    <w:unhideWhenUsed/>
    <w:rsid w:val="00C25CB9"/>
    <w:pPr>
      <w:spacing w:after="100"/>
      <w:ind w:left="880"/>
    </w:pPr>
    <w:rPr>
      <w:rFonts w:eastAsiaTheme="minorEastAsia"/>
      <w:lang w:eastAsia="es-PY"/>
    </w:rPr>
  </w:style>
  <w:style w:type="paragraph" w:styleId="TOC6">
    <w:name w:val="toc 6"/>
    <w:basedOn w:val="Normal"/>
    <w:next w:val="Normal"/>
    <w:autoRedefine/>
    <w:uiPriority w:val="39"/>
    <w:unhideWhenUsed/>
    <w:rsid w:val="00C25CB9"/>
    <w:pPr>
      <w:spacing w:after="100"/>
      <w:ind w:left="1100"/>
    </w:pPr>
    <w:rPr>
      <w:rFonts w:eastAsiaTheme="minorEastAsia"/>
      <w:lang w:eastAsia="es-PY"/>
    </w:rPr>
  </w:style>
  <w:style w:type="paragraph" w:styleId="TOC7">
    <w:name w:val="toc 7"/>
    <w:basedOn w:val="Normal"/>
    <w:next w:val="Normal"/>
    <w:autoRedefine/>
    <w:uiPriority w:val="39"/>
    <w:unhideWhenUsed/>
    <w:rsid w:val="00C25CB9"/>
    <w:pPr>
      <w:spacing w:after="100"/>
      <w:ind w:left="1320"/>
    </w:pPr>
    <w:rPr>
      <w:rFonts w:eastAsiaTheme="minorEastAsia"/>
      <w:lang w:eastAsia="es-PY"/>
    </w:rPr>
  </w:style>
  <w:style w:type="paragraph" w:styleId="TOC8">
    <w:name w:val="toc 8"/>
    <w:basedOn w:val="Normal"/>
    <w:next w:val="Normal"/>
    <w:autoRedefine/>
    <w:uiPriority w:val="39"/>
    <w:unhideWhenUsed/>
    <w:rsid w:val="00C25CB9"/>
    <w:pPr>
      <w:spacing w:after="100"/>
      <w:ind w:left="1540"/>
    </w:pPr>
    <w:rPr>
      <w:rFonts w:eastAsiaTheme="minorEastAsia"/>
      <w:lang w:eastAsia="es-PY"/>
    </w:rPr>
  </w:style>
  <w:style w:type="paragraph" w:styleId="TOC9">
    <w:name w:val="toc 9"/>
    <w:basedOn w:val="Normal"/>
    <w:next w:val="Normal"/>
    <w:autoRedefine/>
    <w:uiPriority w:val="39"/>
    <w:unhideWhenUsed/>
    <w:rsid w:val="00C25CB9"/>
    <w:pPr>
      <w:spacing w:after="100"/>
      <w:ind w:left="1760"/>
    </w:pPr>
    <w:rPr>
      <w:rFonts w:eastAsiaTheme="minorEastAsia"/>
      <w:lang w:eastAsia="es-PY"/>
    </w:rPr>
  </w:style>
  <w:style w:type="character" w:customStyle="1" w:styleId="Mencionar1">
    <w:name w:val="Mencionar1"/>
    <w:basedOn w:val="DefaultParagraphFont"/>
    <w:uiPriority w:val="99"/>
    <w:semiHidden/>
    <w:unhideWhenUsed/>
    <w:rsid w:val="00C25CB9"/>
    <w:rPr>
      <w:color w:val="2B579A"/>
      <w:shd w:val="clear" w:color="auto" w:fill="E6E6E6"/>
    </w:rPr>
  </w:style>
  <w:style w:type="table" w:styleId="TableGrid">
    <w:name w:val="Table Grid"/>
    <w:basedOn w:val="TableNormal"/>
    <w:uiPriority w:val="59"/>
    <w:rsid w:val="00BB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aragraph,p,PARAGRAPH,PG,pa,at,at Char"/>
    <w:basedOn w:val="BodyText2"/>
    <w:link w:val="ParagraphChar"/>
    <w:qFormat/>
    <w:rsid w:val="00132517"/>
    <w:pPr>
      <w:tabs>
        <w:tab w:val="num" w:pos="720"/>
      </w:tabs>
      <w:spacing w:before="120" w:line="240" w:lineRule="auto"/>
      <w:ind w:left="720" w:hanging="720"/>
      <w:jc w:val="both"/>
    </w:pPr>
    <w:rPr>
      <w:rFonts w:ascii="Times New Roman" w:eastAsia="Calibri" w:hAnsi="Times New Roman" w:cs="Calibri"/>
      <w:sz w:val="24"/>
      <w:szCs w:val="24"/>
      <w:lang w:eastAsia="es-ES"/>
    </w:rPr>
  </w:style>
  <w:style w:type="paragraph" w:styleId="BodyText2">
    <w:name w:val="Body Text 2"/>
    <w:basedOn w:val="Normal"/>
    <w:link w:val="BodyText2Char"/>
    <w:semiHidden/>
    <w:unhideWhenUsed/>
    <w:rsid w:val="00132517"/>
    <w:pPr>
      <w:spacing w:after="120" w:line="480" w:lineRule="auto"/>
    </w:pPr>
  </w:style>
  <w:style w:type="character" w:customStyle="1" w:styleId="BodyText2Char">
    <w:name w:val="Body Text 2 Char"/>
    <w:basedOn w:val="DefaultParagraphFont"/>
    <w:link w:val="BodyText2"/>
    <w:uiPriority w:val="99"/>
    <w:semiHidden/>
    <w:rsid w:val="00132517"/>
  </w:style>
  <w:style w:type="character" w:customStyle="1" w:styleId="ParagraphChar">
    <w:name w:val="Paragraph Char"/>
    <w:aliases w:val="paragraph Char,p Char,PARAGRAPH Char,PG Char,pa Char"/>
    <w:link w:val="Paragraph"/>
    <w:rsid w:val="00132517"/>
    <w:rPr>
      <w:rFonts w:ascii="Times New Roman" w:eastAsia="Calibri" w:hAnsi="Times New Roman" w:cs="Calibri"/>
      <w:sz w:val="24"/>
      <w:szCs w:val="24"/>
      <w:lang w:eastAsia="es-ES"/>
    </w:rPr>
  </w:style>
  <w:style w:type="paragraph" w:styleId="FootnoteText">
    <w:name w:val="footnote text"/>
    <w:aliases w:val="single space,Footnote Text Char,footnote text,fn,Texto nota pie IIRSA,foottextfra,Texto de rodapé,nota_rodapé,nota de rodapé,Texto de rodapé1,Texto de rodapé2,Texto de rodapé3,Texto de rodapé4,Texto de rodapé5,Texto de rodapé6,ft,Footnote"/>
    <w:basedOn w:val="Normal"/>
    <w:link w:val="FootnoteTextChar1"/>
    <w:uiPriority w:val="99"/>
    <w:qFormat/>
    <w:rsid w:val="00CC7A0E"/>
    <w:pPr>
      <w:spacing w:after="0" w:line="240" w:lineRule="auto"/>
      <w:jc w:val="both"/>
    </w:pPr>
    <w:rPr>
      <w:rFonts w:ascii="Times New Roman" w:eastAsia="Calibri" w:hAnsi="Times New Roman" w:cs="Calibri"/>
      <w:sz w:val="20"/>
      <w:szCs w:val="24"/>
      <w:lang w:val="es-CL" w:eastAsia="es-ES"/>
    </w:rPr>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basedOn w:val="DefaultParagraphFont"/>
    <w:link w:val="FootnoteText"/>
    <w:uiPriority w:val="99"/>
    <w:rsid w:val="00CC7A0E"/>
    <w:rPr>
      <w:rFonts w:ascii="Times New Roman" w:eastAsia="Calibri" w:hAnsi="Times New Roman" w:cs="Calibri"/>
      <w:sz w:val="20"/>
      <w:szCs w:val="24"/>
      <w:lang w:val="es-CL" w:eastAsia="es-ES"/>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o,Nota de pie"/>
    <w:link w:val="Char2"/>
    <w:uiPriority w:val="99"/>
    <w:qFormat/>
    <w:rsid w:val="00CC7A0E"/>
    <w:rPr>
      <w:vertAlign w:val="superscript"/>
    </w:rPr>
  </w:style>
  <w:style w:type="paragraph" w:styleId="NormalWeb">
    <w:name w:val="Normal (Web)"/>
    <w:basedOn w:val="Normal"/>
    <w:uiPriority w:val="99"/>
    <w:unhideWhenUsed/>
    <w:rsid w:val="001C0A3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BodyTextIndent">
    <w:name w:val="Body Text Indent"/>
    <w:basedOn w:val="Normal"/>
    <w:link w:val="BodyTextIndentChar"/>
    <w:uiPriority w:val="99"/>
    <w:unhideWhenUsed/>
    <w:rsid w:val="00254FDC"/>
    <w:pPr>
      <w:spacing w:after="120"/>
      <w:ind w:left="283"/>
    </w:pPr>
  </w:style>
  <w:style w:type="character" w:customStyle="1" w:styleId="BodyTextIndentChar">
    <w:name w:val="Body Text Indent Char"/>
    <w:basedOn w:val="DefaultParagraphFont"/>
    <w:link w:val="BodyTextIndent"/>
    <w:uiPriority w:val="99"/>
    <w:rsid w:val="00254FDC"/>
  </w:style>
  <w:style w:type="paragraph" w:customStyle="1" w:styleId="Default">
    <w:name w:val="Default"/>
    <w:rsid w:val="002D1B0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PageNumber">
    <w:name w:val="page number"/>
    <w:basedOn w:val="DefaultParagraphFont"/>
    <w:rsid w:val="00382ABE"/>
  </w:style>
  <w:style w:type="paragraph" w:styleId="BalloonText">
    <w:name w:val="Balloon Text"/>
    <w:basedOn w:val="Normal"/>
    <w:link w:val="BalloonTextChar"/>
    <w:uiPriority w:val="99"/>
    <w:semiHidden/>
    <w:unhideWhenUsed/>
    <w:rsid w:val="00C8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96"/>
    <w:rPr>
      <w:rFonts w:ascii="Tahoma" w:hAnsi="Tahoma" w:cs="Tahoma"/>
      <w:sz w:val="16"/>
      <w:szCs w:val="16"/>
    </w:rPr>
  </w:style>
  <w:style w:type="character" w:customStyle="1" w:styleId="Mencinsinresolver1">
    <w:name w:val="Mención sin resolver1"/>
    <w:basedOn w:val="DefaultParagraphFont"/>
    <w:uiPriority w:val="99"/>
    <w:semiHidden/>
    <w:unhideWhenUsed/>
    <w:rsid w:val="00547214"/>
    <w:rPr>
      <w:color w:val="808080"/>
      <w:shd w:val="clear" w:color="auto" w:fill="E6E6E6"/>
    </w:rPr>
  </w:style>
  <w:style w:type="character" w:styleId="FollowedHyperlink">
    <w:name w:val="FollowedHyperlink"/>
    <w:basedOn w:val="DefaultParagraphFont"/>
    <w:uiPriority w:val="99"/>
    <w:semiHidden/>
    <w:unhideWhenUsed/>
    <w:rsid w:val="00576C82"/>
    <w:rPr>
      <w:color w:val="954F72" w:themeColor="followedHyperlink"/>
      <w:u w:val="single"/>
    </w:rPr>
  </w:style>
  <w:style w:type="character" w:styleId="CommentReference">
    <w:name w:val="annotation reference"/>
    <w:basedOn w:val="DefaultParagraphFont"/>
    <w:uiPriority w:val="99"/>
    <w:unhideWhenUsed/>
    <w:rsid w:val="00BD5A7C"/>
    <w:rPr>
      <w:sz w:val="16"/>
      <w:szCs w:val="16"/>
    </w:rPr>
  </w:style>
  <w:style w:type="paragraph" w:styleId="CommentText">
    <w:name w:val="annotation text"/>
    <w:basedOn w:val="Normal"/>
    <w:link w:val="CommentTextChar"/>
    <w:uiPriority w:val="99"/>
    <w:unhideWhenUsed/>
    <w:rsid w:val="00BD5A7C"/>
    <w:pPr>
      <w:spacing w:line="240" w:lineRule="auto"/>
    </w:pPr>
    <w:rPr>
      <w:sz w:val="20"/>
      <w:szCs w:val="20"/>
    </w:rPr>
  </w:style>
  <w:style w:type="character" w:customStyle="1" w:styleId="CommentTextChar">
    <w:name w:val="Comment Text Char"/>
    <w:basedOn w:val="DefaultParagraphFont"/>
    <w:link w:val="CommentText"/>
    <w:uiPriority w:val="99"/>
    <w:rsid w:val="00BD5A7C"/>
    <w:rPr>
      <w:sz w:val="20"/>
      <w:szCs w:val="20"/>
    </w:rPr>
  </w:style>
  <w:style w:type="paragraph" w:styleId="CommentSubject">
    <w:name w:val="annotation subject"/>
    <w:basedOn w:val="CommentText"/>
    <w:next w:val="CommentText"/>
    <w:link w:val="CommentSubjectChar"/>
    <w:uiPriority w:val="99"/>
    <w:semiHidden/>
    <w:unhideWhenUsed/>
    <w:rsid w:val="00BD5A7C"/>
    <w:rPr>
      <w:b/>
      <w:bCs/>
    </w:rPr>
  </w:style>
  <w:style w:type="character" w:customStyle="1" w:styleId="CommentSubjectChar">
    <w:name w:val="Comment Subject Char"/>
    <w:basedOn w:val="CommentTextChar"/>
    <w:link w:val="CommentSubject"/>
    <w:uiPriority w:val="99"/>
    <w:semiHidden/>
    <w:rsid w:val="00BD5A7C"/>
    <w:rPr>
      <w:b/>
      <w:bCs/>
      <w:sz w:val="20"/>
      <w:szCs w:val="20"/>
    </w:rPr>
  </w:style>
  <w:style w:type="character" w:customStyle="1" w:styleId="Heading4Char">
    <w:name w:val="Heading 4 Char"/>
    <w:basedOn w:val="DefaultParagraphFont"/>
    <w:link w:val="Heading4"/>
    <w:uiPriority w:val="9"/>
    <w:rsid w:val="00660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60A87"/>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qFormat/>
    <w:rsid w:val="00F457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57CD"/>
    <w:rPr>
      <w:rFonts w:eastAsiaTheme="minorEastAsia"/>
      <w:color w:val="5A5A5A" w:themeColor="text1" w:themeTint="A5"/>
      <w:spacing w:val="15"/>
    </w:rPr>
  </w:style>
  <w:style w:type="paragraph" w:customStyle="1" w:styleId="Chapter">
    <w:name w:val="Chapter"/>
    <w:basedOn w:val="Normal"/>
    <w:next w:val="Normal"/>
    <w:rsid w:val="00760C32"/>
    <w:pPr>
      <w:keepNext/>
      <w:tabs>
        <w:tab w:val="left" w:pos="1440"/>
        <w:tab w:val="num" w:pos="1800"/>
      </w:tabs>
      <w:spacing w:before="240" w:after="240" w:line="240" w:lineRule="auto"/>
      <w:ind w:left="1152" w:firstLine="288"/>
      <w:jc w:val="center"/>
    </w:pPr>
    <w:rPr>
      <w:rFonts w:ascii="Times New Roman" w:eastAsia="Times New Roman" w:hAnsi="Times New Roman" w:cs="Times New Roman"/>
      <w:b/>
      <w:smallCaps/>
      <w:sz w:val="24"/>
      <w:szCs w:val="20"/>
      <w:lang w:val="es-ES"/>
    </w:rPr>
  </w:style>
  <w:style w:type="paragraph" w:customStyle="1" w:styleId="subpar">
    <w:name w:val="subpar"/>
    <w:basedOn w:val="BodyTextIndent3"/>
    <w:rsid w:val="00760C32"/>
    <w:pPr>
      <w:spacing w:before="120" w:line="240" w:lineRule="auto"/>
      <w:ind w:left="1224" w:hanging="504"/>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760C32"/>
    <w:pPr>
      <w:tabs>
        <w:tab w:val="left" w:pos="0"/>
      </w:tabs>
      <w:ind w:left="1728" w:hanging="648"/>
    </w:pPr>
  </w:style>
  <w:style w:type="paragraph" w:styleId="BodyTextIndent3">
    <w:name w:val="Body Text Indent 3"/>
    <w:basedOn w:val="Normal"/>
    <w:link w:val="BodyTextIndent3Char"/>
    <w:uiPriority w:val="99"/>
    <w:semiHidden/>
    <w:unhideWhenUsed/>
    <w:rsid w:val="00760C3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0C32"/>
    <w:rPr>
      <w:sz w:val="16"/>
      <w:szCs w:val="16"/>
    </w:rPr>
  </w:style>
  <w:style w:type="paragraph" w:styleId="Revision">
    <w:name w:val="Revision"/>
    <w:hidden/>
    <w:uiPriority w:val="99"/>
    <w:semiHidden/>
    <w:rsid w:val="00FD7315"/>
    <w:pPr>
      <w:spacing w:after="0" w:line="240" w:lineRule="auto"/>
    </w:pPr>
  </w:style>
  <w:style w:type="paragraph" w:customStyle="1" w:styleId="AutoNumpara">
    <w:name w:val="AutoNumpara"/>
    <w:basedOn w:val="BodyTextIndent"/>
    <w:rsid w:val="000A55C7"/>
    <w:pPr>
      <w:numPr>
        <w:numId w:val="6"/>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rPr>
  </w:style>
  <w:style w:type="numbering" w:customStyle="1" w:styleId="LFO8">
    <w:name w:val="LFO8"/>
    <w:basedOn w:val="NoList"/>
    <w:rsid w:val="000A55C7"/>
    <w:pPr>
      <w:numPr>
        <w:numId w:val="6"/>
      </w:numPr>
    </w:pPr>
  </w:style>
  <w:style w:type="character" w:customStyle="1" w:styleId="Heading6Char">
    <w:name w:val="Heading 6 Char"/>
    <w:basedOn w:val="DefaultParagraphFont"/>
    <w:link w:val="Heading6"/>
    <w:rsid w:val="009C26DC"/>
    <w:rPr>
      <w:rFonts w:ascii="Times New Roman" w:eastAsia="Times New Roman" w:hAnsi="Times New Roman" w:cs="Times New Roman"/>
      <w:szCs w:val="20"/>
      <w:u w:val="single"/>
      <w:lang w:val="es-ES"/>
    </w:rPr>
  </w:style>
  <w:style w:type="character" w:customStyle="1" w:styleId="Heading7Char">
    <w:name w:val="Heading 7 Char"/>
    <w:basedOn w:val="DefaultParagraphFont"/>
    <w:link w:val="Heading7"/>
    <w:rsid w:val="009C26DC"/>
    <w:rPr>
      <w:rFonts w:ascii="Times New Roman" w:eastAsia="Times" w:hAnsi="Times New Roman" w:cs="Times New Roman"/>
      <w:szCs w:val="20"/>
      <w:u w:val="single"/>
      <w:lang w:val="es-ES_tradnl"/>
    </w:rPr>
  </w:style>
  <w:style w:type="character" w:customStyle="1" w:styleId="Heading8Char">
    <w:name w:val="Heading 8 Char"/>
    <w:basedOn w:val="DefaultParagraphFont"/>
    <w:link w:val="Heading8"/>
    <w:rsid w:val="009C26DC"/>
    <w:rPr>
      <w:rFonts w:ascii="Times New Roman" w:eastAsia="Times New Roman" w:hAnsi="Times New Roman" w:cs="Times New Roman"/>
      <w:b/>
      <w:szCs w:val="20"/>
      <w:lang w:val="es-ES"/>
    </w:rPr>
  </w:style>
  <w:style w:type="character" w:customStyle="1" w:styleId="Heading9Char">
    <w:name w:val="Heading 9 Char"/>
    <w:basedOn w:val="DefaultParagraphFont"/>
    <w:link w:val="Heading9"/>
    <w:rsid w:val="009C26DC"/>
    <w:rPr>
      <w:rFonts w:ascii="Times" w:eastAsia="Times" w:hAnsi="Times" w:cs="Times New Roman"/>
      <w:szCs w:val="20"/>
      <w:u w:val="single"/>
      <w:lang w:val="es-ES_tradnl"/>
    </w:rPr>
  </w:style>
  <w:style w:type="paragraph" w:styleId="Title">
    <w:name w:val="Title"/>
    <w:basedOn w:val="Normal"/>
    <w:link w:val="TitleChar"/>
    <w:qFormat/>
    <w:rsid w:val="009C26DC"/>
    <w:pPr>
      <w:spacing w:after="0" w:line="240" w:lineRule="auto"/>
      <w:jc w:val="center"/>
    </w:pPr>
    <w:rPr>
      <w:rFonts w:ascii="Times" w:eastAsia="Times" w:hAnsi="Times" w:cs="Times New Roman"/>
      <w:b/>
      <w:szCs w:val="20"/>
      <w:lang w:val="es-ES_tradnl"/>
    </w:rPr>
  </w:style>
  <w:style w:type="character" w:customStyle="1" w:styleId="TitleChar">
    <w:name w:val="Title Char"/>
    <w:basedOn w:val="DefaultParagraphFont"/>
    <w:link w:val="Title"/>
    <w:rsid w:val="009C26DC"/>
    <w:rPr>
      <w:rFonts w:ascii="Times" w:eastAsia="Times" w:hAnsi="Times" w:cs="Times New Roman"/>
      <w:b/>
      <w:szCs w:val="20"/>
      <w:lang w:val="es-ES_tradnl"/>
    </w:rPr>
  </w:style>
  <w:style w:type="paragraph" w:styleId="BodyText">
    <w:name w:val="Body Text"/>
    <w:basedOn w:val="Normal"/>
    <w:link w:val="BodyTextChar"/>
    <w:semiHidden/>
    <w:rsid w:val="009C26DC"/>
    <w:pPr>
      <w:spacing w:after="0" w:line="240" w:lineRule="auto"/>
      <w:jc w:val="center"/>
    </w:pPr>
    <w:rPr>
      <w:rFonts w:ascii="Times New Roman" w:eastAsia="Times" w:hAnsi="Times New Roman" w:cs="Times New Roman"/>
      <w:b/>
      <w:szCs w:val="20"/>
      <w:lang w:val="es-ES_tradnl"/>
    </w:rPr>
  </w:style>
  <w:style w:type="character" w:customStyle="1" w:styleId="BodyTextChar">
    <w:name w:val="Body Text Char"/>
    <w:basedOn w:val="DefaultParagraphFont"/>
    <w:link w:val="BodyText"/>
    <w:semiHidden/>
    <w:rsid w:val="009C26DC"/>
    <w:rPr>
      <w:rFonts w:ascii="Times New Roman" w:eastAsia="Times" w:hAnsi="Times New Roman" w:cs="Times New Roman"/>
      <w:b/>
      <w:szCs w:val="20"/>
      <w:lang w:val="es-ES_tradnl"/>
    </w:rPr>
  </w:style>
  <w:style w:type="paragraph" w:customStyle="1" w:styleId="Tit3">
    <w:name w:val="Tit 3"/>
    <w:basedOn w:val="Heading3"/>
    <w:next w:val="PlainText"/>
    <w:rsid w:val="009C26DC"/>
    <w:pPr>
      <w:keepLines w:val="0"/>
      <w:numPr>
        <w:ilvl w:val="2"/>
      </w:numPr>
      <w:tabs>
        <w:tab w:val="num" w:pos="720"/>
      </w:tabs>
      <w:spacing w:before="0" w:line="240" w:lineRule="auto"/>
      <w:ind w:left="1134" w:hanging="434"/>
    </w:pPr>
    <w:rPr>
      <w:rFonts w:ascii="Times New Roman" w:eastAsia="Times" w:hAnsi="Times New Roman" w:cs="Times New Roman"/>
      <w:bCs/>
      <w:color w:val="auto"/>
      <w:sz w:val="22"/>
      <w:szCs w:val="20"/>
      <w:u w:val="single"/>
      <w:lang w:val="es-ES_tradnl"/>
    </w:rPr>
  </w:style>
  <w:style w:type="paragraph" w:styleId="PlainText">
    <w:name w:val="Plain Text"/>
    <w:basedOn w:val="Normal"/>
    <w:link w:val="PlainTextChar"/>
    <w:semiHidden/>
    <w:rsid w:val="009C26DC"/>
    <w:pPr>
      <w:spacing w:after="0" w:line="240" w:lineRule="auto"/>
    </w:pPr>
    <w:rPr>
      <w:rFonts w:ascii="Courier New" w:eastAsia="Times" w:hAnsi="Courier New" w:cs="Courier New"/>
      <w:sz w:val="20"/>
      <w:szCs w:val="20"/>
      <w:lang w:val="es-ES_tradnl"/>
    </w:rPr>
  </w:style>
  <w:style w:type="character" w:customStyle="1" w:styleId="PlainTextChar">
    <w:name w:val="Plain Text Char"/>
    <w:basedOn w:val="DefaultParagraphFont"/>
    <w:link w:val="PlainText"/>
    <w:semiHidden/>
    <w:rsid w:val="009C26DC"/>
    <w:rPr>
      <w:rFonts w:ascii="Courier New" w:eastAsia="Times" w:hAnsi="Courier New" w:cs="Courier New"/>
      <w:sz w:val="20"/>
      <w:szCs w:val="20"/>
      <w:lang w:val="es-ES_tradnl"/>
    </w:rPr>
  </w:style>
  <w:style w:type="paragraph" w:styleId="Index1">
    <w:name w:val="index 1"/>
    <w:basedOn w:val="Normal"/>
    <w:next w:val="Normal"/>
    <w:autoRedefine/>
    <w:semiHidden/>
    <w:rsid w:val="009C26DC"/>
    <w:pPr>
      <w:spacing w:after="0" w:line="240" w:lineRule="auto"/>
      <w:ind w:left="240" w:hanging="240"/>
    </w:pPr>
    <w:rPr>
      <w:rFonts w:ascii="Times" w:eastAsia="Times" w:hAnsi="Times" w:cs="Times New Roman"/>
      <w:szCs w:val="20"/>
      <w:lang w:val="es-ES_tradnl"/>
    </w:rPr>
  </w:style>
  <w:style w:type="paragraph" w:styleId="Index2">
    <w:name w:val="index 2"/>
    <w:basedOn w:val="Normal"/>
    <w:next w:val="Normal"/>
    <w:autoRedefine/>
    <w:semiHidden/>
    <w:rsid w:val="009C26DC"/>
    <w:pPr>
      <w:spacing w:after="0" w:line="240" w:lineRule="auto"/>
      <w:ind w:left="480" w:hanging="240"/>
    </w:pPr>
    <w:rPr>
      <w:rFonts w:ascii="Times" w:eastAsia="Times" w:hAnsi="Times" w:cs="Times New Roman"/>
      <w:szCs w:val="20"/>
      <w:lang w:val="es-ES_tradnl"/>
    </w:rPr>
  </w:style>
  <w:style w:type="paragraph" w:styleId="Index3">
    <w:name w:val="index 3"/>
    <w:basedOn w:val="Normal"/>
    <w:next w:val="Normal"/>
    <w:autoRedefine/>
    <w:semiHidden/>
    <w:rsid w:val="009C26DC"/>
    <w:pPr>
      <w:spacing w:after="0" w:line="240" w:lineRule="auto"/>
      <w:ind w:left="720" w:hanging="240"/>
    </w:pPr>
    <w:rPr>
      <w:rFonts w:ascii="Times" w:eastAsia="Times" w:hAnsi="Times" w:cs="Times New Roman"/>
      <w:szCs w:val="20"/>
      <w:lang w:val="es-ES_tradnl"/>
    </w:rPr>
  </w:style>
  <w:style w:type="paragraph" w:styleId="Index4">
    <w:name w:val="index 4"/>
    <w:basedOn w:val="Normal"/>
    <w:next w:val="Normal"/>
    <w:autoRedefine/>
    <w:semiHidden/>
    <w:rsid w:val="009C26DC"/>
    <w:pPr>
      <w:spacing w:after="0" w:line="240" w:lineRule="auto"/>
      <w:ind w:left="960" w:hanging="240"/>
    </w:pPr>
    <w:rPr>
      <w:rFonts w:ascii="Times" w:eastAsia="Times" w:hAnsi="Times" w:cs="Times New Roman"/>
      <w:szCs w:val="20"/>
      <w:lang w:val="es-ES_tradnl"/>
    </w:rPr>
  </w:style>
  <w:style w:type="paragraph" w:styleId="Index5">
    <w:name w:val="index 5"/>
    <w:basedOn w:val="Normal"/>
    <w:next w:val="Normal"/>
    <w:autoRedefine/>
    <w:semiHidden/>
    <w:rsid w:val="009C26DC"/>
    <w:pPr>
      <w:spacing w:after="0" w:line="240" w:lineRule="auto"/>
      <w:ind w:left="1200" w:hanging="240"/>
    </w:pPr>
    <w:rPr>
      <w:rFonts w:ascii="Times" w:eastAsia="Times" w:hAnsi="Times" w:cs="Times New Roman"/>
      <w:szCs w:val="20"/>
      <w:lang w:val="es-ES_tradnl"/>
    </w:rPr>
  </w:style>
  <w:style w:type="paragraph" w:styleId="Index6">
    <w:name w:val="index 6"/>
    <w:basedOn w:val="Normal"/>
    <w:next w:val="Normal"/>
    <w:autoRedefine/>
    <w:semiHidden/>
    <w:rsid w:val="009C26DC"/>
    <w:pPr>
      <w:spacing w:after="0" w:line="240" w:lineRule="auto"/>
      <w:ind w:left="1440" w:hanging="240"/>
    </w:pPr>
    <w:rPr>
      <w:rFonts w:ascii="Times" w:eastAsia="Times" w:hAnsi="Times" w:cs="Times New Roman"/>
      <w:szCs w:val="20"/>
      <w:lang w:val="es-ES_tradnl"/>
    </w:rPr>
  </w:style>
  <w:style w:type="paragraph" w:styleId="Index7">
    <w:name w:val="index 7"/>
    <w:basedOn w:val="Normal"/>
    <w:next w:val="Normal"/>
    <w:autoRedefine/>
    <w:semiHidden/>
    <w:rsid w:val="009C26DC"/>
    <w:pPr>
      <w:spacing w:after="0" w:line="240" w:lineRule="auto"/>
      <w:ind w:left="1680" w:hanging="240"/>
    </w:pPr>
    <w:rPr>
      <w:rFonts w:ascii="Times" w:eastAsia="Times" w:hAnsi="Times" w:cs="Times New Roman"/>
      <w:szCs w:val="20"/>
      <w:lang w:val="es-ES_tradnl"/>
    </w:rPr>
  </w:style>
  <w:style w:type="paragraph" w:styleId="Index8">
    <w:name w:val="index 8"/>
    <w:basedOn w:val="Normal"/>
    <w:next w:val="Normal"/>
    <w:autoRedefine/>
    <w:semiHidden/>
    <w:rsid w:val="009C26DC"/>
    <w:pPr>
      <w:spacing w:after="0" w:line="240" w:lineRule="auto"/>
      <w:ind w:left="1920" w:hanging="240"/>
    </w:pPr>
    <w:rPr>
      <w:rFonts w:ascii="Times" w:eastAsia="Times" w:hAnsi="Times" w:cs="Times New Roman"/>
      <w:szCs w:val="20"/>
      <w:lang w:val="es-ES_tradnl"/>
    </w:rPr>
  </w:style>
  <w:style w:type="paragraph" w:styleId="Index9">
    <w:name w:val="index 9"/>
    <w:basedOn w:val="Normal"/>
    <w:next w:val="Normal"/>
    <w:autoRedefine/>
    <w:semiHidden/>
    <w:rsid w:val="009C26DC"/>
    <w:pPr>
      <w:spacing w:after="0" w:line="240" w:lineRule="auto"/>
      <w:ind w:left="2160" w:hanging="240"/>
    </w:pPr>
    <w:rPr>
      <w:rFonts w:ascii="Times" w:eastAsia="Times" w:hAnsi="Times" w:cs="Times New Roman"/>
      <w:szCs w:val="20"/>
      <w:lang w:val="es-ES_tradnl"/>
    </w:rPr>
  </w:style>
  <w:style w:type="paragraph" w:styleId="ListBullet2">
    <w:name w:val="List Bullet 2"/>
    <w:basedOn w:val="Normal"/>
    <w:autoRedefine/>
    <w:semiHidden/>
    <w:rsid w:val="009C26DC"/>
    <w:pPr>
      <w:numPr>
        <w:numId w:val="10"/>
      </w:numPr>
      <w:spacing w:after="0" w:line="240" w:lineRule="auto"/>
    </w:pPr>
    <w:rPr>
      <w:rFonts w:ascii="Times New Roman" w:eastAsia="Times New Roman" w:hAnsi="Times New Roman" w:cs="Times New Roman"/>
      <w:szCs w:val="24"/>
      <w:lang w:val="en-US"/>
    </w:rPr>
  </w:style>
  <w:style w:type="character" w:styleId="Emphasis">
    <w:name w:val="Emphasis"/>
    <w:uiPriority w:val="20"/>
    <w:qFormat/>
    <w:rsid w:val="009C26DC"/>
    <w:rPr>
      <w:i/>
      <w:iCs/>
    </w:rPr>
  </w:style>
  <w:style w:type="paragraph" w:customStyle="1" w:styleId="EstiloSubrayado">
    <w:name w:val="Estilo Subrayado"/>
    <w:basedOn w:val="Normal"/>
    <w:autoRedefine/>
    <w:rsid w:val="009C26DC"/>
    <w:pPr>
      <w:numPr>
        <w:ilvl w:val="2"/>
        <w:numId w:val="9"/>
      </w:numPr>
      <w:spacing w:after="0" w:line="240" w:lineRule="auto"/>
    </w:pPr>
    <w:rPr>
      <w:rFonts w:ascii="Times" w:eastAsia="Times" w:hAnsi="Times" w:cs="Times New Roman"/>
      <w:szCs w:val="20"/>
      <w:u w:val="single"/>
      <w:lang w:val="es-ES_tradnl"/>
    </w:rPr>
  </w:style>
  <w:style w:type="paragraph" w:customStyle="1" w:styleId="Ttulo3numeradosubrayado">
    <w:name w:val="Título 3 numerado subrayado"/>
    <w:basedOn w:val="Heading3"/>
    <w:rsid w:val="009C26DC"/>
    <w:pPr>
      <w:keepLines w:val="0"/>
      <w:numPr>
        <w:numId w:val="12"/>
      </w:numPr>
      <w:spacing w:before="120" w:after="120" w:line="240" w:lineRule="auto"/>
    </w:pPr>
    <w:rPr>
      <w:rFonts w:ascii="Times New Roman" w:eastAsia="Times New Roman" w:hAnsi="Times New Roman" w:cs="Times New Roman"/>
      <w:bCs/>
      <w:color w:val="auto"/>
      <w:sz w:val="22"/>
      <w:u w:val="single"/>
      <w:lang w:val="es-ES"/>
    </w:rPr>
  </w:style>
  <w:style w:type="paragraph" w:customStyle="1" w:styleId="Subrayado">
    <w:name w:val="Subrayado"/>
    <w:basedOn w:val="EstiloSubrayado"/>
    <w:rsid w:val="009C26DC"/>
    <w:pPr>
      <w:numPr>
        <w:ilvl w:val="0"/>
      </w:numPr>
      <w:spacing w:before="240" w:after="120"/>
    </w:pPr>
    <w:rPr>
      <w:rFonts w:ascii="Times New Roman" w:hAnsi="Times New Roman"/>
    </w:rPr>
  </w:style>
  <w:style w:type="paragraph" w:customStyle="1" w:styleId="TimesNewRoman10pt">
    <w:name w:val="Times New Roman 10 pt"/>
    <w:basedOn w:val="Normal"/>
    <w:rsid w:val="009C26DC"/>
    <w:pPr>
      <w:spacing w:after="0" w:line="240" w:lineRule="auto"/>
    </w:pPr>
    <w:rPr>
      <w:rFonts w:ascii="Times New Roman" w:eastAsia="Times" w:hAnsi="Times New Roman" w:cs="Times New Roman"/>
      <w:sz w:val="19"/>
      <w:szCs w:val="20"/>
      <w:lang w:val="es-ES_tradnl"/>
    </w:rPr>
  </w:style>
  <w:style w:type="paragraph" w:styleId="DocumentMap">
    <w:name w:val="Document Map"/>
    <w:basedOn w:val="Normal"/>
    <w:link w:val="DocumentMapChar"/>
    <w:semiHidden/>
    <w:rsid w:val="009C26DC"/>
    <w:pPr>
      <w:shd w:val="clear" w:color="auto" w:fill="000080"/>
      <w:spacing w:after="0" w:line="240" w:lineRule="auto"/>
    </w:pPr>
    <w:rPr>
      <w:rFonts w:ascii="Tahoma" w:eastAsia="Times New Roman" w:hAnsi="Tahoma" w:cs="Times New Roman"/>
      <w:szCs w:val="20"/>
      <w:lang w:val="es-ES" w:eastAsia="es-ES"/>
    </w:rPr>
  </w:style>
  <w:style w:type="character" w:customStyle="1" w:styleId="DocumentMapChar">
    <w:name w:val="Document Map Char"/>
    <w:basedOn w:val="DefaultParagraphFont"/>
    <w:link w:val="DocumentMap"/>
    <w:semiHidden/>
    <w:rsid w:val="009C26DC"/>
    <w:rPr>
      <w:rFonts w:ascii="Tahoma" w:eastAsia="Times New Roman" w:hAnsi="Tahoma" w:cs="Times New Roman"/>
      <w:szCs w:val="20"/>
      <w:shd w:val="clear" w:color="auto" w:fill="000080"/>
      <w:lang w:val="es-ES" w:eastAsia="es-ES"/>
    </w:rPr>
  </w:style>
  <w:style w:type="paragraph" w:styleId="BodyTextIndent2">
    <w:name w:val="Body Text Indent 2"/>
    <w:basedOn w:val="Normal"/>
    <w:link w:val="BodyTextIndent2Char"/>
    <w:semiHidden/>
    <w:rsid w:val="009C26DC"/>
    <w:pPr>
      <w:spacing w:after="0" w:line="240" w:lineRule="auto"/>
      <w:ind w:left="2127" w:hanging="851"/>
    </w:pPr>
    <w:rPr>
      <w:rFonts w:ascii="Times New Roman" w:eastAsia="Times" w:hAnsi="Times New Roman" w:cs="Times New Roman"/>
      <w:sz w:val="23"/>
      <w:szCs w:val="23"/>
      <w:lang w:val="es-ES"/>
    </w:rPr>
  </w:style>
  <w:style w:type="character" w:customStyle="1" w:styleId="BodyTextIndent2Char">
    <w:name w:val="Body Text Indent 2 Char"/>
    <w:basedOn w:val="DefaultParagraphFont"/>
    <w:link w:val="BodyTextIndent2"/>
    <w:semiHidden/>
    <w:rsid w:val="009C26DC"/>
    <w:rPr>
      <w:rFonts w:ascii="Times New Roman" w:eastAsia="Times" w:hAnsi="Times New Roman" w:cs="Times New Roman"/>
      <w:sz w:val="23"/>
      <w:szCs w:val="23"/>
      <w:lang w:val="es-ES"/>
    </w:rPr>
  </w:style>
  <w:style w:type="paragraph" w:customStyle="1" w:styleId="numeradoletras12">
    <w:name w:val="numerado letras 12"/>
    <w:basedOn w:val="Paragraph"/>
    <w:rsid w:val="009C26DC"/>
    <w:pPr>
      <w:numPr>
        <w:ilvl w:val="1"/>
      </w:numPr>
      <w:tabs>
        <w:tab w:val="num" w:pos="576"/>
        <w:tab w:val="num" w:pos="720"/>
      </w:tabs>
      <w:spacing w:before="60" w:after="60"/>
      <w:ind w:left="576" w:hanging="576"/>
      <w:outlineLvl w:val="1"/>
    </w:pPr>
    <w:rPr>
      <w:rFonts w:eastAsia="Times New Roman" w:cs="Times New Roman"/>
      <w:sz w:val="23"/>
      <w:szCs w:val="23"/>
      <w:lang w:val="es-ES_tradnl" w:eastAsia="en-US"/>
    </w:rPr>
  </w:style>
  <w:style w:type="character" w:styleId="Strong">
    <w:name w:val="Strong"/>
    <w:qFormat/>
    <w:rsid w:val="009C26DC"/>
    <w:rPr>
      <w:b/>
      <w:bCs/>
    </w:rPr>
  </w:style>
  <w:style w:type="paragraph" w:styleId="BodyText3">
    <w:name w:val="Body Text 3"/>
    <w:basedOn w:val="Normal"/>
    <w:link w:val="BodyText3Char"/>
    <w:semiHidden/>
    <w:rsid w:val="009C26DC"/>
    <w:pPr>
      <w:spacing w:after="0" w:line="240" w:lineRule="auto"/>
    </w:pPr>
    <w:rPr>
      <w:rFonts w:ascii="Times New Roman" w:eastAsia="Times" w:hAnsi="Times New Roman" w:cs="Times New Roman"/>
      <w:sz w:val="18"/>
      <w:szCs w:val="18"/>
      <w:lang w:val="es-ES_tradnl"/>
    </w:rPr>
  </w:style>
  <w:style w:type="character" w:customStyle="1" w:styleId="BodyText3Char">
    <w:name w:val="Body Text 3 Char"/>
    <w:basedOn w:val="DefaultParagraphFont"/>
    <w:link w:val="BodyText3"/>
    <w:semiHidden/>
    <w:rsid w:val="009C26DC"/>
    <w:rPr>
      <w:rFonts w:ascii="Times New Roman" w:eastAsia="Times" w:hAnsi="Times New Roman" w:cs="Times New Roman"/>
      <w:sz w:val="18"/>
      <w:szCs w:val="18"/>
      <w:lang w:val="es-ES_tradnl"/>
    </w:rPr>
  </w:style>
  <w:style w:type="paragraph" w:customStyle="1" w:styleId="font5">
    <w:name w:val="font5"/>
    <w:basedOn w:val="Normal"/>
    <w:rsid w:val="009C26DC"/>
    <w:pPr>
      <w:spacing w:before="100" w:beforeAutospacing="1" w:after="100" w:afterAutospacing="1" w:line="240" w:lineRule="auto"/>
    </w:pPr>
    <w:rPr>
      <w:rFonts w:ascii="Times New Roman" w:eastAsia="Arial Unicode MS" w:hAnsi="Times New Roman" w:cs="Times New Roman"/>
      <w:sz w:val="20"/>
      <w:szCs w:val="20"/>
      <w:lang w:val="en-US"/>
    </w:rPr>
  </w:style>
  <w:style w:type="paragraph" w:customStyle="1" w:styleId="xl24">
    <w:name w:val="xl24"/>
    <w:basedOn w:val="Normal"/>
    <w:rsid w:val="009C26DC"/>
    <w:pPr>
      <w:pBdr>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5">
    <w:name w:val="xl25"/>
    <w:basedOn w:val="Normal"/>
    <w:rsid w:val="009C26D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6">
    <w:name w:val="xl26"/>
    <w:basedOn w:val="Normal"/>
    <w:rsid w:val="009C26DC"/>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val="en-US"/>
    </w:rPr>
  </w:style>
  <w:style w:type="paragraph" w:customStyle="1" w:styleId="xl27">
    <w:name w:val="xl27"/>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8">
    <w:name w:val="xl28"/>
    <w:basedOn w:val="Normal"/>
    <w:rsid w:val="009C26D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9">
    <w:name w:val="xl29"/>
    <w:basedOn w:val="Normal"/>
    <w:rsid w:val="009C26DC"/>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Times New Roman"/>
      <w:b/>
      <w:bCs/>
      <w:sz w:val="24"/>
      <w:szCs w:val="24"/>
      <w:lang w:val="en-US"/>
    </w:rPr>
  </w:style>
  <w:style w:type="paragraph" w:customStyle="1" w:styleId="xl30">
    <w:name w:val="xl30"/>
    <w:basedOn w:val="Normal"/>
    <w:rsid w:val="009C26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Times New Roman"/>
      <w:b/>
      <w:bCs/>
      <w:sz w:val="24"/>
      <w:szCs w:val="24"/>
      <w:lang w:val="en-US"/>
    </w:rPr>
  </w:style>
  <w:style w:type="paragraph" w:customStyle="1" w:styleId="xl31">
    <w:name w:val="xl31"/>
    <w:basedOn w:val="Normal"/>
    <w:rsid w:val="009C26DC"/>
    <w:pPr>
      <w:pBdr>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sz w:val="24"/>
      <w:szCs w:val="24"/>
      <w:lang w:val="en-US"/>
    </w:rPr>
  </w:style>
  <w:style w:type="paragraph" w:customStyle="1" w:styleId="xl32">
    <w:name w:val="xl32"/>
    <w:basedOn w:val="Normal"/>
    <w:rsid w:val="009C26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textAlignment w:val="top"/>
    </w:pPr>
    <w:rPr>
      <w:rFonts w:ascii="Times New Roman" w:eastAsia="Arial Unicode MS" w:hAnsi="Times New Roman" w:cs="Times New Roman"/>
      <w:b/>
      <w:bCs/>
      <w:sz w:val="24"/>
      <w:szCs w:val="24"/>
      <w:lang w:val="en-US"/>
    </w:rPr>
  </w:style>
  <w:style w:type="paragraph" w:customStyle="1" w:styleId="xl33">
    <w:name w:val="xl33"/>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val="en-US"/>
    </w:rPr>
  </w:style>
  <w:style w:type="paragraph" w:customStyle="1" w:styleId="xl34">
    <w:name w:val="xl34"/>
    <w:basedOn w:val="Normal"/>
    <w:rsid w:val="009C26DC"/>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35">
    <w:name w:val="xl35"/>
    <w:basedOn w:val="Normal"/>
    <w:rsid w:val="009C26DC"/>
    <w:pPr>
      <w:pBdr>
        <w:top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36">
    <w:name w:val="xl36"/>
    <w:basedOn w:val="Normal"/>
    <w:rsid w:val="009C26D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37">
    <w:name w:val="xl37"/>
    <w:basedOn w:val="Normal"/>
    <w:rsid w:val="009C26DC"/>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Arial Unicode MS" w:hAnsi="Times New Roman" w:cs="Times New Roman"/>
      <w:b/>
      <w:bCs/>
      <w:sz w:val="24"/>
      <w:szCs w:val="24"/>
      <w:lang w:val="en-US"/>
    </w:rPr>
  </w:style>
  <w:style w:type="paragraph" w:customStyle="1" w:styleId="xl38">
    <w:name w:val="xl38"/>
    <w:basedOn w:val="Normal"/>
    <w:rsid w:val="009C26DC"/>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sz w:val="24"/>
      <w:szCs w:val="24"/>
      <w:lang w:val="en-US"/>
    </w:rPr>
  </w:style>
  <w:style w:type="paragraph" w:customStyle="1" w:styleId="xl39">
    <w:name w:val="xl39"/>
    <w:basedOn w:val="Normal"/>
    <w:rsid w:val="009C26DC"/>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0">
    <w:name w:val="xl40"/>
    <w:basedOn w:val="Normal"/>
    <w:rsid w:val="009C26DC"/>
    <w:pPr>
      <w:pBdr>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1">
    <w:name w:val="xl41"/>
    <w:basedOn w:val="Normal"/>
    <w:rsid w:val="009C26D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2">
    <w:name w:val="xl42"/>
    <w:basedOn w:val="Normal"/>
    <w:rsid w:val="009C26D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3">
    <w:name w:val="xl43"/>
    <w:basedOn w:val="Normal"/>
    <w:rsid w:val="009C26D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4">
    <w:name w:val="xl44"/>
    <w:basedOn w:val="Normal"/>
    <w:rsid w:val="009C26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5">
    <w:name w:val="xl45"/>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6">
    <w:name w:val="xl46"/>
    <w:basedOn w:val="Normal"/>
    <w:rsid w:val="009C26D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7">
    <w:name w:val="xl47"/>
    <w:basedOn w:val="Normal"/>
    <w:rsid w:val="009C26DC"/>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8">
    <w:name w:val="xl48"/>
    <w:basedOn w:val="Normal"/>
    <w:rsid w:val="009C26DC"/>
    <w:pPr>
      <w:pBdr>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9">
    <w:name w:val="xl49"/>
    <w:basedOn w:val="Normal"/>
    <w:rsid w:val="009C26D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50">
    <w:name w:val="xl50"/>
    <w:basedOn w:val="Normal"/>
    <w:rsid w:val="009C26D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51">
    <w:name w:val="xl51"/>
    <w:basedOn w:val="Normal"/>
    <w:rsid w:val="009C26D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Textotablanumerado">
    <w:name w:val="Texto tabla numerado"/>
    <w:basedOn w:val="Normal"/>
    <w:rsid w:val="009C26DC"/>
    <w:pPr>
      <w:numPr>
        <w:numId w:val="11"/>
      </w:numPr>
      <w:spacing w:after="0" w:line="240" w:lineRule="auto"/>
    </w:pPr>
    <w:rPr>
      <w:rFonts w:ascii="Times" w:eastAsia="Times" w:hAnsi="Times" w:cs="Times New Roman"/>
      <w:szCs w:val="20"/>
      <w:lang w:val="es-ES_tradnl"/>
    </w:rPr>
  </w:style>
  <w:style w:type="paragraph" w:customStyle="1" w:styleId="Paragraphnumerado">
    <w:name w:val="Paragraph numerado"/>
    <w:basedOn w:val="Paragraph"/>
    <w:rsid w:val="009C26DC"/>
    <w:pPr>
      <w:tabs>
        <w:tab w:val="clear" w:pos="720"/>
        <w:tab w:val="num" w:pos="1151"/>
      </w:tabs>
      <w:spacing w:before="60" w:after="60"/>
      <w:ind w:left="1151"/>
      <w:outlineLvl w:val="1"/>
    </w:pPr>
    <w:rPr>
      <w:rFonts w:eastAsia="Times New Roman" w:cs="Times New Roman"/>
      <w:sz w:val="22"/>
      <w:szCs w:val="20"/>
      <w:lang w:val="es-ES_tradnl" w:eastAsia="en-US"/>
    </w:rPr>
  </w:style>
  <w:style w:type="paragraph" w:customStyle="1" w:styleId="xl52">
    <w:name w:val="xl52"/>
    <w:basedOn w:val="Normal"/>
    <w:rsid w:val="009C26D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val="es-ES" w:eastAsia="es-ES"/>
    </w:rPr>
  </w:style>
  <w:style w:type="paragraph" w:customStyle="1" w:styleId="xl53">
    <w:name w:val="xl53"/>
    <w:basedOn w:val="Normal"/>
    <w:rsid w:val="009C26DC"/>
    <w:pPr>
      <w:pBdr>
        <w:left w:val="single" w:sz="4" w:space="19" w:color="auto"/>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4">
    <w:name w:val="xl54"/>
    <w:basedOn w:val="Normal"/>
    <w:rsid w:val="009C26DC"/>
    <w:pP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5">
    <w:name w:val="xl55"/>
    <w:basedOn w:val="Normal"/>
    <w:rsid w:val="009C26DC"/>
    <w:pPr>
      <w:pBdr>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6">
    <w:name w:val="xl56"/>
    <w:basedOn w:val="Normal"/>
    <w:rsid w:val="009C26DC"/>
    <w:pPr>
      <w:pBdr>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7">
    <w:name w:val="xl57"/>
    <w:basedOn w:val="Normal"/>
    <w:rsid w:val="009C26DC"/>
    <w:pPr>
      <w:pBdr>
        <w:left w:val="single" w:sz="4" w:space="13"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lang w:val="es-ES" w:eastAsia="es-ES"/>
    </w:rPr>
  </w:style>
  <w:style w:type="paragraph" w:customStyle="1" w:styleId="xl58">
    <w:name w:val="xl58"/>
    <w:basedOn w:val="Normal"/>
    <w:rsid w:val="009C26DC"/>
    <w:pPr>
      <w:pBdr>
        <w:left w:val="single" w:sz="4" w:space="13"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sz w:val="24"/>
      <w:szCs w:val="24"/>
      <w:lang w:val="es-ES" w:eastAsia="es-ES"/>
    </w:rPr>
  </w:style>
  <w:style w:type="paragraph" w:customStyle="1" w:styleId="xl59">
    <w:name w:val="xl59"/>
    <w:basedOn w:val="Normal"/>
    <w:rsid w:val="009C26DC"/>
    <w:pPr>
      <w:pBdr>
        <w:top w:val="single" w:sz="4" w:space="0" w:color="auto"/>
        <w:left w:val="single" w:sz="4" w:space="19" w:color="auto"/>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60">
    <w:name w:val="xl60"/>
    <w:basedOn w:val="Normal"/>
    <w:rsid w:val="009C26DC"/>
    <w:pPr>
      <w:pBdr>
        <w:top w:val="single" w:sz="4" w:space="0" w:color="auto"/>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61">
    <w:name w:val="xl61"/>
    <w:basedOn w:val="Normal"/>
    <w:rsid w:val="009C26DC"/>
    <w:pPr>
      <w:pBdr>
        <w:top w:val="single" w:sz="4" w:space="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62">
    <w:name w:val="xl62"/>
    <w:basedOn w:val="Normal"/>
    <w:rsid w:val="009C26DC"/>
    <w:pPr>
      <w:pBdr>
        <w:left w:val="single" w:sz="4" w:space="13" w:color="auto"/>
        <w:bottom w:val="single" w:sz="4" w:space="0"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sz w:val="24"/>
      <w:szCs w:val="24"/>
      <w:lang w:val="es-ES" w:eastAsia="es-ES"/>
    </w:rPr>
  </w:style>
  <w:style w:type="paragraph" w:customStyle="1" w:styleId="xl63">
    <w:name w:val="xl63"/>
    <w:basedOn w:val="Normal"/>
    <w:rsid w:val="009C26DC"/>
    <w:pPr>
      <w:pBdr>
        <w:left w:val="single" w:sz="4" w:space="6" w:color="auto"/>
      </w:pBdr>
      <w:spacing w:before="100" w:beforeAutospacing="1" w:after="100" w:afterAutospacing="1" w:line="240" w:lineRule="auto"/>
      <w:ind w:firstLineChars="100" w:firstLine="100"/>
      <w:textAlignment w:val="center"/>
    </w:pPr>
    <w:rPr>
      <w:rFonts w:ascii="Times New Roman" w:eastAsia="Arial Unicode MS" w:hAnsi="Times New Roman" w:cs="Times New Roman"/>
      <w:sz w:val="24"/>
      <w:szCs w:val="24"/>
      <w:lang w:val="es-ES" w:eastAsia="es-ES"/>
    </w:rPr>
  </w:style>
  <w:style w:type="paragraph" w:customStyle="1" w:styleId="xl64">
    <w:name w:val="xl64"/>
    <w:basedOn w:val="Normal"/>
    <w:rsid w:val="009C26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s-ES" w:eastAsia="es-ES"/>
    </w:rPr>
  </w:style>
  <w:style w:type="paragraph" w:customStyle="1" w:styleId="xl65">
    <w:name w:val="xl65"/>
    <w:basedOn w:val="Normal"/>
    <w:rsid w:val="009C26DC"/>
    <w:pPr>
      <w:pBdr>
        <w:left w:val="single" w:sz="4" w:space="6" w:color="auto"/>
        <w:bottom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cs="Times New Roman"/>
      <w:sz w:val="24"/>
      <w:szCs w:val="24"/>
      <w:lang w:val="es-ES" w:eastAsia="es-ES"/>
    </w:rPr>
  </w:style>
  <w:style w:type="paragraph" w:customStyle="1" w:styleId="xl66">
    <w:name w:val="xl66"/>
    <w:basedOn w:val="Normal"/>
    <w:rsid w:val="009C26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s-ES" w:eastAsia="es-ES"/>
    </w:rPr>
  </w:style>
  <w:style w:type="paragraph" w:customStyle="1" w:styleId="xl67">
    <w:name w:val="xl67"/>
    <w:basedOn w:val="Normal"/>
    <w:rsid w:val="009C26DC"/>
    <w:pPr>
      <w:pBdr>
        <w:top w:val="single" w:sz="4" w:space="0" w:color="auto"/>
        <w:left w:val="single" w:sz="4" w:space="6" w:color="auto"/>
      </w:pBdr>
      <w:shd w:val="clear" w:color="auto" w:fill="00CCFF"/>
      <w:spacing w:before="100" w:beforeAutospacing="1" w:after="100" w:afterAutospacing="1" w:line="240" w:lineRule="auto"/>
      <w:ind w:firstLineChars="100" w:firstLine="100"/>
      <w:textAlignment w:val="center"/>
    </w:pPr>
    <w:rPr>
      <w:rFonts w:ascii="Times New Roman" w:eastAsia="Arial Unicode MS" w:hAnsi="Times New Roman" w:cs="Times New Roman"/>
      <w:b/>
      <w:bCs/>
      <w:lang w:val="es-ES" w:eastAsia="es-ES"/>
    </w:rPr>
  </w:style>
  <w:style w:type="paragraph" w:customStyle="1" w:styleId="xl68">
    <w:name w:val="xl68"/>
    <w:basedOn w:val="Normal"/>
    <w:rsid w:val="009C26DC"/>
    <w:pPr>
      <w:pBdr>
        <w:top w:val="single" w:sz="4" w:space="0" w:color="auto"/>
        <w:left w:val="single" w:sz="4" w:space="13"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lang w:val="es-ES" w:eastAsia="es-ES"/>
    </w:rPr>
  </w:style>
  <w:style w:type="paragraph" w:customStyle="1" w:styleId="xl69">
    <w:name w:val="xl69"/>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70">
    <w:name w:val="xl70"/>
    <w:basedOn w:val="Normal"/>
    <w:rsid w:val="009C26D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71">
    <w:name w:val="xl71"/>
    <w:basedOn w:val="Normal"/>
    <w:rsid w:val="009C26DC"/>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lang w:val="es-ES" w:eastAsia="es-ES"/>
    </w:rPr>
  </w:style>
  <w:style w:type="paragraph" w:customStyle="1" w:styleId="xl72">
    <w:name w:val="xl72"/>
    <w:basedOn w:val="Normal"/>
    <w:rsid w:val="009C26DC"/>
    <w:pPr>
      <w:pBdr>
        <w:top w:val="single" w:sz="4" w:space="0" w:color="auto"/>
        <w:left w:val="single" w:sz="4" w:space="0" w:color="auto"/>
        <w:bottom w:val="single" w:sz="4" w:space="0" w:color="auto"/>
      </w:pBdr>
      <w:shd w:val="clear" w:color="auto" w:fill="333399"/>
      <w:spacing w:before="100" w:beforeAutospacing="1" w:after="100" w:afterAutospacing="1" w:line="240" w:lineRule="auto"/>
      <w:textAlignment w:val="center"/>
    </w:pPr>
    <w:rPr>
      <w:rFonts w:ascii="Times New Roman" w:eastAsia="Arial Unicode MS" w:hAnsi="Times New Roman" w:cs="Times New Roman"/>
      <w:b/>
      <w:bCs/>
      <w:color w:val="FFFFFF"/>
      <w:sz w:val="24"/>
      <w:szCs w:val="24"/>
      <w:lang w:val="es-ES" w:eastAsia="es-ES"/>
    </w:rPr>
  </w:style>
  <w:style w:type="paragraph" w:customStyle="1" w:styleId="xl73">
    <w:name w:val="xl73"/>
    <w:basedOn w:val="Normal"/>
    <w:rsid w:val="009C26DC"/>
    <w:pPr>
      <w:pBdr>
        <w:top w:val="single" w:sz="4" w:space="0" w:color="auto"/>
        <w:bottom w:val="single" w:sz="4" w:space="0" w:color="auto"/>
      </w:pBdr>
      <w:shd w:val="clear" w:color="auto" w:fill="333399"/>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74">
    <w:name w:val="xl74"/>
    <w:basedOn w:val="Normal"/>
    <w:rsid w:val="009C26DC"/>
    <w:pPr>
      <w:pBdr>
        <w:top w:val="single" w:sz="4" w:space="0" w:color="auto"/>
      </w:pBdr>
      <w:shd w:val="clear" w:color="auto" w:fill="00CCFF"/>
      <w:spacing w:before="100" w:beforeAutospacing="1" w:after="100" w:afterAutospacing="1" w:line="240" w:lineRule="auto"/>
      <w:ind w:firstLineChars="100" w:firstLine="100"/>
      <w:textAlignment w:val="center"/>
    </w:pPr>
    <w:rPr>
      <w:rFonts w:ascii="Times New Roman" w:eastAsia="Arial Unicode MS" w:hAnsi="Times New Roman" w:cs="Times New Roman"/>
      <w:b/>
      <w:bCs/>
      <w:lang w:val="es-ES" w:eastAsia="es-ES"/>
    </w:rPr>
  </w:style>
  <w:style w:type="paragraph" w:customStyle="1" w:styleId="xl75">
    <w:name w:val="xl75"/>
    <w:basedOn w:val="Normal"/>
    <w:rsid w:val="009C26DC"/>
    <w:pPr>
      <w:pBdr>
        <w:top w:val="single" w:sz="4" w:space="0" w:color="auto"/>
        <w:right w:val="single" w:sz="4" w:space="0" w:color="auto"/>
      </w:pBdr>
      <w:shd w:val="clear" w:color="auto" w:fill="00CCFF"/>
      <w:spacing w:before="100" w:beforeAutospacing="1" w:after="100" w:afterAutospacing="1" w:line="240" w:lineRule="auto"/>
      <w:ind w:firstLineChars="100" w:firstLine="100"/>
      <w:textAlignment w:val="center"/>
    </w:pPr>
    <w:rPr>
      <w:rFonts w:ascii="Times New Roman" w:eastAsia="Arial Unicode MS" w:hAnsi="Times New Roman" w:cs="Times New Roman"/>
      <w:b/>
      <w:bCs/>
      <w:lang w:val="es-ES" w:eastAsia="es-ES"/>
    </w:rPr>
  </w:style>
  <w:style w:type="paragraph" w:customStyle="1" w:styleId="xl76">
    <w:name w:val="xl76"/>
    <w:basedOn w:val="Normal"/>
    <w:rsid w:val="009C26DC"/>
    <w:pPr>
      <w:pBdr>
        <w:left w:val="single" w:sz="4" w:space="19"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lang w:val="es-ES" w:eastAsia="es-ES"/>
    </w:rPr>
  </w:style>
  <w:style w:type="paragraph" w:customStyle="1" w:styleId="xl77">
    <w:name w:val="xl77"/>
    <w:basedOn w:val="Normal"/>
    <w:rsid w:val="009C26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78">
    <w:name w:val="xl78"/>
    <w:basedOn w:val="Normal"/>
    <w:rsid w:val="009C26DC"/>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79">
    <w:name w:val="xl79"/>
    <w:basedOn w:val="Normal"/>
    <w:rsid w:val="009C26DC"/>
    <w:pPr>
      <w:pBdr>
        <w:top w:val="single" w:sz="4" w:space="0" w:color="auto"/>
        <w:left w:val="single" w:sz="4" w:space="6" w:color="auto"/>
        <w:bottom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cs="Times New Roman"/>
      <w:lang w:val="es-ES" w:eastAsia="es-ES"/>
    </w:rPr>
  </w:style>
  <w:style w:type="paragraph" w:customStyle="1" w:styleId="xl80">
    <w:name w:val="xl80"/>
    <w:basedOn w:val="Normal"/>
    <w:rsid w:val="009C26DC"/>
    <w:pPr>
      <w:pBdr>
        <w:top w:val="single" w:sz="4" w:space="0" w:color="auto"/>
        <w:left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81">
    <w:name w:val="xl81"/>
    <w:basedOn w:val="Normal"/>
    <w:rsid w:val="009C26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2">
    <w:name w:val="xl82"/>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3">
    <w:name w:val="xl83"/>
    <w:basedOn w:val="Normal"/>
    <w:rsid w:val="009C26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4">
    <w:name w:val="xl84"/>
    <w:basedOn w:val="Normal"/>
    <w:rsid w:val="009C26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xl85">
    <w:name w:val="xl85"/>
    <w:basedOn w:val="Normal"/>
    <w:rsid w:val="009C26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6">
    <w:name w:val="xl86"/>
    <w:basedOn w:val="Normal"/>
    <w:rsid w:val="009C26DC"/>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xl87">
    <w:name w:val="xl87"/>
    <w:basedOn w:val="Normal"/>
    <w:rsid w:val="009C26DC"/>
    <w:pPr>
      <w:pBdr>
        <w:top w:val="single" w:sz="4" w:space="0" w:color="auto"/>
        <w:left w:val="single" w:sz="4" w:space="0" w:color="auto"/>
        <w:bottom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b/>
      <w:bCs/>
      <w:color w:val="FFFFFF"/>
      <w:sz w:val="24"/>
      <w:szCs w:val="24"/>
      <w:lang w:val="es-ES" w:eastAsia="es-ES"/>
    </w:rPr>
  </w:style>
  <w:style w:type="paragraph" w:customStyle="1" w:styleId="xl88">
    <w:name w:val="xl88"/>
    <w:basedOn w:val="Normal"/>
    <w:rsid w:val="009C26DC"/>
    <w:pPr>
      <w:pBdr>
        <w:bottom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89">
    <w:name w:val="xl89"/>
    <w:basedOn w:val="Normal"/>
    <w:rsid w:val="009C26DC"/>
    <w:pPr>
      <w:pBdr>
        <w:top w:val="single" w:sz="4" w:space="0" w:color="auto"/>
        <w:bottom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90">
    <w:name w:val="xl90"/>
    <w:basedOn w:val="Normal"/>
    <w:rsid w:val="009C26DC"/>
    <w:pPr>
      <w:pBdr>
        <w:top w:val="single" w:sz="4" w:space="0" w:color="auto"/>
        <w:bottom w:val="single" w:sz="4" w:space="0" w:color="auto"/>
        <w:right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91">
    <w:name w:val="xl91"/>
    <w:basedOn w:val="Normal"/>
    <w:rsid w:val="009C26DC"/>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lang w:val="es-ES" w:eastAsia="es-ES"/>
    </w:rPr>
  </w:style>
  <w:style w:type="paragraph" w:customStyle="1" w:styleId="xl92">
    <w:name w:val="xl92"/>
    <w:basedOn w:val="Normal"/>
    <w:rsid w:val="009C26DC"/>
    <w:pPr>
      <w:pBdr>
        <w:top w:val="single" w:sz="4" w:space="0" w:color="auto"/>
        <w:left w:val="single" w:sz="4" w:space="0" w:color="auto"/>
      </w:pBdr>
      <w:spacing w:before="100" w:beforeAutospacing="1" w:after="100" w:afterAutospacing="1" w:line="240" w:lineRule="auto"/>
      <w:textAlignment w:val="center"/>
    </w:pPr>
    <w:rPr>
      <w:rFonts w:ascii="Times New Roman" w:eastAsia="Arial Unicode MS" w:hAnsi="Times New Roman" w:cs="Times New Roman"/>
      <w:b/>
      <w:bCs/>
      <w:lang w:val="es-ES" w:eastAsia="es-ES"/>
    </w:rPr>
  </w:style>
  <w:style w:type="paragraph" w:customStyle="1" w:styleId="xl93">
    <w:name w:val="xl93"/>
    <w:basedOn w:val="Normal"/>
    <w:rsid w:val="009C26DC"/>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xl94">
    <w:name w:val="xl94"/>
    <w:basedOn w:val="Normal"/>
    <w:rsid w:val="009C26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borrador">
    <w:name w:val="borrador"/>
    <w:basedOn w:val="Normal"/>
    <w:rsid w:val="009C26DC"/>
    <w:pPr>
      <w:widowControl w:val="0"/>
      <w:spacing w:after="0" w:line="240" w:lineRule="auto"/>
      <w:jc w:val="both"/>
    </w:pPr>
    <w:rPr>
      <w:rFonts w:ascii="Times New Roman" w:eastAsia="Times New Roman" w:hAnsi="Times New Roman" w:cs="Times New Roman"/>
      <w:snapToGrid w:val="0"/>
      <w:sz w:val="18"/>
      <w:szCs w:val="20"/>
      <w:lang w:val="es-ES_tradnl" w:eastAsia="es-ES"/>
    </w:rPr>
  </w:style>
  <w:style w:type="paragraph" w:styleId="TableofFigures">
    <w:name w:val="table of figures"/>
    <w:basedOn w:val="Normal"/>
    <w:next w:val="Normal"/>
    <w:semiHidden/>
    <w:rsid w:val="009C26DC"/>
    <w:pPr>
      <w:spacing w:before="120" w:after="120" w:line="240" w:lineRule="auto"/>
      <w:ind w:left="440" w:hanging="440"/>
    </w:pPr>
    <w:rPr>
      <w:rFonts w:ascii="Times New Roman" w:eastAsia="Times New Roman" w:hAnsi="Times New Roman" w:cs="Times New Roman"/>
      <w:szCs w:val="24"/>
      <w:lang w:val="es-ES" w:eastAsia="es-ES"/>
    </w:rPr>
  </w:style>
  <w:style w:type="paragraph" w:customStyle="1" w:styleId="FirstHeading">
    <w:name w:val="FirstHeading"/>
    <w:basedOn w:val="Normal"/>
    <w:rsid w:val="009C26DC"/>
    <w:pPr>
      <w:keepNext/>
      <w:numPr>
        <w:numId w:val="13"/>
      </w:numPr>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customStyle="1" w:styleId="SecHeading">
    <w:name w:val="SecHeading"/>
    <w:basedOn w:val="Normal"/>
    <w:next w:val="Paragraph"/>
    <w:rsid w:val="009C26DC"/>
    <w:pPr>
      <w:keepNext/>
      <w:numPr>
        <w:ilvl w:val="1"/>
        <w:numId w:val="13"/>
      </w:numPr>
      <w:spacing w:before="240" w:after="120" w:line="240" w:lineRule="auto"/>
    </w:pPr>
    <w:rPr>
      <w:rFonts w:ascii="Times New Roman" w:eastAsia="Times New Roman" w:hAnsi="Times New Roman" w:cs="Times New Roman"/>
      <w:b/>
      <w:szCs w:val="20"/>
      <w:lang w:val="es-ES_tradnl"/>
    </w:rPr>
  </w:style>
  <w:style w:type="paragraph" w:customStyle="1" w:styleId="SubHeading1">
    <w:name w:val="SubHeading1"/>
    <w:basedOn w:val="SecHeading"/>
    <w:rsid w:val="009C26DC"/>
    <w:pPr>
      <w:numPr>
        <w:ilvl w:val="2"/>
      </w:numPr>
    </w:pPr>
  </w:style>
  <w:style w:type="paragraph" w:customStyle="1" w:styleId="Subheading2">
    <w:name w:val="Subheading2"/>
    <w:basedOn w:val="SecHeading"/>
    <w:rsid w:val="009C26DC"/>
    <w:pPr>
      <w:numPr>
        <w:ilvl w:val="3"/>
      </w:numPr>
    </w:pPr>
  </w:style>
  <w:style w:type="paragraph" w:customStyle="1" w:styleId="Title1">
    <w:name w:val="Title1"/>
    <w:basedOn w:val="Normal"/>
    <w:rsid w:val="009C26DC"/>
    <w:pPr>
      <w:suppressAutoHyphens/>
      <w:spacing w:after="0" w:line="240" w:lineRule="auto"/>
    </w:pPr>
    <w:rPr>
      <w:rFonts w:ascii="Times New Roman Bold" w:eastAsia="Times New Roman" w:hAnsi="Times New Roman Bold" w:cs="Times New Roman"/>
      <w:b/>
      <w:sz w:val="36"/>
      <w:szCs w:val="20"/>
      <w:lang w:val="es-ES_tradnl" w:eastAsia="es-ES"/>
    </w:rPr>
  </w:style>
  <w:style w:type="paragraph" w:styleId="EndnoteText">
    <w:name w:val="endnote text"/>
    <w:basedOn w:val="Normal"/>
    <w:link w:val="EndnoteTextChar"/>
    <w:uiPriority w:val="99"/>
    <w:semiHidden/>
    <w:unhideWhenUsed/>
    <w:rsid w:val="009C26DC"/>
    <w:pPr>
      <w:spacing w:after="0" w:line="240" w:lineRule="auto"/>
    </w:pPr>
    <w:rPr>
      <w:rFonts w:ascii="Times" w:eastAsia="Times" w:hAnsi="Times" w:cs="Times New Roman"/>
      <w:sz w:val="20"/>
      <w:szCs w:val="20"/>
      <w:lang w:val="es-ES_tradnl"/>
    </w:rPr>
  </w:style>
  <w:style w:type="character" w:customStyle="1" w:styleId="EndnoteTextChar">
    <w:name w:val="Endnote Text Char"/>
    <w:basedOn w:val="DefaultParagraphFont"/>
    <w:link w:val="EndnoteText"/>
    <w:uiPriority w:val="99"/>
    <w:semiHidden/>
    <w:rsid w:val="009C26DC"/>
    <w:rPr>
      <w:rFonts w:ascii="Times" w:eastAsia="Times" w:hAnsi="Times" w:cs="Times New Roman"/>
      <w:sz w:val="20"/>
      <w:szCs w:val="20"/>
      <w:lang w:val="es-ES_tradnl"/>
    </w:rPr>
  </w:style>
  <w:style w:type="character" w:styleId="EndnoteReference">
    <w:name w:val="endnote reference"/>
    <w:uiPriority w:val="99"/>
    <w:semiHidden/>
    <w:unhideWhenUsed/>
    <w:rsid w:val="009C26DC"/>
    <w:rPr>
      <w:vertAlign w:val="superscript"/>
    </w:rPr>
  </w:style>
  <w:style w:type="character" w:styleId="BookTitle">
    <w:name w:val="Book Title"/>
    <w:uiPriority w:val="33"/>
    <w:qFormat/>
    <w:rsid w:val="009C26DC"/>
    <w:rPr>
      <w:b/>
      <w:bCs/>
      <w:smallCaps/>
      <w:spacing w:val="5"/>
    </w:rPr>
  </w:style>
  <w:style w:type="character" w:customStyle="1" w:styleId="Ttulodelibro">
    <w:name w:val="Título de libro"/>
    <w:uiPriority w:val="33"/>
    <w:qFormat/>
    <w:rsid w:val="009C26DC"/>
    <w:rPr>
      <w:b/>
      <w:bCs/>
      <w:smallCaps/>
      <w:spacing w:val="5"/>
    </w:rPr>
  </w:style>
  <w:style w:type="paragraph" w:customStyle="1" w:styleId="Style1">
    <w:name w:val="Style1"/>
    <w:basedOn w:val="Paragraph"/>
    <w:link w:val="Style1Char"/>
    <w:qFormat/>
    <w:rsid w:val="009C26DC"/>
    <w:pPr>
      <w:numPr>
        <w:ilvl w:val="1"/>
        <w:numId w:val="14"/>
      </w:numPr>
      <w:spacing w:before="0"/>
      <w:outlineLvl w:val="1"/>
    </w:pPr>
    <w:rPr>
      <w:rFonts w:eastAsia="Times New Roman" w:cs="Times New Roman"/>
      <w:szCs w:val="20"/>
      <w:lang w:val="es-ES_tradnl" w:eastAsia="x-none"/>
    </w:rPr>
  </w:style>
  <w:style w:type="character" w:customStyle="1" w:styleId="Style1Char">
    <w:name w:val="Style1 Char"/>
    <w:link w:val="Style1"/>
    <w:rsid w:val="009C26DC"/>
    <w:rPr>
      <w:rFonts w:ascii="Times New Roman" w:eastAsia="Times New Roman" w:hAnsi="Times New Roman" w:cs="Times New Roman"/>
      <w:sz w:val="24"/>
      <w:szCs w:val="20"/>
      <w:lang w:val="es-ES_tradnl" w:eastAsia="x-none"/>
    </w:rPr>
  </w:style>
  <w:style w:type="character" w:styleId="LineNumber">
    <w:name w:val="line number"/>
    <w:basedOn w:val="DefaultParagraphFont"/>
    <w:uiPriority w:val="99"/>
    <w:semiHidden/>
    <w:unhideWhenUsed/>
    <w:rsid w:val="00B41D24"/>
  </w:style>
  <w:style w:type="paragraph" w:customStyle="1" w:styleId="TableText">
    <w:name w:val="Table Text"/>
    <w:basedOn w:val="Normal"/>
    <w:rsid w:val="00E03193"/>
    <w:pPr>
      <w:spacing w:after="0" w:line="280" w:lineRule="atLeast"/>
      <w:jc w:val="both"/>
    </w:pPr>
    <w:rPr>
      <w:rFonts w:ascii="Arial" w:eastAsia="Times New Roman" w:hAnsi="Arial" w:cs="Times New Roman"/>
      <w:sz w:val="16"/>
      <w:szCs w:val="20"/>
      <w:lang w:val="en-GB" w:eastAsia="fr-FR"/>
    </w:rPr>
  </w:style>
  <w:style w:type="character" w:customStyle="1" w:styleId="hps">
    <w:name w:val="hps"/>
    <w:basedOn w:val="DefaultParagraphFont"/>
    <w:rsid w:val="00E03193"/>
  </w:style>
  <w:style w:type="paragraph" w:customStyle="1" w:styleId="Char2">
    <w:name w:val="Char2"/>
    <w:basedOn w:val="Normal"/>
    <w:link w:val="FootnoteReference"/>
    <w:uiPriority w:val="99"/>
    <w:rsid w:val="00E87218"/>
    <w:pPr>
      <w:spacing w:after="200" w:line="240" w:lineRule="exact"/>
    </w:pPr>
    <w:rPr>
      <w:vertAlign w:val="superscript"/>
    </w:rPr>
  </w:style>
  <w:style w:type="character" w:customStyle="1" w:styleId="Mencinsinresolver2">
    <w:name w:val="Mención sin resolver2"/>
    <w:basedOn w:val="DefaultParagraphFont"/>
    <w:uiPriority w:val="99"/>
    <w:semiHidden/>
    <w:unhideWhenUsed/>
    <w:rsid w:val="00C12A27"/>
    <w:rPr>
      <w:color w:val="605E5C"/>
      <w:shd w:val="clear" w:color="auto" w:fill="E1DFDD"/>
    </w:rPr>
  </w:style>
  <w:style w:type="character" w:customStyle="1" w:styleId="normaltextrun">
    <w:name w:val="normaltextrun"/>
    <w:basedOn w:val="DefaultParagraphFont"/>
    <w:rsid w:val="004509E4"/>
  </w:style>
  <w:style w:type="character" w:styleId="UnresolvedMention">
    <w:name w:val="Unresolved Mention"/>
    <w:basedOn w:val="DefaultParagraphFont"/>
    <w:uiPriority w:val="99"/>
    <w:semiHidden/>
    <w:unhideWhenUsed/>
    <w:rsid w:val="00045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0470">
      <w:bodyDiv w:val="1"/>
      <w:marLeft w:val="0"/>
      <w:marRight w:val="0"/>
      <w:marTop w:val="0"/>
      <w:marBottom w:val="0"/>
      <w:divBdr>
        <w:top w:val="none" w:sz="0" w:space="0" w:color="auto"/>
        <w:left w:val="none" w:sz="0" w:space="0" w:color="auto"/>
        <w:bottom w:val="none" w:sz="0" w:space="0" w:color="auto"/>
        <w:right w:val="none" w:sz="0" w:space="0" w:color="auto"/>
      </w:divBdr>
    </w:div>
    <w:div w:id="69741745">
      <w:bodyDiv w:val="1"/>
      <w:marLeft w:val="0"/>
      <w:marRight w:val="0"/>
      <w:marTop w:val="0"/>
      <w:marBottom w:val="0"/>
      <w:divBdr>
        <w:top w:val="none" w:sz="0" w:space="0" w:color="auto"/>
        <w:left w:val="none" w:sz="0" w:space="0" w:color="auto"/>
        <w:bottom w:val="none" w:sz="0" w:space="0" w:color="auto"/>
        <w:right w:val="none" w:sz="0" w:space="0" w:color="auto"/>
      </w:divBdr>
    </w:div>
    <w:div w:id="71969124">
      <w:bodyDiv w:val="1"/>
      <w:marLeft w:val="0"/>
      <w:marRight w:val="0"/>
      <w:marTop w:val="0"/>
      <w:marBottom w:val="0"/>
      <w:divBdr>
        <w:top w:val="none" w:sz="0" w:space="0" w:color="auto"/>
        <w:left w:val="none" w:sz="0" w:space="0" w:color="auto"/>
        <w:bottom w:val="none" w:sz="0" w:space="0" w:color="auto"/>
        <w:right w:val="none" w:sz="0" w:space="0" w:color="auto"/>
      </w:divBdr>
    </w:div>
    <w:div w:id="98070596">
      <w:bodyDiv w:val="1"/>
      <w:marLeft w:val="0"/>
      <w:marRight w:val="0"/>
      <w:marTop w:val="0"/>
      <w:marBottom w:val="0"/>
      <w:divBdr>
        <w:top w:val="none" w:sz="0" w:space="0" w:color="auto"/>
        <w:left w:val="none" w:sz="0" w:space="0" w:color="auto"/>
        <w:bottom w:val="none" w:sz="0" w:space="0" w:color="auto"/>
        <w:right w:val="none" w:sz="0" w:space="0" w:color="auto"/>
      </w:divBdr>
    </w:div>
    <w:div w:id="162669985">
      <w:bodyDiv w:val="1"/>
      <w:marLeft w:val="0"/>
      <w:marRight w:val="0"/>
      <w:marTop w:val="0"/>
      <w:marBottom w:val="0"/>
      <w:divBdr>
        <w:top w:val="none" w:sz="0" w:space="0" w:color="auto"/>
        <w:left w:val="none" w:sz="0" w:space="0" w:color="auto"/>
        <w:bottom w:val="none" w:sz="0" w:space="0" w:color="auto"/>
        <w:right w:val="none" w:sz="0" w:space="0" w:color="auto"/>
      </w:divBdr>
    </w:div>
    <w:div w:id="194004397">
      <w:bodyDiv w:val="1"/>
      <w:marLeft w:val="0"/>
      <w:marRight w:val="0"/>
      <w:marTop w:val="0"/>
      <w:marBottom w:val="0"/>
      <w:divBdr>
        <w:top w:val="none" w:sz="0" w:space="0" w:color="auto"/>
        <w:left w:val="none" w:sz="0" w:space="0" w:color="auto"/>
        <w:bottom w:val="none" w:sz="0" w:space="0" w:color="auto"/>
        <w:right w:val="none" w:sz="0" w:space="0" w:color="auto"/>
      </w:divBdr>
    </w:div>
    <w:div w:id="206374357">
      <w:bodyDiv w:val="1"/>
      <w:marLeft w:val="0"/>
      <w:marRight w:val="0"/>
      <w:marTop w:val="0"/>
      <w:marBottom w:val="0"/>
      <w:divBdr>
        <w:top w:val="none" w:sz="0" w:space="0" w:color="auto"/>
        <w:left w:val="none" w:sz="0" w:space="0" w:color="auto"/>
        <w:bottom w:val="none" w:sz="0" w:space="0" w:color="auto"/>
        <w:right w:val="none" w:sz="0" w:space="0" w:color="auto"/>
      </w:divBdr>
    </w:div>
    <w:div w:id="225264225">
      <w:bodyDiv w:val="1"/>
      <w:marLeft w:val="0"/>
      <w:marRight w:val="0"/>
      <w:marTop w:val="0"/>
      <w:marBottom w:val="0"/>
      <w:divBdr>
        <w:top w:val="none" w:sz="0" w:space="0" w:color="auto"/>
        <w:left w:val="none" w:sz="0" w:space="0" w:color="auto"/>
        <w:bottom w:val="none" w:sz="0" w:space="0" w:color="auto"/>
        <w:right w:val="none" w:sz="0" w:space="0" w:color="auto"/>
      </w:divBdr>
    </w:div>
    <w:div w:id="296495599">
      <w:bodyDiv w:val="1"/>
      <w:marLeft w:val="0"/>
      <w:marRight w:val="0"/>
      <w:marTop w:val="0"/>
      <w:marBottom w:val="0"/>
      <w:divBdr>
        <w:top w:val="none" w:sz="0" w:space="0" w:color="auto"/>
        <w:left w:val="none" w:sz="0" w:space="0" w:color="auto"/>
        <w:bottom w:val="none" w:sz="0" w:space="0" w:color="auto"/>
        <w:right w:val="none" w:sz="0" w:space="0" w:color="auto"/>
      </w:divBdr>
    </w:div>
    <w:div w:id="300698086">
      <w:bodyDiv w:val="1"/>
      <w:marLeft w:val="0"/>
      <w:marRight w:val="0"/>
      <w:marTop w:val="0"/>
      <w:marBottom w:val="0"/>
      <w:divBdr>
        <w:top w:val="none" w:sz="0" w:space="0" w:color="auto"/>
        <w:left w:val="none" w:sz="0" w:space="0" w:color="auto"/>
        <w:bottom w:val="none" w:sz="0" w:space="0" w:color="auto"/>
        <w:right w:val="none" w:sz="0" w:space="0" w:color="auto"/>
      </w:divBdr>
    </w:div>
    <w:div w:id="344986531">
      <w:bodyDiv w:val="1"/>
      <w:marLeft w:val="0"/>
      <w:marRight w:val="0"/>
      <w:marTop w:val="0"/>
      <w:marBottom w:val="0"/>
      <w:divBdr>
        <w:top w:val="none" w:sz="0" w:space="0" w:color="auto"/>
        <w:left w:val="none" w:sz="0" w:space="0" w:color="auto"/>
        <w:bottom w:val="none" w:sz="0" w:space="0" w:color="auto"/>
        <w:right w:val="none" w:sz="0" w:space="0" w:color="auto"/>
      </w:divBdr>
    </w:div>
    <w:div w:id="353069972">
      <w:bodyDiv w:val="1"/>
      <w:marLeft w:val="0"/>
      <w:marRight w:val="0"/>
      <w:marTop w:val="0"/>
      <w:marBottom w:val="0"/>
      <w:divBdr>
        <w:top w:val="none" w:sz="0" w:space="0" w:color="auto"/>
        <w:left w:val="none" w:sz="0" w:space="0" w:color="auto"/>
        <w:bottom w:val="none" w:sz="0" w:space="0" w:color="auto"/>
        <w:right w:val="none" w:sz="0" w:space="0" w:color="auto"/>
      </w:divBdr>
    </w:div>
    <w:div w:id="380129606">
      <w:bodyDiv w:val="1"/>
      <w:marLeft w:val="0"/>
      <w:marRight w:val="0"/>
      <w:marTop w:val="0"/>
      <w:marBottom w:val="0"/>
      <w:divBdr>
        <w:top w:val="none" w:sz="0" w:space="0" w:color="auto"/>
        <w:left w:val="none" w:sz="0" w:space="0" w:color="auto"/>
        <w:bottom w:val="none" w:sz="0" w:space="0" w:color="auto"/>
        <w:right w:val="none" w:sz="0" w:space="0" w:color="auto"/>
      </w:divBdr>
    </w:div>
    <w:div w:id="428813017">
      <w:bodyDiv w:val="1"/>
      <w:marLeft w:val="0"/>
      <w:marRight w:val="0"/>
      <w:marTop w:val="0"/>
      <w:marBottom w:val="0"/>
      <w:divBdr>
        <w:top w:val="none" w:sz="0" w:space="0" w:color="auto"/>
        <w:left w:val="none" w:sz="0" w:space="0" w:color="auto"/>
        <w:bottom w:val="none" w:sz="0" w:space="0" w:color="auto"/>
        <w:right w:val="none" w:sz="0" w:space="0" w:color="auto"/>
      </w:divBdr>
    </w:div>
    <w:div w:id="442266052">
      <w:bodyDiv w:val="1"/>
      <w:marLeft w:val="0"/>
      <w:marRight w:val="0"/>
      <w:marTop w:val="0"/>
      <w:marBottom w:val="0"/>
      <w:divBdr>
        <w:top w:val="none" w:sz="0" w:space="0" w:color="auto"/>
        <w:left w:val="none" w:sz="0" w:space="0" w:color="auto"/>
        <w:bottom w:val="none" w:sz="0" w:space="0" w:color="auto"/>
        <w:right w:val="none" w:sz="0" w:space="0" w:color="auto"/>
      </w:divBdr>
    </w:div>
    <w:div w:id="501892428">
      <w:bodyDiv w:val="1"/>
      <w:marLeft w:val="0"/>
      <w:marRight w:val="0"/>
      <w:marTop w:val="0"/>
      <w:marBottom w:val="0"/>
      <w:divBdr>
        <w:top w:val="none" w:sz="0" w:space="0" w:color="auto"/>
        <w:left w:val="none" w:sz="0" w:space="0" w:color="auto"/>
        <w:bottom w:val="none" w:sz="0" w:space="0" w:color="auto"/>
        <w:right w:val="none" w:sz="0" w:space="0" w:color="auto"/>
      </w:divBdr>
      <w:divsChild>
        <w:div w:id="2049866955">
          <w:marLeft w:val="547"/>
          <w:marRight w:val="0"/>
          <w:marTop w:val="0"/>
          <w:marBottom w:val="0"/>
          <w:divBdr>
            <w:top w:val="none" w:sz="0" w:space="0" w:color="auto"/>
            <w:left w:val="none" w:sz="0" w:space="0" w:color="auto"/>
            <w:bottom w:val="none" w:sz="0" w:space="0" w:color="auto"/>
            <w:right w:val="none" w:sz="0" w:space="0" w:color="auto"/>
          </w:divBdr>
        </w:div>
      </w:divsChild>
    </w:div>
    <w:div w:id="535626578">
      <w:bodyDiv w:val="1"/>
      <w:marLeft w:val="0"/>
      <w:marRight w:val="0"/>
      <w:marTop w:val="0"/>
      <w:marBottom w:val="0"/>
      <w:divBdr>
        <w:top w:val="none" w:sz="0" w:space="0" w:color="auto"/>
        <w:left w:val="none" w:sz="0" w:space="0" w:color="auto"/>
        <w:bottom w:val="none" w:sz="0" w:space="0" w:color="auto"/>
        <w:right w:val="none" w:sz="0" w:space="0" w:color="auto"/>
      </w:divBdr>
    </w:div>
    <w:div w:id="581834229">
      <w:bodyDiv w:val="1"/>
      <w:marLeft w:val="0"/>
      <w:marRight w:val="0"/>
      <w:marTop w:val="0"/>
      <w:marBottom w:val="0"/>
      <w:divBdr>
        <w:top w:val="none" w:sz="0" w:space="0" w:color="auto"/>
        <w:left w:val="none" w:sz="0" w:space="0" w:color="auto"/>
        <w:bottom w:val="none" w:sz="0" w:space="0" w:color="auto"/>
        <w:right w:val="none" w:sz="0" w:space="0" w:color="auto"/>
      </w:divBdr>
    </w:div>
    <w:div w:id="627514007">
      <w:bodyDiv w:val="1"/>
      <w:marLeft w:val="0"/>
      <w:marRight w:val="0"/>
      <w:marTop w:val="0"/>
      <w:marBottom w:val="0"/>
      <w:divBdr>
        <w:top w:val="none" w:sz="0" w:space="0" w:color="auto"/>
        <w:left w:val="none" w:sz="0" w:space="0" w:color="auto"/>
        <w:bottom w:val="none" w:sz="0" w:space="0" w:color="auto"/>
        <w:right w:val="none" w:sz="0" w:space="0" w:color="auto"/>
      </w:divBdr>
    </w:div>
    <w:div w:id="640309008">
      <w:bodyDiv w:val="1"/>
      <w:marLeft w:val="0"/>
      <w:marRight w:val="0"/>
      <w:marTop w:val="0"/>
      <w:marBottom w:val="0"/>
      <w:divBdr>
        <w:top w:val="none" w:sz="0" w:space="0" w:color="auto"/>
        <w:left w:val="none" w:sz="0" w:space="0" w:color="auto"/>
        <w:bottom w:val="none" w:sz="0" w:space="0" w:color="auto"/>
        <w:right w:val="none" w:sz="0" w:space="0" w:color="auto"/>
      </w:divBdr>
    </w:div>
    <w:div w:id="753358618">
      <w:bodyDiv w:val="1"/>
      <w:marLeft w:val="0"/>
      <w:marRight w:val="0"/>
      <w:marTop w:val="0"/>
      <w:marBottom w:val="0"/>
      <w:divBdr>
        <w:top w:val="none" w:sz="0" w:space="0" w:color="auto"/>
        <w:left w:val="none" w:sz="0" w:space="0" w:color="auto"/>
        <w:bottom w:val="none" w:sz="0" w:space="0" w:color="auto"/>
        <w:right w:val="none" w:sz="0" w:space="0" w:color="auto"/>
      </w:divBdr>
    </w:div>
    <w:div w:id="767965201">
      <w:bodyDiv w:val="1"/>
      <w:marLeft w:val="0"/>
      <w:marRight w:val="0"/>
      <w:marTop w:val="0"/>
      <w:marBottom w:val="0"/>
      <w:divBdr>
        <w:top w:val="none" w:sz="0" w:space="0" w:color="auto"/>
        <w:left w:val="none" w:sz="0" w:space="0" w:color="auto"/>
        <w:bottom w:val="none" w:sz="0" w:space="0" w:color="auto"/>
        <w:right w:val="none" w:sz="0" w:space="0" w:color="auto"/>
      </w:divBdr>
    </w:div>
    <w:div w:id="775708084">
      <w:bodyDiv w:val="1"/>
      <w:marLeft w:val="0"/>
      <w:marRight w:val="0"/>
      <w:marTop w:val="0"/>
      <w:marBottom w:val="0"/>
      <w:divBdr>
        <w:top w:val="none" w:sz="0" w:space="0" w:color="auto"/>
        <w:left w:val="none" w:sz="0" w:space="0" w:color="auto"/>
        <w:bottom w:val="none" w:sz="0" w:space="0" w:color="auto"/>
        <w:right w:val="none" w:sz="0" w:space="0" w:color="auto"/>
      </w:divBdr>
    </w:div>
    <w:div w:id="795951905">
      <w:bodyDiv w:val="1"/>
      <w:marLeft w:val="0"/>
      <w:marRight w:val="0"/>
      <w:marTop w:val="0"/>
      <w:marBottom w:val="0"/>
      <w:divBdr>
        <w:top w:val="none" w:sz="0" w:space="0" w:color="auto"/>
        <w:left w:val="none" w:sz="0" w:space="0" w:color="auto"/>
        <w:bottom w:val="none" w:sz="0" w:space="0" w:color="auto"/>
        <w:right w:val="none" w:sz="0" w:space="0" w:color="auto"/>
      </w:divBdr>
    </w:div>
    <w:div w:id="823663835">
      <w:bodyDiv w:val="1"/>
      <w:marLeft w:val="0"/>
      <w:marRight w:val="0"/>
      <w:marTop w:val="0"/>
      <w:marBottom w:val="0"/>
      <w:divBdr>
        <w:top w:val="none" w:sz="0" w:space="0" w:color="auto"/>
        <w:left w:val="none" w:sz="0" w:space="0" w:color="auto"/>
        <w:bottom w:val="none" w:sz="0" w:space="0" w:color="auto"/>
        <w:right w:val="none" w:sz="0" w:space="0" w:color="auto"/>
      </w:divBdr>
    </w:div>
    <w:div w:id="856503250">
      <w:bodyDiv w:val="1"/>
      <w:marLeft w:val="0"/>
      <w:marRight w:val="0"/>
      <w:marTop w:val="0"/>
      <w:marBottom w:val="0"/>
      <w:divBdr>
        <w:top w:val="none" w:sz="0" w:space="0" w:color="auto"/>
        <w:left w:val="none" w:sz="0" w:space="0" w:color="auto"/>
        <w:bottom w:val="none" w:sz="0" w:space="0" w:color="auto"/>
        <w:right w:val="none" w:sz="0" w:space="0" w:color="auto"/>
      </w:divBdr>
    </w:div>
    <w:div w:id="859009615">
      <w:bodyDiv w:val="1"/>
      <w:marLeft w:val="0"/>
      <w:marRight w:val="0"/>
      <w:marTop w:val="0"/>
      <w:marBottom w:val="0"/>
      <w:divBdr>
        <w:top w:val="none" w:sz="0" w:space="0" w:color="auto"/>
        <w:left w:val="none" w:sz="0" w:space="0" w:color="auto"/>
        <w:bottom w:val="none" w:sz="0" w:space="0" w:color="auto"/>
        <w:right w:val="none" w:sz="0" w:space="0" w:color="auto"/>
      </w:divBdr>
    </w:div>
    <w:div w:id="913776716">
      <w:bodyDiv w:val="1"/>
      <w:marLeft w:val="0"/>
      <w:marRight w:val="0"/>
      <w:marTop w:val="0"/>
      <w:marBottom w:val="0"/>
      <w:divBdr>
        <w:top w:val="none" w:sz="0" w:space="0" w:color="auto"/>
        <w:left w:val="none" w:sz="0" w:space="0" w:color="auto"/>
        <w:bottom w:val="none" w:sz="0" w:space="0" w:color="auto"/>
        <w:right w:val="none" w:sz="0" w:space="0" w:color="auto"/>
      </w:divBdr>
    </w:div>
    <w:div w:id="946042054">
      <w:bodyDiv w:val="1"/>
      <w:marLeft w:val="0"/>
      <w:marRight w:val="0"/>
      <w:marTop w:val="0"/>
      <w:marBottom w:val="0"/>
      <w:divBdr>
        <w:top w:val="none" w:sz="0" w:space="0" w:color="auto"/>
        <w:left w:val="none" w:sz="0" w:space="0" w:color="auto"/>
        <w:bottom w:val="none" w:sz="0" w:space="0" w:color="auto"/>
        <w:right w:val="none" w:sz="0" w:space="0" w:color="auto"/>
      </w:divBdr>
    </w:div>
    <w:div w:id="985746626">
      <w:bodyDiv w:val="1"/>
      <w:marLeft w:val="0"/>
      <w:marRight w:val="0"/>
      <w:marTop w:val="0"/>
      <w:marBottom w:val="0"/>
      <w:divBdr>
        <w:top w:val="none" w:sz="0" w:space="0" w:color="auto"/>
        <w:left w:val="none" w:sz="0" w:space="0" w:color="auto"/>
        <w:bottom w:val="none" w:sz="0" w:space="0" w:color="auto"/>
        <w:right w:val="none" w:sz="0" w:space="0" w:color="auto"/>
      </w:divBdr>
    </w:div>
    <w:div w:id="1167938760">
      <w:bodyDiv w:val="1"/>
      <w:marLeft w:val="0"/>
      <w:marRight w:val="0"/>
      <w:marTop w:val="0"/>
      <w:marBottom w:val="0"/>
      <w:divBdr>
        <w:top w:val="none" w:sz="0" w:space="0" w:color="auto"/>
        <w:left w:val="none" w:sz="0" w:space="0" w:color="auto"/>
        <w:bottom w:val="none" w:sz="0" w:space="0" w:color="auto"/>
        <w:right w:val="none" w:sz="0" w:space="0" w:color="auto"/>
      </w:divBdr>
    </w:div>
    <w:div w:id="1216696178">
      <w:bodyDiv w:val="1"/>
      <w:marLeft w:val="0"/>
      <w:marRight w:val="0"/>
      <w:marTop w:val="0"/>
      <w:marBottom w:val="0"/>
      <w:divBdr>
        <w:top w:val="none" w:sz="0" w:space="0" w:color="auto"/>
        <w:left w:val="none" w:sz="0" w:space="0" w:color="auto"/>
        <w:bottom w:val="none" w:sz="0" w:space="0" w:color="auto"/>
        <w:right w:val="none" w:sz="0" w:space="0" w:color="auto"/>
      </w:divBdr>
    </w:div>
    <w:div w:id="1219510388">
      <w:bodyDiv w:val="1"/>
      <w:marLeft w:val="0"/>
      <w:marRight w:val="0"/>
      <w:marTop w:val="0"/>
      <w:marBottom w:val="0"/>
      <w:divBdr>
        <w:top w:val="none" w:sz="0" w:space="0" w:color="auto"/>
        <w:left w:val="none" w:sz="0" w:space="0" w:color="auto"/>
        <w:bottom w:val="none" w:sz="0" w:space="0" w:color="auto"/>
        <w:right w:val="none" w:sz="0" w:space="0" w:color="auto"/>
      </w:divBdr>
    </w:div>
    <w:div w:id="1245842103">
      <w:bodyDiv w:val="1"/>
      <w:marLeft w:val="0"/>
      <w:marRight w:val="0"/>
      <w:marTop w:val="0"/>
      <w:marBottom w:val="0"/>
      <w:divBdr>
        <w:top w:val="none" w:sz="0" w:space="0" w:color="auto"/>
        <w:left w:val="none" w:sz="0" w:space="0" w:color="auto"/>
        <w:bottom w:val="none" w:sz="0" w:space="0" w:color="auto"/>
        <w:right w:val="none" w:sz="0" w:space="0" w:color="auto"/>
      </w:divBdr>
    </w:div>
    <w:div w:id="1276910330">
      <w:bodyDiv w:val="1"/>
      <w:marLeft w:val="0"/>
      <w:marRight w:val="0"/>
      <w:marTop w:val="0"/>
      <w:marBottom w:val="0"/>
      <w:divBdr>
        <w:top w:val="none" w:sz="0" w:space="0" w:color="auto"/>
        <w:left w:val="none" w:sz="0" w:space="0" w:color="auto"/>
        <w:bottom w:val="none" w:sz="0" w:space="0" w:color="auto"/>
        <w:right w:val="none" w:sz="0" w:space="0" w:color="auto"/>
      </w:divBdr>
    </w:div>
    <w:div w:id="1282881289">
      <w:bodyDiv w:val="1"/>
      <w:marLeft w:val="0"/>
      <w:marRight w:val="0"/>
      <w:marTop w:val="0"/>
      <w:marBottom w:val="0"/>
      <w:divBdr>
        <w:top w:val="none" w:sz="0" w:space="0" w:color="auto"/>
        <w:left w:val="none" w:sz="0" w:space="0" w:color="auto"/>
        <w:bottom w:val="none" w:sz="0" w:space="0" w:color="auto"/>
        <w:right w:val="none" w:sz="0" w:space="0" w:color="auto"/>
      </w:divBdr>
    </w:div>
    <w:div w:id="1293363545">
      <w:bodyDiv w:val="1"/>
      <w:marLeft w:val="0"/>
      <w:marRight w:val="0"/>
      <w:marTop w:val="0"/>
      <w:marBottom w:val="0"/>
      <w:divBdr>
        <w:top w:val="none" w:sz="0" w:space="0" w:color="auto"/>
        <w:left w:val="none" w:sz="0" w:space="0" w:color="auto"/>
        <w:bottom w:val="none" w:sz="0" w:space="0" w:color="auto"/>
        <w:right w:val="none" w:sz="0" w:space="0" w:color="auto"/>
      </w:divBdr>
    </w:div>
    <w:div w:id="1405958280">
      <w:bodyDiv w:val="1"/>
      <w:marLeft w:val="0"/>
      <w:marRight w:val="0"/>
      <w:marTop w:val="0"/>
      <w:marBottom w:val="0"/>
      <w:divBdr>
        <w:top w:val="none" w:sz="0" w:space="0" w:color="auto"/>
        <w:left w:val="none" w:sz="0" w:space="0" w:color="auto"/>
        <w:bottom w:val="none" w:sz="0" w:space="0" w:color="auto"/>
        <w:right w:val="none" w:sz="0" w:space="0" w:color="auto"/>
      </w:divBdr>
    </w:div>
    <w:div w:id="1438476895">
      <w:bodyDiv w:val="1"/>
      <w:marLeft w:val="0"/>
      <w:marRight w:val="0"/>
      <w:marTop w:val="0"/>
      <w:marBottom w:val="0"/>
      <w:divBdr>
        <w:top w:val="none" w:sz="0" w:space="0" w:color="auto"/>
        <w:left w:val="none" w:sz="0" w:space="0" w:color="auto"/>
        <w:bottom w:val="none" w:sz="0" w:space="0" w:color="auto"/>
        <w:right w:val="none" w:sz="0" w:space="0" w:color="auto"/>
      </w:divBdr>
      <w:divsChild>
        <w:div w:id="1491750346">
          <w:marLeft w:val="547"/>
          <w:marRight w:val="0"/>
          <w:marTop w:val="0"/>
          <w:marBottom w:val="0"/>
          <w:divBdr>
            <w:top w:val="none" w:sz="0" w:space="0" w:color="auto"/>
            <w:left w:val="none" w:sz="0" w:space="0" w:color="auto"/>
            <w:bottom w:val="none" w:sz="0" w:space="0" w:color="auto"/>
            <w:right w:val="none" w:sz="0" w:space="0" w:color="auto"/>
          </w:divBdr>
        </w:div>
      </w:divsChild>
    </w:div>
    <w:div w:id="1467356242">
      <w:bodyDiv w:val="1"/>
      <w:marLeft w:val="0"/>
      <w:marRight w:val="0"/>
      <w:marTop w:val="0"/>
      <w:marBottom w:val="0"/>
      <w:divBdr>
        <w:top w:val="none" w:sz="0" w:space="0" w:color="auto"/>
        <w:left w:val="none" w:sz="0" w:space="0" w:color="auto"/>
        <w:bottom w:val="none" w:sz="0" w:space="0" w:color="auto"/>
        <w:right w:val="none" w:sz="0" w:space="0" w:color="auto"/>
      </w:divBdr>
    </w:div>
    <w:div w:id="1597712207">
      <w:bodyDiv w:val="1"/>
      <w:marLeft w:val="0"/>
      <w:marRight w:val="0"/>
      <w:marTop w:val="0"/>
      <w:marBottom w:val="0"/>
      <w:divBdr>
        <w:top w:val="none" w:sz="0" w:space="0" w:color="auto"/>
        <w:left w:val="none" w:sz="0" w:space="0" w:color="auto"/>
        <w:bottom w:val="none" w:sz="0" w:space="0" w:color="auto"/>
        <w:right w:val="none" w:sz="0" w:space="0" w:color="auto"/>
      </w:divBdr>
    </w:div>
    <w:div w:id="1720932455">
      <w:bodyDiv w:val="1"/>
      <w:marLeft w:val="0"/>
      <w:marRight w:val="0"/>
      <w:marTop w:val="0"/>
      <w:marBottom w:val="0"/>
      <w:divBdr>
        <w:top w:val="none" w:sz="0" w:space="0" w:color="auto"/>
        <w:left w:val="none" w:sz="0" w:space="0" w:color="auto"/>
        <w:bottom w:val="none" w:sz="0" w:space="0" w:color="auto"/>
        <w:right w:val="none" w:sz="0" w:space="0" w:color="auto"/>
      </w:divBdr>
    </w:div>
    <w:div w:id="1858159426">
      <w:bodyDiv w:val="1"/>
      <w:marLeft w:val="0"/>
      <w:marRight w:val="0"/>
      <w:marTop w:val="0"/>
      <w:marBottom w:val="0"/>
      <w:divBdr>
        <w:top w:val="none" w:sz="0" w:space="0" w:color="auto"/>
        <w:left w:val="none" w:sz="0" w:space="0" w:color="auto"/>
        <w:bottom w:val="none" w:sz="0" w:space="0" w:color="auto"/>
        <w:right w:val="none" w:sz="0" w:space="0" w:color="auto"/>
      </w:divBdr>
    </w:div>
    <w:div w:id="1863351999">
      <w:bodyDiv w:val="1"/>
      <w:marLeft w:val="0"/>
      <w:marRight w:val="0"/>
      <w:marTop w:val="0"/>
      <w:marBottom w:val="0"/>
      <w:divBdr>
        <w:top w:val="none" w:sz="0" w:space="0" w:color="auto"/>
        <w:left w:val="none" w:sz="0" w:space="0" w:color="auto"/>
        <w:bottom w:val="none" w:sz="0" w:space="0" w:color="auto"/>
        <w:right w:val="none" w:sz="0" w:space="0" w:color="auto"/>
      </w:divBdr>
    </w:div>
    <w:div w:id="1912419912">
      <w:bodyDiv w:val="1"/>
      <w:marLeft w:val="0"/>
      <w:marRight w:val="0"/>
      <w:marTop w:val="0"/>
      <w:marBottom w:val="0"/>
      <w:divBdr>
        <w:top w:val="none" w:sz="0" w:space="0" w:color="auto"/>
        <w:left w:val="none" w:sz="0" w:space="0" w:color="auto"/>
        <w:bottom w:val="none" w:sz="0" w:space="0" w:color="auto"/>
        <w:right w:val="none" w:sz="0" w:space="0" w:color="auto"/>
      </w:divBdr>
    </w:div>
    <w:div w:id="1983734240">
      <w:bodyDiv w:val="1"/>
      <w:marLeft w:val="0"/>
      <w:marRight w:val="0"/>
      <w:marTop w:val="0"/>
      <w:marBottom w:val="0"/>
      <w:divBdr>
        <w:top w:val="none" w:sz="0" w:space="0" w:color="auto"/>
        <w:left w:val="none" w:sz="0" w:space="0" w:color="auto"/>
        <w:bottom w:val="none" w:sz="0" w:space="0" w:color="auto"/>
        <w:right w:val="none" w:sz="0" w:space="0" w:color="auto"/>
      </w:divBdr>
    </w:div>
    <w:div w:id="2073844930">
      <w:bodyDiv w:val="1"/>
      <w:marLeft w:val="0"/>
      <w:marRight w:val="0"/>
      <w:marTop w:val="0"/>
      <w:marBottom w:val="0"/>
      <w:divBdr>
        <w:top w:val="none" w:sz="0" w:space="0" w:color="auto"/>
        <w:left w:val="none" w:sz="0" w:space="0" w:color="auto"/>
        <w:bottom w:val="none" w:sz="0" w:space="0" w:color="auto"/>
        <w:right w:val="none" w:sz="0" w:space="0" w:color="auto"/>
      </w:divBdr>
    </w:div>
    <w:div w:id="2103792868">
      <w:bodyDiv w:val="1"/>
      <w:marLeft w:val="0"/>
      <w:marRight w:val="0"/>
      <w:marTop w:val="0"/>
      <w:marBottom w:val="0"/>
      <w:divBdr>
        <w:top w:val="none" w:sz="0" w:space="0" w:color="auto"/>
        <w:left w:val="none" w:sz="0" w:space="0" w:color="auto"/>
        <w:bottom w:val="none" w:sz="0" w:space="0" w:color="auto"/>
        <w:right w:val="none" w:sz="0" w:space="0" w:color="auto"/>
      </w:divBdr>
    </w:div>
    <w:div w:id="2122918224">
      <w:bodyDiv w:val="1"/>
      <w:marLeft w:val="0"/>
      <w:marRight w:val="0"/>
      <w:marTop w:val="0"/>
      <w:marBottom w:val="0"/>
      <w:divBdr>
        <w:top w:val="none" w:sz="0" w:space="0" w:color="auto"/>
        <w:left w:val="none" w:sz="0" w:space="0" w:color="auto"/>
        <w:bottom w:val="none" w:sz="0" w:space="0" w:color="auto"/>
        <w:right w:val="none" w:sz="0" w:space="0" w:color="auto"/>
      </w:divBdr>
    </w:div>
    <w:div w:id="2124615936">
      <w:bodyDiv w:val="1"/>
      <w:marLeft w:val="0"/>
      <w:marRight w:val="0"/>
      <w:marTop w:val="0"/>
      <w:marBottom w:val="0"/>
      <w:divBdr>
        <w:top w:val="none" w:sz="0" w:space="0" w:color="auto"/>
        <w:left w:val="none" w:sz="0" w:space="0" w:color="auto"/>
        <w:bottom w:val="none" w:sz="0" w:space="0" w:color="auto"/>
        <w:right w:val="none" w:sz="0" w:space="0" w:color="auto"/>
      </w:divBdr>
    </w:div>
    <w:div w:id="21249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adb.org/es/project/PR-L1153"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iadb.org/es/project/PR-L11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iadb.org/es/project/PR-L1153" TargetMode="External"/><Relationship Id="rId23" Type="http://schemas.openxmlformats.org/officeDocument/2006/relationships/customXml" Target="../customXml/item3.xml"/><Relationship Id="rId10" Type="http://schemas.openxmlformats.org/officeDocument/2006/relationships/hyperlink" Target="https://publications.iadb.org/handle/11319/6559"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iadb.org/handle/11319/7971" TargetMode="External"/><Relationship Id="rId2" Type="http://schemas.openxmlformats.org/officeDocument/2006/relationships/hyperlink" Target="http://www.theacsi.org/about-acsi/the-science-of-customer-satisfaction" TargetMode="External"/><Relationship Id="rId1" Type="http://schemas.openxmlformats.org/officeDocument/2006/relationships/hyperlink" Target="http://www.weforum.org/gcr" TargetMode="External"/><Relationship Id="rId4" Type="http://schemas.openxmlformats.org/officeDocument/2006/relationships/hyperlink" Target="http://www3.weforum.org/docs/GCR2017-2018/05FullReport/TheGlobalCompetitivenessReport2017%E2%80%93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37ACED558D920340853A3F29B5197579" ma:contentTypeVersion="199" ma:contentTypeDescription="The base project type from which other project content types inherit their information." ma:contentTypeScope="" ma:versionID="5cab67510fb9c2ca501e02d974401e70">
  <xsd:schema xmlns:xsd="http://www.w3.org/2001/XMLSchema" xmlns:xs="http://www.w3.org/2001/XMLSchema" xmlns:p="http://schemas.microsoft.com/office/2006/metadata/properties" xmlns:ns2="cdc7663a-08f0-4737-9e8c-148ce897a09c" targetNamespace="http://schemas.microsoft.com/office/2006/metadata/properties" ma:root="true" ma:fieldsID="a21cbbf94f69fdc69146f30e5d7c9fd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R-L1153"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AC4315CCA4B0D48BDD3221DFB19FAFD" ma:contentTypeVersion="199" ma:contentTypeDescription="A content type to manage public (operations) IDB documents" ma:contentTypeScope="" ma:versionID="82be3e8ab60d51001dcefb603cd68053">
  <xsd:schema xmlns:xsd="http://www.w3.org/2001/XMLSchema" xmlns:xs="http://www.w3.org/2001/XMLSchema" xmlns:p="http://schemas.microsoft.com/office/2006/metadata/properties" xmlns:ns2="cdc7663a-08f0-4737-9e8c-148ce897a09c" targetNamespace="http://schemas.microsoft.com/office/2006/metadata/properties" ma:root="true" ma:fieldsID="075a4176d68c64f4a4d2046ac6e6edb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R-L115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R0002848589</Record_x0020_Number>
    <Key_x0020_Document xmlns="cdc7663a-08f0-4737-9e8c-148ce897a09c">false</Key_x0020_Document>
    <Division_x0020_or_x0020_Unit xmlns="cdc7663a-08f0-4737-9e8c-148ce897a09c">IFD/ICS</Division_x0020_or_x0020_Unit>
    <Document_x0020_Author xmlns="cdc7663a-08f0-4737-9e8c-148ce897a09c">Rojas Gonzalez, Sonia Amalia</Document_x0020_Author>
    <_dlc_DocId xmlns="cdc7663a-08f0-4737-9e8c-148ce897a09c">EZSHARE-2066643345-63</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TaxCatchAll xmlns="cdc7663a-08f0-4737-9e8c-148ce897a09c">
      <Value>24</Value>
      <Value>29</Value>
      <Value>36</Value>
      <Value>1</Value>
      <Value>129</Value>
    </TaxCatchAll>
    <Fiscal_x0020_Year_x0020_IDB xmlns="cdc7663a-08f0-4737-9e8c-148ce897a09c" xsi:nil="true"/>
    <b26cdb1da78c4bb4b1c1bac2f6ac5911 xmlns="cdc7663a-08f0-4737-9e8c-148ce897a09c">
      <Terms xmlns="http://schemas.microsoft.com/office/infopath/2007/PartnerControls"/>
    </b26cdb1da78c4bb4b1c1bac2f6ac5911>
    <Project_x0020_Number xmlns="cdc7663a-08f0-4737-9e8c-148ce897a09c">PR-L1153</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E-GOVERNMENT</TermName>
          <TermId xmlns="http://schemas.microsoft.com/office/infopath/2007/PartnerControls">281505e9-fdf9-47b0-b36a-d5df63f0fdea</TermId>
        </TermInfo>
      </Terms>
    </b2ec7cfb18674cb8803df6b262e8b107>
    <Document_x0020_Language_x0020_IDB xmlns="cdc7663a-08f0-4737-9e8c-148ce897a09c">Spanish</Document_x0020_Language_x0020_IDB>
    <_dlc_DocIdUrl xmlns="cdc7663a-08f0-4737-9e8c-148ce897a09c">
      <Url>https://idbg.sharepoint.com/teams/EZ-PR-LON/PR-L1153/_layouts/15/DocIdRedir.aspx?ID=EZSHARE-2066643345-63</Url>
      <Description>EZSHARE-2066643345-63</Description>
    </_dlc_DocIdUrl>
    <Phase xmlns="cdc7663a-08f0-4737-9e8c-148ce897a09c" xsi:nil="true"/>
    <Other_x0020_Author xmlns="cdc7663a-08f0-4737-9e8c-148ce897a09c" xsi:nil="true"/>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CAF5FBA8-2088-4687-8AA2-4AE6C8CFA0B6}">
  <ds:schemaRefs>
    <ds:schemaRef ds:uri="http://schemas.openxmlformats.org/officeDocument/2006/bibliography"/>
  </ds:schemaRefs>
</ds:datastoreItem>
</file>

<file path=customXml/itemProps2.xml><?xml version="1.0" encoding="utf-8"?>
<ds:datastoreItem xmlns:ds="http://schemas.openxmlformats.org/officeDocument/2006/customXml" ds:itemID="{9CCB621B-6D45-492D-9AA5-1CE480C8246C}"/>
</file>

<file path=customXml/itemProps3.xml><?xml version="1.0" encoding="utf-8"?>
<ds:datastoreItem xmlns:ds="http://schemas.openxmlformats.org/officeDocument/2006/customXml" ds:itemID="{8C12F9FF-588B-4617-A241-506E9D5DBBEA}"/>
</file>

<file path=customXml/itemProps4.xml><?xml version="1.0" encoding="utf-8"?>
<ds:datastoreItem xmlns:ds="http://schemas.openxmlformats.org/officeDocument/2006/customXml" ds:itemID="{8D3BD1F6-1CC2-4F57-8F8B-76AF01C48B6B}"/>
</file>

<file path=customXml/itemProps5.xml><?xml version="1.0" encoding="utf-8"?>
<ds:datastoreItem xmlns:ds="http://schemas.openxmlformats.org/officeDocument/2006/customXml" ds:itemID="{6E5C66C9-B95F-4E5F-BBDF-750F4259D41E}"/>
</file>

<file path=customXml/itemProps6.xml><?xml version="1.0" encoding="utf-8"?>
<ds:datastoreItem xmlns:ds="http://schemas.openxmlformats.org/officeDocument/2006/customXml" ds:itemID="{F284EEDD-1441-4A76-ABA2-9C94072E03B9}"/>
</file>

<file path=customXml/itemProps7.xml><?xml version="1.0" encoding="utf-8"?>
<ds:datastoreItem xmlns:ds="http://schemas.openxmlformats.org/officeDocument/2006/customXml" ds:itemID="{7220F798-54F3-4F19-9D78-BA408E75A362}"/>
</file>

<file path=docProps/app.xml><?xml version="1.0" encoding="utf-8"?>
<Properties xmlns="http://schemas.openxmlformats.org/officeDocument/2006/extended-properties" xmlns:vt="http://schemas.openxmlformats.org/officeDocument/2006/docPropsVTypes">
  <Template>Normal.dotm</Template>
  <TotalTime>0</TotalTime>
  <Pages>62</Pages>
  <Words>20857</Words>
  <Characters>118888</Characters>
  <Application>Microsoft Office Word</Application>
  <DocSecurity>0</DocSecurity>
  <Lines>990</Lines>
  <Paragraphs>278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2018-10-15T14:00:00Z</dcterms:created>
  <dcterms:modified xsi:type="dcterms:W3CDTF">2018-10-15T14:00:00Z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129;#E-GOVERNMENT|281505e9-fdf9-47b0-b36a-d5df63f0fdea</vt:lpwstr>
  </property>
  <property fmtid="{D5CDD505-2E9C-101B-9397-08002B2CF9AE}" pid="7" name="Country">
    <vt:lpwstr>24;#Paraguay|50282442-27e7-4526-9d04-55bf5da33a10</vt:lpwstr>
  </property>
  <property fmtid="{D5CDD505-2E9C-101B-9397-08002B2CF9AE}" pid="8" name="Fund IDB">
    <vt:lpwstr>29;#ORC|c028a4b2-ad8b-4cf4-9cac-a2ae6a778e23</vt:lpwstr>
  </property>
  <property fmtid="{D5CDD505-2E9C-101B-9397-08002B2CF9AE}" pid="9" name="_dlc_DocIdItemGuid">
    <vt:lpwstr>79636187-db41-4644-aff9-6825ba6e3df8</vt:lpwstr>
  </property>
  <property fmtid="{D5CDD505-2E9C-101B-9397-08002B2CF9AE}" pid="10" name="Sector IDB">
    <vt:lpwstr>36;#REFORM / MODERNIZATION OF THE STATE|c8fda4a7-691a-4c65-b227-9825197b5cd2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0x0101001A458A224826124E8B45B1D613300CFC003AC4315CCA4B0D48BDD3221DFB19FAFD</vt:lpwstr>
  </property>
</Properties>
</file>