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charts/chart8.xml" ContentType="application/vnd.openxmlformats-officedocument.drawingml.chart+xml"/>
  <Override PartName="/word/theme/themeOverride3.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Override PartName="/customXml/itemProps8.xml" ContentType="application/vnd.openxmlformats-officedocument.customXmlProperties+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c="http://schemas.openxmlformats.org/drawingml/2006/chart" xmlns:a14="http://schemas.microsoft.com/office/drawing/2010/main" mc:Ignorable="w14 w15 w16se w16cid wp14">
  <w:body>
    <w:p w:rsidRPr="00624CA6" w:rsidR="00CC022C" w:rsidP="00A67DF2" w:rsidRDefault="00CC022C" w14:paraId="41A43208" w14:textId="77777777">
      <w:pPr>
        <w:rPr>
          <w:rFonts w:ascii="Arial" w:hAnsi="Arial" w:cs="Arial"/>
          <w:color w:val="000000" w:themeColor="text1"/>
          <w:sz w:val="22"/>
          <w:szCs w:val="22"/>
          <w:lang w:val="es-PE"/>
        </w:rPr>
      </w:pPr>
    </w:p>
    <w:p w:rsidRPr="00624CA6" w:rsidR="004E206A" w:rsidP="004E206A" w:rsidRDefault="004E206A" w14:paraId="53204308" w14:textId="77777777">
      <w:pPr>
        <w:jc w:val="center"/>
        <w:outlineLvl w:val="0"/>
        <w:rPr>
          <w:rFonts w:ascii="Arial" w:hAnsi="Arial" w:cs="Arial"/>
          <w:b/>
          <w:color w:val="000000" w:themeColor="text1"/>
          <w:sz w:val="22"/>
          <w:szCs w:val="22"/>
        </w:rPr>
      </w:pPr>
      <w:bookmarkStart w:name="_Toc506824322" w:id="0"/>
      <w:bookmarkStart w:name="_Toc506983979" w:id="1"/>
      <w:bookmarkStart w:name="_Toc506989254" w:id="2"/>
      <w:bookmarkStart w:name="_Toc508961582" w:id="3"/>
      <w:bookmarkStart w:name="_Toc508969563" w:id="4"/>
      <w:bookmarkStart w:name="_Toc508970057" w:id="5"/>
      <w:bookmarkStart w:name="_Toc509820449" w:id="6"/>
      <w:bookmarkStart w:name="_Toc509821656" w:id="7"/>
      <w:bookmarkStart w:name="_Toc509912619" w:id="8"/>
      <w:bookmarkStart w:name="_Toc510289878" w:id="9"/>
      <w:bookmarkStart w:name="_Toc513623776" w:id="10"/>
      <w:bookmarkStart w:name="_Toc513623869" w:id="11"/>
      <w:bookmarkStart w:name="_Toc513624053" w:id="12"/>
      <w:bookmarkStart w:name="_Toc513667005" w:id="13"/>
      <w:bookmarkStart w:name="_Toc513752845" w:id="14"/>
      <w:bookmarkStart w:name="_Toc513880973" w:id="15"/>
      <w:bookmarkStart w:name="_Toc513910587" w:id="16"/>
      <w:bookmarkStart w:name="_Toc514187146" w:id="17"/>
      <w:bookmarkStart w:name="_Toc517441992" w:id="18"/>
      <w:r w:rsidRPr="00624CA6">
        <w:rPr>
          <w:rFonts w:ascii="Arial" w:hAnsi="Arial" w:cs="Arial"/>
          <w:b/>
          <w:color w:val="000000" w:themeColor="text1"/>
          <w:sz w:val="22"/>
          <w:szCs w:val="22"/>
        </w:rPr>
        <w:t>Banco Interamericano de Desarrollo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Pr="00624CA6" w:rsidR="0052748A" w:rsidP="0052748A" w:rsidRDefault="0052748A" w14:paraId="17B879DA" w14:textId="77777777">
      <w:pPr>
        <w:pStyle w:val="ListParagraph"/>
        <w:jc w:val="center"/>
        <w:rPr>
          <w:rFonts w:ascii="Arial" w:hAnsi="Arial" w:cs="Arial"/>
          <w:b/>
          <w:color w:val="000000" w:themeColor="text1"/>
          <w:sz w:val="22"/>
          <w:szCs w:val="22"/>
        </w:rPr>
      </w:pPr>
    </w:p>
    <w:p w:rsidRPr="00624CA6" w:rsidR="0052748A" w:rsidP="0052748A" w:rsidRDefault="0052748A" w14:paraId="1B2761E9" w14:textId="77777777">
      <w:pPr>
        <w:pStyle w:val="ListParagraph"/>
        <w:jc w:val="center"/>
        <w:rPr>
          <w:rFonts w:ascii="Arial" w:hAnsi="Arial" w:cs="Arial"/>
          <w:b/>
          <w:color w:val="000000" w:themeColor="text1"/>
          <w:sz w:val="22"/>
          <w:szCs w:val="22"/>
        </w:rPr>
      </w:pPr>
    </w:p>
    <w:p w:rsidRPr="00624CA6" w:rsidR="0052748A" w:rsidP="0052748A" w:rsidRDefault="0052748A" w14:paraId="50E3E695" w14:textId="77777777">
      <w:pPr>
        <w:pStyle w:val="ListParagraph"/>
        <w:jc w:val="center"/>
        <w:rPr>
          <w:rFonts w:ascii="Arial" w:hAnsi="Arial" w:cs="Arial"/>
          <w:b/>
          <w:color w:val="000000" w:themeColor="text1"/>
          <w:sz w:val="22"/>
          <w:szCs w:val="22"/>
        </w:rPr>
      </w:pPr>
    </w:p>
    <w:p w:rsidRPr="00624CA6" w:rsidR="0052748A" w:rsidP="0052748A" w:rsidRDefault="0052748A" w14:paraId="5211D225" w14:textId="77777777">
      <w:pPr>
        <w:pStyle w:val="ListParagraph"/>
        <w:jc w:val="center"/>
        <w:rPr>
          <w:rFonts w:ascii="Arial" w:hAnsi="Arial" w:cs="Arial"/>
          <w:b/>
          <w:color w:val="000000" w:themeColor="text1"/>
          <w:sz w:val="22"/>
          <w:szCs w:val="22"/>
        </w:rPr>
      </w:pPr>
    </w:p>
    <w:p w:rsidRPr="00624CA6" w:rsidR="0052748A" w:rsidP="0052748A" w:rsidRDefault="0052748A" w14:paraId="10B7C47D" w14:textId="77777777">
      <w:pPr>
        <w:pStyle w:val="ListParagraph"/>
        <w:jc w:val="center"/>
        <w:rPr>
          <w:rFonts w:ascii="Arial" w:hAnsi="Arial" w:cs="Arial"/>
          <w:b/>
          <w:color w:val="000000" w:themeColor="text1"/>
          <w:sz w:val="22"/>
          <w:szCs w:val="22"/>
        </w:rPr>
      </w:pPr>
    </w:p>
    <w:p w:rsidRPr="00624CA6" w:rsidR="0052748A" w:rsidP="0052748A" w:rsidRDefault="0052748A" w14:paraId="74F9AA3A" w14:textId="77777777">
      <w:pPr>
        <w:pStyle w:val="ListParagraph"/>
        <w:jc w:val="center"/>
        <w:rPr>
          <w:rFonts w:ascii="Arial" w:hAnsi="Arial" w:cs="Arial"/>
          <w:b/>
          <w:color w:val="000000" w:themeColor="text1"/>
          <w:sz w:val="22"/>
          <w:szCs w:val="22"/>
        </w:rPr>
      </w:pPr>
    </w:p>
    <w:p w:rsidRPr="00624CA6" w:rsidR="0052748A" w:rsidP="0052748A" w:rsidRDefault="0052748A" w14:paraId="29046377" w14:textId="77777777">
      <w:pPr>
        <w:pStyle w:val="ListParagraph"/>
        <w:jc w:val="center"/>
        <w:rPr>
          <w:rFonts w:ascii="Arial" w:hAnsi="Arial" w:cs="Arial"/>
          <w:b/>
          <w:color w:val="000000" w:themeColor="text1"/>
          <w:sz w:val="22"/>
          <w:szCs w:val="22"/>
        </w:rPr>
      </w:pPr>
    </w:p>
    <w:p w:rsidRPr="00624CA6" w:rsidR="0052748A" w:rsidP="0052748A" w:rsidRDefault="0052748A" w14:paraId="28689164" w14:textId="77777777">
      <w:pPr>
        <w:pStyle w:val="ListParagraph"/>
        <w:jc w:val="center"/>
        <w:rPr>
          <w:rFonts w:ascii="Arial" w:hAnsi="Arial" w:cs="Arial"/>
          <w:b/>
          <w:color w:val="000000" w:themeColor="text1"/>
          <w:sz w:val="22"/>
          <w:szCs w:val="22"/>
        </w:rPr>
      </w:pPr>
    </w:p>
    <w:p w:rsidRPr="00624CA6" w:rsidR="0052748A" w:rsidP="0052748A" w:rsidRDefault="0052748A" w14:paraId="4E9E75E7" w14:textId="77777777">
      <w:pPr>
        <w:pStyle w:val="ListParagraph"/>
        <w:jc w:val="center"/>
        <w:rPr>
          <w:rFonts w:ascii="Arial" w:hAnsi="Arial" w:cs="Arial"/>
          <w:b/>
          <w:color w:val="000000" w:themeColor="text1"/>
          <w:sz w:val="22"/>
          <w:szCs w:val="22"/>
        </w:rPr>
      </w:pPr>
    </w:p>
    <w:p w:rsidRPr="00624CA6" w:rsidR="0052748A" w:rsidP="00FD1514" w:rsidRDefault="0052748A" w14:paraId="301E112F" w14:textId="77777777">
      <w:pPr>
        <w:jc w:val="center"/>
        <w:outlineLvl w:val="0"/>
        <w:rPr>
          <w:rFonts w:ascii="Arial" w:hAnsi="Arial" w:cs="Arial"/>
          <w:b/>
          <w:color w:val="000000" w:themeColor="text1"/>
          <w:sz w:val="22"/>
          <w:szCs w:val="22"/>
        </w:rPr>
      </w:pPr>
      <w:bookmarkStart w:name="_Toc506824323" w:id="19"/>
      <w:bookmarkStart w:name="_Toc506983980" w:id="20"/>
      <w:bookmarkStart w:name="_Toc506989255" w:id="21"/>
      <w:bookmarkStart w:name="_Toc508961583" w:id="22"/>
      <w:bookmarkStart w:name="_Toc508969564" w:id="23"/>
      <w:bookmarkStart w:name="_Toc508970058" w:id="24"/>
      <w:bookmarkStart w:name="_Toc509820450" w:id="25"/>
      <w:bookmarkStart w:name="_Toc509821657" w:id="26"/>
      <w:bookmarkStart w:name="_Toc509912620" w:id="27"/>
      <w:bookmarkStart w:name="_Toc510289879" w:id="28"/>
      <w:bookmarkStart w:name="_Toc513623777" w:id="29"/>
      <w:bookmarkStart w:name="_Toc513623870" w:id="30"/>
      <w:bookmarkStart w:name="_Toc513624054" w:id="31"/>
      <w:bookmarkStart w:name="_Toc513667006" w:id="32"/>
      <w:bookmarkStart w:name="_Toc513752846" w:id="33"/>
      <w:bookmarkStart w:name="_Toc513880676" w:id="34"/>
      <w:bookmarkStart w:name="_Toc513880974" w:id="35"/>
      <w:bookmarkStart w:name="_Toc513910588" w:id="36"/>
      <w:bookmarkStart w:name="_Toc514187147" w:id="37"/>
      <w:bookmarkStart w:name="_Toc517441993" w:id="38"/>
      <w:r w:rsidRPr="00624CA6">
        <w:rPr>
          <w:rFonts w:ascii="Arial" w:hAnsi="Arial" w:cs="Arial"/>
          <w:b/>
          <w:color w:val="000000" w:themeColor="text1"/>
          <w:sz w:val="22"/>
          <w:szCs w:val="22"/>
        </w:rPr>
        <w:t xml:space="preserve">Oferta y Demanda de Educación </w:t>
      </w:r>
      <w:r w:rsidRPr="00624CA6" w:rsidR="00C41984">
        <w:rPr>
          <w:rFonts w:ascii="Arial" w:hAnsi="Arial" w:cs="Arial"/>
          <w:b/>
          <w:color w:val="000000" w:themeColor="text1"/>
          <w:sz w:val="22"/>
          <w:szCs w:val="22"/>
        </w:rPr>
        <w:t>Media Técnico Profesional</w:t>
      </w:r>
      <w:r w:rsidRPr="00624CA6">
        <w:rPr>
          <w:rFonts w:ascii="Arial" w:hAnsi="Arial" w:cs="Arial"/>
          <w:b/>
          <w:color w:val="000000" w:themeColor="text1"/>
          <w:sz w:val="22"/>
          <w:szCs w:val="22"/>
        </w:rPr>
        <w:t xml:space="preserve"> en República Dominicana</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Pr="00624CA6" w:rsidR="0052748A" w:rsidP="0052748A" w:rsidRDefault="0052748A" w14:paraId="0C8611FE" w14:textId="77777777">
      <w:pPr>
        <w:jc w:val="center"/>
        <w:rPr>
          <w:rFonts w:ascii="Arial" w:hAnsi="Arial" w:cs="Arial"/>
          <w:b/>
          <w:color w:val="000000" w:themeColor="text1"/>
          <w:sz w:val="22"/>
          <w:szCs w:val="22"/>
        </w:rPr>
      </w:pPr>
    </w:p>
    <w:p w:rsidRPr="00624CA6" w:rsidR="0052748A" w:rsidP="0052748A" w:rsidRDefault="0052748A" w14:paraId="0E6CEF8E" w14:textId="77777777">
      <w:pPr>
        <w:jc w:val="center"/>
        <w:rPr>
          <w:rFonts w:ascii="Arial" w:hAnsi="Arial" w:cs="Arial"/>
          <w:b/>
          <w:color w:val="000000" w:themeColor="text1"/>
          <w:sz w:val="22"/>
          <w:szCs w:val="22"/>
        </w:rPr>
      </w:pPr>
    </w:p>
    <w:p w:rsidRPr="00624CA6" w:rsidR="0052748A" w:rsidP="0052748A" w:rsidRDefault="00C41984" w14:paraId="042EC97F" w14:textId="77777777">
      <w:pPr>
        <w:jc w:val="center"/>
        <w:rPr>
          <w:rFonts w:ascii="Arial" w:hAnsi="Arial" w:cs="Arial"/>
          <w:b/>
          <w:color w:val="000000" w:themeColor="text1"/>
          <w:sz w:val="22"/>
          <w:szCs w:val="22"/>
          <w:lang w:val="pt-BR"/>
        </w:rPr>
      </w:pPr>
      <w:r w:rsidRPr="00624CA6">
        <w:rPr>
          <w:rFonts w:ascii="Arial" w:hAnsi="Arial" w:cs="Arial"/>
          <w:b/>
          <w:color w:val="000000" w:themeColor="text1"/>
          <w:sz w:val="22"/>
          <w:szCs w:val="22"/>
          <w:lang w:val="pt-BR"/>
        </w:rPr>
        <w:t xml:space="preserve">Carlos </w:t>
      </w:r>
      <w:proofErr w:type="spellStart"/>
      <w:r w:rsidRPr="00624CA6">
        <w:rPr>
          <w:rFonts w:ascii="Arial" w:hAnsi="Arial" w:cs="Arial"/>
          <w:b/>
          <w:color w:val="000000" w:themeColor="text1"/>
          <w:sz w:val="22"/>
          <w:szCs w:val="22"/>
          <w:lang w:val="pt-BR"/>
        </w:rPr>
        <w:t>Gargiulo</w:t>
      </w:r>
      <w:proofErr w:type="spellEnd"/>
    </w:p>
    <w:p w:rsidRPr="00624CA6" w:rsidR="0052748A" w:rsidP="0052748A" w:rsidRDefault="0052748A" w14:paraId="11F4B560" w14:textId="77777777">
      <w:pPr>
        <w:jc w:val="center"/>
        <w:rPr>
          <w:rFonts w:ascii="Arial" w:hAnsi="Arial" w:cs="Arial"/>
          <w:b/>
          <w:color w:val="000000" w:themeColor="text1"/>
          <w:sz w:val="22"/>
          <w:szCs w:val="22"/>
          <w:lang w:val="pt-BR"/>
        </w:rPr>
      </w:pPr>
      <w:bookmarkStart w:name="_GoBack" w:id="39"/>
    </w:p>
    <w:p w:rsidRPr="00624CA6" w:rsidR="0052748A" w:rsidP="0052748A" w:rsidRDefault="0052748A" w14:paraId="73DEEC1A" w14:textId="77777777">
      <w:pPr>
        <w:jc w:val="center"/>
        <w:rPr>
          <w:rFonts w:ascii="Arial" w:hAnsi="Arial" w:cs="Arial"/>
          <w:b/>
          <w:color w:val="000000" w:themeColor="text1"/>
          <w:sz w:val="22"/>
          <w:szCs w:val="22"/>
          <w:lang w:val="pt-BR"/>
        </w:rPr>
      </w:pPr>
    </w:p>
    <w:p w:rsidRPr="00624CA6" w:rsidR="0052748A" w:rsidP="0052748A" w:rsidRDefault="0052748A" w14:paraId="4A14A58B" w14:textId="77777777">
      <w:pPr>
        <w:jc w:val="center"/>
        <w:rPr>
          <w:rFonts w:ascii="Arial" w:hAnsi="Arial" w:cs="Arial"/>
          <w:b/>
          <w:color w:val="000000" w:themeColor="text1"/>
          <w:sz w:val="22"/>
          <w:szCs w:val="22"/>
          <w:lang w:val="pt-BR"/>
        </w:rPr>
      </w:pPr>
    </w:p>
    <w:bookmarkEnd w:id="39"/>
    <w:p w:rsidRPr="00624CA6" w:rsidR="0052748A" w:rsidP="3280D97F" w:rsidRDefault="005F1B85" w14:paraId="151FA854" w14:noSpellErr="1" w14:textId="7F637BD9">
      <w:pPr>
        <w:jc w:val="center"/>
        <w:rPr>
          <w:rFonts w:ascii="Arial" w:hAnsi="Arial" w:cs="Arial"/>
          <w:b w:val="1"/>
          <w:bCs w:val="1"/>
          <w:color w:val="000000" w:themeColor="text1" w:themeTint="FF" w:themeShade="FF"/>
          <w:sz w:val="22"/>
          <w:szCs w:val="22"/>
          <w:lang w:val="pt-BR"/>
        </w:rPr>
      </w:pPr>
      <w:r w:rsidRPr="3280D97F" w:rsidR="3280D97F">
        <w:rPr>
          <w:rFonts w:ascii="Arial" w:hAnsi="Arial" w:cs="Arial"/>
          <w:b w:val="1"/>
          <w:bCs w:val="1"/>
          <w:color w:val="000000" w:themeColor="text1" w:themeTint="FF" w:themeShade="FF"/>
          <w:sz w:val="22"/>
          <w:szCs w:val="22"/>
          <w:lang w:val="pt-BR"/>
        </w:rPr>
        <w:t>I</w:t>
      </w:r>
      <w:r w:rsidRPr="3280D97F" w:rsidR="3280D97F">
        <w:rPr>
          <w:rFonts w:ascii="Arial" w:hAnsi="Arial" w:cs="Arial"/>
          <w:b w:val="1"/>
          <w:bCs w:val="1"/>
          <w:color w:val="000000" w:themeColor="text1" w:themeTint="FF" w:themeShade="FF"/>
          <w:sz w:val="22"/>
          <w:szCs w:val="22"/>
          <w:lang w:val="pt-BR"/>
        </w:rPr>
        <w:t>nforme Final</w:t>
      </w:r>
    </w:p>
    <w:p w:rsidRPr="00624CA6" w:rsidR="0052748A" w:rsidP="0052748A" w:rsidRDefault="0052748A" w14:paraId="7A896864" w14:textId="77777777">
      <w:pPr>
        <w:jc w:val="center"/>
        <w:rPr>
          <w:rFonts w:ascii="Arial" w:hAnsi="Arial" w:cs="Arial"/>
          <w:b/>
          <w:color w:val="000000" w:themeColor="text1"/>
          <w:sz w:val="22"/>
          <w:szCs w:val="22"/>
          <w:lang w:val="pt-BR"/>
        </w:rPr>
      </w:pPr>
    </w:p>
    <w:p w:rsidRPr="00624CA6" w:rsidR="0052748A" w:rsidP="0052748A" w:rsidRDefault="0052748A" w14:paraId="0476C848" w14:textId="77777777">
      <w:pPr>
        <w:jc w:val="center"/>
        <w:rPr>
          <w:rFonts w:ascii="Arial" w:hAnsi="Arial" w:cs="Arial"/>
          <w:b/>
          <w:color w:val="000000" w:themeColor="text1"/>
          <w:sz w:val="22"/>
          <w:szCs w:val="22"/>
          <w:lang w:val="pt-BR"/>
        </w:rPr>
      </w:pPr>
    </w:p>
    <w:p w:rsidRPr="00624CA6" w:rsidR="0052748A" w:rsidP="0052748A" w:rsidRDefault="0052748A" w14:paraId="5BEE20AF" w14:textId="77777777">
      <w:pPr>
        <w:jc w:val="center"/>
        <w:rPr>
          <w:rFonts w:ascii="Arial" w:hAnsi="Arial" w:cs="Arial"/>
          <w:b/>
          <w:color w:val="000000" w:themeColor="text1"/>
          <w:sz w:val="22"/>
          <w:szCs w:val="22"/>
          <w:lang w:val="pt-BR"/>
        </w:rPr>
      </w:pPr>
    </w:p>
    <w:p w:rsidRPr="00624CA6" w:rsidR="0052748A" w:rsidP="00FD1514" w:rsidRDefault="0052748A" w14:paraId="5968D20F" w14:textId="77777777">
      <w:pPr>
        <w:jc w:val="center"/>
        <w:outlineLvl w:val="0"/>
        <w:rPr>
          <w:rFonts w:ascii="Arial" w:hAnsi="Arial" w:cs="Arial"/>
          <w:b/>
          <w:color w:val="000000" w:themeColor="text1"/>
          <w:sz w:val="22"/>
          <w:szCs w:val="22"/>
          <w:lang w:val="pt-BR"/>
        </w:rPr>
      </w:pPr>
      <w:bookmarkStart w:name="_Toc506824324" w:id="40"/>
      <w:bookmarkStart w:name="_Toc506983981" w:id="41"/>
      <w:bookmarkStart w:name="_Toc506989256" w:id="42"/>
      <w:bookmarkStart w:name="_Toc508961584" w:id="43"/>
      <w:bookmarkStart w:name="_Toc508969565" w:id="44"/>
      <w:bookmarkStart w:name="_Toc508970059" w:id="45"/>
      <w:bookmarkStart w:name="_Toc509820451" w:id="46"/>
      <w:bookmarkStart w:name="_Toc509821658" w:id="47"/>
      <w:bookmarkStart w:name="_Toc509912621" w:id="48"/>
      <w:bookmarkStart w:name="_Toc510289880" w:id="49"/>
      <w:bookmarkStart w:name="_Toc513623778" w:id="50"/>
      <w:bookmarkStart w:name="_Toc513623877" w:id="51"/>
      <w:bookmarkStart w:name="_Toc513624055" w:id="52"/>
      <w:bookmarkStart w:name="_Toc513667007" w:id="53"/>
      <w:bookmarkStart w:name="_Toc513752847" w:id="54"/>
      <w:bookmarkStart w:name="_Toc513880677" w:id="55"/>
      <w:bookmarkStart w:name="_Toc513880975" w:id="56"/>
      <w:bookmarkStart w:name="_Toc513910589" w:id="57"/>
      <w:bookmarkStart w:name="_Toc514187148" w:id="58"/>
      <w:bookmarkStart w:name="_Toc517441994" w:id="59"/>
      <w:r w:rsidRPr="00624CA6">
        <w:rPr>
          <w:rFonts w:ascii="Arial" w:hAnsi="Arial" w:cs="Arial"/>
          <w:b/>
          <w:color w:val="000000" w:themeColor="text1"/>
          <w:sz w:val="22"/>
          <w:szCs w:val="22"/>
          <w:lang w:val="pt-BR"/>
        </w:rPr>
        <w:t>Santo Domingo</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Pr="00624CA6" w:rsidR="0052748A" w:rsidP="0052748A" w:rsidRDefault="0052748A" w14:paraId="254F664A"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República Dominicana</w:t>
      </w:r>
    </w:p>
    <w:p w:rsidRPr="00624CA6" w:rsidR="0052748A" w:rsidP="0052748A" w:rsidRDefault="0052748A" w14:paraId="7213DA61" w14:textId="77777777">
      <w:pPr>
        <w:jc w:val="center"/>
        <w:rPr>
          <w:rFonts w:ascii="Arial" w:hAnsi="Arial" w:cs="Arial"/>
          <w:b/>
          <w:color w:val="000000" w:themeColor="text1"/>
          <w:sz w:val="22"/>
          <w:szCs w:val="22"/>
        </w:rPr>
      </w:pPr>
    </w:p>
    <w:p w:rsidRPr="00624CA6" w:rsidR="0052748A" w:rsidP="0052748A" w:rsidRDefault="0052748A" w14:paraId="7EADAF99" w14:textId="77777777">
      <w:pPr>
        <w:jc w:val="center"/>
        <w:rPr>
          <w:rFonts w:ascii="Arial" w:hAnsi="Arial" w:cs="Arial"/>
          <w:b/>
          <w:color w:val="000000" w:themeColor="text1"/>
          <w:sz w:val="22"/>
          <w:szCs w:val="22"/>
        </w:rPr>
      </w:pPr>
    </w:p>
    <w:p w:rsidRPr="00624CA6" w:rsidR="0052748A" w:rsidP="0052748A" w:rsidRDefault="0052748A" w14:paraId="6836843B" w14:textId="77777777">
      <w:pPr>
        <w:jc w:val="center"/>
        <w:rPr>
          <w:rFonts w:ascii="Arial" w:hAnsi="Arial" w:cs="Arial"/>
          <w:b/>
          <w:color w:val="000000" w:themeColor="text1"/>
          <w:sz w:val="22"/>
          <w:szCs w:val="22"/>
        </w:rPr>
      </w:pPr>
    </w:p>
    <w:p w:rsidRPr="00624CA6" w:rsidR="0052748A" w:rsidP="0052748A" w:rsidRDefault="0052748A" w14:paraId="0E7BAAD2" w14:textId="77777777">
      <w:pPr>
        <w:jc w:val="center"/>
        <w:rPr>
          <w:rFonts w:ascii="Arial" w:hAnsi="Arial" w:cs="Arial"/>
          <w:b/>
          <w:color w:val="000000" w:themeColor="text1"/>
          <w:sz w:val="22"/>
          <w:szCs w:val="22"/>
        </w:rPr>
      </w:pPr>
    </w:p>
    <w:p w:rsidRPr="00624CA6" w:rsidR="0052748A" w:rsidP="0052748A" w:rsidRDefault="0052748A" w14:paraId="3954F688" w14:textId="77777777">
      <w:pPr>
        <w:jc w:val="center"/>
        <w:rPr>
          <w:rFonts w:ascii="Arial" w:hAnsi="Arial" w:cs="Arial"/>
          <w:b/>
          <w:color w:val="000000" w:themeColor="text1"/>
          <w:sz w:val="22"/>
          <w:szCs w:val="22"/>
        </w:rPr>
      </w:pPr>
    </w:p>
    <w:p w:rsidRPr="00624CA6" w:rsidR="0052748A" w:rsidP="00FD1514" w:rsidRDefault="003B5426" w14:paraId="0B829ABF" w14:textId="77777777">
      <w:pPr>
        <w:jc w:val="center"/>
        <w:outlineLvl w:val="0"/>
        <w:rPr>
          <w:rFonts w:ascii="Arial" w:hAnsi="Arial" w:cs="Arial"/>
          <w:b/>
          <w:color w:val="000000" w:themeColor="text1"/>
          <w:sz w:val="22"/>
          <w:szCs w:val="22"/>
        </w:rPr>
      </w:pPr>
      <w:bookmarkStart w:name="_Toc508961585" w:id="60"/>
      <w:bookmarkStart w:name="_Toc508969566" w:id="61"/>
      <w:bookmarkStart w:name="_Toc508970060" w:id="62"/>
      <w:bookmarkStart w:name="_Toc509820452" w:id="63"/>
      <w:bookmarkStart w:name="_Toc509821659" w:id="64"/>
      <w:bookmarkStart w:name="_Toc509912622" w:id="65"/>
      <w:bookmarkStart w:name="_Toc510289881" w:id="66"/>
      <w:bookmarkStart w:name="_Toc513623779" w:id="67"/>
      <w:bookmarkStart w:name="_Toc513623878" w:id="68"/>
      <w:bookmarkStart w:name="_Toc513624056" w:id="69"/>
      <w:bookmarkStart w:name="_Toc513667008" w:id="70"/>
      <w:bookmarkStart w:name="_Toc513752848" w:id="71"/>
      <w:bookmarkStart w:name="_Toc513880678" w:id="72"/>
      <w:bookmarkStart w:name="_Toc513880976" w:id="73"/>
      <w:bookmarkStart w:name="_Toc513910590" w:id="74"/>
      <w:bookmarkStart w:name="_Toc514187149" w:id="75"/>
      <w:bookmarkStart w:name="_Toc517441995" w:id="76"/>
      <w:r w:rsidRPr="00624CA6">
        <w:rPr>
          <w:rFonts w:ascii="Arial" w:hAnsi="Arial" w:cs="Arial"/>
          <w:b/>
          <w:color w:val="000000" w:themeColor="text1"/>
          <w:sz w:val="22"/>
          <w:szCs w:val="22"/>
        </w:rPr>
        <w:t xml:space="preserve">Junio </w:t>
      </w:r>
      <w:r w:rsidRPr="00624CA6" w:rsidR="00A34F37">
        <w:rPr>
          <w:rFonts w:ascii="Arial" w:hAnsi="Arial" w:cs="Arial"/>
          <w:b/>
          <w:color w:val="000000" w:themeColor="text1"/>
          <w:sz w:val="22"/>
          <w:szCs w:val="22"/>
        </w:rPr>
        <w:t>2018</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Pr="00624CA6" w:rsidR="00604F93" w:rsidP="00A67DF2" w:rsidRDefault="00604F93" w14:paraId="2C7754F9" w14:textId="77777777">
      <w:pPr>
        <w:jc w:val="center"/>
        <w:rPr>
          <w:rFonts w:ascii="Arial" w:hAnsi="Arial" w:cs="Arial"/>
          <w:b/>
          <w:color w:val="000000" w:themeColor="text1"/>
          <w:sz w:val="22"/>
          <w:szCs w:val="22"/>
        </w:rPr>
      </w:pPr>
    </w:p>
    <w:p w:rsidRPr="00624CA6" w:rsidR="00604F93" w:rsidP="00A67DF2" w:rsidRDefault="00604F93" w14:paraId="7903A826" w14:textId="77777777">
      <w:pPr>
        <w:jc w:val="center"/>
        <w:rPr>
          <w:rFonts w:ascii="Arial" w:hAnsi="Arial" w:cs="Arial"/>
          <w:b/>
          <w:color w:val="000000" w:themeColor="text1"/>
          <w:sz w:val="22"/>
          <w:szCs w:val="22"/>
        </w:rPr>
      </w:pPr>
    </w:p>
    <w:p w:rsidRPr="00624CA6" w:rsidR="00782D28" w:rsidP="00A67DF2" w:rsidRDefault="00782D28" w14:paraId="32683531" w14:textId="77777777">
      <w:pPr>
        <w:jc w:val="center"/>
        <w:rPr>
          <w:rFonts w:ascii="Arial" w:hAnsi="Arial" w:cs="Arial"/>
          <w:b/>
          <w:color w:val="000000" w:themeColor="text1"/>
          <w:sz w:val="22"/>
          <w:szCs w:val="22"/>
        </w:rPr>
        <w:sectPr w:rsidRPr="00624CA6" w:rsidR="00782D28" w:rsidSect="00E649FE">
          <w:headerReference w:type="even" r:id="rId8"/>
          <w:headerReference w:type="default" r:id="rId9"/>
          <w:footerReference w:type="even" r:id="rId10"/>
          <w:footerReference w:type="default" r:id="rId11"/>
          <w:pgSz w:w="12240" w:h="15840" w:orient="portrait"/>
          <w:pgMar w:top="1440" w:right="1440" w:bottom="990" w:left="1440" w:header="720" w:footer="720" w:gutter="0"/>
          <w:pgNumType w:start="1"/>
          <w:cols w:space="720"/>
          <w:docGrid w:linePitch="360"/>
        </w:sectPr>
      </w:pPr>
    </w:p>
    <w:p w:rsidRPr="00624CA6" w:rsidR="00782D28" w:rsidP="00A67DF2" w:rsidRDefault="00782D28" w14:paraId="2F5358FF" w14:textId="711E4C76">
      <w:pPr>
        <w:jc w:val="center"/>
        <w:rPr>
          <w:rFonts w:ascii="Arial" w:hAnsi="Arial" w:cs="Arial"/>
          <w:b/>
          <w:color w:val="000000" w:themeColor="text1"/>
          <w:sz w:val="22"/>
          <w:szCs w:val="22"/>
        </w:rPr>
      </w:pPr>
    </w:p>
    <w:p w:rsidRPr="00624CA6" w:rsidR="00863A2A" w:rsidRDefault="009B5FDA" w14:paraId="4DEB0D71" w14:textId="77777777">
      <w:pPr>
        <w:pStyle w:val="TOC1"/>
        <w:rPr>
          <w:rFonts w:ascii="Arial" w:hAnsi="Arial" w:cs="Arial"/>
          <w:color w:val="000000" w:themeColor="text1"/>
          <w:sz w:val="22"/>
          <w:szCs w:val="22"/>
        </w:rPr>
      </w:pPr>
      <w:r w:rsidRPr="00624CA6">
        <w:rPr>
          <w:rFonts w:ascii="Arial" w:hAnsi="Arial" w:cs="Arial"/>
          <w:color w:val="000000" w:themeColor="text1"/>
          <w:sz w:val="22"/>
          <w:szCs w:val="22"/>
        </w:rPr>
        <w:t>TABLA DE CONTENIDOS</w:t>
      </w:r>
    </w:p>
    <w:p w:rsidRPr="00624CA6" w:rsidR="00B831B8" w:rsidRDefault="009E2E5C" w14:paraId="10665247" w14:textId="70DF9F31">
      <w:pPr>
        <w:pStyle w:val="TOC1"/>
        <w:rPr>
          <w:rFonts w:ascii="Arial" w:hAnsi="Arial" w:cs="Arial" w:eastAsiaTheme="minorEastAsia"/>
          <w:b w:val="0"/>
          <w:noProof/>
          <w:color w:val="000000" w:themeColor="text1"/>
          <w:kern w:val="0"/>
          <w:sz w:val="22"/>
          <w:szCs w:val="22"/>
          <w:lang w:eastAsia="en-US"/>
        </w:rPr>
      </w:pPr>
      <w:r w:rsidRPr="00624CA6">
        <w:rPr>
          <w:rFonts w:ascii="Arial" w:hAnsi="Arial" w:cs="Arial"/>
          <w:color w:val="000000" w:themeColor="text1"/>
          <w:sz w:val="22"/>
          <w:szCs w:val="22"/>
        </w:rPr>
        <w:fldChar w:fldCharType="begin"/>
      </w:r>
      <w:r w:rsidRPr="00624CA6" w:rsidR="005F2CF7">
        <w:rPr>
          <w:rFonts w:ascii="Arial" w:hAnsi="Arial" w:cs="Arial"/>
          <w:color w:val="000000" w:themeColor="text1"/>
          <w:sz w:val="22"/>
          <w:szCs w:val="22"/>
        </w:rPr>
        <w:instrText xml:space="preserve"> TOC \o "1-3" \h \z \u </w:instrText>
      </w:r>
      <w:r w:rsidRPr="00624CA6">
        <w:rPr>
          <w:rFonts w:ascii="Arial" w:hAnsi="Arial" w:cs="Arial"/>
          <w:color w:val="000000" w:themeColor="text1"/>
          <w:sz w:val="22"/>
          <w:szCs w:val="22"/>
        </w:rPr>
        <w:fldChar w:fldCharType="separate"/>
      </w:r>
    </w:p>
    <w:p w:rsidRPr="00624CA6" w:rsidR="00B831B8" w:rsidRDefault="009C1D8A" w14:paraId="1999DAEE"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1996">
        <w:r w:rsidRPr="00624CA6" w:rsidR="00B831B8">
          <w:rPr>
            <w:rStyle w:val="Hyperlink"/>
            <w:rFonts w:ascii="Arial" w:hAnsi="Arial" w:cs="Arial"/>
            <w:noProof/>
            <w:color w:val="000000" w:themeColor="text1"/>
            <w:sz w:val="22"/>
            <w:szCs w:val="22"/>
          </w:rPr>
          <w:t>Índice de Cuadros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_Toc517441996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iii</w:t>
        </w:r>
        <w:r w:rsidRPr="00624CA6" w:rsidR="00B831B8">
          <w:rPr>
            <w:rFonts w:ascii="Arial" w:hAnsi="Arial" w:cs="Arial"/>
            <w:noProof/>
            <w:webHidden/>
            <w:color w:val="000000" w:themeColor="text1"/>
            <w:sz w:val="22"/>
            <w:szCs w:val="22"/>
          </w:rPr>
          <w:fldChar w:fldCharType="end"/>
        </w:r>
      </w:hyperlink>
    </w:p>
    <w:p w:rsidRPr="00624CA6" w:rsidR="00B831B8" w:rsidRDefault="009C1D8A" w14:paraId="3A0FC8EE"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00">
        <w:r w:rsidRPr="00624CA6" w:rsidR="00B831B8">
          <w:rPr>
            <w:rStyle w:val="Hyperlink"/>
            <w:rFonts w:ascii="Arial" w:hAnsi="Arial" w:cs="Arial"/>
            <w:noProof/>
            <w:color w:val="000000" w:themeColor="text1"/>
            <w:sz w:val="22"/>
            <w:szCs w:val="22"/>
          </w:rPr>
          <w:t>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Objetivos de la consultoría</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_Toc517442000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A9C2915"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01">
        <w:r w:rsidRPr="00624CA6" w:rsidR="00B831B8">
          <w:rPr>
            <w:rStyle w:val="Hyperlink"/>
            <w:rFonts w:ascii="Arial" w:hAnsi="Arial" w:cs="Arial"/>
            <w:noProof/>
            <w:color w:val="000000" w:themeColor="text1"/>
            <w:sz w:val="22"/>
            <w:szCs w:val="22"/>
          </w:rPr>
          <w:t>II.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Requerimientos para el informe final</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_Toc517442001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w:t>
        </w:r>
        <w:r w:rsidRPr="00624CA6" w:rsidR="00B831B8">
          <w:rPr>
            <w:rFonts w:ascii="Arial" w:hAnsi="Arial" w:cs="Arial"/>
            <w:noProof/>
            <w:webHidden/>
            <w:color w:val="000000" w:themeColor="text1"/>
            <w:sz w:val="22"/>
            <w:szCs w:val="22"/>
          </w:rPr>
          <w:fldChar w:fldCharType="end"/>
        </w:r>
      </w:hyperlink>
    </w:p>
    <w:p w:rsidRPr="00624CA6" w:rsidR="00B831B8" w:rsidRDefault="009C1D8A" w14:paraId="23E0BD35"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02">
        <w:r w:rsidRPr="00624CA6" w:rsidR="00B831B8">
          <w:rPr>
            <w:rStyle w:val="Hyperlink"/>
            <w:rFonts w:ascii="Arial" w:hAnsi="Arial" w:cs="Arial"/>
            <w:noProof/>
            <w:color w:val="000000" w:themeColor="text1"/>
            <w:sz w:val="22"/>
            <w:szCs w:val="22"/>
          </w:rPr>
          <w:t>III.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Introducción</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_Toc517442002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3</w:t>
        </w:r>
        <w:r w:rsidRPr="00624CA6" w:rsidR="00B831B8">
          <w:rPr>
            <w:rFonts w:ascii="Arial" w:hAnsi="Arial" w:cs="Arial"/>
            <w:noProof/>
            <w:webHidden/>
            <w:color w:val="000000" w:themeColor="text1"/>
            <w:sz w:val="22"/>
            <w:szCs w:val="22"/>
          </w:rPr>
          <w:fldChar w:fldCharType="end"/>
        </w:r>
      </w:hyperlink>
    </w:p>
    <w:p w:rsidRPr="00624CA6" w:rsidR="00B831B8" w:rsidRDefault="009C1D8A" w14:paraId="7FC76507"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03">
        <w:r w:rsidRPr="00624CA6" w:rsidR="00B831B8">
          <w:rPr>
            <w:rStyle w:val="Hyperlink"/>
            <w:rFonts w:ascii="Arial" w:hAnsi="Arial" w:cs="Arial"/>
            <w:noProof/>
            <w:color w:val="000000" w:themeColor="text1"/>
            <w:sz w:val="22"/>
            <w:szCs w:val="22"/>
          </w:rPr>
          <w:t>Antecedentes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_Toc517442003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3</w:t>
        </w:r>
        <w:r w:rsidRPr="00624CA6" w:rsidR="00B831B8">
          <w:rPr>
            <w:rFonts w:ascii="Arial" w:hAnsi="Arial" w:cs="Arial"/>
            <w:noProof/>
            <w:webHidden/>
            <w:color w:val="000000" w:themeColor="text1"/>
            <w:sz w:val="22"/>
            <w:szCs w:val="22"/>
          </w:rPr>
          <w:fldChar w:fldCharType="end"/>
        </w:r>
      </w:hyperlink>
    </w:p>
    <w:p w:rsidRPr="00624CA6" w:rsidR="00B831B8" w:rsidRDefault="009C1D8A" w14:paraId="1F7BC863"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04">
        <w:r w:rsidRPr="00624CA6" w:rsidR="00B831B8">
          <w:rPr>
            <w:rStyle w:val="Hyperlink"/>
            <w:rFonts w:ascii="Arial" w:hAnsi="Arial" w:cs="Arial"/>
            <w:noProof/>
            <w:color w:val="000000" w:themeColor="text1"/>
            <w:sz w:val="22"/>
            <w:szCs w:val="22"/>
          </w:rPr>
          <w:t>Educación Técnico Profesional en República Dominicana</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_Toc517442004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3</w:t>
        </w:r>
        <w:r w:rsidRPr="00624CA6" w:rsidR="00B831B8">
          <w:rPr>
            <w:rFonts w:ascii="Arial" w:hAnsi="Arial" w:cs="Arial"/>
            <w:noProof/>
            <w:webHidden/>
            <w:color w:val="000000" w:themeColor="text1"/>
            <w:sz w:val="22"/>
            <w:szCs w:val="22"/>
          </w:rPr>
          <w:fldChar w:fldCharType="end"/>
        </w:r>
      </w:hyperlink>
    </w:p>
    <w:p w:rsidRPr="00624CA6" w:rsidR="00B831B8" w:rsidRDefault="009C1D8A" w14:paraId="6AC347C4"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05">
        <w:r w:rsidRPr="00624CA6" w:rsidR="00B831B8">
          <w:rPr>
            <w:rStyle w:val="Hyperlink"/>
            <w:rFonts w:ascii="Arial" w:hAnsi="Arial" w:cs="Arial"/>
            <w:noProof/>
            <w:color w:val="000000" w:themeColor="text1"/>
            <w:sz w:val="22"/>
            <w:szCs w:val="22"/>
          </w:rPr>
          <w:t>IV.</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Descripción del marco normativo e institucional de la educación técnico profesional</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_Toc517442005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9</w:t>
        </w:r>
        <w:r w:rsidRPr="00624CA6" w:rsidR="00B831B8">
          <w:rPr>
            <w:rFonts w:ascii="Arial" w:hAnsi="Arial" w:cs="Arial"/>
            <w:noProof/>
            <w:webHidden/>
            <w:color w:val="000000" w:themeColor="text1"/>
            <w:sz w:val="22"/>
            <w:szCs w:val="22"/>
          </w:rPr>
          <w:fldChar w:fldCharType="end"/>
        </w:r>
      </w:hyperlink>
    </w:p>
    <w:p w:rsidRPr="00624CA6" w:rsidR="00B831B8" w:rsidRDefault="009C1D8A" w14:paraId="60A5272F"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06">
        <w:r w:rsidRPr="00624CA6" w:rsidR="00B831B8">
          <w:rPr>
            <w:rStyle w:val="Hyperlink"/>
            <w:rFonts w:ascii="Arial" w:hAnsi="Arial" w:cs="Arial"/>
            <w:noProof/>
            <w:color w:val="000000" w:themeColor="text1"/>
            <w:sz w:val="22"/>
            <w:szCs w:val="22"/>
          </w:rPr>
          <w:t>Marco Normativo.</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_Toc517442006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9</w:t>
        </w:r>
        <w:r w:rsidRPr="00624CA6" w:rsidR="00B831B8">
          <w:rPr>
            <w:rFonts w:ascii="Arial" w:hAnsi="Arial" w:cs="Arial"/>
            <w:noProof/>
            <w:webHidden/>
            <w:color w:val="000000" w:themeColor="text1"/>
            <w:sz w:val="22"/>
            <w:szCs w:val="22"/>
          </w:rPr>
          <w:fldChar w:fldCharType="end"/>
        </w:r>
      </w:hyperlink>
    </w:p>
    <w:p w:rsidRPr="00624CA6" w:rsidR="00B831B8" w:rsidRDefault="009C1D8A" w14:paraId="3ADD0F04"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07">
        <w:r w:rsidRPr="00624CA6" w:rsidR="00B831B8">
          <w:rPr>
            <w:rStyle w:val="Hyperlink"/>
            <w:rFonts w:ascii="Arial" w:hAnsi="Arial" w:cs="Arial"/>
            <w:noProof/>
            <w:color w:val="000000" w:themeColor="text1"/>
            <w:sz w:val="22"/>
            <w:szCs w:val="22"/>
          </w:rPr>
          <w:t>Marco Institucional</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_Toc517442007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10</w:t>
        </w:r>
        <w:r w:rsidRPr="00624CA6" w:rsidR="00B831B8">
          <w:rPr>
            <w:rFonts w:ascii="Arial" w:hAnsi="Arial" w:cs="Arial"/>
            <w:noProof/>
            <w:webHidden/>
            <w:color w:val="000000" w:themeColor="text1"/>
            <w:sz w:val="22"/>
            <w:szCs w:val="22"/>
          </w:rPr>
          <w:fldChar w:fldCharType="end"/>
        </w:r>
      </w:hyperlink>
    </w:p>
    <w:p w:rsidRPr="00624CA6" w:rsidR="00B831B8" w:rsidRDefault="009C1D8A" w14:paraId="4D95D73B"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08">
        <w:r w:rsidRPr="00624CA6" w:rsidR="00B831B8">
          <w:rPr>
            <w:rStyle w:val="Hyperlink"/>
            <w:rFonts w:ascii="Arial" w:hAnsi="Arial" w:cs="Arial"/>
            <w:noProof/>
            <w:color w:val="000000" w:themeColor="text1"/>
            <w:sz w:val="22"/>
            <w:szCs w:val="22"/>
          </w:rPr>
          <w:t>Actualización de contenidos de carreras técnicas.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_Toc517442008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10</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86ED6EB" w14:textId="77777777">
      <w:pPr>
        <w:pStyle w:val="TOC3"/>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09">
        <w:r w:rsidRPr="00624CA6" w:rsidR="00B831B8">
          <w:rPr>
            <w:rStyle w:val="Hyperlink"/>
            <w:rFonts w:ascii="Arial" w:hAnsi="Arial" w:cs="Arial"/>
            <w:noProof/>
            <w:color w:val="000000" w:themeColor="text1"/>
            <w:sz w:val="22"/>
            <w:szCs w:val="22"/>
          </w:rPr>
          <w:t>Visión</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_Toc517442009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11</w:t>
        </w:r>
        <w:r w:rsidRPr="00624CA6" w:rsidR="00B831B8">
          <w:rPr>
            <w:rFonts w:ascii="Arial" w:hAnsi="Arial" w:cs="Arial"/>
            <w:noProof/>
            <w:webHidden/>
            <w:color w:val="000000" w:themeColor="text1"/>
            <w:sz w:val="22"/>
            <w:szCs w:val="22"/>
          </w:rPr>
          <w:fldChar w:fldCharType="end"/>
        </w:r>
      </w:hyperlink>
    </w:p>
    <w:p w:rsidRPr="00624CA6" w:rsidR="00B831B8" w:rsidRDefault="009C1D8A" w14:paraId="1F3798BD" w14:textId="77777777">
      <w:pPr>
        <w:pStyle w:val="TOC3"/>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10">
        <w:r w:rsidRPr="00624CA6" w:rsidR="00B831B8">
          <w:rPr>
            <w:rStyle w:val="Hyperlink"/>
            <w:rFonts w:ascii="Arial" w:hAnsi="Arial" w:cs="Arial"/>
            <w:noProof/>
            <w:color w:val="000000" w:themeColor="text1"/>
            <w:sz w:val="22"/>
            <w:szCs w:val="22"/>
          </w:rPr>
          <w:t>Registro y Acreditación de un Centro de ETP (nueva oferta).</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_Toc517442010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13</w:t>
        </w:r>
        <w:r w:rsidRPr="00624CA6" w:rsidR="00B831B8">
          <w:rPr>
            <w:rFonts w:ascii="Arial" w:hAnsi="Arial" w:cs="Arial"/>
            <w:noProof/>
            <w:webHidden/>
            <w:color w:val="000000" w:themeColor="text1"/>
            <w:sz w:val="22"/>
            <w:szCs w:val="22"/>
          </w:rPr>
          <w:fldChar w:fldCharType="end"/>
        </w:r>
      </w:hyperlink>
    </w:p>
    <w:p w:rsidRPr="00624CA6" w:rsidR="00B831B8" w:rsidRDefault="009C1D8A" w14:paraId="32EB5A4F"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11">
        <w:r w:rsidRPr="00624CA6" w:rsidR="00B831B8">
          <w:rPr>
            <w:rStyle w:val="Hyperlink"/>
            <w:rFonts w:ascii="Arial" w:hAnsi="Arial" w:cs="Arial"/>
            <w:noProof/>
            <w:color w:val="000000" w:themeColor="text1"/>
            <w:sz w:val="22"/>
            <w:szCs w:val="22"/>
          </w:rPr>
          <w:t>V.</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Descripción del proceso de determinación del currículo de la ETP</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_Toc517442011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13</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9F465C4"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12">
        <w:r w:rsidRPr="00624CA6" w:rsidR="00B831B8">
          <w:rPr>
            <w:rStyle w:val="Hyperlink"/>
            <w:rFonts w:ascii="Arial" w:hAnsi="Arial" w:cs="Arial"/>
            <w:noProof/>
            <w:color w:val="000000" w:themeColor="text1"/>
            <w:sz w:val="22"/>
            <w:szCs w:val="22"/>
          </w:rPr>
          <w:t>Certificación de graduados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_Toc517442012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14</w:t>
        </w:r>
        <w:r w:rsidRPr="00624CA6" w:rsidR="00B831B8">
          <w:rPr>
            <w:rFonts w:ascii="Arial" w:hAnsi="Arial" w:cs="Arial"/>
            <w:noProof/>
            <w:webHidden/>
            <w:color w:val="000000" w:themeColor="text1"/>
            <w:sz w:val="22"/>
            <w:szCs w:val="22"/>
          </w:rPr>
          <w:fldChar w:fldCharType="end"/>
        </w:r>
      </w:hyperlink>
    </w:p>
    <w:p w:rsidRPr="00624CA6" w:rsidR="00B831B8" w:rsidRDefault="009C1D8A" w14:paraId="7FF0B43D"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13">
        <w:r w:rsidRPr="00624CA6" w:rsidR="00B831B8">
          <w:rPr>
            <w:rStyle w:val="Hyperlink"/>
            <w:rFonts w:ascii="Arial" w:hAnsi="Arial" w:cs="Arial"/>
            <w:noProof/>
            <w:color w:val="000000" w:themeColor="text1"/>
            <w:sz w:val="22"/>
            <w:szCs w:val="22"/>
          </w:rPr>
          <w:t>Titulación Intermedia.</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_Toc517442013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15</w:t>
        </w:r>
        <w:r w:rsidRPr="00624CA6" w:rsidR="00B831B8">
          <w:rPr>
            <w:rFonts w:ascii="Arial" w:hAnsi="Arial" w:cs="Arial"/>
            <w:noProof/>
            <w:webHidden/>
            <w:color w:val="000000" w:themeColor="text1"/>
            <w:sz w:val="22"/>
            <w:szCs w:val="22"/>
          </w:rPr>
          <w:fldChar w:fldCharType="end"/>
        </w:r>
      </w:hyperlink>
    </w:p>
    <w:p w:rsidRPr="00624CA6" w:rsidR="00B831B8" w:rsidRDefault="009C1D8A" w14:paraId="503F9686"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14">
        <w:r w:rsidRPr="00624CA6" w:rsidR="00B831B8">
          <w:rPr>
            <w:rStyle w:val="Hyperlink"/>
            <w:rFonts w:ascii="Arial" w:hAnsi="Arial" w:cs="Arial"/>
            <w:noProof/>
            <w:color w:val="000000" w:themeColor="text1"/>
            <w:sz w:val="22"/>
            <w:szCs w:val="22"/>
          </w:rPr>
          <w:t>VI.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Perfil del docente de educación media técnico profesional</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_Toc517442014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15</w:t>
        </w:r>
        <w:r w:rsidRPr="00624CA6" w:rsidR="00B831B8">
          <w:rPr>
            <w:rFonts w:ascii="Arial" w:hAnsi="Arial" w:cs="Arial"/>
            <w:noProof/>
            <w:webHidden/>
            <w:color w:val="000000" w:themeColor="text1"/>
            <w:sz w:val="22"/>
            <w:szCs w:val="22"/>
          </w:rPr>
          <w:fldChar w:fldCharType="end"/>
        </w:r>
      </w:hyperlink>
    </w:p>
    <w:p w:rsidRPr="00624CA6" w:rsidR="00B831B8" w:rsidRDefault="009C1D8A" w14:paraId="327E7104"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15">
        <w:r w:rsidRPr="00624CA6" w:rsidR="00B831B8">
          <w:rPr>
            <w:rStyle w:val="Hyperlink"/>
            <w:rFonts w:ascii="Arial" w:hAnsi="Arial" w:cs="Arial"/>
            <w:noProof/>
            <w:color w:val="000000" w:themeColor="text1"/>
            <w:sz w:val="22"/>
            <w:szCs w:val="22"/>
          </w:rPr>
          <w:t>VII.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Análisis y descripción de las características sociodemográficas más relevantes de los estudiantes de ETP</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_Toc517442015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17</w:t>
        </w:r>
        <w:r w:rsidRPr="00624CA6" w:rsidR="00B831B8">
          <w:rPr>
            <w:rFonts w:ascii="Arial" w:hAnsi="Arial" w:cs="Arial"/>
            <w:noProof/>
            <w:webHidden/>
            <w:color w:val="000000" w:themeColor="text1"/>
            <w:sz w:val="22"/>
            <w:szCs w:val="22"/>
          </w:rPr>
          <w:fldChar w:fldCharType="end"/>
        </w:r>
      </w:hyperlink>
    </w:p>
    <w:p w:rsidRPr="00624CA6" w:rsidR="00B831B8" w:rsidRDefault="009C1D8A" w14:paraId="37C2743B"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16">
        <w:r w:rsidRPr="00624CA6" w:rsidR="00B831B8">
          <w:rPr>
            <w:rStyle w:val="Hyperlink"/>
            <w:rFonts w:ascii="Arial" w:hAnsi="Arial" w:cs="Arial"/>
            <w:noProof/>
            <w:color w:val="000000" w:themeColor="text1"/>
            <w:sz w:val="22"/>
            <w:szCs w:val="22"/>
          </w:rPr>
          <w:t>Características de la matrícula y de los centros que ofrecen ETP 2016-2017</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_Toc517442016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17</w:t>
        </w:r>
        <w:r w:rsidRPr="00624CA6" w:rsidR="00B831B8">
          <w:rPr>
            <w:rFonts w:ascii="Arial" w:hAnsi="Arial" w:cs="Arial"/>
            <w:noProof/>
            <w:webHidden/>
            <w:color w:val="000000" w:themeColor="text1"/>
            <w:sz w:val="22"/>
            <w:szCs w:val="22"/>
          </w:rPr>
          <w:fldChar w:fldCharType="end"/>
        </w:r>
      </w:hyperlink>
    </w:p>
    <w:p w:rsidRPr="00624CA6" w:rsidR="00B831B8" w:rsidRDefault="009C1D8A" w14:paraId="39F1C3BD"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17">
        <w:r w:rsidRPr="00624CA6" w:rsidR="00B831B8">
          <w:rPr>
            <w:rStyle w:val="Hyperlink"/>
            <w:rFonts w:ascii="Arial" w:hAnsi="Arial" w:cs="Arial"/>
            <w:noProof/>
            <w:color w:val="000000" w:themeColor="text1"/>
            <w:sz w:val="22"/>
            <w:szCs w:val="22"/>
          </w:rPr>
          <w:t>Distribución geográfica de la matrícula en ETP, 2016-2017</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_Toc517442017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22</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AEF0E5E"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18">
        <w:r w:rsidRPr="00624CA6" w:rsidR="00B831B8">
          <w:rPr>
            <w:rStyle w:val="Hyperlink"/>
            <w:rFonts w:ascii="Arial" w:hAnsi="Arial" w:cs="Arial"/>
            <w:noProof/>
            <w:color w:val="000000" w:themeColor="text1"/>
            <w:sz w:val="22"/>
            <w:szCs w:val="22"/>
          </w:rPr>
          <w:t>Evolución de la matrícula ETP 2011 a 2017</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_Toc517442018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23</w:t>
        </w:r>
        <w:r w:rsidRPr="00624CA6" w:rsidR="00B831B8">
          <w:rPr>
            <w:rFonts w:ascii="Arial" w:hAnsi="Arial" w:cs="Arial"/>
            <w:noProof/>
            <w:webHidden/>
            <w:color w:val="000000" w:themeColor="text1"/>
            <w:sz w:val="22"/>
            <w:szCs w:val="22"/>
          </w:rPr>
          <w:fldChar w:fldCharType="end"/>
        </w:r>
      </w:hyperlink>
    </w:p>
    <w:p w:rsidRPr="00624CA6" w:rsidR="00B831B8" w:rsidRDefault="009C1D8A" w14:paraId="1006E46C"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19">
        <w:r w:rsidRPr="00624CA6" w:rsidR="00B831B8">
          <w:rPr>
            <w:rStyle w:val="Hyperlink"/>
            <w:rFonts w:ascii="Arial" w:hAnsi="Arial" w:cs="Arial"/>
            <w:noProof/>
            <w:color w:val="000000" w:themeColor="text1"/>
            <w:sz w:val="22"/>
            <w:szCs w:val="22"/>
          </w:rPr>
          <w:t>Distribución de la matrícula en ETP por especialidades, 2016-2017</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_Toc517442019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27</w:t>
        </w:r>
        <w:r w:rsidRPr="00624CA6" w:rsidR="00B831B8">
          <w:rPr>
            <w:rFonts w:ascii="Arial" w:hAnsi="Arial" w:cs="Arial"/>
            <w:noProof/>
            <w:webHidden/>
            <w:color w:val="000000" w:themeColor="text1"/>
            <w:sz w:val="22"/>
            <w:szCs w:val="22"/>
          </w:rPr>
          <w:fldChar w:fldCharType="end"/>
        </w:r>
      </w:hyperlink>
    </w:p>
    <w:p w:rsidRPr="00624CA6" w:rsidR="00B831B8" w:rsidRDefault="009C1D8A" w14:paraId="7375C684"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20">
        <w:r w:rsidRPr="00624CA6" w:rsidR="00B831B8">
          <w:rPr>
            <w:rStyle w:val="Hyperlink"/>
            <w:rFonts w:ascii="Arial" w:hAnsi="Arial" w:cs="Arial"/>
            <w:noProof/>
            <w:color w:val="000000" w:themeColor="text1"/>
            <w:sz w:val="22"/>
            <w:szCs w:val="22"/>
          </w:rPr>
          <w:t>Análisis de la Diversificación de la Oferta Educativa de ETP</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_Toc517442020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29</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84DBA81" w14:textId="77777777">
      <w:pPr>
        <w:pStyle w:val="TOC3"/>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21">
        <w:r w:rsidRPr="00624CA6" w:rsidR="00B831B8">
          <w:rPr>
            <w:rStyle w:val="Hyperlink"/>
            <w:rFonts w:ascii="Arial" w:hAnsi="Arial" w:cs="Arial"/>
            <w:noProof/>
            <w:color w:val="000000" w:themeColor="text1"/>
            <w:sz w:val="22"/>
            <w:szCs w:val="22"/>
          </w:rPr>
          <w:t>Diversificación de la oferta según Dirección Regional de Educación</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_Toc517442021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30</w:t>
        </w:r>
        <w:r w:rsidRPr="00624CA6" w:rsidR="00B831B8">
          <w:rPr>
            <w:rFonts w:ascii="Arial" w:hAnsi="Arial" w:cs="Arial"/>
            <w:noProof/>
            <w:webHidden/>
            <w:color w:val="000000" w:themeColor="text1"/>
            <w:sz w:val="22"/>
            <w:szCs w:val="22"/>
          </w:rPr>
          <w:fldChar w:fldCharType="end"/>
        </w:r>
      </w:hyperlink>
    </w:p>
    <w:p w:rsidRPr="00624CA6" w:rsidR="00B831B8" w:rsidRDefault="009C1D8A" w14:paraId="28F8A6C7" w14:textId="77777777">
      <w:pPr>
        <w:pStyle w:val="TOC3"/>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22">
        <w:r w:rsidRPr="00624CA6" w:rsidR="00B831B8">
          <w:rPr>
            <w:rStyle w:val="Hyperlink"/>
            <w:rFonts w:ascii="Arial" w:hAnsi="Arial" w:cs="Arial"/>
            <w:noProof/>
            <w:color w:val="000000" w:themeColor="text1"/>
            <w:sz w:val="22"/>
            <w:szCs w:val="22"/>
          </w:rPr>
          <w:t>Contraste entre Oferta (matrícula por especialidades) y Demanda (empleo por sector económico)</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_Toc517442022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32</w:t>
        </w:r>
        <w:r w:rsidRPr="00624CA6" w:rsidR="00B831B8">
          <w:rPr>
            <w:rFonts w:ascii="Arial" w:hAnsi="Arial" w:cs="Arial"/>
            <w:noProof/>
            <w:webHidden/>
            <w:color w:val="000000" w:themeColor="text1"/>
            <w:sz w:val="22"/>
            <w:szCs w:val="22"/>
          </w:rPr>
          <w:fldChar w:fldCharType="end"/>
        </w:r>
      </w:hyperlink>
    </w:p>
    <w:p w:rsidRPr="00624CA6" w:rsidR="00B831B8" w:rsidRDefault="009C1D8A" w14:paraId="6622F7CF"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23">
        <w:r w:rsidRPr="00624CA6" w:rsidR="00B831B8">
          <w:rPr>
            <w:rStyle w:val="Hyperlink"/>
            <w:rFonts w:ascii="Arial" w:hAnsi="Arial" w:cs="Arial"/>
            <w:noProof/>
            <w:color w:val="000000" w:themeColor="text1"/>
            <w:sz w:val="22"/>
            <w:szCs w:val="22"/>
          </w:rPr>
          <w:t>VIII.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Condiciones Socioeconómicas y Resultados Académicos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_Toc517442023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36</w:t>
        </w:r>
        <w:r w:rsidRPr="00624CA6" w:rsidR="00B831B8">
          <w:rPr>
            <w:rFonts w:ascii="Arial" w:hAnsi="Arial" w:cs="Arial"/>
            <w:noProof/>
            <w:webHidden/>
            <w:color w:val="000000" w:themeColor="text1"/>
            <w:sz w:val="22"/>
            <w:szCs w:val="22"/>
          </w:rPr>
          <w:fldChar w:fldCharType="end"/>
        </w:r>
      </w:hyperlink>
    </w:p>
    <w:p w:rsidRPr="00624CA6" w:rsidR="00B831B8" w:rsidRDefault="009C1D8A" w14:paraId="6689A008"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24">
        <w:r w:rsidRPr="00624CA6" w:rsidR="00B831B8">
          <w:rPr>
            <w:rStyle w:val="Hyperlink"/>
            <w:rFonts w:ascii="Arial" w:hAnsi="Arial" w:cs="Arial"/>
            <w:noProof/>
            <w:color w:val="000000" w:themeColor="text1"/>
            <w:sz w:val="22"/>
            <w:szCs w:val="22"/>
          </w:rPr>
          <w:t>Situación socio económica</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_Toc517442024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36</w:t>
        </w:r>
        <w:r w:rsidRPr="00624CA6" w:rsidR="00B831B8">
          <w:rPr>
            <w:rFonts w:ascii="Arial" w:hAnsi="Arial" w:cs="Arial"/>
            <w:noProof/>
            <w:webHidden/>
            <w:color w:val="000000" w:themeColor="text1"/>
            <w:sz w:val="22"/>
            <w:szCs w:val="22"/>
          </w:rPr>
          <w:fldChar w:fldCharType="end"/>
        </w:r>
      </w:hyperlink>
    </w:p>
    <w:p w:rsidRPr="00624CA6" w:rsidR="00B831B8" w:rsidRDefault="009C1D8A" w14:paraId="48CD38F5"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25">
        <w:r w:rsidRPr="00624CA6" w:rsidR="00B831B8">
          <w:rPr>
            <w:rStyle w:val="Hyperlink"/>
            <w:rFonts w:ascii="Arial" w:hAnsi="Arial" w:cs="Arial"/>
            <w:noProof/>
            <w:color w:val="000000" w:themeColor="text1"/>
            <w:sz w:val="22"/>
            <w:szCs w:val="22"/>
          </w:rPr>
          <w:t>Puntaje en las pruebas nacionales por zona geográfica y modalidad</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_Toc517442025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37</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40EF7FC"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26">
        <w:r w:rsidRPr="00624CA6" w:rsidR="00B831B8">
          <w:rPr>
            <w:rStyle w:val="Hyperlink"/>
            <w:rFonts w:ascii="Arial" w:hAnsi="Arial" w:cs="Arial"/>
            <w:noProof/>
            <w:color w:val="000000" w:themeColor="text1"/>
            <w:sz w:val="22"/>
            <w:szCs w:val="22"/>
          </w:rPr>
          <w:t>Puntajes en la Pruebas Nacionales y vulnerabilidad por Distrito Educativo.</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_Toc517442026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45</w:t>
        </w:r>
        <w:r w:rsidRPr="00624CA6" w:rsidR="00B831B8">
          <w:rPr>
            <w:rFonts w:ascii="Arial" w:hAnsi="Arial" w:cs="Arial"/>
            <w:noProof/>
            <w:webHidden/>
            <w:color w:val="000000" w:themeColor="text1"/>
            <w:sz w:val="22"/>
            <w:szCs w:val="22"/>
          </w:rPr>
          <w:fldChar w:fldCharType="end"/>
        </w:r>
      </w:hyperlink>
    </w:p>
    <w:p w:rsidRPr="00624CA6" w:rsidR="00B831B8" w:rsidRDefault="009C1D8A" w14:paraId="4D4C1E04"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27">
        <w:r w:rsidRPr="00624CA6" w:rsidR="00B831B8">
          <w:rPr>
            <w:rStyle w:val="Hyperlink"/>
            <w:rFonts w:ascii="Arial" w:hAnsi="Arial" w:cs="Arial"/>
            <w:noProof/>
            <w:color w:val="000000" w:themeColor="text1"/>
            <w:sz w:val="22"/>
            <w:szCs w:val="22"/>
          </w:rPr>
          <w:t>IX.</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Presupuesto y fuente de financiamiento</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_Toc517442027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48</w:t>
        </w:r>
        <w:r w:rsidRPr="00624CA6" w:rsidR="00B831B8">
          <w:rPr>
            <w:rFonts w:ascii="Arial" w:hAnsi="Arial" w:cs="Arial"/>
            <w:noProof/>
            <w:webHidden/>
            <w:color w:val="000000" w:themeColor="text1"/>
            <w:sz w:val="22"/>
            <w:szCs w:val="22"/>
          </w:rPr>
          <w:fldChar w:fldCharType="end"/>
        </w:r>
      </w:hyperlink>
    </w:p>
    <w:p w:rsidRPr="00624CA6" w:rsidR="00B831B8" w:rsidRDefault="009C1D8A" w14:paraId="7C286461"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28">
        <w:r w:rsidRPr="00624CA6" w:rsidR="00B831B8">
          <w:rPr>
            <w:rStyle w:val="Hyperlink"/>
            <w:rFonts w:ascii="Arial" w:hAnsi="Arial" w:cs="Arial"/>
            <w:noProof/>
            <w:color w:val="000000" w:themeColor="text1"/>
            <w:sz w:val="22"/>
            <w:szCs w:val="22"/>
          </w:rPr>
          <w:t>X.</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Perfil de infraestructura en instituciones de educación Media General y Técnico Profesional</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_Toc517442028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52</w:t>
        </w:r>
        <w:r w:rsidRPr="00624CA6" w:rsidR="00B831B8">
          <w:rPr>
            <w:rFonts w:ascii="Arial" w:hAnsi="Arial" w:cs="Arial"/>
            <w:noProof/>
            <w:webHidden/>
            <w:color w:val="000000" w:themeColor="text1"/>
            <w:sz w:val="22"/>
            <w:szCs w:val="22"/>
          </w:rPr>
          <w:fldChar w:fldCharType="end"/>
        </w:r>
      </w:hyperlink>
    </w:p>
    <w:p w:rsidRPr="00624CA6" w:rsidR="00B831B8" w:rsidRDefault="009C1D8A" w14:paraId="349FD0C7"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29">
        <w:r w:rsidRPr="00624CA6" w:rsidR="00B831B8">
          <w:rPr>
            <w:rStyle w:val="Hyperlink"/>
            <w:rFonts w:ascii="Arial" w:hAnsi="Arial" w:cs="Arial"/>
            <w:noProof/>
            <w:color w:val="000000" w:themeColor="text1"/>
            <w:sz w:val="22"/>
            <w:szCs w:val="22"/>
          </w:rPr>
          <w:t>Descripción de la infraestructura.</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_Toc517442029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52</w:t>
        </w:r>
        <w:r w:rsidRPr="00624CA6" w:rsidR="00B831B8">
          <w:rPr>
            <w:rFonts w:ascii="Arial" w:hAnsi="Arial" w:cs="Arial"/>
            <w:noProof/>
            <w:webHidden/>
            <w:color w:val="000000" w:themeColor="text1"/>
            <w:sz w:val="22"/>
            <w:szCs w:val="22"/>
          </w:rPr>
          <w:fldChar w:fldCharType="end"/>
        </w:r>
      </w:hyperlink>
    </w:p>
    <w:p w:rsidRPr="00624CA6" w:rsidR="00B831B8" w:rsidRDefault="009C1D8A" w14:paraId="72193FBA"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30">
        <w:r w:rsidRPr="00624CA6" w:rsidR="00B831B8">
          <w:rPr>
            <w:rStyle w:val="Hyperlink"/>
            <w:rFonts w:ascii="Arial" w:hAnsi="Arial" w:cs="Arial"/>
            <w:noProof/>
            <w:color w:val="000000" w:themeColor="text1"/>
            <w:sz w:val="22"/>
            <w:szCs w:val="22"/>
          </w:rPr>
          <w:t>Índice de infraestructura en los centros de Educación Media</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_Toc517442030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64</w:t>
        </w:r>
        <w:r w:rsidRPr="00624CA6" w:rsidR="00B831B8">
          <w:rPr>
            <w:rFonts w:ascii="Arial" w:hAnsi="Arial" w:cs="Arial"/>
            <w:noProof/>
            <w:webHidden/>
            <w:color w:val="000000" w:themeColor="text1"/>
            <w:sz w:val="22"/>
            <w:szCs w:val="22"/>
          </w:rPr>
          <w:fldChar w:fldCharType="end"/>
        </w:r>
      </w:hyperlink>
    </w:p>
    <w:p w:rsidRPr="00624CA6" w:rsidR="00B831B8" w:rsidRDefault="009C1D8A" w14:paraId="4DAEAFD1"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31">
        <w:r w:rsidRPr="00624CA6" w:rsidR="00B831B8">
          <w:rPr>
            <w:rStyle w:val="Hyperlink"/>
            <w:rFonts w:ascii="Arial" w:hAnsi="Arial" w:cs="Arial"/>
            <w:noProof/>
            <w:color w:val="000000" w:themeColor="text1"/>
            <w:sz w:val="22"/>
            <w:szCs w:val="22"/>
            <w:lang w:val="es-PE"/>
          </w:rPr>
          <w:t>Diferencias Regionales en la infraestructura en ETP</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_Toc517442031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68</w:t>
        </w:r>
        <w:r w:rsidRPr="00624CA6" w:rsidR="00B831B8">
          <w:rPr>
            <w:rFonts w:ascii="Arial" w:hAnsi="Arial" w:cs="Arial"/>
            <w:noProof/>
            <w:webHidden/>
            <w:color w:val="000000" w:themeColor="text1"/>
            <w:sz w:val="22"/>
            <w:szCs w:val="22"/>
          </w:rPr>
          <w:fldChar w:fldCharType="end"/>
        </w:r>
      </w:hyperlink>
    </w:p>
    <w:p w:rsidRPr="00624CA6" w:rsidR="00B831B8" w:rsidRDefault="009C1D8A" w14:paraId="419BB879"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32">
        <w:r w:rsidRPr="00624CA6" w:rsidR="00B831B8">
          <w:rPr>
            <w:rStyle w:val="Hyperlink"/>
            <w:rFonts w:ascii="Arial" w:hAnsi="Arial" w:cs="Arial"/>
            <w:noProof/>
            <w:color w:val="000000" w:themeColor="text1"/>
            <w:sz w:val="22"/>
            <w:szCs w:val="22"/>
          </w:rPr>
          <w:t>Conclusión de infraestructura de los institutos de ETP</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_Toc517442032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70</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E00C1BE"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33">
        <w:r w:rsidRPr="00624CA6" w:rsidR="00B831B8">
          <w:rPr>
            <w:rStyle w:val="Hyperlink"/>
            <w:rFonts w:ascii="Arial" w:hAnsi="Arial" w:cs="Arial"/>
            <w:noProof/>
            <w:color w:val="000000" w:themeColor="text1"/>
            <w:sz w:val="22"/>
            <w:szCs w:val="22"/>
          </w:rPr>
          <w:t>XI.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Entrevistas a Directores y Docentes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_Toc517442033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72</w:t>
        </w:r>
        <w:r w:rsidRPr="00624CA6" w:rsidR="00B831B8">
          <w:rPr>
            <w:rFonts w:ascii="Arial" w:hAnsi="Arial" w:cs="Arial"/>
            <w:noProof/>
            <w:webHidden/>
            <w:color w:val="000000" w:themeColor="text1"/>
            <w:sz w:val="22"/>
            <w:szCs w:val="22"/>
          </w:rPr>
          <w:fldChar w:fldCharType="end"/>
        </w:r>
      </w:hyperlink>
    </w:p>
    <w:p w:rsidRPr="00624CA6" w:rsidR="00B831B8" w:rsidRDefault="009C1D8A" w14:paraId="4E1549F3"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34">
        <w:r w:rsidRPr="00624CA6" w:rsidR="00B831B8">
          <w:rPr>
            <w:rStyle w:val="Hyperlink"/>
            <w:rFonts w:ascii="Arial" w:hAnsi="Arial" w:eastAsia="Calibri" w:cs="Arial"/>
            <w:noProof/>
            <w:color w:val="000000" w:themeColor="text1"/>
            <w:sz w:val="22"/>
            <w:szCs w:val="22"/>
          </w:rPr>
          <w:t>Capacidad de los Centros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_Toc517442034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72</w:t>
        </w:r>
        <w:r w:rsidRPr="00624CA6" w:rsidR="00B831B8">
          <w:rPr>
            <w:rFonts w:ascii="Arial" w:hAnsi="Arial" w:cs="Arial"/>
            <w:noProof/>
            <w:webHidden/>
            <w:color w:val="000000" w:themeColor="text1"/>
            <w:sz w:val="22"/>
            <w:szCs w:val="22"/>
          </w:rPr>
          <w:fldChar w:fldCharType="end"/>
        </w:r>
      </w:hyperlink>
    </w:p>
    <w:p w:rsidRPr="00624CA6" w:rsidR="00B831B8" w:rsidRDefault="009C1D8A" w14:paraId="21C2C466"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35">
        <w:r w:rsidRPr="00624CA6" w:rsidR="00B831B8">
          <w:rPr>
            <w:rStyle w:val="Hyperlink"/>
            <w:rFonts w:ascii="Arial" w:hAnsi="Arial" w:cs="Arial"/>
            <w:noProof/>
            <w:color w:val="000000" w:themeColor="text1"/>
            <w:sz w:val="22"/>
            <w:szCs w:val="22"/>
          </w:rPr>
          <w:t>Caracterización de los Centros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_Toc517442035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74</w:t>
        </w:r>
        <w:r w:rsidRPr="00624CA6" w:rsidR="00B831B8">
          <w:rPr>
            <w:rFonts w:ascii="Arial" w:hAnsi="Arial" w:cs="Arial"/>
            <w:noProof/>
            <w:webHidden/>
            <w:color w:val="000000" w:themeColor="text1"/>
            <w:sz w:val="22"/>
            <w:szCs w:val="22"/>
          </w:rPr>
          <w:fldChar w:fldCharType="end"/>
        </w:r>
      </w:hyperlink>
    </w:p>
    <w:p w:rsidRPr="00624CA6" w:rsidR="00B831B8" w:rsidRDefault="009C1D8A" w14:paraId="47F53DB8"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36">
        <w:r w:rsidRPr="00624CA6" w:rsidR="00B831B8">
          <w:rPr>
            <w:rStyle w:val="Hyperlink"/>
            <w:rFonts w:ascii="Arial" w:hAnsi="Arial" w:cs="Arial"/>
            <w:noProof/>
            <w:color w:val="000000" w:themeColor="text1"/>
            <w:sz w:val="22"/>
            <w:szCs w:val="22"/>
          </w:rPr>
          <w:t>Comparación de respuestas entre Directores y Docentes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_Toc517442036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76</w:t>
        </w:r>
        <w:r w:rsidRPr="00624CA6" w:rsidR="00B831B8">
          <w:rPr>
            <w:rFonts w:ascii="Arial" w:hAnsi="Arial" w:cs="Arial"/>
            <w:noProof/>
            <w:webHidden/>
            <w:color w:val="000000" w:themeColor="text1"/>
            <w:sz w:val="22"/>
            <w:szCs w:val="22"/>
          </w:rPr>
          <w:fldChar w:fldCharType="end"/>
        </w:r>
      </w:hyperlink>
    </w:p>
    <w:p w:rsidRPr="00624CA6" w:rsidR="00B831B8" w:rsidRDefault="009C1D8A" w14:paraId="264D8C52" w14:textId="77777777">
      <w:pPr>
        <w:pStyle w:val="TOC3"/>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37">
        <w:r w:rsidRPr="00624CA6" w:rsidR="00B831B8">
          <w:rPr>
            <w:rStyle w:val="Hyperlink"/>
            <w:rFonts w:ascii="Arial" w:hAnsi="Arial" w:cs="Arial"/>
            <w:noProof/>
            <w:color w:val="000000" w:themeColor="text1"/>
            <w:sz w:val="22"/>
            <w:szCs w:val="22"/>
          </w:rPr>
          <w:t>Pertinencia</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_Toc517442037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77</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80CDC6A" w14:textId="77777777">
      <w:pPr>
        <w:pStyle w:val="TOC3"/>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38">
        <w:r w:rsidRPr="00624CA6" w:rsidR="00B831B8">
          <w:rPr>
            <w:rStyle w:val="Hyperlink"/>
            <w:rFonts w:ascii="Arial" w:hAnsi="Arial" w:cs="Arial"/>
            <w:noProof/>
            <w:color w:val="000000" w:themeColor="text1"/>
            <w:sz w:val="22"/>
            <w:szCs w:val="22"/>
          </w:rPr>
          <w:t>Desempeño y habilidades de los egresados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_Toc517442038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78</w:t>
        </w:r>
        <w:r w:rsidRPr="00624CA6" w:rsidR="00B831B8">
          <w:rPr>
            <w:rFonts w:ascii="Arial" w:hAnsi="Arial" w:cs="Arial"/>
            <w:noProof/>
            <w:webHidden/>
            <w:color w:val="000000" w:themeColor="text1"/>
            <w:sz w:val="22"/>
            <w:szCs w:val="22"/>
          </w:rPr>
          <w:fldChar w:fldCharType="end"/>
        </w:r>
      </w:hyperlink>
    </w:p>
    <w:p w:rsidRPr="00624CA6" w:rsidR="00B831B8" w:rsidRDefault="009C1D8A" w14:paraId="707091F1" w14:textId="77777777">
      <w:pPr>
        <w:pStyle w:val="TOC3"/>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39">
        <w:r w:rsidRPr="00624CA6" w:rsidR="00B831B8">
          <w:rPr>
            <w:rStyle w:val="Hyperlink"/>
            <w:rFonts w:ascii="Arial" w:hAnsi="Arial" w:cs="Arial"/>
            <w:noProof/>
            <w:color w:val="000000" w:themeColor="text1"/>
            <w:sz w:val="22"/>
            <w:szCs w:val="22"/>
          </w:rPr>
          <w:t>Articulación empresa-escuela</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_Toc517442039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82</w:t>
        </w:r>
        <w:r w:rsidRPr="00624CA6" w:rsidR="00B831B8">
          <w:rPr>
            <w:rFonts w:ascii="Arial" w:hAnsi="Arial" w:cs="Arial"/>
            <w:noProof/>
            <w:webHidden/>
            <w:color w:val="000000" w:themeColor="text1"/>
            <w:sz w:val="22"/>
            <w:szCs w:val="22"/>
          </w:rPr>
          <w:fldChar w:fldCharType="end"/>
        </w:r>
      </w:hyperlink>
    </w:p>
    <w:p w:rsidRPr="00624CA6" w:rsidR="00B831B8" w:rsidRDefault="009C1D8A" w14:paraId="299BB6AD"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40">
        <w:r w:rsidRPr="00624CA6" w:rsidR="00B831B8">
          <w:rPr>
            <w:rStyle w:val="Hyperlink"/>
            <w:rFonts w:ascii="Arial" w:hAnsi="Arial" w:cs="Arial"/>
            <w:noProof/>
            <w:color w:val="000000" w:themeColor="text1"/>
            <w:sz w:val="22"/>
            <w:szCs w:val="22"/>
          </w:rPr>
          <w:t>XII.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Entrevista a empresarios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_Toc517442040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84</w:t>
        </w:r>
        <w:r w:rsidRPr="00624CA6" w:rsidR="00B831B8">
          <w:rPr>
            <w:rFonts w:ascii="Arial" w:hAnsi="Arial" w:cs="Arial"/>
            <w:noProof/>
            <w:webHidden/>
            <w:color w:val="000000" w:themeColor="text1"/>
            <w:sz w:val="22"/>
            <w:szCs w:val="22"/>
          </w:rPr>
          <w:fldChar w:fldCharType="end"/>
        </w:r>
      </w:hyperlink>
    </w:p>
    <w:p w:rsidRPr="00624CA6" w:rsidR="00B831B8" w:rsidRDefault="009C1D8A" w14:paraId="55BBC285"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41">
        <w:r w:rsidRPr="00624CA6" w:rsidR="00B831B8">
          <w:rPr>
            <w:rStyle w:val="Hyperlink"/>
            <w:rFonts w:ascii="Arial" w:hAnsi="Arial" w:cs="Arial"/>
            <w:noProof/>
            <w:color w:val="000000" w:themeColor="text1"/>
            <w:sz w:val="22"/>
            <w:szCs w:val="22"/>
          </w:rPr>
          <w:t>Alcances de las entrevistas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_Toc517442041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84</w:t>
        </w:r>
        <w:r w:rsidRPr="00624CA6" w:rsidR="00B831B8">
          <w:rPr>
            <w:rFonts w:ascii="Arial" w:hAnsi="Arial" w:cs="Arial"/>
            <w:noProof/>
            <w:webHidden/>
            <w:color w:val="000000" w:themeColor="text1"/>
            <w:sz w:val="22"/>
            <w:szCs w:val="22"/>
          </w:rPr>
          <w:fldChar w:fldCharType="end"/>
        </w:r>
      </w:hyperlink>
    </w:p>
    <w:p w:rsidRPr="00624CA6" w:rsidR="00B831B8" w:rsidRDefault="009C1D8A" w14:paraId="1F224096"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42">
        <w:r w:rsidRPr="00624CA6" w:rsidR="00B831B8">
          <w:rPr>
            <w:rStyle w:val="Hyperlink"/>
            <w:rFonts w:ascii="Arial" w:hAnsi="Arial" w:cs="Arial"/>
            <w:noProof/>
            <w:color w:val="000000" w:themeColor="text1"/>
            <w:sz w:val="22"/>
            <w:szCs w:val="22"/>
          </w:rPr>
          <w:t>Opiniones de los empresarios sobre los egresados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_Toc517442042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84</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0146CEC"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43">
        <w:r w:rsidRPr="00624CA6" w:rsidR="00B831B8">
          <w:rPr>
            <w:rStyle w:val="Hyperlink"/>
            <w:rFonts w:ascii="Arial" w:hAnsi="Arial" w:cs="Arial"/>
            <w:noProof/>
            <w:color w:val="000000" w:themeColor="text1"/>
            <w:sz w:val="22"/>
            <w:szCs w:val="22"/>
          </w:rPr>
          <w:t>XIII.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Metodología para la determinación de la demanda de ETP</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_Toc517442043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90</w:t>
        </w:r>
        <w:r w:rsidRPr="00624CA6" w:rsidR="00B831B8">
          <w:rPr>
            <w:rFonts w:ascii="Arial" w:hAnsi="Arial" w:cs="Arial"/>
            <w:noProof/>
            <w:webHidden/>
            <w:color w:val="000000" w:themeColor="text1"/>
            <w:sz w:val="22"/>
            <w:szCs w:val="22"/>
          </w:rPr>
          <w:fldChar w:fldCharType="end"/>
        </w:r>
      </w:hyperlink>
    </w:p>
    <w:p w:rsidRPr="00624CA6" w:rsidR="00B831B8" w:rsidRDefault="009C1D8A" w14:paraId="2AA35694"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44">
        <w:r w:rsidRPr="00624CA6" w:rsidR="00B831B8">
          <w:rPr>
            <w:rStyle w:val="Hyperlink"/>
            <w:rFonts w:ascii="Arial" w:hAnsi="Arial" w:cs="Arial"/>
            <w:noProof/>
            <w:color w:val="000000" w:themeColor="text1"/>
            <w:sz w:val="22"/>
            <w:szCs w:val="22"/>
          </w:rPr>
          <w:t>Especificación de los modelos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_Toc517442044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91</w:t>
        </w:r>
        <w:r w:rsidRPr="00624CA6" w:rsidR="00B831B8">
          <w:rPr>
            <w:rFonts w:ascii="Arial" w:hAnsi="Arial" w:cs="Arial"/>
            <w:noProof/>
            <w:webHidden/>
            <w:color w:val="000000" w:themeColor="text1"/>
            <w:sz w:val="22"/>
            <w:szCs w:val="22"/>
          </w:rPr>
          <w:fldChar w:fldCharType="end"/>
        </w:r>
      </w:hyperlink>
    </w:p>
    <w:p w:rsidRPr="00624CA6" w:rsidR="00B831B8" w:rsidRDefault="009C1D8A" w14:paraId="573D3220"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45">
        <w:r w:rsidRPr="00624CA6" w:rsidR="00B831B8">
          <w:rPr>
            <w:rStyle w:val="Hyperlink"/>
            <w:rFonts w:ascii="Arial" w:hAnsi="Arial" w:cs="Arial"/>
            <w:noProof/>
            <w:color w:val="000000" w:themeColor="text1"/>
            <w:sz w:val="22"/>
            <w:szCs w:val="22"/>
          </w:rPr>
          <w:t>XIV.</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Características asociadas a la inserción laboral del egresado</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_Toc517442045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92</w:t>
        </w:r>
        <w:r w:rsidRPr="00624CA6" w:rsidR="00B831B8">
          <w:rPr>
            <w:rFonts w:ascii="Arial" w:hAnsi="Arial" w:cs="Arial"/>
            <w:noProof/>
            <w:webHidden/>
            <w:color w:val="000000" w:themeColor="text1"/>
            <w:sz w:val="22"/>
            <w:szCs w:val="22"/>
          </w:rPr>
          <w:fldChar w:fldCharType="end"/>
        </w:r>
      </w:hyperlink>
    </w:p>
    <w:p w:rsidRPr="00624CA6" w:rsidR="00B831B8" w:rsidRDefault="009C1D8A" w14:paraId="61B8CC3E"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46">
        <w:r w:rsidRPr="00624CA6" w:rsidR="00B831B8">
          <w:rPr>
            <w:rStyle w:val="Hyperlink"/>
            <w:rFonts w:ascii="Arial" w:hAnsi="Arial" w:cs="Arial"/>
            <w:noProof/>
            <w:color w:val="000000" w:themeColor="text1"/>
            <w:sz w:val="22"/>
            <w:szCs w:val="22"/>
          </w:rPr>
          <w:t>Probabilidad de que el egresado este empleado</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_Toc517442046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92</w:t>
        </w:r>
        <w:r w:rsidRPr="00624CA6" w:rsidR="00B831B8">
          <w:rPr>
            <w:rFonts w:ascii="Arial" w:hAnsi="Arial" w:cs="Arial"/>
            <w:noProof/>
            <w:webHidden/>
            <w:color w:val="000000" w:themeColor="text1"/>
            <w:sz w:val="22"/>
            <w:szCs w:val="22"/>
          </w:rPr>
          <w:fldChar w:fldCharType="end"/>
        </w:r>
      </w:hyperlink>
    </w:p>
    <w:p w:rsidRPr="00624CA6" w:rsidR="00B831B8" w:rsidRDefault="009C1D8A" w14:paraId="09803F78" w14:textId="77777777">
      <w:pPr>
        <w:pStyle w:val="TOC2"/>
        <w:tabs>
          <w:tab w:val="right" w:leader="dot" w:pos="9350"/>
        </w:tabs>
        <w:rPr>
          <w:rFonts w:ascii="Arial" w:hAnsi="Arial" w:cs="Arial" w:eastAsiaTheme="minorEastAsia"/>
          <w:noProof/>
          <w:color w:val="000000" w:themeColor="text1"/>
          <w:kern w:val="0"/>
          <w:sz w:val="22"/>
          <w:szCs w:val="22"/>
          <w:lang w:val="en-US" w:eastAsia="en-US"/>
        </w:rPr>
      </w:pPr>
      <w:hyperlink w:history="1" w:anchor="_Toc517442047">
        <w:r w:rsidRPr="00624CA6" w:rsidR="00B831B8">
          <w:rPr>
            <w:rStyle w:val="Hyperlink"/>
            <w:rFonts w:ascii="Arial" w:hAnsi="Arial" w:cs="Arial"/>
            <w:noProof/>
            <w:color w:val="000000" w:themeColor="text1"/>
            <w:sz w:val="22"/>
            <w:szCs w:val="22"/>
            <w:lang w:val="es-PE"/>
          </w:rPr>
          <w:t>Tipo de Empleo obtenido inicialmente</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_Toc517442047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95</w:t>
        </w:r>
        <w:r w:rsidRPr="00624CA6" w:rsidR="00B831B8">
          <w:rPr>
            <w:rFonts w:ascii="Arial" w:hAnsi="Arial" w:cs="Arial"/>
            <w:noProof/>
            <w:webHidden/>
            <w:color w:val="000000" w:themeColor="text1"/>
            <w:sz w:val="22"/>
            <w:szCs w:val="22"/>
          </w:rPr>
          <w:fldChar w:fldCharType="end"/>
        </w:r>
      </w:hyperlink>
    </w:p>
    <w:p w:rsidRPr="00624CA6" w:rsidR="00B831B8" w:rsidRDefault="009C1D8A" w14:paraId="180F8303"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48">
        <w:r w:rsidRPr="00624CA6" w:rsidR="00B831B8">
          <w:rPr>
            <w:rStyle w:val="Hyperlink"/>
            <w:rFonts w:ascii="Arial" w:hAnsi="Arial" w:cs="Arial"/>
            <w:noProof/>
            <w:color w:val="000000" w:themeColor="text1"/>
            <w:sz w:val="22"/>
            <w:szCs w:val="22"/>
          </w:rPr>
          <w:t>XV.</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Resumen</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_Toc517442048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100</w:t>
        </w:r>
        <w:r w:rsidRPr="00624CA6" w:rsidR="00B831B8">
          <w:rPr>
            <w:rFonts w:ascii="Arial" w:hAnsi="Arial" w:cs="Arial"/>
            <w:noProof/>
            <w:webHidden/>
            <w:color w:val="000000" w:themeColor="text1"/>
            <w:sz w:val="22"/>
            <w:szCs w:val="22"/>
          </w:rPr>
          <w:fldChar w:fldCharType="end"/>
        </w:r>
      </w:hyperlink>
    </w:p>
    <w:p w:rsidRPr="00624CA6" w:rsidR="00B831B8" w:rsidRDefault="009C1D8A" w14:paraId="2621C835" w14:textId="77777777">
      <w:pPr>
        <w:pStyle w:val="TOC1"/>
        <w:rPr>
          <w:rFonts w:ascii="Arial" w:hAnsi="Arial" w:cs="Arial" w:eastAsiaTheme="minorEastAsia"/>
          <w:b w:val="0"/>
          <w:noProof/>
          <w:color w:val="000000" w:themeColor="text1"/>
          <w:kern w:val="0"/>
          <w:sz w:val="22"/>
          <w:szCs w:val="22"/>
          <w:lang w:val="en-US" w:eastAsia="en-US"/>
        </w:rPr>
      </w:pPr>
      <w:hyperlink w:history="1" w:anchor="_Toc517442049">
        <w:r w:rsidRPr="00624CA6" w:rsidR="00B831B8">
          <w:rPr>
            <w:rStyle w:val="Hyperlink"/>
            <w:rFonts w:ascii="Arial" w:hAnsi="Arial" w:cs="Arial"/>
            <w:noProof/>
            <w:color w:val="000000" w:themeColor="text1"/>
            <w:sz w:val="22"/>
            <w:szCs w:val="22"/>
          </w:rPr>
          <w:t>XVI.</w:t>
        </w:r>
        <w:r w:rsidRPr="00624CA6" w:rsidR="00B831B8">
          <w:rPr>
            <w:rFonts w:ascii="Arial" w:hAnsi="Arial" w:cs="Arial" w:eastAsiaTheme="minorEastAsia"/>
            <w:b w:val="0"/>
            <w:noProof/>
            <w:color w:val="000000" w:themeColor="text1"/>
            <w:kern w:val="0"/>
            <w:sz w:val="22"/>
            <w:szCs w:val="22"/>
            <w:lang w:val="en-US" w:eastAsia="en-US"/>
          </w:rPr>
          <w:tab/>
        </w:r>
        <w:r w:rsidRPr="00624CA6" w:rsidR="00B831B8">
          <w:rPr>
            <w:rStyle w:val="Hyperlink"/>
            <w:rFonts w:ascii="Arial" w:hAnsi="Arial" w:cs="Arial"/>
            <w:noProof/>
            <w:color w:val="000000" w:themeColor="text1"/>
            <w:sz w:val="22"/>
            <w:szCs w:val="22"/>
          </w:rPr>
          <w:t>Recomendaciones</w:t>
        </w:r>
        <w:r w:rsidRPr="00624CA6" w:rsidR="00B831B8">
          <w:rPr>
            <w:rFonts w:ascii="Arial" w:hAnsi="Arial" w:cs="Arial"/>
            <w:noProof/>
            <w:webHidden/>
            <w:color w:val="000000" w:themeColor="text1"/>
            <w:sz w:val="22"/>
            <w:szCs w:val="22"/>
          </w:rPr>
          <w:tab/>
        </w:r>
        <w:r w:rsidRPr="00624CA6" w:rsidR="00B831B8">
          <w:rPr>
            <w:rFonts w:ascii="Arial" w:hAnsi="Arial" w:cs="Arial"/>
            <w:noProof/>
            <w:webHidden/>
            <w:color w:val="000000" w:themeColor="text1"/>
            <w:sz w:val="22"/>
            <w:szCs w:val="22"/>
          </w:rPr>
          <w:fldChar w:fldCharType="begin"/>
        </w:r>
        <w:r w:rsidRPr="00624CA6" w:rsidR="00B831B8">
          <w:rPr>
            <w:rFonts w:ascii="Arial" w:hAnsi="Arial" w:cs="Arial"/>
            <w:noProof/>
            <w:webHidden/>
            <w:color w:val="000000" w:themeColor="text1"/>
            <w:sz w:val="22"/>
            <w:szCs w:val="22"/>
          </w:rPr>
          <w:instrText xml:space="preserve"> PAGEREF _Toc517442049 \h </w:instrText>
        </w:r>
        <w:r w:rsidRPr="00624CA6" w:rsidR="00B831B8">
          <w:rPr>
            <w:rFonts w:ascii="Arial" w:hAnsi="Arial" w:cs="Arial"/>
            <w:noProof/>
            <w:webHidden/>
            <w:color w:val="000000" w:themeColor="text1"/>
            <w:sz w:val="22"/>
            <w:szCs w:val="22"/>
          </w:rPr>
        </w:r>
        <w:r w:rsidRPr="00624CA6" w:rsidR="00B831B8">
          <w:rPr>
            <w:rFonts w:ascii="Arial" w:hAnsi="Arial" w:cs="Arial"/>
            <w:noProof/>
            <w:webHidden/>
            <w:color w:val="000000" w:themeColor="text1"/>
            <w:sz w:val="22"/>
            <w:szCs w:val="22"/>
          </w:rPr>
          <w:fldChar w:fldCharType="separate"/>
        </w:r>
        <w:r w:rsidRPr="00624CA6" w:rsidR="00B831B8">
          <w:rPr>
            <w:rFonts w:ascii="Arial" w:hAnsi="Arial" w:cs="Arial"/>
            <w:noProof/>
            <w:webHidden/>
            <w:color w:val="000000" w:themeColor="text1"/>
            <w:sz w:val="22"/>
            <w:szCs w:val="22"/>
          </w:rPr>
          <w:t>104</w:t>
        </w:r>
        <w:r w:rsidRPr="00624CA6" w:rsidR="00B831B8">
          <w:rPr>
            <w:rFonts w:ascii="Arial" w:hAnsi="Arial" w:cs="Arial"/>
            <w:noProof/>
            <w:webHidden/>
            <w:color w:val="000000" w:themeColor="text1"/>
            <w:sz w:val="22"/>
            <w:szCs w:val="22"/>
          </w:rPr>
          <w:fldChar w:fldCharType="end"/>
        </w:r>
      </w:hyperlink>
    </w:p>
    <w:p w:rsidRPr="00624CA6" w:rsidR="005F2CF7" w:rsidRDefault="009E2E5C" w14:paraId="7F5217BB" w14:textId="77777777">
      <w:pPr>
        <w:rPr>
          <w:rFonts w:ascii="Arial" w:hAnsi="Arial" w:cs="Arial"/>
          <w:b/>
          <w:bCs/>
          <w:noProof/>
          <w:color w:val="000000" w:themeColor="text1"/>
          <w:sz w:val="22"/>
          <w:szCs w:val="22"/>
        </w:rPr>
      </w:pPr>
      <w:r w:rsidRPr="00624CA6">
        <w:rPr>
          <w:rFonts w:ascii="Arial" w:hAnsi="Arial" w:cs="Arial"/>
          <w:b/>
          <w:bCs/>
          <w:noProof/>
          <w:color w:val="000000" w:themeColor="text1"/>
          <w:sz w:val="22"/>
          <w:szCs w:val="22"/>
        </w:rPr>
        <w:fldChar w:fldCharType="end"/>
      </w:r>
    </w:p>
    <w:p w:rsidRPr="00624CA6" w:rsidR="003B5426" w:rsidRDefault="003B5426" w14:paraId="0B655B4C" w14:textId="77777777">
      <w:pPr>
        <w:rPr>
          <w:rFonts w:ascii="Arial" w:hAnsi="Arial" w:cs="Arial"/>
          <w:b/>
          <w:bCs/>
          <w:noProof/>
          <w:color w:val="000000" w:themeColor="text1"/>
          <w:sz w:val="22"/>
          <w:szCs w:val="22"/>
        </w:rPr>
      </w:pPr>
      <w:r w:rsidRPr="00624CA6">
        <w:rPr>
          <w:rFonts w:ascii="Arial" w:hAnsi="Arial" w:cs="Arial"/>
          <w:b/>
          <w:bCs/>
          <w:noProof/>
          <w:color w:val="000000" w:themeColor="text1"/>
          <w:sz w:val="22"/>
          <w:szCs w:val="22"/>
        </w:rPr>
        <w:br w:type="page"/>
      </w:r>
    </w:p>
    <w:p w:rsidRPr="00624CA6" w:rsidR="003B5426" w:rsidP="003B5426" w:rsidRDefault="00782D28" w14:paraId="4A6C178C" w14:textId="2D5B2D43">
      <w:pPr>
        <w:pStyle w:val="Heading1"/>
        <w:rPr>
          <w:rFonts w:ascii="Arial" w:hAnsi="Arial" w:cs="Arial"/>
          <w:color w:val="000000" w:themeColor="text1"/>
          <w:sz w:val="22"/>
          <w:szCs w:val="22"/>
        </w:rPr>
      </w:pPr>
      <w:bookmarkStart w:name="_Toc517441996" w:id="77"/>
      <w:r w:rsidRPr="00624CA6">
        <w:rPr>
          <w:rFonts w:ascii="Arial" w:hAnsi="Arial" w:cs="Arial"/>
          <w:color w:val="000000" w:themeColor="text1"/>
          <w:sz w:val="22"/>
          <w:szCs w:val="22"/>
        </w:rPr>
        <w:lastRenderedPageBreak/>
        <w:t>Índice</w:t>
      </w:r>
      <w:r w:rsidRPr="00624CA6" w:rsidR="003B5426">
        <w:rPr>
          <w:rFonts w:ascii="Arial" w:hAnsi="Arial" w:cs="Arial"/>
          <w:color w:val="000000" w:themeColor="text1"/>
          <w:sz w:val="22"/>
          <w:szCs w:val="22"/>
        </w:rPr>
        <w:t xml:space="preserve"> de Cuadros</w:t>
      </w:r>
      <w:bookmarkEnd w:id="77"/>
    </w:p>
    <w:p w:rsidRPr="00624CA6" w:rsidR="003B5426" w:rsidP="003B5426" w:rsidRDefault="003B5426" w14:paraId="2FD044C1" w14:textId="77777777">
      <w:pPr>
        <w:jc w:val="center"/>
        <w:rPr>
          <w:rFonts w:ascii="Arial" w:hAnsi="Arial" w:cs="Arial"/>
          <w:b/>
          <w:color w:val="000000" w:themeColor="text1"/>
          <w:sz w:val="22"/>
          <w:szCs w:val="22"/>
        </w:rPr>
      </w:pPr>
    </w:p>
    <w:p w:rsidRPr="00624CA6" w:rsidR="00251E09" w:rsidRDefault="009E2E5C" w14:paraId="63EA735B"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r w:rsidRPr="00624CA6">
        <w:rPr>
          <w:rFonts w:ascii="Arial" w:hAnsi="Arial" w:cs="Arial"/>
          <w:b/>
          <w:color w:val="000000" w:themeColor="text1"/>
          <w:sz w:val="22"/>
          <w:szCs w:val="22"/>
        </w:rPr>
        <w:fldChar w:fldCharType="begin"/>
      </w:r>
      <w:r w:rsidRPr="00624CA6" w:rsidR="003B5426">
        <w:rPr>
          <w:rFonts w:ascii="Arial" w:hAnsi="Arial" w:cs="Arial"/>
          <w:b/>
          <w:color w:val="000000" w:themeColor="text1"/>
          <w:sz w:val="22"/>
          <w:szCs w:val="22"/>
        </w:rPr>
        <w:instrText xml:space="preserve"> TOC \h \z \t "Titulo_Tabla" \c </w:instrText>
      </w:r>
      <w:r w:rsidRPr="00624CA6">
        <w:rPr>
          <w:rFonts w:ascii="Arial" w:hAnsi="Arial" w:cs="Arial"/>
          <w:b/>
          <w:color w:val="000000" w:themeColor="text1"/>
          <w:sz w:val="22"/>
          <w:szCs w:val="22"/>
        </w:rPr>
        <w:fldChar w:fldCharType="separate"/>
      </w:r>
      <w:hyperlink w:history="1" w:anchor="_Toc516487392">
        <w:r w:rsidRPr="00624CA6" w:rsidR="00251E09">
          <w:rPr>
            <w:rStyle w:val="Hyperlink"/>
            <w:rFonts w:ascii="Arial" w:hAnsi="Arial" w:cs="Arial"/>
            <w:noProof/>
            <w:color w:val="000000" w:themeColor="text1"/>
            <w:sz w:val="22"/>
            <w:szCs w:val="22"/>
            <w:lang w:eastAsia="en-US"/>
          </w:rPr>
          <w:t>Cuadro 1: Cantidad de estudiantes matriculados de acuerdo según definición del sistema, años lectivos 2015-2016 y 2016-2017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_Toc516487392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45862B2"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393">
        <w:r w:rsidRPr="00624CA6" w:rsidR="00251E09">
          <w:rPr>
            <w:rStyle w:val="Hyperlink"/>
            <w:rFonts w:ascii="Arial" w:hAnsi="Arial" w:cs="Arial"/>
            <w:noProof/>
            <w:color w:val="000000" w:themeColor="text1"/>
            <w:sz w:val="22"/>
            <w:szCs w:val="22"/>
          </w:rPr>
          <w:t>Cuadro 2. Evolución de los indicadores de eficiencia interna del sector público en el nivel medio (2do ciclo) por periodo y modalidad, 2008 a 2014</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_Toc516487393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DCF0B13"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394">
        <w:r w:rsidRPr="00624CA6" w:rsidR="00251E09">
          <w:rPr>
            <w:rStyle w:val="Hyperlink"/>
            <w:rFonts w:ascii="Arial" w:hAnsi="Arial" w:cs="Arial"/>
            <w:noProof/>
            <w:color w:val="000000" w:themeColor="text1"/>
            <w:sz w:val="22"/>
            <w:szCs w:val="22"/>
          </w:rPr>
          <w:t xml:space="preserve">Cuadro 3. Calificaciones promedio de pruebas nacionales (escala 0 a 30) en el Nivel Medio por asignatura y modalidad. </w:t>
        </w:r>
        <w:r w:rsidRPr="00624CA6" w:rsidR="00251E09">
          <w:rPr>
            <w:rStyle w:val="Hyperlink"/>
            <w:rFonts w:ascii="Arial" w:hAnsi="Arial" w:cs="Arial"/>
            <w:noProof/>
            <w:color w:val="000000" w:themeColor="text1"/>
            <w:sz w:val="22"/>
            <w:szCs w:val="22"/>
            <w:lang w:val="en-US"/>
          </w:rPr>
          <w:t>Primera convocatoria,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_Toc516487394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AE8AB86"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395">
        <w:r w:rsidRPr="00624CA6" w:rsidR="00251E09">
          <w:rPr>
            <w:rStyle w:val="Hyperlink"/>
            <w:rFonts w:ascii="Arial" w:hAnsi="Arial" w:cs="Arial"/>
            <w:noProof/>
            <w:color w:val="000000" w:themeColor="text1"/>
            <w:sz w:val="22"/>
            <w:szCs w:val="22"/>
          </w:rPr>
          <w:t>Cuadro 4. Familias Profesionales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_Toc516487395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5B09026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396">
        <w:r w:rsidRPr="00624CA6" w:rsidR="00251E09">
          <w:rPr>
            <w:rStyle w:val="Hyperlink"/>
            <w:rFonts w:ascii="Arial" w:hAnsi="Arial" w:cs="Arial"/>
            <w:noProof/>
            <w:color w:val="000000" w:themeColor="text1"/>
            <w:sz w:val="22"/>
            <w:szCs w:val="22"/>
          </w:rPr>
          <w:t>Cuadro 5: Especialidades según sectores económicos (Nueva clasificación)</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_Toc516487396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3AF0C22"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397">
        <w:r w:rsidRPr="00624CA6" w:rsidR="00251E09">
          <w:rPr>
            <w:rStyle w:val="Hyperlink"/>
            <w:rFonts w:ascii="Arial" w:hAnsi="Arial" w:cs="Arial"/>
            <w:noProof/>
            <w:color w:val="000000" w:themeColor="text1"/>
            <w:sz w:val="22"/>
            <w:szCs w:val="22"/>
          </w:rPr>
          <w:t>Cuadro 6. Instituciones de ETP, matrícula total y tamaño de la institución según dirección regional, 2016-2017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_Toc516487397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D71237B"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398">
        <w:r w:rsidRPr="00624CA6" w:rsidR="00251E09">
          <w:rPr>
            <w:rStyle w:val="Hyperlink"/>
            <w:rFonts w:ascii="Arial" w:hAnsi="Arial" w:cs="Arial"/>
            <w:noProof/>
            <w:color w:val="000000" w:themeColor="text1"/>
            <w:sz w:val="22"/>
            <w:szCs w:val="22"/>
          </w:rPr>
          <w:t>Cuadro 7. Número de alumnos promedio por centro ETP del SECTOR PRIVADO según</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_Toc516487398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13</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86B0931"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399">
        <w:r w:rsidRPr="00624CA6" w:rsidR="00251E09">
          <w:rPr>
            <w:rStyle w:val="Hyperlink"/>
            <w:rFonts w:ascii="Arial" w:hAnsi="Arial" w:cs="Arial"/>
            <w:noProof/>
            <w:color w:val="000000" w:themeColor="text1"/>
            <w:sz w:val="22"/>
            <w:szCs w:val="22"/>
          </w:rPr>
          <w:t>región educativa, 2016-2017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_Toc516487399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13</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D4C58AC"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0">
        <w:r w:rsidRPr="00624CA6" w:rsidR="00251E09">
          <w:rPr>
            <w:rStyle w:val="Hyperlink"/>
            <w:rFonts w:ascii="Arial" w:hAnsi="Arial" w:cs="Arial"/>
            <w:noProof/>
            <w:color w:val="000000" w:themeColor="text1"/>
            <w:sz w:val="22"/>
            <w:szCs w:val="22"/>
          </w:rPr>
          <w:t>Cuadro 8. Número de alumnos promedio por centro ETP del SECTOR PÚBLICO según región educativa, 2016-2017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_Toc516487400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13</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4F276F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1">
        <w:r w:rsidRPr="00624CA6" w:rsidR="00251E09">
          <w:rPr>
            <w:rStyle w:val="Hyperlink"/>
            <w:rFonts w:ascii="Arial" w:hAnsi="Arial" w:cs="Arial"/>
            <w:noProof/>
            <w:color w:val="000000" w:themeColor="text1"/>
            <w:sz w:val="22"/>
            <w:szCs w:val="22"/>
          </w:rPr>
          <w:t>Cuadro 9. Composición de la matrícula por sexo según dirección regional y sector del centro educativo, 2015-16</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_Toc516487401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4CB5360"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2">
        <w:r w:rsidRPr="00624CA6" w:rsidR="00251E09">
          <w:rPr>
            <w:rStyle w:val="Hyperlink"/>
            <w:rFonts w:ascii="Arial" w:hAnsi="Arial" w:cs="Arial"/>
            <w:noProof/>
            <w:color w:val="000000" w:themeColor="text1"/>
            <w:sz w:val="22"/>
            <w:szCs w:val="22"/>
          </w:rPr>
          <w:t>Cuadro 10. Matrícula en las especialidades del bachillerato técnico 2016</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74A5BB2"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3">
        <w:r w:rsidRPr="00624CA6" w:rsidR="00251E09">
          <w:rPr>
            <w:rStyle w:val="Hyperlink"/>
            <w:rFonts w:ascii="Arial" w:hAnsi="Arial" w:cs="Arial"/>
            <w:noProof/>
            <w:color w:val="000000" w:themeColor="text1"/>
            <w:sz w:val="22"/>
            <w:szCs w:val="22"/>
          </w:rPr>
          <w:t>Mapa 1: Matrícula en planteles públicos de ETP según Dirección Regional de Educación</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16</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AACA2F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4">
        <w:r w:rsidRPr="00624CA6" w:rsidR="00251E09">
          <w:rPr>
            <w:rStyle w:val="Hyperlink"/>
            <w:rFonts w:ascii="Arial" w:hAnsi="Arial" w:cs="Arial"/>
            <w:noProof/>
            <w:color w:val="000000" w:themeColor="text1"/>
            <w:sz w:val="22"/>
            <w:szCs w:val="22"/>
          </w:rPr>
          <w:t>Mapa 2: Matrícula en planteles públicos de ETP según Distrito Educativo</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17</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BF5B042"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5">
        <w:r w:rsidRPr="00624CA6" w:rsidR="00251E09">
          <w:rPr>
            <w:rStyle w:val="Hyperlink"/>
            <w:rFonts w:ascii="Arial" w:hAnsi="Arial" w:cs="Arial"/>
            <w:noProof/>
            <w:color w:val="000000" w:themeColor="text1"/>
            <w:sz w:val="22"/>
            <w:szCs w:val="22"/>
          </w:rPr>
          <w:t>Cuadro 11. Evolución de la matrícula de ETP por sector</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17</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B77A07B"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6">
        <w:r w:rsidRPr="00624CA6" w:rsidR="00251E09">
          <w:rPr>
            <w:rStyle w:val="Hyperlink"/>
            <w:rFonts w:ascii="Arial" w:hAnsi="Arial" w:cs="Arial"/>
            <w:noProof/>
            <w:color w:val="000000" w:themeColor="text1"/>
            <w:sz w:val="22"/>
            <w:szCs w:val="22"/>
          </w:rPr>
          <w:t>Cuadro 12. Evolución de la Matricula en Educación Media Técnico-Profesional usando datos reportados por el ONE/MINERD y datos del SISDOM 2014</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_Toc516487406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754539D"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7">
        <w:r w:rsidRPr="00624CA6" w:rsidR="00251E09">
          <w:rPr>
            <w:rStyle w:val="Hyperlink"/>
            <w:rFonts w:ascii="Arial" w:hAnsi="Arial" w:cs="Arial"/>
            <w:noProof/>
            <w:color w:val="000000" w:themeColor="text1"/>
            <w:sz w:val="22"/>
            <w:szCs w:val="22"/>
          </w:rPr>
          <w:t>Cuadro 13. Evolución de la matrícula en Educación Media Técnico-Profesional (todos los sectores)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_Toc516487407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918B26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8">
        <w:r w:rsidRPr="00624CA6" w:rsidR="00251E09">
          <w:rPr>
            <w:rStyle w:val="Hyperlink"/>
            <w:rFonts w:ascii="Arial" w:hAnsi="Arial" w:cs="Arial"/>
            <w:noProof/>
            <w:color w:val="000000" w:themeColor="text1"/>
            <w:sz w:val="22"/>
            <w:szCs w:val="22"/>
          </w:rPr>
          <w:t>Cuadro 14. Tasa de crecimiento promedio anual de la matrícula ETP en el período 2011-2016 y número de instituciones educativas utilizadas para la estimación</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_Toc516487408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19</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38224A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09">
        <w:r w:rsidRPr="00624CA6" w:rsidR="00251E09">
          <w:rPr>
            <w:rStyle w:val="Hyperlink"/>
            <w:rFonts w:ascii="Arial" w:hAnsi="Arial" w:cs="Arial"/>
            <w:noProof/>
            <w:color w:val="000000" w:themeColor="text1"/>
            <w:sz w:val="22"/>
            <w:szCs w:val="22"/>
          </w:rPr>
          <w:t>Cuadro 15. Tasa de crecimiento de la matrícula en instituciones de EMTP del sector público por direcciones regionales de educación</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_Toc516487409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20</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2C56D97"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0">
        <w:r w:rsidRPr="00624CA6" w:rsidR="00251E09">
          <w:rPr>
            <w:rStyle w:val="Hyperlink"/>
            <w:rFonts w:ascii="Arial" w:hAnsi="Arial" w:cs="Arial"/>
            <w:noProof/>
            <w:color w:val="000000" w:themeColor="text1"/>
            <w:sz w:val="22"/>
            <w:szCs w:val="22"/>
          </w:rPr>
          <w:t>Cuadro 16. Tasa de crecimiento de la matrícula en instituciones de EMTP del sector privado por direcciones regionales de educación</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_Toc516487410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20</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B0A1FE9"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1">
        <w:r w:rsidRPr="00624CA6" w:rsidR="00251E09">
          <w:rPr>
            <w:rStyle w:val="Hyperlink"/>
            <w:rFonts w:ascii="Arial" w:hAnsi="Arial" w:cs="Arial"/>
            <w:noProof/>
            <w:color w:val="000000" w:themeColor="text1"/>
            <w:sz w:val="22"/>
            <w:szCs w:val="22"/>
          </w:rPr>
          <w:t>Cuadro 17. Distribución absoluta y relativa de la matrícula en ETP según sector productivo, especialidad ofrecida y sector institucional, 2016-2017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_Toc516487411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E76F067"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2">
        <w:r w:rsidRPr="00624CA6" w:rsidR="00251E09">
          <w:rPr>
            <w:rStyle w:val="Hyperlink"/>
            <w:rFonts w:ascii="Arial" w:hAnsi="Arial" w:cs="Arial"/>
            <w:noProof/>
            <w:color w:val="000000" w:themeColor="text1"/>
            <w:sz w:val="22"/>
            <w:szCs w:val="22"/>
          </w:rPr>
          <w:t>Cuadro 18: Sector productivo de Servicios y sus familias profesionales, 2016-2017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3F1998D"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3">
        <w:r w:rsidRPr="00624CA6" w:rsidR="00251E09">
          <w:rPr>
            <w:rStyle w:val="Hyperlink"/>
            <w:rFonts w:ascii="Arial" w:hAnsi="Arial" w:cs="Arial"/>
            <w:noProof/>
            <w:color w:val="000000" w:themeColor="text1"/>
            <w:sz w:val="22"/>
            <w:szCs w:val="22"/>
          </w:rPr>
          <w:t xml:space="preserve">Cuadro 19: Distribución y composición de la matrícula en ETP por sector productivo, familia profesional y especialidad, 2016-2017 </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69C930F"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4">
        <w:r w:rsidRPr="00624CA6" w:rsidR="00251E09">
          <w:rPr>
            <w:rStyle w:val="Hyperlink"/>
            <w:rFonts w:ascii="Arial" w:hAnsi="Arial" w:cs="Arial"/>
            <w:noProof/>
            <w:color w:val="000000" w:themeColor="text1"/>
            <w:sz w:val="22"/>
            <w:szCs w:val="22"/>
          </w:rPr>
          <w:t>Cuadro 20. Índice de diversificación de la oferta educativa a nivel nacional y</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FC2824F"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5">
        <w:r w:rsidRPr="00624CA6" w:rsidR="00251E09">
          <w:rPr>
            <w:rStyle w:val="Hyperlink"/>
            <w:rFonts w:ascii="Arial" w:hAnsi="Arial" w:cs="Arial"/>
            <w:noProof/>
            <w:color w:val="000000" w:themeColor="text1"/>
            <w:sz w:val="22"/>
            <w:szCs w:val="22"/>
          </w:rPr>
          <w:t>según sector institucional. Promedio, 2016-2017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40E0510"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6">
        <w:r w:rsidRPr="00624CA6" w:rsidR="00251E09">
          <w:rPr>
            <w:rStyle w:val="Hyperlink"/>
            <w:rFonts w:ascii="Arial" w:hAnsi="Arial" w:cs="Arial"/>
            <w:noProof/>
            <w:color w:val="000000" w:themeColor="text1"/>
            <w:sz w:val="22"/>
            <w:szCs w:val="22"/>
          </w:rPr>
          <w:t>Cuadro 21. Grado de diversificación de la oferta educativa a nivel nacional y</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_Toc516487416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8E5141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7">
        <w:r w:rsidRPr="00624CA6" w:rsidR="00251E09">
          <w:rPr>
            <w:rStyle w:val="Hyperlink"/>
            <w:rFonts w:ascii="Arial" w:hAnsi="Arial" w:cs="Arial"/>
            <w:noProof/>
            <w:color w:val="000000" w:themeColor="text1"/>
            <w:sz w:val="22"/>
            <w:szCs w:val="22"/>
          </w:rPr>
          <w:t>según sector institucional. Índice de Shannon Exponenciado, 2016-2017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_Toc516487417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5740E264"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8">
        <w:r w:rsidRPr="00624CA6" w:rsidR="00251E09">
          <w:rPr>
            <w:rStyle w:val="Hyperlink"/>
            <w:rFonts w:ascii="Arial" w:hAnsi="Arial" w:cs="Arial"/>
            <w:noProof/>
            <w:color w:val="000000" w:themeColor="text1"/>
            <w:sz w:val="22"/>
            <w:szCs w:val="22"/>
          </w:rPr>
          <w:t>Cuadro 22. Diversificación de la oferta educativa según Dirección Regional de Educación</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_Toc516487418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F39F1F6"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19">
        <w:r w:rsidRPr="00624CA6" w:rsidR="00251E09">
          <w:rPr>
            <w:rStyle w:val="Hyperlink"/>
            <w:rFonts w:ascii="Arial" w:hAnsi="Arial" w:cs="Arial"/>
            <w:noProof/>
            <w:color w:val="000000" w:themeColor="text1"/>
            <w:kern w:val="24"/>
            <w:sz w:val="22"/>
            <w:szCs w:val="22"/>
          </w:rPr>
          <w:t>Cuadro 23. Grado de diversificación de la oferta educativa según Dirección Regional</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_Toc516487419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26</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D047031"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0">
        <w:r w:rsidRPr="00624CA6" w:rsidR="00251E09">
          <w:rPr>
            <w:rStyle w:val="Hyperlink"/>
            <w:rFonts w:ascii="Arial" w:hAnsi="Arial" w:cs="Arial"/>
            <w:noProof/>
            <w:color w:val="000000" w:themeColor="text1"/>
            <w:sz w:val="22"/>
            <w:szCs w:val="22"/>
          </w:rPr>
          <w:t>Cuadro 24. Matrícula y empleo en el sector Agricultura</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_Toc516487420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E50CB29"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1">
        <w:r w:rsidRPr="00624CA6" w:rsidR="00251E09">
          <w:rPr>
            <w:rStyle w:val="Hyperlink"/>
            <w:rFonts w:ascii="Arial" w:hAnsi="Arial" w:cs="Arial"/>
            <w:noProof/>
            <w:color w:val="000000" w:themeColor="text1"/>
            <w:sz w:val="22"/>
            <w:szCs w:val="22"/>
          </w:rPr>
          <w:t>Cuadro 25. Matrícula y empleo en el sector Industrial</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_Toc516487421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C8EC90D"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2">
        <w:r w:rsidRPr="00624CA6" w:rsidR="00251E09">
          <w:rPr>
            <w:rStyle w:val="Hyperlink"/>
            <w:rFonts w:ascii="Arial" w:hAnsi="Arial" w:cs="Arial"/>
            <w:noProof/>
            <w:color w:val="000000" w:themeColor="text1"/>
            <w:sz w:val="22"/>
            <w:szCs w:val="22"/>
          </w:rPr>
          <w:t>Cuadro 26. Matrícula y empleo en el sector Servicios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28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5CC3B370"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3">
        <w:r w:rsidRPr="00624CA6" w:rsidR="00251E09">
          <w:rPr>
            <w:rStyle w:val="Hyperlink"/>
            <w:rFonts w:ascii="Arial" w:hAnsi="Arial" w:cs="Arial"/>
            <w:noProof/>
            <w:color w:val="000000" w:themeColor="text1"/>
            <w:sz w:val="22"/>
            <w:szCs w:val="22"/>
          </w:rPr>
          <w:t>Cuadro 27. Matrícula por sector económico</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30</w:t>
        </w:r>
        <w:r w:rsidRPr="00624CA6" w:rsidR="00251E09">
          <w:rPr>
            <w:rFonts w:ascii="Arial" w:hAnsi="Arial" w:cs="Arial"/>
            <w:noProof/>
            <w:webHidden/>
            <w:color w:val="000000" w:themeColor="text1"/>
            <w:sz w:val="22"/>
            <w:szCs w:val="22"/>
          </w:rPr>
          <w:fldChar w:fldCharType="end"/>
        </w:r>
      </w:hyperlink>
    </w:p>
    <w:p w:rsidRPr="00624CA6" w:rsidR="00251E09" w:rsidRDefault="009C1D8A" w14:paraId="5AC7C6F9"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4">
        <w:r w:rsidRPr="00624CA6" w:rsidR="00251E09">
          <w:rPr>
            <w:rStyle w:val="Hyperlink"/>
            <w:rFonts w:ascii="Arial" w:hAnsi="Arial" w:cs="Arial"/>
            <w:noProof/>
            <w:color w:val="000000" w:themeColor="text1"/>
            <w:sz w:val="22"/>
            <w:szCs w:val="22"/>
          </w:rPr>
          <w:t>Cuadro 28. Matrícula en instituciones de ETP en los que 40% o más de los estudiantes reciben subsidios. Instituciones públicas y semioficiales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D291EE4"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5">
        <w:r w:rsidRPr="00624CA6" w:rsidR="00251E09">
          <w:rPr>
            <w:rStyle w:val="Hyperlink"/>
            <w:rFonts w:ascii="Arial" w:hAnsi="Arial" w:cs="Arial"/>
            <w:noProof/>
            <w:color w:val="000000" w:themeColor="text1"/>
            <w:sz w:val="22"/>
            <w:szCs w:val="22"/>
          </w:rPr>
          <w:t>Cuadro 29. Resultados en las Pruebas Nacionales zona geográfica (urbana y rural), modalidad (General y Técnico Profesional) y período de la prueba</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33</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D92E1E6"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6">
        <w:r w:rsidRPr="00624CA6" w:rsidR="00251E09">
          <w:rPr>
            <w:rStyle w:val="Hyperlink"/>
            <w:rFonts w:ascii="Arial" w:hAnsi="Arial" w:cs="Arial"/>
            <w:noProof/>
            <w:color w:val="000000" w:themeColor="text1"/>
            <w:sz w:val="22"/>
            <w:szCs w:val="22"/>
          </w:rPr>
          <w:t>Cuadro 30: Puntajes predichos en la prueba de Español por área (Urbana y Rural), modalidad (General y Técnico Profesional) y período de la prueba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_Toc516487426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6F122ED"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7">
        <w:r w:rsidRPr="00624CA6" w:rsidR="00251E09">
          <w:rPr>
            <w:rStyle w:val="Hyperlink"/>
            <w:rFonts w:ascii="Arial" w:hAnsi="Arial" w:cs="Arial"/>
            <w:noProof/>
            <w:color w:val="000000" w:themeColor="text1"/>
            <w:sz w:val="22"/>
            <w:szCs w:val="22"/>
          </w:rPr>
          <w:t>Cuadro 31 Puntajes predichos en la prueba de Matemáticas por área (Urbana y Rural), modalidad (General y Técnico Profesional) y período de la prueba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_Toc516487427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5BD5A700"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8">
        <w:r w:rsidRPr="00624CA6" w:rsidR="00251E09">
          <w:rPr>
            <w:rStyle w:val="Hyperlink"/>
            <w:rFonts w:ascii="Arial" w:hAnsi="Arial" w:cs="Arial"/>
            <w:noProof/>
            <w:color w:val="000000" w:themeColor="text1"/>
            <w:sz w:val="22"/>
            <w:szCs w:val="22"/>
          </w:rPr>
          <w:t>Cuadro 32 Puntajes predichos en la prueba de Ciencias Sociales por área (Urbana y Rural), modalidad (General y Técnico Profesional) y período de la prueba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_Toc516487428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36</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E74A117"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29">
        <w:r w:rsidRPr="00624CA6" w:rsidR="00251E09">
          <w:rPr>
            <w:rStyle w:val="Hyperlink"/>
            <w:rFonts w:ascii="Arial" w:hAnsi="Arial" w:cs="Arial"/>
            <w:noProof/>
            <w:color w:val="000000" w:themeColor="text1"/>
            <w:sz w:val="22"/>
            <w:szCs w:val="22"/>
          </w:rPr>
          <w:t>Cuadro 33: Puntajes predichos en la prueba de Ciencias Naturales por área (Urbana y Rural), modalidad (General y Técnico Profesional) y período de la prueba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_Toc516487429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36</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B54AD05"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0">
        <w:r w:rsidRPr="00624CA6" w:rsidR="00251E09">
          <w:rPr>
            <w:rStyle w:val="Hyperlink"/>
            <w:rFonts w:ascii="Arial" w:hAnsi="Arial" w:cs="Arial"/>
            <w:noProof/>
            <w:color w:val="000000" w:themeColor="text1"/>
            <w:sz w:val="22"/>
            <w:szCs w:val="22"/>
          </w:rPr>
          <w:t>Cuadro 34: Brecha de género (Mujer-Hombre) predicha en los resultados de la prueba de Español por área (Urbana y Rural), modalidad (General y Técnico Profesional) y período de la prueba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_Toc516487430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A7E8577"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1">
        <w:r w:rsidRPr="00624CA6" w:rsidR="00251E09">
          <w:rPr>
            <w:rStyle w:val="Hyperlink"/>
            <w:rFonts w:ascii="Arial" w:hAnsi="Arial" w:cs="Arial"/>
            <w:noProof/>
            <w:color w:val="000000" w:themeColor="text1"/>
            <w:sz w:val="22"/>
            <w:szCs w:val="22"/>
          </w:rPr>
          <w:t>Cuadro 35: Brecha de género (Mujer-Hombre) predicha en los resultados de la prueba de Matemáticas por área (Urbana y Rural), modalidad (General y Técnico Profesional) y período de la prueba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_Toc516487431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2D2E83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2">
        <w:r w:rsidRPr="00624CA6" w:rsidR="00251E09">
          <w:rPr>
            <w:rStyle w:val="Hyperlink"/>
            <w:rFonts w:ascii="Arial" w:hAnsi="Arial" w:cs="Arial"/>
            <w:noProof/>
            <w:color w:val="000000" w:themeColor="text1"/>
            <w:sz w:val="22"/>
            <w:szCs w:val="22"/>
          </w:rPr>
          <w:t>Cuadro 36: Brecha de género (Mujer-Hombre) predicha en los resultados de la prueba de Ciencias Sociales por área (Urbana y Rural), modalidad (General y Técnico Profesional) y período de la prueba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39</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0246D56"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3">
        <w:r w:rsidRPr="00624CA6" w:rsidR="00251E09">
          <w:rPr>
            <w:rStyle w:val="Hyperlink"/>
            <w:rFonts w:ascii="Arial" w:hAnsi="Arial" w:cs="Arial"/>
            <w:noProof/>
            <w:color w:val="000000" w:themeColor="text1"/>
            <w:sz w:val="22"/>
            <w:szCs w:val="22"/>
          </w:rPr>
          <w:t>Cuadro 37: Brecha de género (Mujer-Hombre) predicha en los resultados de la prueba de Ciencias Naturales por área (Urbana y Rural), modalidad (General y Técnico Profesional) y período de la prueba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39</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0835BC6"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4">
        <w:r w:rsidRPr="00624CA6" w:rsidR="00251E09">
          <w:rPr>
            <w:rStyle w:val="Hyperlink"/>
            <w:rFonts w:ascii="Arial" w:hAnsi="Arial" w:cs="Arial"/>
            <w:noProof/>
            <w:color w:val="000000" w:themeColor="text1"/>
            <w:sz w:val="22"/>
            <w:szCs w:val="22"/>
          </w:rPr>
          <w:t>Cuadro 38: Relación entre puntajes en las pruebas nacionales de Español y nivel subsidios recibidos a nivel distrital en el período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A64AB78"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5">
        <w:r w:rsidRPr="00624CA6" w:rsidR="00251E09">
          <w:rPr>
            <w:rStyle w:val="Hyperlink"/>
            <w:rFonts w:ascii="Arial" w:hAnsi="Arial" w:cs="Arial"/>
            <w:noProof/>
            <w:color w:val="000000" w:themeColor="text1"/>
            <w:sz w:val="22"/>
            <w:szCs w:val="22"/>
          </w:rPr>
          <w:t>Cuadro 39: Relación entre puntajes en las pruebas nacionales de Matemáticas y nivel subsidios recibidos a nivel distrital en el período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3131435"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6">
        <w:r w:rsidRPr="00624CA6" w:rsidR="00251E09">
          <w:rPr>
            <w:rStyle w:val="Hyperlink"/>
            <w:rFonts w:ascii="Arial" w:hAnsi="Arial" w:cs="Arial"/>
            <w:noProof/>
            <w:color w:val="000000" w:themeColor="text1"/>
            <w:sz w:val="22"/>
            <w:szCs w:val="22"/>
          </w:rPr>
          <w:t>Cuadro 40: Relación entre puntajes en las pruebas nacionales de Ciencias Sociales y nivel subsidios recibidos a nivel distrital en el período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_Toc516487436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DFAE13D"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7">
        <w:r w:rsidRPr="00624CA6" w:rsidR="00251E09">
          <w:rPr>
            <w:rStyle w:val="Hyperlink"/>
            <w:rFonts w:ascii="Arial" w:hAnsi="Arial" w:cs="Arial"/>
            <w:noProof/>
            <w:color w:val="000000" w:themeColor="text1"/>
            <w:sz w:val="22"/>
            <w:szCs w:val="22"/>
          </w:rPr>
          <w:t>Cuadro 41: Relación entre puntajes en las pruebas nacionales de Ciencias Naturales y nivel subsidios recibidos a nivel distrital en el período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_Toc516487437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C9FAC8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8">
        <w:r w:rsidRPr="00624CA6" w:rsidR="00251E09">
          <w:rPr>
            <w:rStyle w:val="Hyperlink"/>
            <w:rFonts w:ascii="Arial" w:hAnsi="Arial" w:cs="Arial"/>
            <w:noProof/>
            <w:color w:val="000000" w:themeColor="text1"/>
            <w:sz w:val="22"/>
            <w:szCs w:val="22"/>
          </w:rPr>
          <w:t>Cuadro 42. Gasto ejecutado en educación por programas y modalidad 2016, montos expresados en millones de Pesos Dominicanos Corrientes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_Toc516487438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4AB10A2"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39">
        <w:r w:rsidRPr="00624CA6" w:rsidR="00251E09">
          <w:rPr>
            <w:rStyle w:val="Hyperlink"/>
            <w:rFonts w:ascii="Arial" w:hAnsi="Arial" w:cs="Arial"/>
            <w:noProof/>
            <w:color w:val="000000" w:themeColor="text1"/>
            <w:sz w:val="22"/>
            <w:szCs w:val="22"/>
          </w:rPr>
          <w:t>Cuadro 43 a): Distribución porcentual del gasto corriente por tipo (corriente y capital) en educación media y sus respectivas modalidades, 2016.</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_Toc516487439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1AA0345"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0">
        <w:r w:rsidRPr="00624CA6" w:rsidR="00251E09">
          <w:rPr>
            <w:rStyle w:val="Hyperlink"/>
            <w:rFonts w:ascii="Arial" w:hAnsi="Arial" w:cs="Arial"/>
            <w:noProof/>
            <w:color w:val="000000" w:themeColor="text1"/>
            <w:sz w:val="22"/>
            <w:szCs w:val="22"/>
          </w:rPr>
          <w:t>Cuadro 43 b). Evolución del gasto ejecutado en Educación Media Técnica Profesional (ETP) en RD$ corrientes, número de matriculados en ETP en instituciones de gestión pública y semi-oficial y gasto per-cápita público en ETP en RD$ corrientes.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_Toc516487440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24C67E7"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1">
        <w:r w:rsidRPr="00624CA6" w:rsidR="00251E09">
          <w:rPr>
            <w:rStyle w:val="Hyperlink"/>
            <w:rFonts w:ascii="Arial" w:hAnsi="Arial" w:cs="Arial"/>
            <w:noProof/>
            <w:color w:val="000000" w:themeColor="text1"/>
            <w:sz w:val="22"/>
            <w:szCs w:val="22"/>
          </w:rPr>
          <w:t>Cuadro 44. Educación preuniversitaria porcentaje sobre el total de matrícula y de cada rubro de gastos, 2016.</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_Toc516487441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46</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83AC9E1"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2">
        <w:r w:rsidRPr="00624CA6" w:rsidR="00251E09">
          <w:rPr>
            <w:rStyle w:val="Hyperlink"/>
            <w:rFonts w:ascii="Arial" w:hAnsi="Arial" w:cs="Arial"/>
            <w:noProof/>
            <w:color w:val="000000" w:themeColor="text1"/>
            <w:sz w:val="22"/>
            <w:szCs w:val="22"/>
          </w:rPr>
          <w:t>Cuadro 45. Presupuesto de Educación, 2012-2017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46</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25FA916"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3">
        <w:r w:rsidRPr="00624CA6" w:rsidR="00251E09">
          <w:rPr>
            <w:rStyle w:val="Hyperlink"/>
            <w:rFonts w:ascii="Arial" w:hAnsi="Arial" w:cs="Arial"/>
            <w:noProof/>
            <w:color w:val="000000" w:themeColor="text1"/>
            <w:sz w:val="22"/>
            <w:szCs w:val="22"/>
          </w:rPr>
          <w:t>Cuadro 43. Número de centros educativos de EMG, EMGTP y los combinados.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49</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AE67D7F"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4">
        <w:r w:rsidRPr="00624CA6" w:rsidR="00251E09">
          <w:rPr>
            <w:rStyle w:val="Hyperlink"/>
            <w:rFonts w:ascii="Arial" w:hAnsi="Arial" w:cs="Arial"/>
            <w:noProof/>
            <w:color w:val="000000" w:themeColor="text1"/>
            <w:sz w:val="22"/>
            <w:szCs w:val="22"/>
          </w:rPr>
          <w:t>Cuadro 44. Porcentaje de institutos que cuentan con espacio para laboratorio, año académico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50</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7693613"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5">
        <w:r w:rsidRPr="00624CA6" w:rsidR="00251E09">
          <w:rPr>
            <w:rStyle w:val="Hyperlink"/>
            <w:rFonts w:ascii="Arial" w:hAnsi="Arial" w:cs="Arial"/>
            <w:noProof/>
            <w:color w:val="000000" w:themeColor="text1"/>
            <w:sz w:val="22"/>
            <w:szCs w:val="22"/>
          </w:rPr>
          <w:t>Cuadro 45. Porcentaje de institutos que cuentan con espacios para oficinas administrativas, año académico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A4C2E93"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6">
        <w:r w:rsidRPr="00624CA6" w:rsidR="00251E09">
          <w:rPr>
            <w:rStyle w:val="Hyperlink"/>
            <w:rFonts w:ascii="Arial" w:hAnsi="Arial" w:cs="Arial"/>
            <w:noProof/>
            <w:color w:val="000000" w:themeColor="text1"/>
            <w:sz w:val="22"/>
            <w:szCs w:val="22"/>
          </w:rPr>
          <w:t>Cuadro 46. Porcentaje de institutos que cuentan con espacios para salones de docentes, año académico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_Toc516487446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7A395AC"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7">
        <w:r w:rsidRPr="00624CA6" w:rsidR="00251E09">
          <w:rPr>
            <w:rStyle w:val="Hyperlink"/>
            <w:rFonts w:ascii="Arial" w:hAnsi="Arial" w:cs="Arial"/>
            <w:noProof/>
            <w:color w:val="000000" w:themeColor="text1"/>
            <w:sz w:val="22"/>
            <w:szCs w:val="22"/>
          </w:rPr>
          <w:t>Cuadro 47. Porcentaje de institutos que cuentan con espacios para talleres, año académico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_Toc516487447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53</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9B199E8"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8">
        <w:r w:rsidRPr="00624CA6" w:rsidR="00251E09">
          <w:rPr>
            <w:rStyle w:val="Hyperlink"/>
            <w:rFonts w:ascii="Arial" w:hAnsi="Arial" w:cs="Arial"/>
            <w:noProof/>
            <w:color w:val="000000" w:themeColor="text1"/>
            <w:sz w:val="22"/>
            <w:szCs w:val="22"/>
          </w:rPr>
          <w:t>Cuadro 49. Porcentaje de institutos que cuentan con acceso a servicios sanitarios, año académico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_Toc516487448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56</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D6A62D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49">
        <w:r w:rsidRPr="00624CA6" w:rsidR="00251E09">
          <w:rPr>
            <w:rStyle w:val="Hyperlink"/>
            <w:rFonts w:ascii="Arial" w:hAnsi="Arial" w:cs="Arial"/>
            <w:noProof/>
            <w:color w:val="000000" w:themeColor="text1"/>
            <w:sz w:val="22"/>
            <w:szCs w:val="22"/>
          </w:rPr>
          <w:t>Cuadro 50. Porcentaje de institutos que cuentan con espacios para áreas de servicios de alimentación, año académico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_Toc516487449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57</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55F0B8D"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0">
        <w:r w:rsidRPr="00624CA6" w:rsidR="00251E09">
          <w:rPr>
            <w:rStyle w:val="Hyperlink"/>
            <w:rFonts w:ascii="Arial" w:hAnsi="Arial" w:cs="Arial"/>
            <w:noProof/>
            <w:color w:val="000000" w:themeColor="text1"/>
            <w:sz w:val="22"/>
            <w:szCs w:val="22"/>
          </w:rPr>
          <w:t>Cuadro 51. Porcentaje de institutos que ofrece campos de juegos, año académico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_Toc516487450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A4B0F92"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1">
        <w:r w:rsidRPr="00624CA6" w:rsidR="00251E09">
          <w:rPr>
            <w:rStyle w:val="Hyperlink"/>
            <w:rFonts w:ascii="Arial" w:hAnsi="Arial" w:cs="Arial"/>
            <w:noProof/>
            <w:color w:val="000000" w:themeColor="text1"/>
            <w:sz w:val="22"/>
            <w:szCs w:val="22"/>
          </w:rPr>
          <w:t>Cuadro 52. Perfil de infraestructura según tipo de ETP. Se tomaron los 25 espacios y servicios más comunes, año académico 2016-17</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_Toc516487451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59</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CA1045D"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2">
        <w:r w:rsidRPr="00624CA6" w:rsidR="00251E09">
          <w:rPr>
            <w:rStyle w:val="Hyperlink"/>
            <w:rFonts w:ascii="Arial" w:hAnsi="Arial" w:cs="Arial"/>
            <w:noProof/>
            <w:color w:val="000000" w:themeColor="text1"/>
            <w:sz w:val="22"/>
            <w:szCs w:val="22"/>
          </w:rPr>
          <w:t>Cuadro 53. Variables de infraestructura y servicios agrupadas en temas sustantivos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60</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8316A0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3">
        <w:r w:rsidRPr="00624CA6" w:rsidR="00251E09">
          <w:rPr>
            <w:rStyle w:val="Hyperlink"/>
            <w:rFonts w:ascii="Arial" w:hAnsi="Arial" w:cs="Arial"/>
            <w:noProof/>
            <w:color w:val="000000" w:themeColor="text1"/>
            <w:kern w:val="24"/>
            <w:sz w:val="22"/>
            <w:szCs w:val="22"/>
          </w:rPr>
          <w:t>Cuadro 54. Composición de los factores identificados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ABE881C"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4">
        <w:r w:rsidRPr="00624CA6" w:rsidR="00251E09">
          <w:rPr>
            <w:rStyle w:val="Hyperlink"/>
            <w:rFonts w:ascii="Arial" w:hAnsi="Arial" w:cs="Arial"/>
            <w:noProof/>
            <w:color w:val="000000" w:themeColor="text1"/>
            <w:sz w:val="22"/>
            <w:szCs w:val="22"/>
          </w:rPr>
          <w:t>Cuadro 55. Índice de espacios en ETP</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A7858A9"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5">
        <w:r w:rsidRPr="00624CA6" w:rsidR="00251E09">
          <w:rPr>
            <w:rStyle w:val="Hyperlink"/>
            <w:rFonts w:ascii="Arial" w:hAnsi="Arial" w:cs="Arial"/>
            <w:noProof/>
            <w:color w:val="000000" w:themeColor="text1"/>
            <w:sz w:val="22"/>
            <w:szCs w:val="22"/>
          </w:rPr>
          <w:t>Cuadro 56. Índice de acceso a servicios en institutos ETP</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63</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5EE37F8"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6">
        <w:r w:rsidRPr="00624CA6" w:rsidR="00251E09">
          <w:rPr>
            <w:rStyle w:val="Hyperlink"/>
            <w:rFonts w:ascii="Arial" w:hAnsi="Arial" w:cs="Arial"/>
            <w:noProof/>
            <w:color w:val="000000" w:themeColor="text1"/>
            <w:sz w:val="22"/>
            <w:szCs w:val="22"/>
          </w:rPr>
          <w:t>Cuadro 57. Diferencias regionales en disponibilidad de espacios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_Toc516487456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EE5E023"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7">
        <w:r w:rsidRPr="00624CA6" w:rsidR="00251E09">
          <w:rPr>
            <w:rStyle w:val="Hyperlink"/>
            <w:rFonts w:ascii="Arial" w:hAnsi="Arial" w:cs="Arial"/>
            <w:noProof/>
            <w:color w:val="000000" w:themeColor="text1"/>
            <w:sz w:val="22"/>
            <w:szCs w:val="22"/>
          </w:rPr>
          <w:t>Cuadro 58. Diferencias regionales en disponibilidad de servicios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_Toc516487457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3D47DA7"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8" r:id="rId12">
        <w:r w:rsidRPr="00624CA6" w:rsidR="00251E09">
          <w:rPr>
            <w:rStyle w:val="Hyperlink"/>
            <w:rFonts w:ascii="Arial" w:hAnsi="Arial" w:cs="Arial"/>
            <w:noProof/>
            <w:color w:val="000000" w:themeColor="text1"/>
            <w:sz w:val="22"/>
            <w:szCs w:val="22"/>
          </w:rPr>
          <w:t>Cuadro 59. Contraste de instituciones según dotación de infraestructura y servicios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_Toc516487458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66</w:t>
        </w:r>
        <w:r w:rsidRPr="00624CA6" w:rsidR="00251E09">
          <w:rPr>
            <w:rFonts w:ascii="Arial" w:hAnsi="Arial" w:cs="Arial"/>
            <w:noProof/>
            <w:webHidden/>
            <w:color w:val="000000" w:themeColor="text1"/>
            <w:sz w:val="22"/>
            <w:szCs w:val="22"/>
          </w:rPr>
          <w:fldChar w:fldCharType="end"/>
        </w:r>
      </w:hyperlink>
    </w:p>
    <w:p w:rsidRPr="00624CA6" w:rsidR="00251E09" w:rsidRDefault="009C1D8A" w14:paraId="59E52876"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59">
        <w:r w:rsidRPr="00624CA6" w:rsidR="00251E09">
          <w:rPr>
            <w:rStyle w:val="Hyperlink"/>
            <w:rFonts w:ascii="Arial" w:hAnsi="Arial" w:cs="Arial"/>
            <w:noProof/>
            <w:color w:val="000000" w:themeColor="text1"/>
            <w:kern w:val="24"/>
            <w:sz w:val="22"/>
            <w:szCs w:val="22"/>
          </w:rPr>
          <w:t>Cuadro 60: Provincias donde operan los Centros Educativos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_Toc516487459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67</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74E2AE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0">
        <w:r w:rsidRPr="00624CA6" w:rsidR="00251E09">
          <w:rPr>
            <w:rStyle w:val="Hyperlink"/>
            <w:rFonts w:ascii="Arial" w:hAnsi="Arial" w:cs="Arial"/>
            <w:noProof/>
            <w:color w:val="000000" w:themeColor="text1"/>
            <w:sz w:val="22"/>
            <w:szCs w:val="22"/>
          </w:rPr>
          <w:t>Cuadro 61: Capacidad de los Centros en porcentaje</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_Toc516487460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CD1D42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1">
        <w:r w:rsidRPr="00624CA6" w:rsidR="00251E09">
          <w:rPr>
            <w:rStyle w:val="Hyperlink"/>
            <w:rFonts w:ascii="Arial" w:hAnsi="Arial" w:cs="Arial"/>
            <w:noProof/>
            <w:color w:val="000000" w:themeColor="text1"/>
            <w:sz w:val="22"/>
            <w:szCs w:val="22"/>
          </w:rPr>
          <w:t>Cuadro 62: Sub/sobre utilización de la capacidad de los centros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_Toc516487461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69</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8C511B8"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2">
        <w:r w:rsidRPr="00624CA6" w:rsidR="00251E09">
          <w:rPr>
            <w:rStyle w:val="Hyperlink"/>
            <w:rFonts w:ascii="Arial" w:hAnsi="Arial" w:cs="Arial"/>
            <w:noProof/>
            <w:color w:val="000000" w:themeColor="text1"/>
            <w:sz w:val="22"/>
            <w:szCs w:val="22"/>
          </w:rPr>
          <w:t>Cuadro 63. Caracterización de la oferta de ETP en los centros por especialidad</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70</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B459E1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3">
        <w:r w:rsidRPr="00624CA6" w:rsidR="00251E09">
          <w:rPr>
            <w:rStyle w:val="Hyperlink"/>
            <w:rFonts w:ascii="Arial" w:hAnsi="Arial" w:cs="Arial"/>
            <w:noProof/>
            <w:color w:val="000000" w:themeColor="text1"/>
            <w:sz w:val="22"/>
            <w:szCs w:val="22"/>
          </w:rPr>
          <w:t>Cuadro 64. Distribución de la matrícula según especialidad</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70</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8CF389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4">
        <w:r w:rsidRPr="00624CA6" w:rsidR="00251E09">
          <w:rPr>
            <w:rStyle w:val="Hyperlink"/>
            <w:rFonts w:ascii="Arial" w:hAnsi="Arial" w:cs="Arial"/>
            <w:noProof/>
            <w:color w:val="000000" w:themeColor="text1"/>
            <w:sz w:val="22"/>
            <w:szCs w:val="22"/>
          </w:rPr>
          <w:t>Cuadro 65. Condiciones de las aulas y del mobiliario en las instituciones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0BBD1E8"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5">
        <w:r w:rsidRPr="00624CA6" w:rsidR="00251E09">
          <w:rPr>
            <w:rStyle w:val="Hyperlink"/>
            <w:rFonts w:ascii="Arial" w:hAnsi="Arial" w:cs="Arial"/>
            <w:noProof/>
            <w:color w:val="000000" w:themeColor="text1"/>
            <w:sz w:val="22"/>
            <w:szCs w:val="22"/>
          </w:rPr>
          <w:t>Cuadro 67. Respuesta de Directores y Docentes sobre la pertinencia de la enseñanza técnica</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0704FD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6">
        <w:r w:rsidRPr="00624CA6" w:rsidR="00251E09">
          <w:rPr>
            <w:rStyle w:val="Hyperlink"/>
            <w:rFonts w:ascii="Arial" w:hAnsi="Arial" w:cs="Arial"/>
            <w:noProof/>
            <w:color w:val="000000" w:themeColor="text1"/>
            <w:sz w:val="22"/>
            <w:szCs w:val="22"/>
          </w:rPr>
          <w:t>Cuadro 68. Desempeño de los egresados según Directores y Docentes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_Toc516487466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73</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FB43C3C"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7">
        <w:r w:rsidRPr="00624CA6" w:rsidR="00251E09">
          <w:rPr>
            <w:rStyle w:val="Hyperlink"/>
            <w:rFonts w:ascii="Arial" w:hAnsi="Arial" w:cs="Arial"/>
            <w:noProof/>
            <w:color w:val="000000" w:themeColor="text1"/>
            <w:sz w:val="22"/>
            <w:szCs w:val="22"/>
          </w:rPr>
          <w:t>Cuadro 69. Ranking de actividades más demandadas hoy</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_Toc516487467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077872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8">
        <w:r w:rsidRPr="00624CA6" w:rsidR="00251E09">
          <w:rPr>
            <w:rStyle w:val="Hyperlink"/>
            <w:rFonts w:ascii="Arial" w:hAnsi="Arial" w:cs="Arial"/>
            <w:noProof/>
            <w:color w:val="000000" w:themeColor="text1"/>
            <w:sz w:val="22"/>
            <w:szCs w:val="22"/>
          </w:rPr>
          <w:t>Cuadro 70. Actividades más demandadas en el Futuro</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_Toc516487468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74892707"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69">
        <w:r w:rsidRPr="00624CA6" w:rsidR="00251E09">
          <w:rPr>
            <w:rStyle w:val="Hyperlink"/>
            <w:rFonts w:ascii="Arial" w:hAnsi="Arial" w:cs="Arial"/>
            <w:noProof/>
            <w:color w:val="000000" w:themeColor="text1"/>
            <w:sz w:val="22"/>
            <w:szCs w:val="22"/>
          </w:rPr>
          <w:t>Cuadro 71. Grado de intervención del sector productivo en la decisión de las carreras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_Toc516487469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76</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CAB3067"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0">
        <w:r w:rsidRPr="00624CA6" w:rsidR="00251E09">
          <w:rPr>
            <w:rStyle w:val="Hyperlink"/>
            <w:rFonts w:ascii="Arial" w:hAnsi="Arial" w:cs="Arial"/>
            <w:noProof/>
            <w:color w:val="000000" w:themeColor="text1"/>
            <w:sz w:val="22"/>
            <w:szCs w:val="22"/>
          </w:rPr>
          <w:t>Cuadro 73: Encargado de las pasantías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_Toc516487470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5E6CB8C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1">
        <w:r w:rsidRPr="00624CA6" w:rsidR="00251E09">
          <w:rPr>
            <w:rStyle w:val="Hyperlink"/>
            <w:rFonts w:ascii="Arial" w:hAnsi="Arial" w:cs="Arial"/>
            <w:noProof/>
            <w:color w:val="000000" w:themeColor="text1"/>
            <w:sz w:val="22"/>
            <w:szCs w:val="22"/>
          </w:rPr>
          <w:t>Cuadro 74. Perfil socioeconómico de los alumnos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_Toc516487471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78</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BFAAB6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2">
        <w:r w:rsidRPr="00624CA6" w:rsidR="00251E09">
          <w:rPr>
            <w:rStyle w:val="Hyperlink"/>
            <w:rFonts w:ascii="Arial" w:hAnsi="Arial" w:cs="Arial"/>
            <w:noProof/>
            <w:color w:val="000000" w:themeColor="text1"/>
            <w:sz w:val="22"/>
            <w:szCs w:val="22"/>
          </w:rPr>
          <w:t>Cuadro 75. Bachillerato General. Desempeño de los egresados en %</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80</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A8F405A"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3">
        <w:r w:rsidRPr="00624CA6" w:rsidR="00251E09">
          <w:rPr>
            <w:rStyle w:val="Hyperlink"/>
            <w:rFonts w:ascii="Arial" w:hAnsi="Arial" w:cs="Arial"/>
            <w:noProof/>
            <w:color w:val="000000" w:themeColor="text1"/>
            <w:sz w:val="22"/>
            <w:szCs w:val="22"/>
          </w:rPr>
          <w:t>Cuadro 76. Bachillerato Técnico Profesional (Politécnicos)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81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54A488AC"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4">
        <w:r w:rsidRPr="00624CA6" w:rsidR="00251E09">
          <w:rPr>
            <w:rStyle w:val="Hyperlink"/>
            <w:rFonts w:ascii="Arial" w:hAnsi="Arial" w:cs="Arial"/>
            <w:noProof/>
            <w:color w:val="000000" w:themeColor="text1"/>
            <w:sz w:val="22"/>
            <w:szCs w:val="22"/>
          </w:rPr>
          <w:t>Cuadro 77. Ranking de empleos ofertados por empresas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82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71C0F5E"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5">
        <w:r w:rsidRPr="00624CA6" w:rsidR="00251E09">
          <w:rPr>
            <w:rStyle w:val="Hyperlink"/>
            <w:rFonts w:ascii="Arial" w:hAnsi="Arial" w:cs="Arial"/>
            <w:noProof/>
            <w:color w:val="000000" w:themeColor="text1"/>
            <w:sz w:val="22"/>
            <w:szCs w:val="22"/>
          </w:rPr>
          <w:t>Cuadro 79. Habilidades más demandadas en el futuro</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84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A865DAC"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6">
        <w:r w:rsidRPr="00624CA6" w:rsidR="00251E09">
          <w:rPr>
            <w:rStyle w:val="Hyperlink"/>
            <w:rFonts w:ascii="Arial" w:hAnsi="Arial" w:cs="Arial"/>
            <w:noProof/>
            <w:color w:val="000000" w:themeColor="text1"/>
            <w:sz w:val="22"/>
            <w:szCs w:val="22"/>
          </w:rPr>
          <w:t>Cuadro 80: Participación del sector productivo en la determinación de competencias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_Toc516487476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85</w:t>
        </w:r>
        <w:r w:rsidRPr="00624CA6" w:rsidR="00251E09">
          <w:rPr>
            <w:rFonts w:ascii="Arial" w:hAnsi="Arial" w:cs="Arial"/>
            <w:noProof/>
            <w:webHidden/>
            <w:color w:val="000000" w:themeColor="text1"/>
            <w:sz w:val="22"/>
            <w:szCs w:val="22"/>
          </w:rPr>
          <w:fldChar w:fldCharType="end"/>
        </w:r>
      </w:hyperlink>
    </w:p>
    <w:p w:rsidRPr="00624CA6" w:rsidR="00251E09" w:rsidRDefault="009C1D8A" w14:paraId="2FC43EC4"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7">
        <w:r w:rsidRPr="00624CA6" w:rsidR="00251E09">
          <w:rPr>
            <w:rStyle w:val="Hyperlink"/>
            <w:rFonts w:ascii="Arial" w:hAnsi="Arial" w:cs="Arial"/>
            <w:noProof/>
            <w:color w:val="000000" w:themeColor="text1"/>
            <w:sz w:val="22"/>
            <w:szCs w:val="22"/>
          </w:rPr>
          <w:t>Cuadro 81. Estadísticas descriptivas de los egresados que trabajan actualmente</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_Toc516487477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87</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6A8B049"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8">
        <w:r w:rsidRPr="00624CA6" w:rsidR="00251E09">
          <w:rPr>
            <w:rStyle w:val="Hyperlink"/>
            <w:rFonts w:ascii="Arial" w:hAnsi="Arial" w:cs="Arial"/>
            <w:noProof/>
            <w:color w:val="000000" w:themeColor="text1"/>
            <w:sz w:val="22"/>
            <w:szCs w:val="22"/>
          </w:rPr>
          <w:t>Cuadro 82. Efectos marginales de las características asociadas a la inserción laboral del egresado</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_Toc516487478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89</w:t>
        </w:r>
        <w:r w:rsidRPr="00624CA6" w:rsidR="00251E09">
          <w:rPr>
            <w:rFonts w:ascii="Arial" w:hAnsi="Arial" w:cs="Arial"/>
            <w:noProof/>
            <w:webHidden/>
            <w:color w:val="000000" w:themeColor="text1"/>
            <w:sz w:val="22"/>
            <w:szCs w:val="22"/>
          </w:rPr>
          <w:fldChar w:fldCharType="end"/>
        </w:r>
      </w:hyperlink>
    </w:p>
    <w:p w:rsidRPr="00624CA6" w:rsidR="00251E09" w:rsidRDefault="009C1D8A" w14:paraId="607F9425"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79">
        <w:r w:rsidRPr="00624CA6" w:rsidR="00251E09">
          <w:rPr>
            <w:rStyle w:val="Hyperlink"/>
            <w:rFonts w:ascii="Arial" w:hAnsi="Arial" w:cs="Arial"/>
            <w:noProof/>
            <w:color w:val="000000" w:themeColor="text1"/>
            <w:sz w:val="22"/>
            <w:szCs w:val="22"/>
          </w:rPr>
          <w:t>Cuadro 83: Efectos marginales de las características asociadas a la inserción laboral del egresado en su empleo inicial</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_Toc516487479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92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19632F0D"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80">
        <w:r w:rsidRPr="00624CA6" w:rsidR="00251E09">
          <w:rPr>
            <w:rStyle w:val="Hyperlink"/>
            <w:rFonts w:ascii="Arial" w:hAnsi="Arial" w:cs="Arial"/>
            <w:noProof/>
            <w:color w:val="000000" w:themeColor="text1"/>
            <w:sz w:val="22"/>
            <w:szCs w:val="22"/>
          </w:rPr>
          <w:t>Cuadro 88. Situación de los egresados según área (urbana, rural)</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_Toc516487480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94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0D10D6E0"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81">
        <w:r w:rsidRPr="00624CA6" w:rsidR="00251E09">
          <w:rPr>
            <w:rStyle w:val="Hyperlink"/>
            <w:rFonts w:ascii="Arial" w:hAnsi="Arial" w:cs="Arial"/>
            <w:noProof/>
            <w:color w:val="000000" w:themeColor="text1"/>
            <w:sz w:val="22"/>
            <w:szCs w:val="22"/>
          </w:rPr>
          <w:t>Figura A1: Comparación de la transición entre la antigua y la nueva estructura del sistema educativo de la República Dominicana para los niveles y ciclos de primaria y secundaria</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_Toc516487481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101</w:t>
        </w:r>
        <w:r w:rsidRPr="00624CA6" w:rsidR="00251E09">
          <w:rPr>
            <w:rFonts w:ascii="Arial" w:hAnsi="Arial" w:cs="Arial"/>
            <w:noProof/>
            <w:webHidden/>
            <w:color w:val="000000" w:themeColor="text1"/>
            <w:sz w:val="22"/>
            <w:szCs w:val="22"/>
          </w:rPr>
          <w:fldChar w:fldCharType="end"/>
        </w:r>
      </w:hyperlink>
    </w:p>
    <w:p w:rsidRPr="00624CA6" w:rsidR="00251E09" w:rsidRDefault="009C1D8A" w14:paraId="5A0FF7FC"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82">
        <w:r w:rsidRPr="00624CA6" w:rsidR="00251E09">
          <w:rPr>
            <w:rStyle w:val="Hyperlink"/>
            <w:rFonts w:ascii="Arial" w:hAnsi="Arial" w:cs="Arial"/>
            <w:noProof/>
            <w:color w:val="000000" w:themeColor="text1"/>
            <w:sz w:val="22"/>
            <w:szCs w:val="22"/>
            <w:lang w:eastAsia="en-US"/>
          </w:rPr>
          <w:t>Cuadro A1. Resultados en las Pruebas Nacionales por zona geográfica (urbana y rural)  y modalidad (General y Técnico Profesional) y genero del estudiante</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_Toc516487482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102</w:t>
        </w:r>
        <w:r w:rsidRPr="00624CA6" w:rsidR="00251E09">
          <w:rPr>
            <w:rFonts w:ascii="Arial" w:hAnsi="Arial" w:cs="Arial"/>
            <w:noProof/>
            <w:webHidden/>
            <w:color w:val="000000" w:themeColor="text1"/>
            <w:sz w:val="22"/>
            <w:szCs w:val="22"/>
          </w:rPr>
          <w:fldChar w:fldCharType="end"/>
        </w:r>
      </w:hyperlink>
    </w:p>
    <w:p w:rsidRPr="00624CA6" w:rsidR="00251E09" w:rsidRDefault="009C1D8A" w14:paraId="31A9699F"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83">
        <w:r w:rsidRPr="00624CA6" w:rsidR="00251E09">
          <w:rPr>
            <w:rStyle w:val="Hyperlink"/>
            <w:rFonts w:ascii="Arial" w:hAnsi="Arial" w:cs="Arial"/>
            <w:noProof/>
            <w:color w:val="000000" w:themeColor="text1"/>
            <w:sz w:val="22"/>
            <w:szCs w:val="22"/>
          </w:rPr>
          <w:t>Cuadro A2: Gasto ejecutado en educación por programas y modalidad (solo Educación Media), 2014-16, Montos expresados en millones de Pesos Dominicanos Corrientes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_Toc516487483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103</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B45C1E4"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84">
        <w:r w:rsidRPr="00624CA6" w:rsidR="00251E09">
          <w:rPr>
            <w:rStyle w:val="Hyperlink"/>
            <w:rFonts w:ascii="Arial" w:hAnsi="Arial" w:cs="Arial"/>
            <w:noProof/>
            <w:color w:val="000000" w:themeColor="text1"/>
            <w:sz w:val="22"/>
            <w:szCs w:val="22"/>
          </w:rPr>
          <w:t>Cuadro A3: Distribución del empleo por sector económico y de la matrícula en EMTP por sector productivo según provincias</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_Toc516487484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104</w:t>
        </w:r>
        <w:r w:rsidRPr="00624CA6" w:rsidR="00251E09">
          <w:rPr>
            <w:rFonts w:ascii="Arial" w:hAnsi="Arial" w:cs="Arial"/>
            <w:noProof/>
            <w:webHidden/>
            <w:color w:val="000000" w:themeColor="text1"/>
            <w:sz w:val="22"/>
            <w:szCs w:val="22"/>
          </w:rPr>
          <w:fldChar w:fldCharType="end"/>
        </w:r>
      </w:hyperlink>
    </w:p>
    <w:p w:rsidRPr="00624CA6" w:rsidR="00251E09" w:rsidRDefault="009C1D8A" w14:paraId="4E2C2C75" w14:textId="77777777">
      <w:pPr>
        <w:pStyle w:val="TableofFigures"/>
        <w:tabs>
          <w:tab w:val="right" w:leader="dot" w:pos="9350"/>
        </w:tabs>
        <w:rPr>
          <w:rFonts w:ascii="Arial" w:hAnsi="Arial" w:cs="Arial" w:eastAsiaTheme="minorEastAsia"/>
          <w:noProof/>
          <w:color w:val="000000" w:themeColor="text1"/>
          <w:kern w:val="0"/>
          <w:sz w:val="22"/>
          <w:szCs w:val="22"/>
          <w:lang w:val="en-US" w:eastAsia="en-US"/>
        </w:rPr>
      </w:pPr>
      <w:hyperlink w:history="1" w:anchor="_Toc516487485">
        <w:r w:rsidRPr="00624CA6" w:rsidR="00251E09">
          <w:rPr>
            <w:rStyle w:val="Hyperlink"/>
            <w:rFonts w:ascii="Arial" w:hAnsi="Arial" w:cs="Arial"/>
            <w:noProof/>
            <w:color w:val="000000" w:themeColor="text1"/>
            <w:sz w:val="22"/>
            <w:szCs w:val="22"/>
          </w:rPr>
          <w:t>Mapa A1: Tasa Neta de Cobertura Nivel Medio, según provincia. 2014-2015</w:t>
        </w:r>
        <w:r w:rsidRPr="00624CA6" w:rsidR="00251E09">
          <w:rPr>
            <w:rFonts w:ascii="Arial" w:hAnsi="Arial" w:cs="Arial"/>
            <w:noProof/>
            <w:webHidden/>
            <w:color w:val="000000" w:themeColor="text1"/>
            <w:sz w:val="22"/>
            <w:szCs w:val="22"/>
          </w:rPr>
          <w:tab/>
        </w:r>
        <w:r w:rsidRPr="00624CA6" w:rsidR="00251E09">
          <w:rPr>
            <w:rFonts w:ascii="Arial" w:hAnsi="Arial" w:cs="Arial"/>
            <w:noProof/>
            <w:webHidden/>
            <w:color w:val="000000" w:themeColor="text1"/>
            <w:sz w:val="22"/>
            <w:szCs w:val="22"/>
          </w:rPr>
          <w:fldChar w:fldCharType="begin"/>
        </w:r>
        <w:r w:rsidRPr="00624CA6" w:rsidR="00251E09">
          <w:rPr>
            <w:rFonts w:ascii="Arial" w:hAnsi="Arial" w:cs="Arial"/>
            <w:noProof/>
            <w:webHidden/>
            <w:color w:val="000000" w:themeColor="text1"/>
            <w:sz w:val="22"/>
            <w:szCs w:val="22"/>
          </w:rPr>
          <w:instrText xml:space="preserve"> PAGEREF _Toc516487485 \h </w:instrText>
        </w:r>
        <w:r w:rsidRPr="00624CA6" w:rsidR="00251E09">
          <w:rPr>
            <w:rFonts w:ascii="Arial" w:hAnsi="Arial" w:cs="Arial"/>
            <w:noProof/>
            <w:webHidden/>
            <w:color w:val="000000" w:themeColor="text1"/>
            <w:sz w:val="22"/>
            <w:szCs w:val="22"/>
          </w:rPr>
        </w:r>
        <w:r w:rsidRPr="00624CA6" w:rsidR="00251E09">
          <w:rPr>
            <w:rFonts w:ascii="Arial" w:hAnsi="Arial" w:cs="Arial"/>
            <w:noProof/>
            <w:webHidden/>
            <w:color w:val="000000" w:themeColor="text1"/>
            <w:sz w:val="22"/>
            <w:szCs w:val="22"/>
          </w:rPr>
          <w:fldChar w:fldCharType="separate"/>
        </w:r>
        <w:r w:rsidRPr="00624CA6" w:rsidR="00251E09">
          <w:rPr>
            <w:rFonts w:ascii="Arial" w:hAnsi="Arial" w:cs="Arial"/>
            <w:noProof/>
            <w:webHidden/>
            <w:color w:val="000000" w:themeColor="text1"/>
            <w:sz w:val="22"/>
            <w:szCs w:val="22"/>
          </w:rPr>
          <w:t>105</w:t>
        </w:r>
        <w:r w:rsidRPr="00624CA6" w:rsidR="00251E09">
          <w:rPr>
            <w:rFonts w:ascii="Arial" w:hAnsi="Arial" w:cs="Arial"/>
            <w:noProof/>
            <w:webHidden/>
            <w:color w:val="000000" w:themeColor="text1"/>
            <w:sz w:val="22"/>
            <w:szCs w:val="22"/>
          </w:rPr>
          <w:fldChar w:fldCharType="end"/>
        </w:r>
      </w:hyperlink>
    </w:p>
    <w:p w:rsidRPr="00624CA6" w:rsidR="003B5426" w:rsidP="003B5426" w:rsidRDefault="009E2E5C" w14:paraId="0FB25C2C" w14:textId="77777777">
      <w:pPr>
        <w:rPr>
          <w:rFonts w:ascii="Arial" w:hAnsi="Arial" w:cs="Arial"/>
          <w:color w:val="000000" w:themeColor="text1"/>
          <w:sz w:val="22"/>
          <w:szCs w:val="22"/>
        </w:rPr>
      </w:pPr>
      <w:r w:rsidRPr="00624CA6">
        <w:rPr>
          <w:rFonts w:ascii="Arial" w:hAnsi="Arial" w:cs="Arial"/>
          <w:b/>
          <w:color w:val="000000" w:themeColor="text1"/>
          <w:sz w:val="22"/>
          <w:szCs w:val="22"/>
        </w:rPr>
        <w:fldChar w:fldCharType="end"/>
      </w:r>
    </w:p>
    <w:p w:rsidRPr="00624CA6" w:rsidR="005F2CF7" w:rsidP="00A67DF2" w:rsidRDefault="005F2CF7" w14:paraId="4886CB64" w14:textId="77777777">
      <w:pPr>
        <w:jc w:val="center"/>
        <w:rPr>
          <w:rFonts w:ascii="Arial" w:hAnsi="Arial" w:cs="Arial"/>
          <w:b/>
          <w:color w:val="000000" w:themeColor="text1"/>
          <w:sz w:val="22"/>
          <w:szCs w:val="22"/>
          <w:lang w:val="pt-BR"/>
        </w:rPr>
      </w:pPr>
    </w:p>
    <w:p w:rsidRPr="00624CA6" w:rsidR="005F2CF7" w:rsidP="00A67DF2" w:rsidRDefault="005F2CF7" w14:paraId="76359923" w14:textId="77777777">
      <w:pPr>
        <w:jc w:val="center"/>
        <w:rPr>
          <w:rFonts w:ascii="Arial" w:hAnsi="Arial" w:cs="Arial"/>
          <w:b/>
          <w:color w:val="000000" w:themeColor="text1"/>
          <w:sz w:val="22"/>
          <w:szCs w:val="22"/>
          <w:lang w:val="pt-BR"/>
        </w:rPr>
        <w:sectPr w:rsidRPr="00624CA6" w:rsidR="005F2CF7" w:rsidSect="00E649FE">
          <w:pgSz w:w="12240" w:h="15840" w:orient="portrait"/>
          <w:pgMar w:top="1440" w:right="1440" w:bottom="990" w:left="1440" w:header="720" w:footer="720" w:gutter="0"/>
          <w:pgNumType w:start="1"/>
          <w:cols w:space="720"/>
          <w:docGrid w:linePitch="360"/>
        </w:sectPr>
      </w:pPr>
    </w:p>
    <w:p w:rsidRPr="00624CA6" w:rsidR="00C41984" w:rsidP="00B06D89" w:rsidRDefault="00CC022C" w14:paraId="0140BD71" w14:textId="77777777">
      <w:pPr>
        <w:pStyle w:val="Title"/>
        <w:rPr>
          <w:rFonts w:ascii="Arial" w:hAnsi="Arial" w:cs="Arial"/>
          <w:color w:val="000000" w:themeColor="text1"/>
          <w:sz w:val="22"/>
          <w:szCs w:val="22"/>
          <w:lang w:val="es-ES_tradnl"/>
        </w:rPr>
      </w:pPr>
      <w:bookmarkStart w:name="_Toc506824326" w:id="78"/>
      <w:bookmarkStart w:name="_Toc506983983" w:id="79"/>
      <w:bookmarkStart w:name="_Toc506989258" w:id="80"/>
      <w:bookmarkStart w:name="_Toc508961586" w:id="81"/>
      <w:bookmarkStart w:name="_Toc508969567" w:id="82"/>
      <w:bookmarkStart w:name="_Toc508970061" w:id="83"/>
      <w:bookmarkStart w:name="_Toc509820453" w:id="84"/>
      <w:bookmarkStart w:name="_Toc509821660" w:id="85"/>
      <w:bookmarkStart w:name="_Toc509912623" w:id="86"/>
      <w:bookmarkStart w:name="_Toc510289882" w:id="87"/>
      <w:bookmarkStart w:name="_Toc513623780" w:id="88"/>
      <w:bookmarkStart w:name="_Toc513623879" w:id="89"/>
      <w:bookmarkStart w:name="_Toc513624057" w:id="90"/>
      <w:bookmarkStart w:name="_Toc513667009" w:id="91"/>
      <w:bookmarkStart w:name="_Toc513752849" w:id="92"/>
      <w:bookmarkStart w:name="_Toc513910591" w:id="93"/>
      <w:bookmarkStart w:name="_Toc514187150" w:id="94"/>
      <w:bookmarkStart w:name="_Toc517441997" w:id="95"/>
      <w:r w:rsidRPr="00624CA6">
        <w:rPr>
          <w:rFonts w:ascii="Arial" w:hAnsi="Arial" w:cs="Arial"/>
          <w:color w:val="000000" w:themeColor="text1"/>
          <w:sz w:val="22"/>
          <w:szCs w:val="22"/>
          <w:lang w:val="es-ES_tradnl"/>
        </w:rPr>
        <w:lastRenderedPageBreak/>
        <w:t xml:space="preserve">Oferta y Demanda de Educación </w:t>
      </w:r>
      <w:r w:rsidRPr="00624CA6" w:rsidR="00C41984">
        <w:rPr>
          <w:rFonts w:ascii="Arial" w:hAnsi="Arial" w:cs="Arial"/>
          <w:color w:val="000000" w:themeColor="text1"/>
          <w:sz w:val="22"/>
          <w:szCs w:val="22"/>
          <w:lang w:val="es-ES_tradnl"/>
        </w:rPr>
        <w:t>Media Técnico Profesional</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624CA6" w:rsidR="00C41984">
        <w:rPr>
          <w:rFonts w:ascii="Arial" w:hAnsi="Arial" w:cs="Arial"/>
          <w:color w:val="000000" w:themeColor="text1"/>
          <w:sz w:val="22"/>
          <w:szCs w:val="22"/>
          <w:lang w:val="es-ES_tradnl"/>
        </w:rPr>
        <w:t xml:space="preserve"> </w:t>
      </w:r>
    </w:p>
    <w:p w:rsidRPr="00624CA6" w:rsidR="00CC022C" w:rsidP="00B06D89" w:rsidRDefault="00CC022C" w14:paraId="2BB056EB" w14:textId="77777777">
      <w:pPr>
        <w:pStyle w:val="Title"/>
        <w:rPr>
          <w:rFonts w:ascii="Arial" w:hAnsi="Arial" w:cs="Arial"/>
          <w:color w:val="000000" w:themeColor="text1"/>
          <w:sz w:val="22"/>
          <w:szCs w:val="22"/>
          <w:lang w:val="es-ES_tradnl"/>
        </w:rPr>
      </w:pPr>
      <w:bookmarkStart w:name="_Toc506824327" w:id="96"/>
      <w:bookmarkStart w:name="_Toc506983984" w:id="97"/>
      <w:bookmarkStart w:name="_Toc506989259" w:id="98"/>
      <w:bookmarkStart w:name="_Toc508961587" w:id="99"/>
      <w:bookmarkStart w:name="_Toc508969568" w:id="100"/>
      <w:bookmarkStart w:name="_Toc508970062" w:id="101"/>
      <w:bookmarkStart w:name="_Toc509820454" w:id="102"/>
      <w:bookmarkStart w:name="_Toc509821661" w:id="103"/>
      <w:bookmarkStart w:name="_Toc509912624" w:id="104"/>
      <w:bookmarkStart w:name="_Toc510289883" w:id="105"/>
      <w:bookmarkStart w:name="_Toc513623781" w:id="106"/>
      <w:bookmarkStart w:name="_Toc513623880" w:id="107"/>
      <w:bookmarkStart w:name="_Toc513624058" w:id="108"/>
      <w:bookmarkStart w:name="_Toc513667010" w:id="109"/>
      <w:bookmarkStart w:name="_Toc513752850" w:id="110"/>
      <w:bookmarkStart w:name="_Toc513910592" w:id="111"/>
      <w:bookmarkStart w:name="_Toc514187151" w:id="112"/>
      <w:bookmarkStart w:name="_Toc517441998" w:id="113"/>
      <w:r w:rsidRPr="00624CA6">
        <w:rPr>
          <w:rFonts w:ascii="Arial" w:hAnsi="Arial" w:cs="Arial"/>
          <w:color w:val="000000" w:themeColor="text1"/>
          <w:sz w:val="22"/>
          <w:szCs w:val="22"/>
          <w:lang w:val="es-ES_tradnl"/>
        </w:rPr>
        <w:t>en República Dominicana</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Pr="00624CA6" w:rsidR="00CC022C" w:rsidP="00B06D89" w:rsidRDefault="00C41984" w14:paraId="2703380F" w14:textId="77777777">
      <w:pPr>
        <w:pStyle w:val="Title"/>
        <w:rPr>
          <w:rFonts w:ascii="Arial" w:hAnsi="Arial" w:cs="Arial"/>
          <w:color w:val="000000" w:themeColor="text1"/>
          <w:sz w:val="22"/>
          <w:szCs w:val="22"/>
          <w:lang w:val="es-ES_tradnl"/>
        </w:rPr>
      </w:pPr>
      <w:bookmarkStart w:name="_Toc513623881" w:id="114"/>
      <w:bookmarkStart w:name="_Toc513624059" w:id="115"/>
      <w:bookmarkStart w:name="_Toc513667011" w:id="116"/>
      <w:bookmarkStart w:name="_Toc513752851" w:id="117"/>
      <w:bookmarkStart w:name="_Toc513910593" w:id="118"/>
      <w:bookmarkStart w:name="_Toc514187152" w:id="119"/>
      <w:bookmarkStart w:name="_Toc517441999" w:id="120"/>
      <w:r w:rsidRPr="00624CA6">
        <w:rPr>
          <w:rFonts w:ascii="Arial" w:hAnsi="Arial" w:cs="Arial"/>
          <w:color w:val="000000" w:themeColor="text1"/>
          <w:sz w:val="22"/>
          <w:szCs w:val="22"/>
          <w:lang w:val="es-ES_tradnl"/>
        </w:rPr>
        <w:t xml:space="preserve">Carlos </w:t>
      </w:r>
      <w:proofErr w:type="spellStart"/>
      <w:r w:rsidRPr="00624CA6">
        <w:rPr>
          <w:rFonts w:ascii="Arial" w:hAnsi="Arial" w:cs="Arial"/>
          <w:color w:val="000000" w:themeColor="text1"/>
          <w:sz w:val="22"/>
          <w:szCs w:val="22"/>
          <w:lang w:val="es-ES_tradnl"/>
        </w:rPr>
        <w:t>Gargiulo</w:t>
      </w:r>
      <w:bookmarkEnd w:id="114"/>
      <w:bookmarkEnd w:id="115"/>
      <w:bookmarkEnd w:id="116"/>
      <w:bookmarkEnd w:id="117"/>
      <w:bookmarkEnd w:id="118"/>
      <w:bookmarkEnd w:id="119"/>
      <w:bookmarkEnd w:id="120"/>
      <w:proofErr w:type="spellEnd"/>
    </w:p>
    <w:p w:rsidRPr="00624CA6" w:rsidR="00AE58FA" w:rsidP="00B06D89" w:rsidRDefault="00AE58FA" w14:paraId="418A6FC1" w14:textId="77777777">
      <w:pPr>
        <w:pStyle w:val="Title"/>
        <w:rPr>
          <w:rFonts w:ascii="Arial" w:hAnsi="Arial" w:cs="Arial"/>
          <w:color w:val="000000" w:themeColor="text1"/>
          <w:sz w:val="22"/>
          <w:szCs w:val="22"/>
          <w:lang w:val="es-ES_tradnl"/>
        </w:rPr>
      </w:pPr>
    </w:p>
    <w:p w:rsidRPr="00624CA6" w:rsidR="00804D22" w:rsidP="00AE58FA" w:rsidRDefault="006967E1" w14:paraId="76EE0834" w14:textId="77777777">
      <w:pPr>
        <w:pStyle w:val="Heading1"/>
        <w:numPr>
          <w:ilvl w:val="0"/>
          <w:numId w:val="14"/>
        </w:numPr>
        <w:spacing w:before="0" w:after="0"/>
        <w:rPr>
          <w:rFonts w:ascii="Arial" w:hAnsi="Arial" w:cs="Arial"/>
          <w:color w:val="000000" w:themeColor="text1"/>
          <w:sz w:val="22"/>
          <w:szCs w:val="22"/>
        </w:rPr>
      </w:pPr>
      <w:bookmarkStart w:name="_Toc517442000" w:id="121"/>
      <w:r w:rsidRPr="00624CA6">
        <w:rPr>
          <w:rFonts w:ascii="Arial" w:hAnsi="Arial" w:cs="Arial"/>
          <w:color w:val="000000" w:themeColor="text1"/>
          <w:sz w:val="22"/>
          <w:szCs w:val="22"/>
        </w:rPr>
        <w:t>Objetivos de la consultoría</w:t>
      </w:r>
      <w:bookmarkEnd w:id="121"/>
    </w:p>
    <w:p w:rsidRPr="00624CA6" w:rsidR="00AE58FA" w:rsidP="00653224" w:rsidRDefault="00AE58FA" w14:paraId="24BDA72E" w14:textId="77777777">
      <w:pPr>
        <w:autoSpaceDE w:val="0"/>
        <w:autoSpaceDN w:val="0"/>
        <w:adjustRightInd w:val="0"/>
        <w:jc w:val="both"/>
        <w:rPr>
          <w:rFonts w:ascii="Arial" w:hAnsi="Arial" w:cs="Arial"/>
          <w:color w:val="000000" w:themeColor="text1"/>
          <w:sz w:val="22"/>
          <w:szCs w:val="22"/>
        </w:rPr>
      </w:pPr>
    </w:p>
    <w:p w:rsidRPr="00624CA6" w:rsidR="006967E1" w:rsidP="00653224" w:rsidRDefault="006967E1" w14:paraId="1AC365F5" w14:textId="7F3C17D1">
      <w:pPr>
        <w:autoSpaceDE w:val="0"/>
        <w:autoSpaceDN w:val="0"/>
        <w:adjustRightInd w:val="0"/>
        <w:jc w:val="both"/>
        <w:rPr>
          <w:rFonts w:ascii="Arial" w:hAnsi="Arial" w:cs="Arial"/>
          <w:color w:val="000000" w:themeColor="text1"/>
          <w:sz w:val="22"/>
          <w:szCs w:val="22"/>
        </w:rPr>
      </w:pPr>
      <w:r w:rsidRPr="00624CA6">
        <w:rPr>
          <w:rFonts w:ascii="Arial" w:hAnsi="Arial" w:cs="Arial"/>
          <w:color w:val="000000" w:themeColor="text1"/>
          <w:sz w:val="22"/>
          <w:szCs w:val="22"/>
        </w:rPr>
        <w:t>El objetivo general de la consultoría es llevar a cabo un estudio en el cual se haga un análisis de las características de la oferta educativa pública y privada de la educación técnico profesional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y la trayectoria laboral de los egresados de </w:t>
      </w:r>
      <w:r w:rsidRPr="00624CA6" w:rsidR="00085C28">
        <w:rPr>
          <w:rFonts w:ascii="Arial" w:hAnsi="Arial" w:cs="Arial"/>
          <w:color w:val="000000" w:themeColor="text1"/>
          <w:sz w:val="22"/>
          <w:szCs w:val="22"/>
        </w:rPr>
        <w:t>ésta</w:t>
      </w:r>
      <w:r w:rsidRPr="00624CA6">
        <w:rPr>
          <w:rFonts w:ascii="Arial" w:hAnsi="Arial" w:cs="Arial"/>
          <w:color w:val="000000" w:themeColor="text1"/>
          <w:sz w:val="22"/>
          <w:szCs w:val="22"/>
        </w:rPr>
        <w:t xml:space="preserve"> en la República Dominicana. Los objetivos específicos de la consultoría son: i) caracterizar el contexto de la educación técnico profesional en la República Dominicana, así como a los estudiantes que optan por esta modalidad; </w:t>
      </w:r>
      <w:r w:rsidR="00E649FE">
        <w:rPr>
          <w:rFonts w:ascii="Arial" w:hAnsi="Arial" w:cs="Arial"/>
          <w:color w:val="000000" w:themeColor="text1"/>
          <w:sz w:val="22"/>
          <w:szCs w:val="22"/>
        </w:rPr>
        <w:br/>
      </w:r>
      <w:r w:rsidRPr="00624CA6">
        <w:rPr>
          <w:rFonts w:ascii="Arial" w:hAnsi="Arial" w:cs="Arial"/>
          <w:color w:val="000000" w:themeColor="text1"/>
          <w:sz w:val="22"/>
          <w:szCs w:val="22"/>
        </w:rPr>
        <w:t>ii) describir la oferta de la educación técnico profesional que presentan los establecimientos público y privados en los diferentes distritos y direcciones regionales del país; iii) analizar y describir la trayectoria laboral de los jóvenes egresados de la educación técnico profesional;</w:t>
      </w:r>
      <w:r w:rsidR="00E649FE">
        <w:rPr>
          <w:rFonts w:ascii="Arial" w:hAnsi="Arial" w:cs="Arial"/>
          <w:color w:val="000000" w:themeColor="text1"/>
          <w:sz w:val="22"/>
          <w:szCs w:val="22"/>
        </w:rPr>
        <w:br/>
      </w:r>
      <w:r w:rsidRPr="00624CA6">
        <w:rPr>
          <w:rFonts w:ascii="Arial" w:hAnsi="Arial" w:cs="Arial"/>
          <w:color w:val="000000" w:themeColor="text1"/>
          <w:sz w:val="22"/>
          <w:szCs w:val="22"/>
        </w:rPr>
        <w:t xml:space="preserve"> iv) analizar y describir la demanda laboral de las empresas por sectores y sub-sectores, en lo referente a jóvenes; v) analizar la pertinencia de las familias profesionales y sus respectivas especialidades;  y vi) proponer opciones de mejora.</w:t>
      </w:r>
    </w:p>
    <w:p w:rsidRPr="00624CA6" w:rsidR="00DF6265" w:rsidP="00653224" w:rsidRDefault="00DF6265" w14:paraId="552B1E1A" w14:textId="77777777">
      <w:pPr>
        <w:autoSpaceDE w:val="0"/>
        <w:autoSpaceDN w:val="0"/>
        <w:adjustRightInd w:val="0"/>
        <w:jc w:val="both"/>
        <w:rPr>
          <w:rFonts w:ascii="Arial" w:hAnsi="Arial" w:cs="Arial"/>
          <w:color w:val="000000" w:themeColor="text1"/>
          <w:sz w:val="22"/>
          <w:szCs w:val="22"/>
        </w:rPr>
      </w:pPr>
    </w:p>
    <w:p w:rsidRPr="00624CA6" w:rsidR="006967E1" w:rsidP="00AE58FA" w:rsidRDefault="006967E1" w14:paraId="722EAAD4" w14:textId="77777777">
      <w:pPr>
        <w:pStyle w:val="Heading1"/>
        <w:numPr>
          <w:ilvl w:val="0"/>
          <w:numId w:val="14"/>
        </w:numPr>
        <w:spacing w:before="0" w:after="0"/>
        <w:rPr>
          <w:rFonts w:ascii="Arial" w:hAnsi="Arial" w:cs="Arial"/>
          <w:color w:val="000000" w:themeColor="text1"/>
          <w:sz w:val="22"/>
          <w:szCs w:val="22"/>
        </w:rPr>
      </w:pPr>
      <w:bookmarkStart w:name="_Toc506983986" w:id="122"/>
      <w:bookmarkStart w:name="_Toc517442001" w:id="123"/>
      <w:r w:rsidRPr="00624CA6">
        <w:rPr>
          <w:rFonts w:ascii="Arial" w:hAnsi="Arial" w:cs="Arial"/>
          <w:color w:val="000000" w:themeColor="text1"/>
          <w:sz w:val="22"/>
          <w:szCs w:val="22"/>
        </w:rPr>
        <w:t xml:space="preserve">Requerimientos para el </w:t>
      </w:r>
      <w:bookmarkEnd w:id="122"/>
      <w:r w:rsidRPr="00624CA6" w:rsidR="00EC0CCF">
        <w:rPr>
          <w:rFonts w:ascii="Arial" w:hAnsi="Arial" w:cs="Arial"/>
          <w:color w:val="000000" w:themeColor="text1"/>
          <w:sz w:val="22"/>
          <w:szCs w:val="22"/>
        </w:rPr>
        <w:t>informe final</w:t>
      </w:r>
      <w:bookmarkEnd w:id="123"/>
    </w:p>
    <w:p w:rsidRPr="00624CA6" w:rsidR="00DF6265" w:rsidP="00EC0CCF" w:rsidRDefault="00DF6265" w14:paraId="035C69A0" w14:textId="77777777">
      <w:pPr>
        <w:rPr>
          <w:rFonts w:ascii="Arial" w:hAnsi="Arial" w:cs="Arial"/>
          <w:color w:val="000000" w:themeColor="text1"/>
          <w:sz w:val="22"/>
          <w:szCs w:val="22"/>
        </w:rPr>
      </w:pPr>
    </w:p>
    <w:p w:rsidR="006967E1" w:rsidP="00E649FE" w:rsidRDefault="00EC0CCF" w14:paraId="0B4CD41A" w14:textId="7A5E0906">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informe final </w:t>
      </w:r>
      <w:r w:rsidRPr="00624CA6" w:rsidR="006967E1">
        <w:rPr>
          <w:rFonts w:ascii="Arial" w:hAnsi="Arial" w:cs="Arial"/>
          <w:color w:val="000000" w:themeColor="text1"/>
          <w:sz w:val="22"/>
          <w:szCs w:val="22"/>
        </w:rPr>
        <w:t>del estudio sobre la educación técnico profesional en República Dominicana debe conte</w:t>
      </w:r>
      <w:r w:rsidRPr="00624CA6" w:rsidR="00612C05">
        <w:rPr>
          <w:rFonts w:ascii="Arial" w:hAnsi="Arial" w:cs="Arial"/>
          <w:color w:val="000000" w:themeColor="text1"/>
          <w:sz w:val="22"/>
          <w:szCs w:val="22"/>
        </w:rPr>
        <w:t>ne</w:t>
      </w:r>
      <w:r w:rsidRPr="00624CA6" w:rsidR="006967E1">
        <w:rPr>
          <w:rFonts w:ascii="Arial" w:hAnsi="Arial" w:cs="Arial"/>
          <w:color w:val="000000" w:themeColor="text1"/>
          <w:sz w:val="22"/>
          <w:szCs w:val="22"/>
        </w:rPr>
        <w:t>r</w:t>
      </w:r>
      <w:r w:rsidRPr="00624CA6">
        <w:rPr>
          <w:rFonts w:ascii="Arial" w:hAnsi="Arial" w:cs="Arial"/>
          <w:color w:val="000000" w:themeColor="text1"/>
          <w:sz w:val="22"/>
          <w:szCs w:val="22"/>
        </w:rPr>
        <w:t>,</w:t>
      </w:r>
      <w:r w:rsidRPr="00624CA6" w:rsidR="006967E1">
        <w:rPr>
          <w:rFonts w:ascii="Arial" w:hAnsi="Arial" w:cs="Arial"/>
          <w:color w:val="000000" w:themeColor="text1"/>
          <w:sz w:val="22"/>
          <w:szCs w:val="22"/>
        </w:rPr>
        <w:t xml:space="preserve"> </w:t>
      </w:r>
      <w:proofErr w:type="gramStart"/>
      <w:r w:rsidRPr="00624CA6">
        <w:rPr>
          <w:rFonts w:ascii="Arial" w:hAnsi="Arial" w:cs="Arial"/>
          <w:color w:val="000000" w:themeColor="text1"/>
          <w:sz w:val="22"/>
          <w:szCs w:val="22"/>
        </w:rPr>
        <w:t>de acuerdo a</w:t>
      </w:r>
      <w:proofErr w:type="gramEnd"/>
      <w:r w:rsidRPr="00624CA6">
        <w:rPr>
          <w:rFonts w:ascii="Arial" w:hAnsi="Arial" w:cs="Arial"/>
          <w:color w:val="000000" w:themeColor="text1"/>
          <w:sz w:val="22"/>
          <w:szCs w:val="22"/>
        </w:rPr>
        <w:t xml:space="preserve"> los términos de referencia, </w:t>
      </w:r>
      <w:r w:rsidRPr="00624CA6" w:rsidR="006967E1">
        <w:rPr>
          <w:rFonts w:ascii="Arial" w:hAnsi="Arial" w:cs="Arial"/>
          <w:color w:val="000000" w:themeColor="text1"/>
          <w:sz w:val="22"/>
          <w:szCs w:val="22"/>
        </w:rPr>
        <w:t>mínimamente lo siguiente:</w:t>
      </w:r>
    </w:p>
    <w:p w:rsidRPr="00624CA6" w:rsidR="00E649FE" w:rsidP="00E649FE" w:rsidRDefault="00E649FE" w14:paraId="048D3594" w14:textId="77777777">
      <w:pPr>
        <w:jc w:val="both"/>
        <w:rPr>
          <w:rFonts w:ascii="Arial" w:hAnsi="Arial" w:cs="Arial"/>
          <w:color w:val="000000" w:themeColor="text1"/>
          <w:sz w:val="22"/>
          <w:szCs w:val="22"/>
        </w:rPr>
      </w:pPr>
    </w:p>
    <w:p w:rsidRPr="00624CA6" w:rsidR="00EC0CCF" w:rsidP="00E649FE" w:rsidRDefault="00EC0CCF" w14:paraId="1D71AD08" w14:textId="77777777">
      <w:pPr>
        <w:numPr>
          <w:ilvl w:val="0"/>
          <w:numId w:val="19"/>
        </w:numPr>
        <w:ind w:left="540"/>
        <w:jc w:val="both"/>
        <w:rPr>
          <w:rFonts w:ascii="Arial" w:hAnsi="Arial" w:cs="Arial"/>
          <w:color w:val="000000" w:themeColor="text1"/>
          <w:sz w:val="22"/>
          <w:szCs w:val="22"/>
        </w:rPr>
      </w:pPr>
      <w:proofErr w:type="gramStart"/>
      <w:r w:rsidRPr="00624CA6">
        <w:rPr>
          <w:rFonts w:ascii="Arial" w:hAnsi="Arial" w:cs="Arial"/>
          <w:color w:val="000000" w:themeColor="text1"/>
          <w:sz w:val="22"/>
          <w:szCs w:val="22"/>
        </w:rPr>
        <w:t>Metodología a utilizar</w:t>
      </w:r>
      <w:proofErr w:type="gramEnd"/>
      <w:r w:rsidRPr="00624CA6">
        <w:rPr>
          <w:rFonts w:ascii="Arial" w:hAnsi="Arial" w:cs="Arial"/>
          <w:color w:val="000000" w:themeColor="text1"/>
          <w:sz w:val="22"/>
          <w:szCs w:val="22"/>
        </w:rPr>
        <w:t>, y cuando sea relevante fuentes de información, para cada una de las actividades descritas a continuación.</w:t>
      </w:r>
    </w:p>
    <w:p w:rsidRPr="00624CA6" w:rsidR="00EC0CCF" w:rsidP="00E649FE" w:rsidRDefault="00EC0CCF" w14:paraId="2D07DF9A"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Descripción del marco normativo e institucional de la educación técnico profesional, así como las políticas públicas relacionadas a esta (escolaridad obligatoria, organización del sistema y duración de cada nivel, descripción de las rutas formativas, titulación intermedia, año de inicio de la opción técnica, entre otros).</w:t>
      </w:r>
    </w:p>
    <w:p w:rsidRPr="00624CA6" w:rsidR="00EC0CCF" w:rsidP="00E649FE" w:rsidRDefault="00EC0CCF" w14:paraId="2219ECAA"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 xml:space="preserve">Descripción del proceso de determinación del currículo de la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entidad responsable, grado de participación del sector productivo en la definición </w:t>
      </w:r>
      <w:proofErr w:type="gramStart"/>
      <w:r w:rsidRPr="00624CA6">
        <w:rPr>
          <w:rFonts w:ascii="Arial" w:hAnsi="Arial" w:cs="Arial"/>
          <w:color w:val="000000" w:themeColor="text1"/>
          <w:sz w:val="22"/>
          <w:szCs w:val="22"/>
        </w:rPr>
        <w:t>del mismo</w:t>
      </w:r>
      <w:proofErr w:type="gramEnd"/>
      <w:r w:rsidRPr="00624CA6">
        <w:rPr>
          <w:rFonts w:ascii="Arial" w:hAnsi="Arial" w:cs="Arial"/>
          <w:color w:val="000000" w:themeColor="text1"/>
          <w:sz w:val="22"/>
          <w:szCs w:val="22"/>
        </w:rPr>
        <w:t xml:space="preserve">, proceso de actualización de contenidos, especialidades y familias profesionales. De igual forma, en caso de existir, descripción de la ley de pasantía para los estudiantes de media, modelo de aprendices, iniciativas de modelos de educación dual, entre otras. </w:t>
      </w:r>
    </w:p>
    <w:p w:rsidRPr="00624CA6" w:rsidR="00EC0CCF" w:rsidP="00E649FE" w:rsidRDefault="00EC0CCF" w14:paraId="579907CE"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 xml:space="preserve">Análisis y descripción de las características sociodemográficas (edad, sexo, niveles de ingreso, zona de residencia, ubicación geográfica, entre otras) más relevantes de los estudiantes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De igual forma, detallar los indicadores de eficiencia, niveles de conocimientos y habilidades blandas y académicas que este grupo presenta.</w:t>
      </w:r>
    </w:p>
    <w:p w:rsidRPr="00624CA6" w:rsidR="00EC0CCF" w:rsidP="00E649FE" w:rsidRDefault="00EC0CCF" w14:paraId="24CD3FB5"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Especificación del presupuesto asignado a este tipo de modalidad, su distribución y las fuentes de financiamiento.</w:t>
      </w:r>
    </w:p>
    <w:p w:rsidRPr="00624CA6" w:rsidR="00EC0CCF" w:rsidP="00E649FE" w:rsidRDefault="00EC0CCF" w14:paraId="7111BC5F"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 xml:space="preserve">Caracterización de la oferta de la educación media técnico profesional en los diferentes distritos y direcciones regionales de todo el país. Esta caracterización debe incluir información sobre: las familias profesionales ofertadas; número, distribución y composición sectorial de los centros educativos; tendencias; entre otras. </w:t>
      </w:r>
    </w:p>
    <w:p w:rsidRPr="00624CA6" w:rsidR="00EC0CCF" w:rsidP="00E649FE" w:rsidRDefault="00EC0CCF" w14:paraId="50747C80"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Especificación y descripción del perfil del docente de educación media técnico profesional (criterios de selección, remuneración, promoción, procesos de evaluación), identificando diferencias con los docentes de la modalidad general.</w:t>
      </w:r>
    </w:p>
    <w:p w:rsidRPr="00624CA6" w:rsidR="00EC0CCF" w:rsidP="00E649FE" w:rsidRDefault="00EC0CCF" w14:paraId="1FD91B3C"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 xml:space="preserve">Especificación de la cobertura de la matrícula del nivel medio modalidad técnico profesional por niveles de ingreso, sector y zonas de residencia  </w:t>
      </w:r>
    </w:p>
    <w:p w:rsidRPr="00624CA6" w:rsidR="00EC0CCF" w:rsidP="00E649FE" w:rsidRDefault="00EC0CCF" w14:paraId="66F69361"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lastRenderedPageBreak/>
        <w:t>Identificación y análisis de la capacidad institucional adecuada/disponible para ampliar su cobertura con calidad y pertinencia. En esta línea, se requiere una descripción de los mecanismos o procedimientos necesarios para el registro de una entidad educativa de media técnico profesional, así como el de los planes de estudio, carreras/programas y sus respectivos currículos, y los mecanismos que se establecen para evaluar el desempeño de los estudiantes de dicha modalidad.</w:t>
      </w:r>
    </w:p>
    <w:p w:rsidRPr="00624CA6" w:rsidR="00EC0CCF" w:rsidP="00E649FE" w:rsidRDefault="00EC0CCF" w14:paraId="1C80CE20"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Determinar los déficits de infraestructura y mobiliario de los centros de esta modalidad. Estos déficits podrán ser determinados haciendo un cálculo del tamaño de la oferta o capacidad normativa disponible de la educación media técnico profesional y contrastando estos datos con la demanda social por este tipo de modalidad educativa. El Reglamento para el Diseño de Plantas Físicas Escolares deberá ser tomado en cuenta para validar la capacidad máxima de estudiantes por aulas y espacios de equipos (ver Fuentes).</w:t>
      </w:r>
    </w:p>
    <w:p w:rsidRPr="00624CA6" w:rsidR="00EC0CCF" w:rsidP="00E649FE" w:rsidRDefault="00EC0CCF" w14:paraId="14706BF5"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 xml:space="preserve">Descripción y análisis de la información y datos estadísticos encontrados sobre la trayectoria de los egresados de la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en el país (descritas en la actividad 4). En este, el contractual deberá hacer comparaciones de los resultados con países de América Latina y el Caribe, en la medida de lo posible.</w:t>
      </w:r>
    </w:p>
    <w:p w:rsidRPr="00624CA6" w:rsidR="00EC0CCF" w:rsidP="00E649FE" w:rsidRDefault="00EC0CCF" w14:paraId="37EA50AC"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Elaboración de modelos econométricos en base a las tendencias analizadas en las actividades “f”, “h” y “k” que permitan hacer diversos análisis sobre la caracterización/</w:t>
      </w:r>
      <w:r w:rsidRPr="00624CA6" w:rsidR="00E16BCE">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descripción de la oferta y trayectoria laboral de los estudiantes de la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El contractual deberá establecer claramente la estrategia de identificación para el análisis econométrico en el apéndice metodológico (actividad a).</w:t>
      </w:r>
    </w:p>
    <w:p w:rsidRPr="00624CA6" w:rsidR="00EC0CCF" w:rsidP="00E649FE" w:rsidRDefault="00EC0CCF" w14:paraId="3325B8F1"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 xml:space="preserve">Análisis de la pertinencia de las especialidades ofertadas por el sector público y privado, y las demandadas por los jóvenes en el nivel medio en la República Dominicana, en base a los requerimientos de demanda del mercado laboral contemporáneo. </w:t>
      </w:r>
    </w:p>
    <w:p w:rsidRPr="00624CA6" w:rsidR="00EC0CCF" w:rsidP="00E649FE" w:rsidRDefault="00EC0CCF" w14:paraId="4934C2F4"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 xml:space="preserve">Determinación y elaboración de un análisis cualitativo/descriptivo de los empleos mayormente ofertados por las empresas a los jóvenes con estudios secundarios. Para este punto, el contractual depende de realizar algunos grupos focales con los involucrados principales.  Adicionalmente, identificar los sectores y </w:t>
      </w:r>
      <w:proofErr w:type="gramStart"/>
      <w:r w:rsidRPr="00624CA6">
        <w:rPr>
          <w:rFonts w:ascii="Arial" w:hAnsi="Arial" w:cs="Arial"/>
          <w:color w:val="000000" w:themeColor="text1"/>
          <w:sz w:val="22"/>
          <w:szCs w:val="22"/>
        </w:rPr>
        <w:t>sub-sectores</w:t>
      </w:r>
      <w:proofErr w:type="gramEnd"/>
      <w:r w:rsidRPr="00624CA6">
        <w:rPr>
          <w:rFonts w:ascii="Arial" w:hAnsi="Arial" w:cs="Arial"/>
          <w:color w:val="000000" w:themeColor="text1"/>
          <w:sz w:val="22"/>
          <w:szCs w:val="22"/>
        </w:rPr>
        <w:t xml:space="preserve"> donde se encuentra la mayor demanda de mano de obra juvenil, los de mayor crecimiento y que ofrecen empleo en el corto plazo.</w:t>
      </w:r>
    </w:p>
    <w:p w:rsidRPr="00624CA6" w:rsidR="00EC0CCF" w:rsidP="00E649FE" w:rsidRDefault="00EC0CCF" w14:paraId="0827D679" w14:textId="77777777">
      <w:pPr>
        <w:numPr>
          <w:ilvl w:val="0"/>
          <w:numId w:val="19"/>
        </w:numPr>
        <w:ind w:left="540"/>
        <w:jc w:val="both"/>
        <w:rPr>
          <w:rFonts w:ascii="Arial" w:hAnsi="Arial" w:cs="Arial"/>
          <w:color w:val="000000" w:themeColor="text1"/>
          <w:sz w:val="22"/>
          <w:szCs w:val="22"/>
        </w:rPr>
      </w:pPr>
      <w:r w:rsidRPr="00624CA6">
        <w:rPr>
          <w:rFonts w:ascii="Arial" w:hAnsi="Arial" w:cs="Arial"/>
          <w:color w:val="000000" w:themeColor="text1"/>
          <w:sz w:val="22"/>
          <w:szCs w:val="22"/>
        </w:rPr>
        <w:t xml:space="preserve">Presentar opciones de mejora en cuanto a la oferta de educación media técnico profesional, principalmente la del sector público, en base al análisis efectuado. </w:t>
      </w:r>
    </w:p>
    <w:p w:rsidRPr="00624CA6" w:rsidR="00657CC5" w:rsidP="00E649FE" w:rsidRDefault="00657CC5" w14:paraId="7B5B8C89" w14:textId="77777777">
      <w:pPr>
        <w:ind w:left="540"/>
        <w:jc w:val="both"/>
        <w:rPr>
          <w:rFonts w:ascii="Arial" w:hAnsi="Arial" w:cs="Arial"/>
          <w:color w:val="000000" w:themeColor="text1"/>
          <w:sz w:val="22"/>
          <w:szCs w:val="22"/>
        </w:rPr>
      </w:pPr>
    </w:p>
    <w:p w:rsidRPr="00624CA6" w:rsidR="00CC022C" w:rsidP="00DF6265" w:rsidRDefault="00657CC5" w14:paraId="022B66E6" w14:textId="77777777">
      <w:pPr>
        <w:pStyle w:val="Heading1"/>
        <w:numPr>
          <w:ilvl w:val="0"/>
          <w:numId w:val="14"/>
        </w:numPr>
        <w:spacing w:before="0" w:after="0"/>
        <w:rPr>
          <w:rFonts w:ascii="Arial" w:hAnsi="Arial" w:cs="Arial"/>
          <w:color w:val="000000" w:themeColor="text1"/>
          <w:sz w:val="22"/>
          <w:szCs w:val="22"/>
        </w:rPr>
      </w:pPr>
      <w:r w:rsidRPr="00624CA6">
        <w:rPr>
          <w:rFonts w:ascii="Arial" w:hAnsi="Arial" w:cs="Arial"/>
          <w:color w:val="000000" w:themeColor="text1"/>
          <w:sz w:val="22"/>
          <w:szCs w:val="22"/>
        </w:rPr>
        <w:br w:type="page"/>
      </w:r>
      <w:bookmarkStart w:name="_Toc517442002" w:id="124"/>
      <w:r w:rsidRPr="00624CA6" w:rsidR="00CC022C">
        <w:rPr>
          <w:rFonts w:ascii="Arial" w:hAnsi="Arial" w:cs="Arial"/>
          <w:color w:val="000000" w:themeColor="text1"/>
          <w:sz w:val="22"/>
          <w:szCs w:val="22"/>
        </w:rPr>
        <w:lastRenderedPageBreak/>
        <w:t>Introducción</w:t>
      </w:r>
      <w:bookmarkEnd w:id="124"/>
    </w:p>
    <w:p w:rsidRPr="00624CA6" w:rsidR="00DF6265" w:rsidP="00DF6265" w:rsidRDefault="00DF6265" w14:paraId="5617343C" w14:textId="77777777">
      <w:pPr>
        <w:pStyle w:val="Heading2"/>
        <w:spacing w:before="0" w:after="0"/>
        <w:rPr>
          <w:rFonts w:ascii="Arial" w:hAnsi="Arial" w:cs="Arial"/>
          <w:color w:val="000000" w:themeColor="text1"/>
          <w:sz w:val="22"/>
          <w:szCs w:val="22"/>
        </w:rPr>
      </w:pPr>
    </w:p>
    <w:p w:rsidRPr="00624CA6" w:rsidR="00681BA2" w:rsidP="00DF6265" w:rsidRDefault="000F7DBD" w14:paraId="533BC1DB" w14:textId="77777777">
      <w:pPr>
        <w:pStyle w:val="Heading2"/>
        <w:spacing w:before="0" w:after="0"/>
        <w:rPr>
          <w:rFonts w:ascii="Arial" w:hAnsi="Arial" w:cs="Arial"/>
          <w:color w:val="000000" w:themeColor="text1"/>
          <w:sz w:val="22"/>
          <w:szCs w:val="22"/>
        </w:rPr>
      </w:pPr>
      <w:bookmarkStart w:name="_Toc517442003" w:id="125"/>
      <w:r w:rsidRPr="00624CA6">
        <w:rPr>
          <w:rFonts w:ascii="Arial" w:hAnsi="Arial" w:cs="Arial"/>
          <w:color w:val="000000" w:themeColor="text1"/>
          <w:sz w:val="22"/>
          <w:szCs w:val="22"/>
        </w:rPr>
        <w:t>Antecedentes</w:t>
      </w:r>
      <w:bookmarkEnd w:id="125"/>
      <w:r w:rsidRPr="00624CA6">
        <w:rPr>
          <w:rFonts w:ascii="Arial" w:hAnsi="Arial" w:cs="Arial"/>
          <w:color w:val="000000" w:themeColor="text1"/>
          <w:sz w:val="22"/>
          <w:szCs w:val="22"/>
        </w:rPr>
        <w:t xml:space="preserve"> </w:t>
      </w:r>
    </w:p>
    <w:p w:rsidRPr="00624CA6" w:rsidR="00681BA2" w:rsidP="00934C25" w:rsidRDefault="00681BA2" w14:paraId="3688DA28" w14:textId="77777777">
      <w:pPr>
        <w:jc w:val="both"/>
        <w:rPr>
          <w:rFonts w:ascii="Arial" w:hAnsi="Arial" w:cs="Arial"/>
          <w:color w:val="000000" w:themeColor="text1"/>
          <w:sz w:val="22"/>
          <w:szCs w:val="22"/>
        </w:rPr>
      </w:pPr>
    </w:p>
    <w:p w:rsidRPr="00624CA6" w:rsidR="000F7DBD" w:rsidP="00934C25" w:rsidRDefault="00837873" w14:paraId="3B260414" w14:textId="77777777">
      <w:pPr>
        <w:jc w:val="both"/>
        <w:rPr>
          <w:rFonts w:ascii="Arial" w:hAnsi="Arial" w:cs="Arial"/>
          <w:b/>
          <w:color w:val="000000" w:themeColor="text1"/>
          <w:sz w:val="22"/>
          <w:szCs w:val="22"/>
        </w:rPr>
      </w:pPr>
      <w:r w:rsidRPr="00624CA6">
        <w:rPr>
          <w:rFonts w:ascii="Arial" w:hAnsi="Arial" w:cs="Arial"/>
          <w:color w:val="000000" w:themeColor="text1"/>
          <w:sz w:val="22"/>
          <w:szCs w:val="22"/>
        </w:rPr>
        <w:t>En los últimos años, la educación técnico profesional se ha convertido en una de las prioridades de política a nivel mundial.</w:t>
      </w:r>
      <w:r w:rsidRPr="00624CA6">
        <w:rPr>
          <w:rStyle w:val="FootnoteReference"/>
          <w:rFonts w:ascii="Arial" w:hAnsi="Arial" w:cs="Arial"/>
          <w:color w:val="000000" w:themeColor="text1"/>
          <w:sz w:val="22"/>
          <w:szCs w:val="22"/>
        </w:rPr>
        <w:footnoteReference w:id="1"/>
      </w:r>
      <w:r w:rsidRPr="00624CA6">
        <w:rPr>
          <w:rFonts w:ascii="Arial" w:hAnsi="Arial" w:cs="Arial"/>
          <w:color w:val="000000" w:themeColor="text1"/>
          <w:sz w:val="22"/>
          <w:szCs w:val="22"/>
        </w:rPr>
        <w:t xml:space="preserve"> En el caso particular de la República Dominicana (RD), uno de los objetivos de la Estrategia Nacional de Desarrollo 2012-2030 establece la necesidad de consolidar el  Sistema de Formación y Capacitación Continua para el trabajo, a los fines de acompañar al aparato productivo en su proceso de escalamiento de valor, facilitar la inserción en el mercado de trabajo y desarrollar capacidades emprendedoras</w:t>
      </w:r>
      <w:r w:rsidRPr="00624CA6" w:rsidR="00267354">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267354">
        <w:rPr>
          <w:rFonts w:ascii="Arial" w:hAnsi="Arial" w:cs="Arial"/>
          <w:color w:val="000000" w:themeColor="text1"/>
          <w:sz w:val="22"/>
          <w:szCs w:val="22"/>
        </w:rPr>
        <w:t>Para ello,</w:t>
      </w:r>
      <w:r w:rsidRPr="00624CA6">
        <w:rPr>
          <w:rFonts w:ascii="Arial" w:hAnsi="Arial" w:cs="Arial"/>
          <w:color w:val="000000" w:themeColor="text1"/>
          <w:sz w:val="22"/>
          <w:szCs w:val="22"/>
        </w:rPr>
        <w:t xml:space="preserve"> se </w:t>
      </w:r>
      <w:r w:rsidRPr="00624CA6" w:rsidR="00267354">
        <w:rPr>
          <w:rFonts w:ascii="Arial" w:hAnsi="Arial" w:cs="Arial"/>
          <w:color w:val="000000" w:themeColor="text1"/>
          <w:sz w:val="22"/>
          <w:szCs w:val="22"/>
        </w:rPr>
        <w:t>procura</w:t>
      </w:r>
      <w:r w:rsidRPr="00624CA6">
        <w:rPr>
          <w:rFonts w:ascii="Arial" w:hAnsi="Arial" w:cs="Arial"/>
          <w:color w:val="000000" w:themeColor="text1"/>
          <w:sz w:val="22"/>
          <w:szCs w:val="22"/>
        </w:rPr>
        <w:t xml:space="preserve"> adecuar la </w:t>
      </w:r>
      <w:proofErr w:type="spellStart"/>
      <w:r w:rsidRPr="00624CA6">
        <w:rPr>
          <w:rFonts w:ascii="Arial" w:hAnsi="Arial" w:cs="Arial"/>
          <w:color w:val="000000" w:themeColor="text1"/>
          <w:sz w:val="22"/>
          <w:szCs w:val="22"/>
        </w:rPr>
        <w:t>curr</w:t>
      </w:r>
      <w:r w:rsidRPr="00624CA6" w:rsidR="00EE1861">
        <w:rPr>
          <w:rFonts w:ascii="Arial" w:hAnsi="Arial" w:cs="Arial"/>
          <w:color w:val="000000" w:themeColor="text1"/>
          <w:sz w:val="22"/>
          <w:szCs w:val="22"/>
        </w:rPr>
        <w:t>í</w:t>
      </w:r>
      <w:r w:rsidRPr="00624CA6">
        <w:rPr>
          <w:rFonts w:ascii="Arial" w:hAnsi="Arial" w:cs="Arial"/>
          <w:color w:val="000000" w:themeColor="text1"/>
          <w:sz w:val="22"/>
          <w:szCs w:val="22"/>
        </w:rPr>
        <w:t>cula</w:t>
      </w:r>
      <w:proofErr w:type="spellEnd"/>
      <w:r w:rsidRPr="00624CA6">
        <w:rPr>
          <w:rFonts w:ascii="Arial" w:hAnsi="Arial" w:cs="Arial"/>
          <w:color w:val="000000" w:themeColor="text1"/>
          <w:sz w:val="22"/>
          <w:szCs w:val="22"/>
        </w:rPr>
        <w:t>, las metodologías de enseñanza y las plataformas tecnológicas asegura</w:t>
      </w:r>
      <w:r w:rsidRPr="00624CA6" w:rsidR="00267354">
        <w:rPr>
          <w:rFonts w:ascii="Arial" w:hAnsi="Arial" w:cs="Arial"/>
          <w:color w:val="000000" w:themeColor="text1"/>
          <w:sz w:val="22"/>
          <w:szCs w:val="22"/>
        </w:rPr>
        <w:t>ndo</w:t>
      </w:r>
      <w:r w:rsidRPr="00624CA6">
        <w:rPr>
          <w:rFonts w:ascii="Arial" w:hAnsi="Arial" w:cs="Arial"/>
          <w:color w:val="000000" w:themeColor="text1"/>
          <w:sz w:val="22"/>
          <w:szCs w:val="22"/>
        </w:rPr>
        <w:t xml:space="preserve"> su correspondencia con las demandas laborales actuales y previsibles de las empresas. Adicionalmente, el gobierno y otros actores de la sociedad dominicana mediante el Pacto Nacional para la Reforma Educativa en la República Dominicana (2014-2030) acordaron mejorar la oferta de la educación y formación técnico profesional.</w:t>
      </w:r>
    </w:p>
    <w:p w:rsidRPr="00624CA6" w:rsidR="000F7DBD" w:rsidP="00934C25" w:rsidRDefault="000F7DBD" w14:paraId="3C773B0C" w14:textId="77777777">
      <w:pPr>
        <w:jc w:val="both"/>
        <w:rPr>
          <w:rFonts w:ascii="Arial" w:hAnsi="Arial" w:cs="Arial"/>
          <w:b/>
          <w:color w:val="000000" w:themeColor="text1"/>
          <w:sz w:val="22"/>
          <w:szCs w:val="22"/>
        </w:rPr>
      </w:pPr>
    </w:p>
    <w:p w:rsidRPr="00624CA6" w:rsidR="00A67DF2" w:rsidP="002669AA" w:rsidRDefault="004557F8" w14:paraId="452115A6" w14:textId="77777777">
      <w:pPr>
        <w:jc w:val="both"/>
        <w:rPr>
          <w:rFonts w:ascii="Arial" w:hAnsi="Arial" w:cs="Arial"/>
          <w:color w:val="000000" w:themeColor="text1"/>
          <w:sz w:val="22"/>
          <w:szCs w:val="22"/>
        </w:rPr>
      </w:pPr>
      <w:r w:rsidRPr="00624CA6">
        <w:rPr>
          <w:rFonts w:ascii="Arial" w:hAnsi="Arial" w:cs="Arial"/>
          <w:b/>
          <w:color w:val="000000" w:themeColor="text1"/>
          <w:sz w:val="22"/>
          <w:szCs w:val="22"/>
        </w:rPr>
        <w:t>Este análisis está organizado de la siguiente forma:</w:t>
      </w:r>
      <w:r w:rsidRPr="00624CA6">
        <w:rPr>
          <w:rFonts w:ascii="Arial" w:hAnsi="Arial" w:cs="Arial"/>
          <w:color w:val="000000" w:themeColor="text1"/>
          <w:sz w:val="22"/>
          <w:szCs w:val="22"/>
        </w:rPr>
        <w:t xml:space="preserve"> </w:t>
      </w:r>
      <w:r w:rsidRPr="00624CA6" w:rsidR="002348F4">
        <w:rPr>
          <w:rFonts w:ascii="Arial" w:hAnsi="Arial" w:cs="Arial"/>
          <w:color w:val="000000" w:themeColor="text1"/>
          <w:sz w:val="22"/>
          <w:szCs w:val="22"/>
        </w:rPr>
        <w:t xml:space="preserve">la sección </w:t>
      </w:r>
      <w:r w:rsidRPr="00624CA6" w:rsidR="00653224">
        <w:rPr>
          <w:rFonts w:ascii="Arial" w:hAnsi="Arial" w:cs="Arial"/>
          <w:color w:val="000000" w:themeColor="text1"/>
          <w:sz w:val="22"/>
          <w:szCs w:val="22"/>
        </w:rPr>
        <w:t>IV</w:t>
      </w:r>
      <w:r w:rsidRPr="00624CA6" w:rsidR="002348F4">
        <w:rPr>
          <w:rFonts w:ascii="Arial" w:hAnsi="Arial" w:cs="Arial"/>
          <w:color w:val="000000" w:themeColor="text1"/>
          <w:sz w:val="22"/>
          <w:szCs w:val="22"/>
        </w:rPr>
        <w:t xml:space="preserve"> </w:t>
      </w:r>
      <w:r w:rsidRPr="00624CA6" w:rsidR="001B509E">
        <w:rPr>
          <w:rFonts w:ascii="Arial" w:hAnsi="Arial" w:cs="Arial"/>
          <w:color w:val="000000" w:themeColor="text1"/>
          <w:sz w:val="22"/>
          <w:szCs w:val="22"/>
        </w:rPr>
        <w:t xml:space="preserve">describe </w:t>
      </w:r>
      <w:r w:rsidRPr="00624CA6" w:rsidR="00653224">
        <w:rPr>
          <w:rFonts w:ascii="Arial" w:hAnsi="Arial" w:cs="Arial"/>
          <w:color w:val="000000" w:themeColor="text1"/>
          <w:sz w:val="22"/>
          <w:szCs w:val="22"/>
        </w:rPr>
        <w:t>el marco normativo e institucional</w:t>
      </w:r>
      <w:r w:rsidRPr="00624CA6" w:rsidR="004E206A">
        <w:rPr>
          <w:rFonts w:ascii="Arial" w:hAnsi="Arial" w:cs="Arial"/>
          <w:color w:val="000000" w:themeColor="text1"/>
          <w:sz w:val="22"/>
          <w:szCs w:val="22"/>
        </w:rPr>
        <w:t>;</w:t>
      </w:r>
      <w:r w:rsidRPr="00624CA6" w:rsidR="00FD1514">
        <w:rPr>
          <w:rFonts w:ascii="Arial" w:hAnsi="Arial" w:cs="Arial"/>
          <w:color w:val="000000" w:themeColor="text1"/>
          <w:sz w:val="22"/>
          <w:szCs w:val="22"/>
        </w:rPr>
        <w:t xml:space="preserve"> l</w:t>
      </w:r>
      <w:r w:rsidRPr="00624CA6" w:rsidR="002348F4">
        <w:rPr>
          <w:rFonts w:ascii="Arial" w:hAnsi="Arial" w:cs="Arial"/>
          <w:color w:val="000000" w:themeColor="text1"/>
          <w:sz w:val="22"/>
          <w:szCs w:val="22"/>
        </w:rPr>
        <w:t xml:space="preserve">a sección </w:t>
      </w:r>
      <w:r w:rsidRPr="00624CA6" w:rsidR="00653224">
        <w:rPr>
          <w:rFonts w:ascii="Arial" w:hAnsi="Arial" w:cs="Arial"/>
          <w:color w:val="000000" w:themeColor="text1"/>
          <w:sz w:val="22"/>
          <w:szCs w:val="22"/>
        </w:rPr>
        <w:t>V</w:t>
      </w:r>
      <w:r w:rsidRPr="00624CA6" w:rsidR="002348F4">
        <w:rPr>
          <w:rFonts w:ascii="Arial" w:hAnsi="Arial" w:cs="Arial"/>
          <w:color w:val="000000" w:themeColor="text1"/>
          <w:sz w:val="22"/>
          <w:szCs w:val="22"/>
        </w:rPr>
        <w:t xml:space="preserve"> describe </w:t>
      </w:r>
      <w:r w:rsidRPr="00624CA6" w:rsidR="00653224">
        <w:rPr>
          <w:rFonts w:ascii="Arial" w:hAnsi="Arial" w:cs="Arial"/>
          <w:color w:val="000000" w:themeColor="text1"/>
          <w:sz w:val="22"/>
          <w:szCs w:val="22"/>
        </w:rPr>
        <w:t xml:space="preserve">el proceso de determinación del currículo de la </w:t>
      </w:r>
      <w:r w:rsidRPr="00624CA6" w:rsidR="008934D3">
        <w:rPr>
          <w:rFonts w:ascii="Arial" w:hAnsi="Arial" w:cs="Arial"/>
          <w:color w:val="000000" w:themeColor="text1"/>
          <w:sz w:val="22"/>
          <w:szCs w:val="22"/>
        </w:rPr>
        <w:t>ETP</w:t>
      </w:r>
      <w:r w:rsidRPr="00624CA6" w:rsidR="00653224">
        <w:rPr>
          <w:rFonts w:ascii="Arial" w:hAnsi="Arial" w:cs="Arial"/>
          <w:color w:val="000000" w:themeColor="text1"/>
          <w:sz w:val="22"/>
          <w:szCs w:val="22"/>
        </w:rPr>
        <w:t xml:space="preserve">; la sección VI </w:t>
      </w:r>
      <w:r w:rsidRPr="00624CA6" w:rsidR="001B509E">
        <w:rPr>
          <w:rFonts w:ascii="Arial" w:hAnsi="Arial" w:cs="Arial"/>
          <w:color w:val="000000" w:themeColor="text1"/>
          <w:sz w:val="22"/>
          <w:szCs w:val="22"/>
        </w:rPr>
        <w:t xml:space="preserve">Perfil del docente; VII </w:t>
      </w:r>
      <w:r w:rsidRPr="00624CA6" w:rsidR="00653224">
        <w:rPr>
          <w:rFonts w:ascii="Arial" w:hAnsi="Arial" w:cs="Arial"/>
          <w:color w:val="000000" w:themeColor="text1"/>
          <w:sz w:val="22"/>
          <w:szCs w:val="22"/>
        </w:rPr>
        <w:t>Características sociodemográfica de los estudiantes; VII</w:t>
      </w:r>
      <w:r w:rsidRPr="00624CA6" w:rsidR="001B509E">
        <w:rPr>
          <w:rFonts w:ascii="Arial" w:hAnsi="Arial" w:cs="Arial"/>
          <w:color w:val="000000" w:themeColor="text1"/>
          <w:sz w:val="22"/>
          <w:szCs w:val="22"/>
        </w:rPr>
        <w:t>I</w:t>
      </w:r>
      <w:r w:rsidRPr="00624CA6" w:rsidR="00653224">
        <w:rPr>
          <w:rFonts w:ascii="Arial" w:hAnsi="Arial" w:cs="Arial"/>
          <w:color w:val="000000" w:themeColor="text1"/>
          <w:sz w:val="22"/>
          <w:szCs w:val="22"/>
        </w:rPr>
        <w:t xml:space="preserve"> condiciones socioeconómicas y resultados académicos; </w:t>
      </w:r>
      <w:r w:rsidRPr="00624CA6" w:rsidR="001B509E">
        <w:rPr>
          <w:rFonts w:ascii="Arial" w:hAnsi="Arial" w:cs="Arial"/>
          <w:color w:val="000000" w:themeColor="text1"/>
          <w:sz w:val="22"/>
          <w:szCs w:val="22"/>
        </w:rPr>
        <w:t>IX Presupuesto y fuente de financiamiento; X P</w:t>
      </w:r>
      <w:r w:rsidRPr="00624CA6" w:rsidR="00653224">
        <w:rPr>
          <w:rFonts w:ascii="Arial" w:hAnsi="Arial" w:cs="Arial"/>
          <w:color w:val="000000" w:themeColor="text1"/>
          <w:sz w:val="22"/>
          <w:szCs w:val="22"/>
        </w:rPr>
        <w:t xml:space="preserve">erfil de la infraestructura en instituciones de </w:t>
      </w:r>
      <w:r w:rsidRPr="00624CA6" w:rsidR="008934D3">
        <w:rPr>
          <w:rFonts w:ascii="Arial" w:hAnsi="Arial" w:cs="Arial"/>
          <w:color w:val="000000" w:themeColor="text1"/>
          <w:sz w:val="22"/>
          <w:szCs w:val="22"/>
        </w:rPr>
        <w:t>ETP</w:t>
      </w:r>
      <w:r w:rsidRPr="00624CA6" w:rsidR="00653224">
        <w:rPr>
          <w:rFonts w:ascii="Arial" w:hAnsi="Arial" w:cs="Arial"/>
          <w:color w:val="000000" w:themeColor="text1"/>
          <w:sz w:val="22"/>
          <w:szCs w:val="22"/>
        </w:rPr>
        <w:t>; X</w:t>
      </w:r>
      <w:r w:rsidRPr="00624CA6" w:rsidR="001B509E">
        <w:rPr>
          <w:rFonts w:ascii="Arial" w:hAnsi="Arial" w:cs="Arial"/>
          <w:color w:val="000000" w:themeColor="text1"/>
          <w:sz w:val="22"/>
          <w:szCs w:val="22"/>
        </w:rPr>
        <w:t>I</w:t>
      </w:r>
      <w:r w:rsidRPr="00624CA6" w:rsidR="00653224">
        <w:rPr>
          <w:rFonts w:ascii="Arial" w:hAnsi="Arial" w:cs="Arial"/>
          <w:color w:val="000000" w:themeColor="text1"/>
          <w:sz w:val="22"/>
          <w:szCs w:val="22"/>
        </w:rPr>
        <w:t xml:space="preserve"> Resultados de las entrevistas a Directores y Docentes; X</w:t>
      </w:r>
      <w:r w:rsidRPr="00624CA6" w:rsidR="001B509E">
        <w:rPr>
          <w:rFonts w:ascii="Arial" w:hAnsi="Arial" w:cs="Arial"/>
          <w:color w:val="000000" w:themeColor="text1"/>
          <w:sz w:val="22"/>
          <w:szCs w:val="22"/>
        </w:rPr>
        <w:t>II</w:t>
      </w:r>
      <w:r w:rsidRPr="00624CA6" w:rsidR="00653224">
        <w:rPr>
          <w:rFonts w:ascii="Arial" w:hAnsi="Arial" w:cs="Arial"/>
          <w:color w:val="000000" w:themeColor="text1"/>
          <w:sz w:val="22"/>
          <w:szCs w:val="22"/>
        </w:rPr>
        <w:t xml:space="preserve"> Resultados de las entrevistas a empresarios; </w:t>
      </w:r>
      <w:r w:rsidRPr="00624CA6" w:rsidR="002E1F57">
        <w:rPr>
          <w:rFonts w:ascii="Arial" w:hAnsi="Arial" w:cs="Arial"/>
          <w:color w:val="000000" w:themeColor="text1"/>
          <w:sz w:val="22"/>
          <w:szCs w:val="22"/>
        </w:rPr>
        <w:t>XI</w:t>
      </w:r>
      <w:r w:rsidRPr="00624CA6" w:rsidR="001B509E">
        <w:rPr>
          <w:rFonts w:ascii="Arial" w:hAnsi="Arial" w:cs="Arial"/>
          <w:color w:val="000000" w:themeColor="text1"/>
          <w:sz w:val="22"/>
          <w:szCs w:val="22"/>
        </w:rPr>
        <w:t>II</w:t>
      </w:r>
      <w:r w:rsidRPr="00624CA6" w:rsidR="002348F4">
        <w:rPr>
          <w:rFonts w:ascii="Arial" w:hAnsi="Arial" w:cs="Arial"/>
          <w:color w:val="000000" w:themeColor="text1"/>
          <w:sz w:val="22"/>
          <w:szCs w:val="22"/>
        </w:rPr>
        <w:t xml:space="preserve"> </w:t>
      </w:r>
      <w:r w:rsidRPr="00624CA6" w:rsidR="00F11FD0">
        <w:rPr>
          <w:rFonts w:ascii="Arial" w:hAnsi="Arial" w:cs="Arial"/>
          <w:color w:val="000000" w:themeColor="text1"/>
          <w:sz w:val="22"/>
          <w:szCs w:val="22"/>
        </w:rPr>
        <w:t>describe</w:t>
      </w:r>
      <w:r w:rsidRPr="00624CA6" w:rsidR="001B509E">
        <w:rPr>
          <w:rFonts w:ascii="Arial" w:hAnsi="Arial" w:cs="Arial"/>
          <w:color w:val="000000" w:themeColor="text1"/>
          <w:sz w:val="22"/>
          <w:szCs w:val="22"/>
        </w:rPr>
        <w:t xml:space="preserve"> la metodología para la determinación de la demanda</w:t>
      </w:r>
      <w:r w:rsidRPr="00624CA6" w:rsidR="00F11FD0">
        <w:rPr>
          <w:rFonts w:ascii="Arial" w:hAnsi="Arial" w:cs="Arial"/>
          <w:color w:val="000000" w:themeColor="text1"/>
          <w:sz w:val="22"/>
          <w:szCs w:val="22"/>
        </w:rPr>
        <w:t xml:space="preserve">; </w:t>
      </w:r>
      <w:r w:rsidRPr="00624CA6" w:rsidR="001B509E">
        <w:rPr>
          <w:rFonts w:ascii="Arial" w:hAnsi="Arial" w:cs="Arial"/>
          <w:color w:val="000000" w:themeColor="text1"/>
          <w:sz w:val="22"/>
          <w:szCs w:val="22"/>
        </w:rPr>
        <w:t>XIV C</w:t>
      </w:r>
      <w:r w:rsidRPr="00624CA6" w:rsidR="002E1F57">
        <w:rPr>
          <w:rFonts w:ascii="Arial" w:hAnsi="Arial" w:cs="Arial"/>
          <w:color w:val="000000" w:themeColor="text1"/>
          <w:sz w:val="22"/>
          <w:szCs w:val="22"/>
        </w:rPr>
        <w:t>aracterísticas asociadas a la inserción laboral de los egresados; X</w:t>
      </w:r>
      <w:r w:rsidRPr="00624CA6" w:rsidR="001B509E">
        <w:rPr>
          <w:rFonts w:ascii="Arial" w:hAnsi="Arial" w:cs="Arial"/>
          <w:color w:val="000000" w:themeColor="text1"/>
          <w:sz w:val="22"/>
          <w:szCs w:val="22"/>
        </w:rPr>
        <w:t>V Resumen; y XVI R</w:t>
      </w:r>
      <w:r w:rsidRPr="00624CA6" w:rsidR="002E1F57">
        <w:rPr>
          <w:rFonts w:ascii="Arial" w:hAnsi="Arial" w:cs="Arial"/>
          <w:color w:val="000000" w:themeColor="text1"/>
          <w:sz w:val="22"/>
          <w:szCs w:val="22"/>
        </w:rPr>
        <w:t xml:space="preserve">ecomendaciones. </w:t>
      </w:r>
    </w:p>
    <w:p w:rsidRPr="00624CA6" w:rsidR="004B2D01" w:rsidP="002669AA" w:rsidRDefault="004B2D01" w14:paraId="2148566D" w14:textId="77777777">
      <w:pPr>
        <w:jc w:val="both"/>
        <w:rPr>
          <w:rFonts w:ascii="Arial" w:hAnsi="Arial" w:cs="Arial"/>
          <w:color w:val="000000" w:themeColor="text1"/>
          <w:sz w:val="22"/>
          <w:szCs w:val="22"/>
        </w:rPr>
      </w:pPr>
    </w:p>
    <w:p w:rsidRPr="00624CA6" w:rsidR="00A67DF2" w:rsidP="004B2D01" w:rsidRDefault="006036C8" w14:paraId="6F285442" w14:textId="77777777">
      <w:pPr>
        <w:pStyle w:val="Heading2"/>
        <w:spacing w:before="0" w:after="0"/>
        <w:rPr>
          <w:rFonts w:ascii="Arial" w:hAnsi="Arial" w:cs="Arial"/>
          <w:color w:val="000000" w:themeColor="text1"/>
          <w:sz w:val="22"/>
          <w:szCs w:val="22"/>
        </w:rPr>
      </w:pPr>
      <w:bookmarkStart w:name="_Toc517442004" w:id="126"/>
      <w:r w:rsidRPr="00624CA6">
        <w:rPr>
          <w:rFonts w:ascii="Arial" w:hAnsi="Arial" w:cs="Arial"/>
          <w:color w:val="000000" w:themeColor="text1"/>
          <w:sz w:val="22"/>
          <w:szCs w:val="22"/>
        </w:rPr>
        <w:t xml:space="preserve">Educación </w:t>
      </w:r>
      <w:r w:rsidRPr="00624CA6" w:rsidR="00F40748">
        <w:rPr>
          <w:rFonts w:ascii="Arial" w:hAnsi="Arial" w:cs="Arial"/>
          <w:color w:val="000000" w:themeColor="text1"/>
          <w:sz w:val="22"/>
          <w:szCs w:val="22"/>
        </w:rPr>
        <w:t>Técnico Profesional</w:t>
      </w:r>
      <w:r w:rsidRPr="00624CA6">
        <w:rPr>
          <w:rFonts w:ascii="Arial" w:hAnsi="Arial" w:cs="Arial"/>
          <w:color w:val="000000" w:themeColor="text1"/>
          <w:sz w:val="22"/>
          <w:szCs w:val="22"/>
        </w:rPr>
        <w:t xml:space="preserve"> en República Dominicana</w:t>
      </w:r>
      <w:bookmarkEnd w:id="126"/>
    </w:p>
    <w:p w:rsidRPr="00624CA6" w:rsidR="002B5350" w:rsidP="00934C25" w:rsidRDefault="002B5350" w14:paraId="79355ECF" w14:textId="77777777">
      <w:pPr>
        <w:rPr>
          <w:rFonts w:ascii="Arial" w:hAnsi="Arial" w:cs="Arial"/>
          <w:b/>
          <w:color w:val="000000" w:themeColor="text1"/>
          <w:sz w:val="22"/>
          <w:szCs w:val="22"/>
        </w:rPr>
      </w:pPr>
    </w:p>
    <w:p w:rsidRPr="00624CA6" w:rsidR="00F40748" w:rsidP="00934C25" w:rsidRDefault="00F40748" w14:paraId="0F832EB4" w14:textId="77777777">
      <w:pPr>
        <w:autoSpaceDE w:val="0"/>
        <w:autoSpaceDN w:val="0"/>
        <w:adjustRightInd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La educación técnico profesional (ETP) incluye todas aquellas modalidades educativas que combinan el aprendizaje teórico y práctico, relevante para un campo ocupacional específico y que son impartidas a los jóvenes durante su permanencia en el sistema educativo y antes de su ingreso al mercado laboral. </w:t>
      </w:r>
      <w:r w:rsidRPr="00624CA6" w:rsidR="00267354">
        <w:rPr>
          <w:rFonts w:ascii="Arial" w:hAnsi="Arial" w:cs="Arial"/>
          <w:color w:val="000000" w:themeColor="text1"/>
          <w:sz w:val="22"/>
          <w:szCs w:val="22"/>
        </w:rPr>
        <w:t>E</w:t>
      </w:r>
      <w:r w:rsidRPr="00624CA6">
        <w:rPr>
          <w:rFonts w:ascii="Arial" w:hAnsi="Arial" w:cs="Arial"/>
          <w:color w:val="000000" w:themeColor="text1"/>
          <w:sz w:val="22"/>
          <w:szCs w:val="22"/>
        </w:rPr>
        <w:t>sta modalidad educativa es impartida</w:t>
      </w:r>
      <w:r w:rsidRPr="00624CA6" w:rsidR="00267354">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267354">
        <w:rPr>
          <w:rFonts w:ascii="Arial" w:hAnsi="Arial" w:cs="Arial"/>
          <w:color w:val="000000" w:themeColor="text1"/>
          <w:sz w:val="22"/>
          <w:szCs w:val="22"/>
        </w:rPr>
        <w:t xml:space="preserve">en una cantidad considerable de países, </w:t>
      </w:r>
      <w:r w:rsidRPr="00624CA6">
        <w:rPr>
          <w:rFonts w:ascii="Arial" w:hAnsi="Arial" w:cs="Arial"/>
          <w:color w:val="000000" w:themeColor="text1"/>
          <w:sz w:val="22"/>
          <w:szCs w:val="22"/>
        </w:rPr>
        <w:t>en la educación secundaria superior</w:t>
      </w:r>
      <w:r w:rsidRPr="00624CA6">
        <w:rPr>
          <w:rStyle w:val="FootnoteReference"/>
          <w:rFonts w:ascii="Arial" w:hAnsi="Arial" w:cs="Arial"/>
          <w:color w:val="000000" w:themeColor="text1"/>
          <w:sz w:val="22"/>
          <w:szCs w:val="22"/>
        </w:rPr>
        <w:footnoteReference w:id="2"/>
      </w:r>
      <w:r w:rsidRPr="00624CA6">
        <w:rPr>
          <w:rFonts w:ascii="Arial" w:hAnsi="Arial" w:cs="Arial"/>
          <w:color w:val="000000" w:themeColor="text1"/>
          <w:sz w:val="22"/>
          <w:szCs w:val="22"/>
        </w:rPr>
        <w:t xml:space="preserve"> y en la educación terciaria (OCDE, 2010).</w:t>
      </w:r>
      <w:r w:rsidRPr="00624CA6">
        <w:rPr>
          <w:rStyle w:val="FootnoteReference"/>
          <w:rFonts w:ascii="Arial" w:hAnsi="Arial" w:cs="Arial"/>
          <w:color w:val="000000" w:themeColor="text1"/>
          <w:sz w:val="22"/>
          <w:szCs w:val="22"/>
        </w:rPr>
        <w:footnoteReference w:id="3"/>
      </w:r>
      <w:r w:rsidRPr="00624CA6">
        <w:rPr>
          <w:rFonts w:ascii="Arial" w:hAnsi="Arial" w:cs="Arial"/>
          <w:color w:val="000000" w:themeColor="text1"/>
          <w:sz w:val="22"/>
          <w:szCs w:val="22"/>
        </w:rPr>
        <w:t xml:space="preserve"> El propósito principal de este tipo de educación es promover transiciones exitosas en los jóvenes desde el sistema educativo hacia el mundo laboral</w:t>
      </w:r>
      <w:r w:rsidRPr="00624CA6" w:rsidR="00EA6870">
        <w:rPr>
          <w:rFonts w:ascii="Arial" w:hAnsi="Arial" w:cs="Arial"/>
          <w:color w:val="000000" w:themeColor="text1"/>
          <w:sz w:val="22"/>
          <w:szCs w:val="22"/>
        </w:rPr>
        <w:t xml:space="preserve"> y también el académico</w:t>
      </w:r>
      <w:r w:rsidRPr="00624CA6">
        <w:rPr>
          <w:rFonts w:ascii="Arial" w:hAnsi="Arial" w:cs="Arial"/>
          <w:color w:val="000000" w:themeColor="text1"/>
          <w:sz w:val="22"/>
          <w:szCs w:val="22"/>
        </w:rPr>
        <w:t xml:space="preserve">. Para ello, se enfoca principalmente en el logro de aprendizajes que permitan a las personas ser adecuadamente productivas en determinados sectores de la actividad económica. </w:t>
      </w:r>
    </w:p>
    <w:p w:rsidRPr="00624CA6" w:rsidR="00F40748" w:rsidP="00934C25" w:rsidRDefault="00F40748" w14:paraId="36A35A7A" w14:textId="77777777">
      <w:pPr>
        <w:autoSpaceDE w:val="0"/>
        <w:autoSpaceDN w:val="0"/>
        <w:adjustRightInd w:val="0"/>
        <w:rPr>
          <w:rFonts w:ascii="Arial" w:hAnsi="Arial" w:cs="Arial"/>
          <w:color w:val="000000" w:themeColor="text1"/>
          <w:sz w:val="22"/>
          <w:szCs w:val="22"/>
        </w:rPr>
      </w:pPr>
    </w:p>
    <w:p w:rsidRPr="00624CA6" w:rsidR="00FB4FBA" w:rsidP="00FB4FBA" w:rsidRDefault="003C4BC3" w14:paraId="33D2BECE" w14:textId="68381F3A">
      <w:pPr>
        <w:jc w:val="both"/>
        <w:rPr>
          <w:rFonts w:ascii="Arial" w:hAnsi="Arial" w:cs="Arial"/>
          <w:color w:val="000000" w:themeColor="text1"/>
          <w:sz w:val="22"/>
          <w:szCs w:val="22"/>
          <w:lang w:val="es-PE"/>
        </w:rPr>
      </w:pPr>
      <w:r w:rsidRPr="00624CA6">
        <w:rPr>
          <w:rFonts w:ascii="Arial" w:hAnsi="Arial" w:cs="Arial"/>
          <w:color w:val="000000" w:themeColor="text1"/>
          <w:sz w:val="22"/>
          <w:szCs w:val="22"/>
        </w:rPr>
        <w:t xml:space="preserve">El sistema educativo en </w:t>
      </w:r>
      <w:r w:rsidRPr="00624CA6" w:rsidR="00F40748">
        <w:rPr>
          <w:rFonts w:ascii="Arial" w:hAnsi="Arial" w:cs="Arial"/>
          <w:color w:val="000000" w:themeColor="text1"/>
          <w:sz w:val="22"/>
          <w:szCs w:val="22"/>
        </w:rPr>
        <w:t>la República Dominicana</w:t>
      </w:r>
      <w:r w:rsidRPr="00624CA6" w:rsidR="002634D7">
        <w:rPr>
          <w:rFonts w:ascii="Arial" w:hAnsi="Arial" w:cs="Arial"/>
          <w:color w:val="000000" w:themeColor="text1"/>
          <w:sz w:val="22"/>
          <w:szCs w:val="22"/>
        </w:rPr>
        <w:t xml:space="preserve"> </w:t>
      </w:r>
      <w:r w:rsidRPr="00624CA6" w:rsidR="002A71EE">
        <w:rPr>
          <w:rFonts w:ascii="Arial" w:hAnsi="Arial" w:cs="Arial"/>
          <w:color w:val="000000" w:themeColor="text1"/>
          <w:sz w:val="22"/>
          <w:szCs w:val="22"/>
        </w:rPr>
        <w:t xml:space="preserve">está a cargo del Ministerio de Educación (MINERD) y </w:t>
      </w:r>
      <w:r w:rsidRPr="00624CA6" w:rsidR="002A71EE">
        <w:rPr>
          <w:rFonts w:ascii="Arial" w:hAnsi="Arial" w:cs="Arial"/>
          <w:color w:val="000000" w:themeColor="text1"/>
          <w:sz w:val="22"/>
          <w:szCs w:val="22"/>
          <w:lang w:val="es-PE"/>
        </w:rPr>
        <w:t xml:space="preserve">se imparte en centros con tres distintos tipos de gestión: centros educativos del sector público, centros del sector privado y centros semi-oficiales también llamados </w:t>
      </w:r>
      <w:proofErr w:type="spellStart"/>
      <w:proofErr w:type="gramStart"/>
      <w:r w:rsidRPr="00624CA6" w:rsidR="002A71EE">
        <w:rPr>
          <w:rFonts w:ascii="Arial" w:hAnsi="Arial" w:cs="Arial"/>
          <w:color w:val="000000" w:themeColor="text1"/>
          <w:sz w:val="22"/>
          <w:szCs w:val="22"/>
          <w:lang w:val="es-PE"/>
        </w:rPr>
        <w:t>co</w:t>
      </w:r>
      <w:proofErr w:type="spellEnd"/>
      <w:r w:rsidRPr="00624CA6" w:rsidR="002A71EE">
        <w:rPr>
          <w:rFonts w:ascii="Arial" w:hAnsi="Arial" w:cs="Arial"/>
          <w:color w:val="000000" w:themeColor="text1"/>
          <w:sz w:val="22"/>
          <w:szCs w:val="22"/>
          <w:lang w:val="es-PE"/>
        </w:rPr>
        <w:t>-gestionados</w:t>
      </w:r>
      <w:proofErr w:type="gramEnd"/>
      <w:r w:rsidRPr="00624CA6" w:rsidR="002A71EE">
        <w:rPr>
          <w:rFonts w:ascii="Arial" w:hAnsi="Arial" w:cs="Arial"/>
          <w:color w:val="000000" w:themeColor="text1"/>
          <w:sz w:val="22"/>
          <w:szCs w:val="22"/>
          <w:lang w:val="es-PE"/>
        </w:rPr>
        <w:t>. En este último grupo el financiamiento corre por cuenta del Gobierno, pero la administración es privada. Estos centros deben seguir las normativas del MINERD en cuanto al currículo impartido. La educación en los establecimientos públicos y semi-oficiales es completamente gratuita.</w:t>
      </w:r>
    </w:p>
    <w:p w:rsidRPr="00624CA6" w:rsidR="00FB4FBA" w:rsidP="00FB4FBA" w:rsidRDefault="00FB4FBA" w14:paraId="36EEBF6D" w14:textId="77777777">
      <w:pPr>
        <w:jc w:val="both"/>
        <w:rPr>
          <w:rFonts w:ascii="Arial" w:hAnsi="Arial" w:cs="Arial"/>
          <w:color w:val="000000" w:themeColor="text1"/>
          <w:sz w:val="22"/>
          <w:szCs w:val="22"/>
          <w:lang w:val="es-PE"/>
        </w:rPr>
      </w:pPr>
    </w:p>
    <w:p w:rsidRPr="00624CA6" w:rsidR="00FB4FBA" w:rsidP="00934C25" w:rsidRDefault="000E227B" w14:paraId="0032833B" w14:textId="71B0528C">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Desde el año 2013 el sistema educativo se encuentra </w:t>
      </w:r>
      <w:r w:rsidRPr="00624CA6" w:rsidR="00B132ED">
        <w:rPr>
          <w:rFonts w:ascii="Arial" w:hAnsi="Arial" w:cs="Arial"/>
          <w:color w:val="000000" w:themeColor="text1"/>
          <w:sz w:val="22"/>
          <w:szCs w:val="22"/>
        </w:rPr>
        <w:t>en proceso de transición</w:t>
      </w:r>
      <w:r w:rsidRPr="00624CA6">
        <w:rPr>
          <w:rFonts w:ascii="Arial" w:hAnsi="Arial" w:cs="Arial"/>
          <w:color w:val="000000" w:themeColor="text1"/>
          <w:sz w:val="22"/>
          <w:szCs w:val="22"/>
        </w:rPr>
        <w:t xml:space="preserve"> hacia una nueva estructura. </w:t>
      </w:r>
      <w:r w:rsidRPr="00624CA6" w:rsidR="002A71EE">
        <w:rPr>
          <w:rFonts w:ascii="Arial" w:hAnsi="Arial" w:cs="Arial"/>
          <w:color w:val="000000" w:themeColor="text1"/>
          <w:sz w:val="22"/>
          <w:szCs w:val="22"/>
        </w:rPr>
        <w:t xml:space="preserve">En el antiguo sistema, el nivel primario estaba comprendido por la Educación Básica </w:t>
      </w:r>
      <w:r w:rsidRPr="00624CA6" w:rsidR="002A71EE">
        <w:rPr>
          <w:rFonts w:ascii="Arial" w:hAnsi="Arial" w:cs="Arial"/>
          <w:color w:val="000000" w:themeColor="text1"/>
          <w:sz w:val="22"/>
          <w:szCs w:val="22"/>
        </w:rPr>
        <w:lastRenderedPageBreak/>
        <w:t xml:space="preserve">obligatoria que tenía una duración de 8 años, seguido del nivel secundario o de Educación </w:t>
      </w:r>
      <w:proofErr w:type="gramStart"/>
      <w:r w:rsidRPr="00624CA6" w:rsidR="002A71EE">
        <w:rPr>
          <w:rFonts w:ascii="Arial" w:hAnsi="Arial" w:cs="Arial"/>
          <w:color w:val="000000" w:themeColor="text1"/>
          <w:sz w:val="22"/>
          <w:szCs w:val="22"/>
        </w:rPr>
        <w:t>Media  que</w:t>
      </w:r>
      <w:proofErr w:type="gramEnd"/>
      <w:r w:rsidRPr="00624CA6" w:rsidR="002A71EE">
        <w:rPr>
          <w:rFonts w:ascii="Arial" w:hAnsi="Arial" w:cs="Arial"/>
          <w:color w:val="000000" w:themeColor="text1"/>
          <w:sz w:val="22"/>
          <w:szCs w:val="22"/>
        </w:rPr>
        <w:t xml:space="preserve"> comprendía 4 años de estudios, divididos en dos ciclos de dos años cada uno. La educación técnico profesional formaba parte del segundo ciclo de la educación media. </w:t>
      </w:r>
      <w:r w:rsidRPr="00624CA6">
        <w:rPr>
          <w:rFonts w:ascii="Arial" w:hAnsi="Arial" w:cs="Arial"/>
          <w:color w:val="000000" w:themeColor="text1"/>
          <w:sz w:val="22"/>
          <w:szCs w:val="22"/>
        </w:rPr>
        <w:t xml:space="preserve">La nueva estructura del </w:t>
      </w:r>
      <w:proofErr w:type="gramStart"/>
      <w:r w:rsidRPr="00624CA6">
        <w:rPr>
          <w:rFonts w:ascii="Arial" w:hAnsi="Arial" w:cs="Arial"/>
          <w:color w:val="000000" w:themeColor="text1"/>
          <w:sz w:val="22"/>
          <w:szCs w:val="22"/>
        </w:rPr>
        <w:t>sistema,</w:t>
      </w:r>
      <w:proofErr w:type="gramEnd"/>
      <w:r w:rsidRPr="00624CA6">
        <w:rPr>
          <w:rFonts w:ascii="Arial" w:hAnsi="Arial" w:cs="Arial"/>
          <w:color w:val="000000" w:themeColor="text1"/>
          <w:sz w:val="22"/>
          <w:szCs w:val="22"/>
        </w:rPr>
        <w:t xml:space="preserve"> introdujo cambios en la duración de cada nivel y de los ciclos.</w:t>
      </w:r>
      <w:r w:rsidRPr="00624CA6" w:rsidR="001F4F4E">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Así, </w:t>
      </w:r>
      <w:r w:rsidRPr="00624CA6" w:rsidR="001F4F4E">
        <w:rPr>
          <w:rFonts w:ascii="Arial" w:hAnsi="Arial" w:cs="Arial"/>
          <w:color w:val="000000" w:themeColor="text1"/>
          <w:sz w:val="22"/>
          <w:szCs w:val="22"/>
        </w:rPr>
        <w:t xml:space="preserve">la educación primaria </w:t>
      </w:r>
      <w:r w:rsidRPr="00624CA6">
        <w:rPr>
          <w:rFonts w:ascii="Arial" w:hAnsi="Arial" w:cs="Arial"/>
          <w:color w:val="000000" w:themeColor="text1"/>
          <w:sz w:val="22"/>
          <w:szCs w:val="22"/>
        </w:rPr>
        <w:t xml:space="preserve">dura ahora </w:t>
      </w:r>
      <w:r w:rsidRPr="00624CA6" w:rsidR="001F4F4E">
        <w:rPr>
          <w:rFonts w:ascii="Arial" w:hAnsi="Arial" w:cs="Arial"/>
          <w:color w:val="000000" w:themeColor="text1"/>
          <w:sz w:val="22"/>
          <w:szCs w:val="22"/>
        </w:rPr>
        <w:t>6 años</w:t>
      </w:r>
      <w:r w:rsidRPr="00624CA6">
        <w:rPr>
          <w:rFonts w:ascii="Arial" w:hAnsi="Arial" w:cs="Arial"/>
          <w:color w:val="000000" w:themeColor="text1"/>
          <w:sz w:val="22"/>
          <w:szCs w:val="22"/>
        </w:rPr>
        <w:t>; luego de la cual</w:t>
      </w:r>
      <w:r w:rsidRPr="00624CA6" w:rsidR="0085598E">
        <w:rPr>
          <w:rFonts w:ascii="Arial" w:hAnsi="Arial" w:cs="Arial"/>
          <w:color w:val="000000" w:themeColor="text1"/>
          <w:sz w:val="22"/>
          <w:szCs w:val="22"/>
        </w:rPr>
        <w:t xml:space="preserve"> </w:t>
      </w:r>
      <w:r w:rsidRPr="00624CA6" w:rsidR="001F4F4E">
        <w:rPr>
          <w:rFonts w:ascii="Arial" w:hAnsi="Arial" w:cs="Arial"/>
          <w:color w:val="000000" w:themeColor="text1"/>
          <w:sz w:val="22"/>
          <w:szCs w:val="22"/>
        </w:rPr>
        <w:t>continúa con la educación Secundaria de 6 años</w:t>
      </w:r>
      <w:r w:rsidRPr="00624CA6">
        <w:rPr>
          <w:rFonts w:ascii="Arial" w:hAnsi="Arial" w:cs="Arial"/>
          <w:color w:val="000000" w:themeColor="text1"/>
          <w:sz w:val="22"/>
          <w:szCs w:val="22"/>
        </w:rPr>
        <w:t xml:space="preserve">, dividida en dos ciclos de tres años cada uno (véase </w:t>
      </w:r>
      <w:r w:rsidRPr="00624CA6" w:rsidR="00FB173B">
        <w:rPr>
          <w:rFonts w:ascii="Arial" w:hAnsi="Arial" w:cs="Arial"/>
          <w:color w:val="000000" w:themeColor="text1"/>
          <w:sz w:val="22"/>
          <w:szCs w:val="22"/>
        </w:rPr>
        <w:t>Anexo 1</w:t>
      </w:r>
      <w:r w:rsidRPr="00624CA6">
        <w:rPr>
          <w:rFonts w:ascii="Arial" w:hAnsi="Arial" w:cs="Arial"/>
          <w:color w:val="000000" w:themeColor="text1"/>
          <w:sz w:val="22"/>
          <w:szCs w:val="22"/>
        </w:rPr>
        <w:t xml:space="preserve"> para una representación de los cambios en </w:t>
      </w:r>
      <w:r w:rsidRPr="00624CA6">
        <w:rPr>
          <w:rFonts w:ascii="Arial" w:hAnsi="Arial" w:cs="Arial"/>
          <w:color w:val="000000" w:themeColor="text1"/>
          <w:sz w:val="22"/>
          <w:szCs w:val="22"/>
          <w:lang w:val="es-PE"/>
        </w:rPr>
        <w:t>la estructura d</w:t>
      </w:r>
      <w:r w:rsidRPr="00624CA6">
        <w:rPr>
          <w:rFonts w:ascii="Arial" w:hAnsi="Arial" w:cs="Arial"/>
          <w:color w:val="000000" w:themeColor="text1"/>
          <w:sz w:val="22"/>
          <w:szCs w:val="22"/>
        </w:rPr>
        <w:t>el sistema)</w:t>
      </w:r>
      <w:r w:rsidRPr="00624CA6" w:rsidR="001F4F4E">
        <w:rPr>
          <w:rFonts w:ascii="Arial" w:hAnsi="Arial" w:cs="Arial"/>
          <w:color w:val="000000" w:themeColor="text1"/>
          <w:sz w:val="22"/>
          <w:szCs w:val="22"/>
        </w:rPr>
        <w:t xml:space="preserve">. </w:t>
      </w:r>
      <w:r w:rsidRPr="00624CA6" w:rsidR="00ED4CC3">
        <w:rPr>
          <w:rFonts w:ascii="Arial" w:hAnsi="Arial" w:cs="Arial"/>
          <w:color w:val="000000" w:themeColor="text1"/>
          <w:sz w:val="22"/>
          <w:szCs w:val="22"/>
        </w:rPr>
        <w:t>En este informe, los datos provenientes de las encuestas a los institutos corresponde a los 3 años de educación Técnico Profesional.</w:t>
      </w:r>
    </w:p>
    <w:p w:rsidRPr="00624CA6" w:rsidR="00FB4FBA" w:rsidP="00934C25" w:rsidRDefault="00FB4FBA" w14:paraId="2E5E0D04" w14:textId="77777777">
      <w:pPr>
        <w:jc w:val="both"/>
        <w:rPr>
          <w:rFonts w:ascii="Arial" w:hAnsi="Arial" w:cs="Arial"/>
          <w:color w:val="000000" w:themeColor="text1"/>
          <w:sz w:val="22"/>
          <w:szCs w:val="22"/>
        </w:rPr>
      </w:pPr>
    </w:p>
    <w:p w:rsidRPr="00624CA6" w:rsidR="009F4182" w:rsidP="00934C25" w:rsidRDefault="00B132ED" w14:paraId="69260B65" w14:textId="12233DD2">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La Educación Secundaria (anteriormente Educación Media), consta de tres modalidades: General, Técnico Profesional y Artes. La Modalidad Técnico-Profesional, </w:t>
      </w:r>
      <w:proofErr w:type="gramStart"/>
      <w:r w:rsidRPr="00624CA6">
        <w:rPr>
          <w:rFonts w:ascii="Arial" w:hAnsi="Arial" w:cs="Arial"/>
          <w:color w:val="000000" w:themeColor="text1"/>
          <w:sz w:val="22"/>
          <w:szCs w:val="22"/>
        </w:rPr>
        <w:t>de acuerdo al</w:t>
      </w:r>
      <w:proofErr w:type="gramEnd"/>
      <w:r w:rsidRPr="00624CA6">
        <w:rPr>
          <w:rFonts w:ascii="Arial" w:hAnsi="Arial" w:cs="Arial"/>
          <w:color w:val="000000" w:themeColor="text1"/>
          <w:sz w:val="22"/>
          <w:szCs w:val="22"/>
        </w:rPr>
        <w:t xml:space="preserve"> artículo 46 de la Ley General de Educación 66’97, “permite a los estudiantes obtener una formación general y profesional que los ayude a adaptarse al cambio permanente de las necesidades laborales para ejercer e integrarse con éxito a las diferentes áreas de la actividad productiva y/o continuar estudios superiores”.</w:t>
      </w:r>
    </w:p>
    <w:p w:rsidRPr="00624CA6" w:rsidR="009F4182" w:rsidP="00934C25" w:rsidRDefault="009F4182" w14:paraId="739023B0" w14:textId="77777777">
      <w:pPr>
        <w:jc w:val="both"/>
        <w:rPr>
          <w:rFonts w:ascii="Arial" w:hAnsi="Arial" w:cs="Arial"/>
          <w:color w:val="000000" w:themeColor="text1"/>
          <w:sz w:val="22"/>
          <w:szCs w:val="22"/>
        </w:rPr>
      </w:pPr>
    </w:p>
    <w:p w:rsidRPr="00624CA6" w:rsidR="00B132ED" w:rsidP="001D251D" w:rsidRDefault="00B132ED" w14:paraId="7BB61CC2" w14:textId="6D075BA8">
      <w:pPr>
        <w:autoSpaceDE w:val="0"/>
        <w:autoSpaceDN w:val="0"/>
        <w:adjustRightInd w:val="0"/>
        <w:jc w:val="both"/>
        <w:rPr>
          <w:rFonts w:ascii="Arial" w:hAnsi="Arial" w:cs="Arial"/>
          <w:color w:val="000000" w:themeColor="text1"/>
          <w:sz w:val="22"/>
          <w:szCs w:val="22"/>
        </w:rPr>
      </w:pPr>
      <w:r w:rsidRPr="00624CA6">
        <w:rPr>
          <w:rFonts w:ascii="Arial" w:hAnsi="Arial" w:cs="Arial"/>
          <w:color w:val="000000" w:themeColor="text1"/>
          <w:sz w:val="22"/>
          <w:szCs w:val="22"/>
        </w:rPr>
        <w:t>Con el apoyo de organismos de cooperación bilateral, como la Unión Europea, la Agencia Española de Cooperación Internacional para el Desarrollo (AECID)</w:t>
      </w:r>
      <w:r w:rsidRPr="00624CA6" w:rsidR="001D251D">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BF2ADF">
        <w:rPr>
          <w:rFonts w:ascii="Arial" w:hAnsi="Arial" w:cs="Arial"/>
          <w:color w:val="000000" w:themeColor="text1"/>
          <w:sz w:val="22"/>
          <w:szCs w:val="22"/>
        </w:rPr>
        <w:t xml:space="preserve">el Programa Jóvenes en Desarrollo, </w:t>
      </w:r>
      <w:r w:rsidRPr="00624CA6" w:rsidR="001D251D">
        <w:rPr>
          <w:rFonts w:ascii="Arial" w:hAnsi="Arial" w:cs="Arial"/>
          <w:color w:val="000000" w:themeColor="text1"/>
          <w:sz w:val="22"/>
          <w:szCs w:val="22"/>
        </w:rPr>
        <w:t>el</w:t>
      </w:r>
      <w:r w:rsidRPr="00624CA6">
        <w:rPr>
          <w:rFonts w:ascii="Arial" w:hAnsi="Arial" w:cs="Arial"/>
          <w:color w:val="000000" w:themeColor="text1"/>
          <w:sz w:val="22"/>
          <w:szCs w:val="22"/>
        </w:rPr>
        <w:t xml:space="preserve"> Consejo Nacional de la Empresa Privada (CONEP), las Fundaciones EDUCA, Sur Futuro e INICIA, entre otros, se logró una revisión y actualización curricular que ha transformado una oferta de 33 especialidades de bachillerato técnico, en una oferta innovadora estructurada en 17 familias profesionales.</w:t>
      </w:r>
      <w:r w:rsidRPr="00624CA6" w:rsidR="001D251D">
        <w:rPr>
          <w:rFonts w:ascii="Arial" w:hAnsi="Arial" w:cs="Arial"/>
          <w:color w:val="000000" w:themeColor="text1"/>
          <w:sz w:val="22"/>
          <w:szCs w:val="22"/>
        </w:rPr>
        <w:t xml:space="preserve"> Todo esto, enmarcado en la Estrategia Nacional de Desarrollo 2030, </w:t>
      </w:r>
      <w:r w:rsidRPr="00624CA6" w:rsidR="001D251D">
        <w:rPr>
          <w:rFonts w:ascii="Arial" w:hAnsi="Arial" w:cs="Arial"/>
          <w:color w:val="000000" w:themeColor="text1"/>
          <w:kern w:val="0"/>
          <w:sz w:val="22"/>
          <w:szCs w:val="22"/>
          <w:lang w:eastAsia="en-US"/>
        </w:rPr>
        <w:t>en el Plan Decenal de Educación 2009-2018 y el Pacto Nacional para la Reforma Educativa en República Dominicana 2014-2030</w:t>
      </w:r>
      <w:r w:rsidRPr="00624CA6" w:rsidR="001D251D">
        <w:rPr>
          <w:rStyle w:val="FootnoteReference"/>
          <w:rFonts w:ascii="Arial" w:hAnsi="Arial" w:cs="Arial"/>
          <w:color w:val="000000" w:themeColor="text1"/>
          <w:kern w:val="0"/>
          <w:sz w:val="22"/>
          <w:szCs w:val="22"/>
          <w:lang w:eastAsia="en-US"/>
        </w:rPr>
        <w:footnoteReference w:id="4"/>
      </w:r>
      <w:r w:rsidRPr="00624CA6" w:rsidR="001D251D">
        <w:rPr>
          <w:rFonts w:ascii="Arial" w:hAnsi="Arial" w:cs="Arial"/>
          <w:color w:val="000000" w:themeColor="text1"/>
          <w:kern w:val="0"/>
          <w:sz w:val="22"/>
          <w:szCs w:val="22"/>
          <w:lang w:eastAsia="en-US"/>
        </w:rPr>
        <w:t>.</w:t>
      </w:r>
    </w:p>
    <w:p w:rsidRPr="00624CA6" w:rsidR="003375E7" w:rsidP="001D251D" w:rsidRDefault="003375E7" w14:paraId="147A2834" w14:textId="77777777">
      <w:pPr>
        <w:jc w:val="both"/>
        <w:rPr>
          <w:rFonts w:ascii="Arial" w:hAnsi="Arial" w:cs="Arial"/>
          <w:color w:val="000000" w:themeColor="text1"/>
          <w:sz w:val="22"/>
          <w:szCs w:val="22"/>
        </w:rPr>
      </w:pPr>
    </w:p>
    <w:p w:rsidRPr="00624CA6" w:rsidR="00F40748" w:rsidP="001D251D" w:rsidRDefault="00563754" w14:paraId="2D6511C2" w14:textId="35D042DE">
      <w:pPr>
        <w:jc w:val="both"/>
        <w:rPr>
          <w:rFonts w:ascii="Arial" w:hAnsi="Arial" w:cs="Arial"/>
          <w:color w:val="000000" w:themeColor="text1"/>
          <w:sz w:val="22"/>
          <w:szCs w:val="22"/>
        </w:rPr>
      </w:pPr>
      <w:r w:rsidRPr="00624CA6">
        <w:rPr>
          <w:rFonts w:ascii="Arial" w:hAnsi="Arial" w:cs="Arial"/>
          <w:color w:val="000000" w:themeColor="text1"/>
          <w:sz w:val="22"/>
          <w:szCs w:val="22"/>
        </w:rPr>
        <w:t>E</w:t>
      </w:r>
      <w:r w:rsidRPr="00624CA6" w:rsidR="00F40748">
        <w:rPr>
          <w:rFonts w:ascii="Arial" w:hAnsi="Arial" w:cs="Arial"/>
          <w:color w:val="000000" w:themeColor="text1"/>
          <w:sz w:val="22"/>
          <w:szCs w:val="22"/>
        </w:rPr>
        <w:t xml:space="preserve">n el marco de </w:t>
      </w:r>
      <w:r w:rsidRPr="00624CA6" w:rsidR="001D251D">
        <w:rPr>
          <w:rFonts w:ascii="Arial" w:hAnsi="Arial" w:cs="Arial"/>
          <w:color w:val="000000" w:themeColor="text1"/>
          <w:sz w:val="22"/>
          <w:szCs w:val="22"/>
        </w:rPr>
        <w:t xml:space="preserve">diecisiete </w:t>
      </w:r>
      <w:r w:rsidRPr="00624CA6" w:rsidR="00F40748">
        <w:rPr>
          <w:rFonts w:ascii="Arial" w:hAnsi="Arial" w:cs="Arial"/>
          <w:color w:val="000000" w:themeColor="text1"/>
          <w:sz w:val="22"/>
          <w:szCs w:val="22"/>
        </w:rPr>
        <w:t>familias profesionales</w:t>
      </w:r>
      <w:r w:rsidRPr="00624CA6">
        <w:rPr>
          <w:rFonts w:ascii="Arial" w:hAnsi="Arial" w:cs="Arial"/>
          <w:color w:val="000000" w:themeColor="text1"/>
          <w:sz w:val="22"/>
          <w:szCs w:val="22"/>
        </w:rPr>
        <w:t xml:space="preserve"> de la ETP u</w:t>
      </w:r>
      <w:r w:rsidRPr="00624CA6" w:rsidR="00F40748">
        <w:rPr>
          <w:rFonts w:ascii="Arial" w:hAnsi="Arial" w:cs="Arial"/>
          <w:color w:val="000000" w:themeColor="text1"/>
          <w:sz w:val="22"/>
          <w:szCs w:val="22"/>
        </w:rPr>
        <w:t xml:space="preserve">n </w:t>
      </w:r>
      <w:r w:rsidRPr="00624CA6" w:rsidR="009E0AED">
        <w:rPr>
          <w:rFonts w:ascii="Arial" w:hAnsi="Arial" w:cs="Arial"/>
          <w:color w:val="000000" w:themeColor="text1"/>
          <w:sz w:val="22"/>
          <w:szCs w:val="22"/>
        </w:rPr>
        <w:t>58.3</w:t>
      </w:r>
      <w:r w:rsidRPr="00624CA6" w:rsidR="00F40748">
        <w:rPr>
          <w:rFonts w:ascii="Arial" w:hAnsi="Arial" w:cs="Arial"/>
          <w:color w:val="000000" w:themeColor="text1"/>
          <w:sz w:val="22"/>
          <w:szCs w:val="22"/>
        </w:rPr>
        <w:t xml:space="preserve">% </w:t>
      </w:r>
      <w:r w:rsidRPr="00624CA6" w:rsidR="00F40748">
        <w:rPr>
          <w:rFonts w:ascii="Arial" w:hAnsi="Arial" w:cs="Arial"/>
          <w:color w:val="000000" w:themeColor="text1"/>
          <w:sz w:val="22"/>
          <w:szCs w:val="22"/>
          <w:u w:val="single"/>
        </w:rPr>
        <w:t>de las especialidades</w:t>
      </w:r>
      <w:r w:rsidRPr="00624CA6" w:rsidR="00F40748">
        <w:rPr>
          <w:rFonts w:ascii="Arial" w:hAnsi="Arial" w:cs="Arial"/>
          <w:color w:val="000000" w:themeColor="text1"/>
          <w:sz w:val="22"/>
          <w:szCs w:val="22"/>
        </w:rPr>
        <w:t xml:space="preserve"> están asociadas con la rama de actividades correspondientes al sector </w:t>
      </w:r>
      <w:r w:rsidRPr="00624CA6" w:rsidR="0007133E">
        <w:rPr>
          <w:rFonts w:ascii="Arial" w:hAnsi="Arial" w:cs="Arial"/>
          <w:color w:val="000000" w:themeColor="text1"/>
          <w:sz w:val="22"/>
          <w:szCs w:val="22"/>
        </w:rPr>
        <w:t>industrial; un 30,</w:t>
      </w:r>
      <w:r w:rsidRPr="00624CA6" w:rsidR="009E0AED">
        <w:rPr>
          <w:rFonts w:ascii="Arial" w:hAnsi="Arial" w:cs="Arial"/>
          <w:color w:val="000000" w:themeColor="text1"/>
          <w:sz w:val="22"/>
          <w:szCs w:val="22"/>
        </w:rPr>
        <w:t>6</w:t>
      </w:r>
      <w:r w:rsidRPr="00624CA6" w:rsidR="0007133E">
        <w:rPr>
          <w:rFonts w:ascii="Arial" w:hAnsi="Arial" w:cs="Arial"/>
          <w:color w:val="000000" w:themeColor="text1"/>
          <w:sz w:val="22"/>
          <w:szCs w:val="22"/>
        </w:rPr>
        <w:t xml:space="preserve">% al sector servicios </w:t>
      </w:r>
      <w:r w:rsidRPr="00624CA6" w:rsidR="00F40748">
        <w:rPr>
          <w:rFonts w:ascii="Arial" w:hAnsi="Arial" w:cs="Arial"/>
          <w:color w:val="000000" w:themeColor="text1"/>
          <w:sz w:val="22"/>
          <w:szCs w:val="22"/>
        </w:rPr>
        <w:t xml:space="preserve">(incluyen las especialidades relativas a Contabilidad, Informática y Enfermería), un </w:t>
      </w:r>
      <w:r w:rsidRPr="00624CA6" w:rsidR="009E0AED">
        <w:rPr>
          <w:rFonts w:ascii="Arial" w:hAnsi="Arial" w:cs="Arial"/>
          <w:color w:val="000000" w:themeColor="text1"/>
          <w:sz w:val="22"/>
          <w:szCs w:val="22"/>
        </w:rPr>
        <w:t>11</w:t>
      </w:r>
      <w:r w:rsidRPr="00624CA6" w:rsidR="0007133E">
        <w:rPr>
          <w:rFonts w:ascii="Arial" w:hAnsi="Arial" w:cs="Arial"/>
          <w:color w:val="000000" w:themeColor="text1"/>
          <w:sz w:val="22"/>
          <w:szCs w:val="22"/>
        </w:rPr>
        <w:t>,1</w:t>
      </w:r>
      <w:r w:rsidRPr="00624CA6" w:rsidR="00F40748">
        <w:rPr>
          <w:rFonts w:ascii="Arial" w:hAnsi="Arial" w:cs="Arial"/>
          <w:color w:val="000000" w:themeColor="text1"/>
          <w:sz w:val="22"/>
          <w:szCs w:val="22"/>
        </w:rPr>
        <w:t xml:space="preserve">% </w:t>
      </w:r>
      <w:r w:rsidRPr="00624CA6" w:rsidR="004123AB">
        <w:rPr>
          <w:rFonts w:ascii="Arial" w:hAnsi="Arial" w:cs="Arial"/>
          <w:color w:val="000000" w:themeColor="text1"/>
          <w:sz w:val="22"/>
          <w:szCs w:val="22"/>
        </w:rPr>
        <w:t xml:space="preserve">vinculada </w:t>
      </w:r>
      <w:r w:rsidRPr="00624CA6" w:rsidR="0007133E">
        <w:rPr>
          <w:rFonts w:ascii="Arial" w:hAnsi="Arial" w:cs="Arial"/>
          <w:color w:val="000000" w:themeColor="text1"/>
          <w:sz w:val="22"/>
          <w:szCs w:val="22"/>
        </w:rPr>
        <w:t>con el sector agropecuario</w:t>
      </w:r>
      <w:r w:rsidRPr="00624CA6" w:rsidR="009E0AED">
        <w:rPr>
          <w:rFonts w:ascii="Arial" w:hAnsi="Arial" w:cs="Arial"/>
          <w:color w:val="000000" w:themeColor="text1"/>
          <w:sz w:val="22"/>
          <w:szCs w:val="22"/>
        </w:rPr>
        <w:t xml:space="preserve"> (ver Cuadro </w:t>
      </w:r>
      <w:r w:rsidRPr="00624CA6" w:rsidR="00B20242">
        <w:rPr>
          <w:rFonts w:ascii="Arial" w:hAnsi="Arial" w:cs="Arial"/>
          <w:color w:val="000000" w:themeColor="text1"/>
          <w:sz w:val="22"/>
          <w:szCs w:val="22"/>
        </w:rPr>
        <w:t>3</w:t>
      </w:r>
      <w:r w:rsidRPr="00624CA6" w:rsidR="009E0AED">
        <w:rPr>
          <w:rFonts w:ascii="Arial" w:hAnsi="Arial" w:cs="Arial"/>
          <w:color w:val="000000" w:themeColor="text1"/>
          <w:sz w:val="22"/>
          <w:szCs w:val="22"/>
        </w:rPr>
        <w:t>)</w:t>
      </w:r>
      <w:r w:rsidRPr="00624CA6" w:rsidR="0007133E">
        <w:rPr>
          <w:rFonts w:ascii="Arial" w:hAnsi="Arial" w:cs="Arial"/>
          <w:color w:val="000000" w:themeColor="text1"/>
          <w:sz w:val="22"/>
          <w:szCs w:val="22"/>
        </w:rPr>
        <w:t>.</w:t>
      </w:r>
    </w:p>
    <w:p w:rsidRPr="00624CA6" w:rsidR="00D95667" w:rsidP="00934C25" w:rsidRDefault="00D95667" w14:paraId="1967022A" w14:textId="77777777">
      <w:pPr>
        <w:rPr>
          <w:rFonts w:ascii="Arial" w:hAnsi="Arial" w:cs="Arial"/>
          <w:color w:val="000000" w:themeColor="text1"/>
          <w:sz w:val="22"/>
          <w:szCs w:val="22"/>
        </w:rPr>
      </w:pPr>
    </w:p>
    <w:p w:rsidRPr="00624CA6" w:rsidR="00015B44" w:rsidP="00934C25" w:rsidRDefault="00F40748" w14:paraId="1FCAD210" w14:textId="53BB72AB">
      <w:pPr>
        <w:jc w:val="both"/>
        <w:rPr>
          <w:rFonts w:ascii="Arial" w:hAnsi="Arial" w:cs="Arial"/>
          <w:color w:val="000000" w:themeColor="text1"/>
          <w:sz w:val="22"/>
          <w:szCs w:val="22"/>
        </w:rPr>
      </w:pPr>
      <w:r w:rsidRPr="00624CA6">
        <w:rPr>
          <w:rFonts w:ascii="Arial" w:hAnsi="Arial" w:cs="Arial"/>
          <w:color w:val="000000" w:themeColor="text1"/>
          <w:sz w:val="22"/>
          <w:szCs w:val="22"/>
        </w:rPr>
        <w:t>Por otro lado, en cuanto a la cobertura</w:t>
      </w:r>
      <w:r w:rsidRPr="00624CA6" w:rsidDel="00FB4FBA" w:rsidR="00ED4CC3">
        <w:rPr>
          <w:rFonts w:ascii="Arial" w:hAnsi="Arial" w:cs="Arial"/>
          <w:color w:val="000000" w:themeColor="text1"/>
          <w:sz w:val="22"/>
          <w:szCs w:val="22"/>
        </w:rPr>
        <w:t xml:space="preserve"> </w:t>
      </w:r>
      <w:r w:rsidRPr="00624CA6" w:rsidR="00ED4CC3">
        <w:rPr>
          <w:rFonts w:ascii="Arial" w:hAnsi="Arial" w:cs="Arial"/>
          <w:color w:val="000000" w:themeColor="text1"/>
          <w:sz w:val="22"/>
          <w:szCs w:val="22"/>
        </w:rPr>
        <w:t>del sistema educativo</w:t>
      </w:r>
      <w:r w:rsidRPr="00624CA6" w:rsidR="0007133E">
        <w:rPr>
          <w:rFonts w:ascii="Arial" w:hAnsi="Arial" w:cs="Arial"/>
          <w:color w:val="000000" w:themeColor="text1"/>
          <w:sz w:val="22"/>
          <w:szCs w:val="22"/>
        </w:rPr>
        <w:t xml:space="preserve">, el nivel de </w:t>
      </w:r>
      <w:r w:rsidRPr="00624CA6" w:rsidR="00ED4CC3">
        <w:rPr>
          <w:rFonts w:ascii="Arial" w:hAnsi="Arial" w:cs="Arial"/>
          <w:color w:val="000000" w:themeColor="text1"/>
          <w:sz w:val="22"/>
          <w:szCs w:val="22"/>
        </w:rPr>
        <w:t xml:space="preserve">educación básica </w:t>
      </w:r>
      <w:r w:rsidRPr="00624CA6" w:rsidR="00015B44">
        <w:rPr>
          <w:rFonts w:ascii="Arial" w:hAnsi="Arial" w:cs="Arial"/>
          <w:color w:val="000000" w:themeColor="text1"/>
          <w:sz w:val="22"/>
          <w:szCs w:val="22"/>
        </w:rPr>
        <w:t>matriculó en</w:t>
      </w:r>
      <w:r w:rsidRPr="00624CA6" w:rsidR="00592854">
        <w:rPr>
          <w:rFonts w:ascii="Arial" w:hAnsi="Arial" w:cs="Arial"/>
          <w:color w:val="000000" w:themeColor="text1"/>
          <w:sz w:val="22"/>
          <w:szCs w:val="22"/>
        </w:rPr>
        <w:t xml:space="preserve"> </w:t>
      </w:r>
      <w:r w:rsidRPr="00624CA6" w:rsidR="00015B44">
        <w:rPr>
          <w:rFonts w:ascii="Arial" w:hAnsi="Arial" w:cs="Arial"/>
          <w:color w:val="000000" w:themeColor="text1"/>
          <w:sz w:val="22"/>
          <w:szCs w:val="22"/>
        </w:rPr>
        <w:t xml:space="preserve">el año </w:t>
      </w:r>
      <w:r w:rsidRPr="00624CA6" w:rsidR="00987A7B">
        <w:rPr>
          <w:rFonts w:ascii="Arial" w:hAnsi="Arial" w:cs="Arial"/>
          <w:color w:val="000000" w:themeColor="text1"/>
          <w:sz w:val="22"/>
          <w:szCs w:val="22"/>
        </w:rPr>
        <w:t xml:space="preserve">2015-2016 </w:t>
      </w:r>
      <w:r w:rsidRPr="00624CA6" w:rsidR="00015B44">
        <w:rPr>
          <w:rFonts w:ascii="Arial" w:hAnsi="Arial" w:cs="Arial"/>
          <w:color w:val="000000" w:themeColor="text1"/>
          <w:sz w:val="22"/>
          <w:szCs w:val="22"/>
        </w:rPr>
        <w:t xml:space="preserve">un total de </w:t>
      </w:r>
      <w:r w:rsidRPr="00624CA6" w:rsidR="00987A7B">
        <w:rPr>
          <w:rFonts w:ascii="Arial" w:hAnsi="Arial" w:cs="Arial"/>
          <w:color w:val="000000" w:themeColor="text1"/>
          <w:sz w:val="22"/>
          <w:szCs w:val="22"/>
        </w:rPr>
        <w:t>1</w:t>
      </w:r>
      <w:r w:rsidRPr="00624CA6" w:rsidR="00B20242">
        <w:rPr>
          <w:rFonts w:ascii="Arial" w:hAnsi="Arial" w:cs="Arial"/>
          <w:color w:val="000000" w:themeColor="text1"/>
          <w:sz w:val="22"/>
          <w:szCs w:val="22"/>
        </w:rPr>
        <w:t>.</w:t>
      </w:r>
      <w:r w:rsidRPr="00624CA6" w:rsidR="00987A7B">
        <w:rPr>
          <w:rFonts w:ascii="Arial" w:hAnsi="Arial" w:cs="Arial"/>
          <w:color w:val="000000" w:themeColor="text1"/>
          <w:sz w:val="22"/>
          <w:szCs w:val="22"/>
        </w:rPr>
        <w:t>640</w:t>
      </w:r>
      <w:r w:rsidRPr="00624CA6" w:rsidR="00B20242">
        <w:rPr>
          <w:rFonts w:ascii="Arial" w:hAnsi="Arial" w:cs="Arial"/>
          <w:color w:val="000000" w:themeColor="text1"/>
          <w:sz w:val="22"/>
          <w:szCs w:val="22"/>
        </w:rPr>
        <w:t>.</w:t>
      </w:r>
      <w:r w:rsidRPr="00624CA6" w:rsidR="00987A7B">
        <w:rPr>
          <w:rFonts w:ascii="Arial" w:hAnsi="Arial" w:cs="Arial"/>
          <w:color w:val="000000" w:themeColor="text1"/>
          <w:sz w:val="22"/>
          <w:szCs w:val="22"/>
        </w:rPr>
        <w:t xml:space="preserve">879 </w:t>
      </w:r>
      <w:r w:rsidRPr="00624CA6" w:rsidR="00015B44">
        <w:rPr>
          <w:rFonts w:ascii="Arial" w:hAnsi="Arial" w:cs="Arial"/>
          <w:color w:val="000000" w:themeColor="text1"/>
          <w:sz w:val="22"/>
          <w:szCs w:val="22"/>
        </w:rPr>
        <w:t>niños y niñas</w:t>
      </w:r>
      <w:r w:rsidRPr="00624CA6" w:rsidR="00015B44">
        <w:rPr>
          <w:rStyle w:val="FootnoteReference"/>
          <w:rFonts w:ascii="Arial" w:hAnsi="Arial" w:cs="Arial"/>
          <w:color w:val="000000" w:themeColor="text1"/>
          <w:sz w:val="22"/>
          <w:szCs w:val="22"/>
        </w:rPr>
        <w:footnoteReference w:id="5"/>
      </w:r>
      <w:r w:rsidRPr="00624CA6">
        <w:rPr>
          <w:rFonts w:ascii="Arial" w:hAnsi="Arial" w:cs="Arial"/>
          <w:color w:val="000000" w:themeColor="text1"/>
          <w:sz w:val="22"/>
          <w:szCs w:val="22"/>
        </w:rPr>
        <w:t>.</w:t>
      </w:r>
      <w:r w:rsidRPr="00624CA6" w:rsidR="00015B44">
        <w:rPr>
          <w:rFonts w:ascii="Arial" w:hAnsi="Arial" w:cs="Arial"/>
          <w:color w:val="000000" w:themeColor="text1"/>
          <w:sz w:val="22"/>
          <w:szCs w:val="22"/>
        </w:rPr>
        <w:t xml:space="preserve"> De ellos un </w:t>
      </w:r>
      <w:r w:rsidRPr="00624CA6" w:rsidR="008B3AA7">
        <w:rPr>
          <w:rFonts w:ascii="Arial" w:hAnsi="Arial" w:cs="Arial"/>
          <w:color w:val="000000" w:themeColor="text1"/>
          <w:sz w:val="22"/>
          <w:szCs w:val="22"/>
        </w:rPr>
        <w:t>76,7</w:t>
      </w:r>
      <w:proofErr w:type="gramStart"/>
      <w:r w:rsidRPr="00624CA6" w:rsidR="008B3AA7">
        <w:rPr>
          <w:rFonts w:ascii="Arial" w:hAnsi="Arial" w:cs="Arial"/>
          <w:color w:val="000000" w:themeColor="text1"/>
          <w:sz w:val="22"/>
          <w:szCs w:val="22"/>
        </w:rPr>
        <w:t xml:space="preserve">% </w:t>
      </w:r>
      <w:r w:rsidRPr="00624CA6" w:rsidR="00015B44">
        <w:rPr>
          <w:rFonts w:ascii="Arial" w:hAnsi="Arial" w:cs="Arial"/>
          <w:color w:val="000000" w:themeColor="text1"/>
          <w:sz w:val="22"/>
          <w:szCs w:val="22"/>
        </w:rPr>
        <w:t xml:space="preserve"> estaba</w:t>
      </w:r>
      <w:proofErr w:type="gramEnd"/>
      <w:r w:rsidRPr="00624CA6" w:rsidR="00015B44">
        <w:rPr>
          <w:rFonts w:ascii="Arial" w:hAnsi="Arial" w:cs="Arial"/>
          <w:color w:val="000000" w:themeColor="text1"/>
          <w:sz w:val="22"/>
          <w:szCs w:val="22"/>
        </w:rPr>
        <w:t xml:space="preserve"> en el sector público, un </w:t>
      </w:r>
      <w:r w:rsidRPr="00624CA6" w:rsidR="008B3AA7">
        <w:rPr>
          <w:rFonts w:ascii="Arial" w:hAnsi="Arial" w:cs="Arial"/>
          <w:color w:val="000000" w:themeColor="text1"/>
          <w:sz w:val="22"/>
          <w:szCs w:val="22"/>
        </w:rPr>
        <w:t xml:space="preserve">21,6% </w:t>
      </w:r>
      <w:r w:rsidRPr="00624CA6" w:rsidR="00015B44">
        <w:rPr>
          <w:rFonts w:ascii="Arial" w:hAnsi="Arial" w:cs="Arial"/>
          <w:color w:val="000000" w:themeColor="text1"/>
          <w:sz w:val="22"/>
          <w:szCs w:val="22"/>
        </w:rPr>
        <w:t xml:space="preserve"> en el sector privado y el </w:t>
      </w:r>
      <w:r w:rsidRPr="00624CA6" w:rsidR="00592854">
        <w:rPr>
          <w:rFonts w:ascii="Arial" w:hAnsi="Arial" w:cs="Arial"/>
          <w:color w:val="000000" w:themeColor="text1"/>
          <w:sz w:val="22"/>
          <w:szCs w:val="22"/>
        </w:rPr>
        <w:t>2,2%</w:t>
      </w:r>
      <w:r w:rsidRPr="00624CA6" w:rsidR="00015B44">
        <w:rPr>
          <w:rFonts w:ascii="Arial" w:hAnsi="Arial" w:cs="Arial"/>
          <w:color w:val="000000" w:themeColor="text1"/>
          <w:sz w:val="22"/>
          <w:szCs w:val="22"/>
        </w:rPr>
        <w:t xml:space="preserve"> en el sector semi-oficial. </w:t>
      </w:r>
      <w:r w:rsidRPr="00624CA6" w:rsidR="00015B44">
        <w:rPr>
          <w:rFonts w:ascii="Arial" w:hAnsi="Arial" w:cs="Arial"/>
          <w:color w:val="000000" w:themeColor="text1"/>
          <w:sz w:val="22"/>
          <w:szCs w:val="22"/>
          <w:shd w:val="clear" w:color="auto" w:fill="FFFFFF"/>
        </w:rPr>
        <w:t xml:space="preserve">La tasa neta de cobertura en ese nivel educativo </w:t>
      </w:r>
      <w:r w:rsidRPr="00624CA6" w:rsidR="008B3AA7">
        <w:rPr>
          <w:rFonts w:ascii="Arial" w:hAnsi="Arial" w:cs="Arial"/>
          <w:color w:val="000000" w:themeColor="text1"/>
          <w:sz w:val="22"/>
          <w:szCs w:val="22"/>
          <w:shd w:val="clear" w:color="auto" w:fill="FFFFFF"/>
        </w:rPr>
        <w:t xml:space="preserve">para el año lectivo 2014-2015 </w:t>
      </w:r>
      <w:proofErr w:type="gramStart"/>
      <w:r w:rsidRPr="00624CA6" w:rsidR="008B3AA7">
        <w:rPr>
          <w:rFonts w:ascii="Arial" w:hAnsi="Arial" w:cs="Arial"/>
          <w:color w:val="000000" w:themeColor="text1"/>
          <w:sz w:val="22"/>
          <w:szCs w:val="22"/>
          <w:shd w:val="clear" w:color="auto" w:fill="FFFFFF"/>
        </w:rPr>
        <w:t>alcanz</w:t>
      </w:r>
      <w:r w:rsidRPr="00624CA6" w:rsidR="00F15148">
        <w:rPr>
          <w:rFonts w:ascii="Arial" w:hAnsi="Arial" w:cs="Arial"/>
          <w:color w:val="000000" w:themeColor="text1"/>
          <w:sz w:val="22"/>
          <w:szCs w:val="22"/>
          <w:shd w:val="clear" w:color="auto" w:fill="FFFFFF"/>
        </w:rPr>
        <w:t>ó</w:t>
      </w:r>
      <w:r w:rsidRPr="00624CA6" w:rsidR="008B3AA7">
        <w:rPr>
          <w:rFonts w:ascii="Arial" w:hAnsi="Arial" w:cs="Arial"/>
          <w:color w:val="000000" w:themeColor="text1"/>
          <w:sz w:val="22"/>
          <w:szCs w:val="22"/>
          <w:shd w:val="clear" w:color="auto" w:fill="FFFFFF"/>
        </w:rPr>
        <w:t xml:space="preserve">  el</w:t>
      </w:r>
      <w:proofErr w:type="gramEnd"/>
      <w:r w:rsidRPr="00624CA6" w:rsidR="008B3AA7">
        <w:rPr>
          <w:rFonts w:ascii="Arial" w:hAnsi="Arial" w:cs="Arial"/>
          <w:color w:val="000000" w:themeColor="text1"/>
          <w:sz w:val="22"/>
          <w:szCs w:val="22"/>
          <w:shd w:val="clear" w:color="auto" w:fill="FFFFFF"/>
        </w:rPr>
        <w:t xml:space="preserve"> 93.8</w:t>
      </w:r>
      <w:r w:rsidRPr="00624CA6" w:rsidR="00015B44">
        <w:rPr>
          <w:rFonts w:ascii="Arial" w:hAnsi="Arial" w:cs="Arial"/>
          <w:color w:val="000000" w:themeColor="text1"/>
          <w:sz w:val="22"/>
          <w:szCs w:val="22"/>
          <w:shd w:val="clear" w:color="auto" w:fill="FFFFFF"/>
        </w:rPr>
        <w:t>%</w:t>
      </w:r>
      <w:r w:rsidRPr="00624CA6" w:rsidR="00ED4CC3">
        <w:rPr>
          <w:rFonts w:ascii="Arial" w:hAnsi="Arial" w:cs="Arial"/>
          <w:color w:val="000000" w:themeColor="text1"/>
          <w:sz w:val="22"/>
          <w:szCs w:val="22"/>
          <w:shd w:val="clear" w:color="auto" w:fill="FFFFFF"/>
        </w:rPr>
        <w:t xml:space="preserve"> (Anuario de Indicadores Educativos. Año Lectivo 2014-2015)</w:t>
      </w:r>
      <w:r w:rsidRPr="00624CA6" w:rsidR="00015B44">
        <w:rPr>
          <w:rFonts w:ascii="Arial" w:hAnsi="Arial" w:cs="Arial"/>
          <w:color w:val="000000" w:themeColor="text1"/>
          <w:sz w:val="22"/>
          <w:szCs w:val="22"/>
          <w:shd w:val="clear" w:color="auto" w:fill="FFFFFF"/>
        </w:rPr>
        <w:t xml:space="preserve">, sin embargo, un </w:t>
      </w:r>
      <w:r w:rsidRPr="00624CA6" w:rsidR="008D103C">
        <w:rPr>
          <w:rFonts w:ascii="Arial" w:hAnsi="Arial" w:cs="Arial"/>
          <w:color w:val="000000" w:themeColor="text1"/>
          <w:sz w:val="22"/>
          <w:szCs w:val="22"/>
          <w:shd w:val="clear" w:color="auto" w:fill="FFFFFF"/>
        </w:rPr>
        <w:t>33.2</w:t>
      </w:r>
      <w:r w:rsidRPr="00624CA6" w:rsidR="00015B44">
        <w:rPr>
          <w:rFonts w:ascii="Arial" w:hAnsi="Arial" w:cs="Arial"/>
          <w:color w:val="000000" w:themeColor="text1"/>
          <w:sz w:val="22"/>
          <w:szCs w:val="22"/>
          <w:shd w:val="clear" w:color="auto" w:fill="FFFFFF"/>
        </w:rPr>
        <w:t xml:space="preserve">% de los niños asistían con rezago, debido a que habían ingresado con una edad mayor de lo establecido por la ley, habían repetido un grado o habían abandonado </w:t>
      </w:r>
      <w:r w:rsidRPr="00624CA6" w:rsidR="00BB0275">
        <w:rPr>
          <w:rFonts w:ascii="Arial" w:hAnsi="Arial" w:cs="Arial"/>
          <w:color w:val="000000" w:themeColor="text1"/>
          <w:sz w:val="22"/>
          <w:szCs w:val="22"/>
          <w:shd w:val="clear" w:color="auto" w:fill="FFFFFF"/>
        </w:rPr>
        <w:t xml:space="preserve">temporalmente </w:t>
      </w:r>
      <w:r w:rsidRPr="00624CA6" w:rsidR="00015B44">
        <w:rPr>
          <w:rFonts w:ascii="Arial" w:hAnsi="Arial" w:cs="Arial"/>
          <w:color w:val="000000" w:themeColor="text1"/>
          <w:sz w:val="22"/>
          <w:szCs w:val="22"/>
          <w:shd w:val="clear" w:color="auto" w:fill="FFFFFF"/>
        </w:rPr>
        <w:t>la escuela.</w:t>
      </w:r>
    </w:p>
    <w:p w:rsidRPr="00624CA6" w:rsidR="00015B44" w:rsidP="00934C25" w:rsidRDefault="00015B44" w14:paraId="42E96A42" w14:textId="77777777">
      <w:pPr>
        <w:jc w:val="both"/>
        <w:rPr>
          <w:rFonts w:ascii="Arial" w:hAnsi="Arial" w:cs="Arial"/>
          <w:color w:val="000000" w:themeColor="text1"/>
          <w:sz w:val="22"/>
          <w:szCs w:val="22"/>
        </w:rPr>
      </w:pPr>
    </w:p>
    <w:p w:rsidRPr="00624CA6" w:rsidR="00361682" w:rsidP="00361682" w:rsidRDefault="00F40748" w14:paraId="0F9E3388" w14:textId="16E3355D">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el año lectivo </w:t>
      </w:r>
      <w:r w:rsidRPr="00624CA6" w:rsidR="008D103C">
        <w:rPr>
          <w:rFonts w:ascii="Arial" w:hAnsi="Arial" w:cs="Arial"/>
          <w:color w:val="000000" w:themeColor="text1"/>
          <w:sz w:val="22"/>
          <w:szCs w:val="22"/>
        </w:rPr>
        <w:t>2015-</w:t>
      </w:r>
      <w:r w:rsidRPr="00624CA6">
        <w:rPr>
          <w:rFonts w:ascii="Arial" w:hAnsi="Arial" w:cs="Arial"/>
          <w:color w:val="000000" w:themeColor="text1"/>
          <w:sz w:val="22"/>
          <w:szCs w:val="22"/>
        </w:rPr>
        <w:t>201</w:t>
      </w:r>
      <w:r w:rsidRPr="00624CA6" w:rsidR="00EA773C">
        <w:rPr>
          <w:rFonts w:ascii="Arial" w:hAnsi="Arial" w:cs="Arial"/>
          <w:color w:val="000000" w:themeColor="text1"/>
          <w:sz w:val="22"/>
          <w:szCs w:val="22"/>
        </w:rPr>
        <w:t>6</w:t>
      </w:r>
      <w:r w:rsidRPr="00624CA6">
        <w:rPr>
          <w:rFonts w:ascii="Arial" w:hAnsi="Arial" w:cs="Arial"/>
          <w:color w:val="000000" w:themeColor="text1"/>
          <w:sz w:val="22"/>
          <w:szCs w:val="22"/>
        </w:rPr>
        <w:t xml:space="preserve">, se registró una matrícula de </w:t>
      </w:r>
      <w:r w:rsidRPr="00624CA6" w:rsidR="00445359">
        <w:rPr>
          <w:rFonts w:ascii="Arial" w:hAnsi="Arial" w:cs="Arial"/>
          <w:color w:val="000000" w:themeColor="text1"/>
          <w:sz w:val="22"/>
          <w:szCs w:val="22"/>
        </w:rPr>
        <w:t>242</w:t>
      </w:r>
      <w:r w:rsidRPr="00624CA6" w:rsidR="00B20242">
        <w:rPr>
          <w:rFonts w:ascii="Arial" w:hAnsi="Arial" w:cs="Arial"/>
          <w:color w:val="000000" w:themeColor="text1"/>
          <w:sz w:val="22"/>
          <w:szCs w:val="22"/>
        </w:rPr>
        <w:t>.</w:t>
      </w:r>
      <w:r w:rsidRPr="00624CA6" w:rsidR="00445359">
        <w:rPr>
          <w:rFonts w:ascii="Arial" w:hAnsi="Arial" w:cs="Arial"/>
          <w:color w:val="000000" w:themeColor="text1"/>
          <w:sz w:val="22"/>
          <w:szCs w:val="22"/>
        </w:rPr>
        <w:t>505</w:t>
      </w:r>
      <w:r w:rsidRPr="00624CA6">
        <w:rPr>
          <w:rFonts w:ascii="Arial" w:hAnsi="Arial" w:cs="Arial"/>
          <w:color w:val="000000" w:themeColor="text1"/>
          <w:sz w:val="22"/>
          <w:szCs w:val="22"/>
        </w:rPr>
        <w:t xml:space="preserve"> estudiantes en el </w:t>
      </w:r>
      <w:r w:rsidRPr="00624CA6" w:rsidR="00445359">
        <w:rPr>
          <w:rFonts w:ascii="Arial" w:hAnsi="Arial" w:cs="Arial"/>
          <w:color w:val="000000" w:themeColor="text1"/>
          <w:sz w:val="22"/>
          <w:szCs w:val="22"/>
        </w:rPr>
        <w:t xml:space="preserve">segundo ciclo del </w:t>
      </w:r>
      <w:r w:rsidRPr="00624CA6">
        <w:rPr>
          <w:rFonts w:ascii="Arial" w:hAnsi="Arial" w:cs="Arial"/>
          <w:color w:val="000000" w:themeColor="text1"/>
          <w:sz w:val="22"/>
          <w:szCs w:val="22"/>
        </w:rPr>
        <w:t xml:space="preserve">nivel medio, de los cuales el </w:t>
      </w:r>
      <w:r w:rsidRPr="00624CA6" w:rsidR="00445359">
        <w:rPr>
          <w:rFonts w:ascii="Arial" w:hAnsi="Arial" w:cs="Arial"/>
          <w:color w:val="000000" w:themeColor="text1"/>
          <w:sz w:val="22"/>
          <w:szCs w:val="22"/>
        </w:rPr>
        <w:t>8</w:t>
      </w:r>
      <w:r w:rsidRPr="00624CA6" w:rsidR="00361682">
        <w:rPr>
          <w:rFonts w:ascii="Arial" w:hAnsi="Arial" w:cs="Arial"/>
          <w:color w:val="000000" w:themeColor="text1"/>
          <w:sz w:val="22"/>
          <w:szCs w:val="22"/>
        </w:rPr>
        <w:t>0.7</w:t>
      </w:r>
      <w:r w:rsidRPr="00624CA6">
        <w:rPr>
          <w:rFonts w:ascii="Arial" w:hAnsi="Arial" w:cs="Arial"/>
          <w:color w:val="000000" w:themeColor="text1"/>
          <w:sz w:val="22"/>
          <w:szCs w:val="22"/>
        </w:rPr>
        <w:t xml:space="preserve">% </w:t>
      </w:r>
      <w:r w:rsidRPr="00624CA6" w:rsidR="00361682">
        <w:rPr>
          <w:rFonts w:ascii="Arial" w:hAnsi="Arial" w:cs="Arial"/>
          <w:color w:val="000000" w:themeColor="text1"/>
          <w:sz w:val="22"/>
          <w:szCs w:val="22"/>
        </w:rPr>
        <w:t xml:space="preserve">se encontraban matriculados en </w:t>
      </w:r>
      <w:r w:rsidRPr="00624CA6">
        <w:rPr>
          <w:rFonts w:ascii="Arial" w:hAnsi="Arial" w:cs="Arial"/>
          <w:color w:val="000000" w:themeColor="text1"/>
          <w:sz w:val="22"/>
          <w:szCs w:val="22"/>
        </w:rPr>
        <w:t>la modalidad general</w:t>
      </w:r>
      <w:r w:rsidRPr="00624CA6" w:rsidR="00A5698A">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361682">
        <w:rPr>
          <w:rFonts w:ascii="Arial" w:hAnsi="Arial" w:cs="Arial"/>
          <w:color w:val="000000" w:themeColor="text1"/>
          <w:sz w:val="22"/>
          <w:szCs w:val="22"/>
        </w:rPr>
        <w:t>1</w:t>
      </w:r>
      <w:r w:rsidRPr="00624CA6" w:rsidR="00445359">
        <w:rPr>
          <w:rFonts w:ascii="Arial" w:hAnsi="Arial" w:cs="Arial"/>
          <w:color w:val="000000" w:themeColor="text1"/>
          <w:sz w:val="22"/>
          <w:szCs w:val="22"/>
        </w:rPr>
        <w:t>8,</w:t>
      </w:r>
      <w:r w:rsidRPr="00624CA6" w:rsidR="00361682">
        <w:rPr>
          <w:rFonts w:ascii="Arial" w:hAnsi="Arial" w:cs="Arial"/>
          <w:color w:val="000000" w:themeColor="text1"/>
          <w:sz w:val="22"/>
          <w:szCs w:val="22"/>
        </w:rPr>
        <w:t>2</w:t>
      </w:r>
      <w:r w:rsidRPr="00624CA6" w:rsidR="00445359">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 </w:t>
      </w:r>
      <w:r w:rsidRPr="00624CA6" w:rsidR="009E4EE4">
        <w:rPr>
          <w:rFonts w:ascii="Arial" w:hAnsi="Arial" w:cs="Arial"/>
          <w:color w:val="000000" w:themeColor="text1"/>
          <w:sz w:val="22"/>
          <w:szCs w:val="22"/>
        </w:rPr>
        <w:t xml:space="preserve">en </w:t>
      </w:r>
      <w:proofErr w:type="gramStart"/>
      <w:r w:rsidRPr="00624CA6">
        <w:rPr>
          <w:rFonts w:ascii="Arial" w:hAnsi="Arial" w:cs="Arial"/>
          <w:color w:val="000000" w:themeColor="text1"/>
          <w:sz w:val="22"/>
          <w:szCs w:val="22"/>
        </w:rPr>
        <w:t>l</w:t>
      </w:r>
      <w:r w:rsidRPr="00624CA6" w:rsidR="00BB0275">
        <w:rPr>
          <w:rFonts w:ascii="Arial" w:hAnsi="Arial" w:cs="Arial"/>
          <w:color w:val="000000" w:themeColor="text1"/>
          <w:sz w:val="22"/>
          <w:szCs w:val="22"/>
        </w:rPr>
        <w:t>a</w:t>
      </w:r>
      <w:r w:rsidRPr="00624CA6">
        <w:rPr>
          <w:rFonts w:ascii="Arial" w:hAnsi="Arial" w:cs="Arial"/>
          <w:color w:val="000000" w:themeColor="text1"/>
          <w:sz w:val="22"/>
          <w:szCs w:val="22"/>
        </w:rPr>
        <w:t xml:space="preserve"> técnico profesional</w:t>
      </w:r>
      <w:proofErr w:type="gramEnd"/>
      <w:r w:rsidRPr="00624CA6" w:rsidR="00A5698A">
        <w:rPr>
          <w:rFonts w:ascii="Arial" w:hAnsi="Arial" w:cs="Arial"/>
          <w:color w:val="000000" w:themeColor="text1"/>
          <w:sz w:val="22"/>
          <w:szCs w:val="22"/>
        </w:rPr>
        <w:t>;</w:t>
      </w:r>
      <w:r w:rsidRPr="00624CA6">
        <w:rPr>
          <w:rFonts w:ascii="Arial" w:hAnsi="Arial" w:cs="Arial"/>
          <w:color w:val="000000" w:themeColor="text1"/>
          <w:sz w:val="22"/>
          <w:szCs w:val="22"/>
        </w:rPr>
        <w:t xml:space="preserve"> y </w:t>
      </w:r>
      <w:r w:rsidRPr="00624CA6" w:rsidR="009E4EE4">
        <w:rPr>
          <w:rFonts w:ascii="Arial" w:hAnsi="Arial" w:cs="Arial"/>
          <w:color w:val="000000" w:themeColor="text1"/>
          <w:sz w:val="22"/>
          <w:szCs w:val="22"/>
        </w:rPr>
        <w:t xml:space="preserve">sólo </w:t>
      </w:r>
      <w:r w:rsidRPr="00624CA6" w:rsidR="00361682">
        <w:rPr>
          <w:rFonts w:ascii="Arial" w:hAnsi="Arial" w:cs="Arial"/>
          <w:color w:val="000000" w:themeColor="text1"/>
          <w:sz w:val="22"/>
          <w:szCs w:val="22"/>
        </w:rPr>
        <w:t xml:space="preserve">1% </w:t>
      </w:r>
      <w:r w:rsidRPr="00624CA6" w:rsidR="009E4EE4">
        <w:rPr>
          <w:rFonts w:ascii="Arial" w:hAnsi="Arial" w:cs="Arial"/>
          <w:color w:val="000000" w:themeColor="text1"/>
          <w:sz w:val="22"/>
          <w:szCs w:val="22"/>
        </w:rPr>
        <w:t xml:space="preserve">en </w:t>
      </w:r>
      <w:r w:rsidRPr="00624CA6">
        <w:rPr>
          <w:rFonts w:ascii="Arial" w:hAnsi="Arial" w:cs="Arial"/>
          <w:color w:val="000000" w:themeColor="text1"/>
          <w:sz w:val="22"/>
          <w:szCs w:val="22"/>
        </w:rPr>
        <w:t>la modalidad de artes</w:t>
      </w:r>
      <w:r w:rsidRPr="00624CA6" w:rsidR="00361682">
        <w:rPr>
          <w:rFonts w:ascii="Arial" w:hAnsi="Arial" w:cs="Arial"/>
          <w:color w:val="000000" w:themeColor="text1"/>
          <w:sz w:val="22"/>
          <w:szCs w:val="22"/>
        </w:rPr>
        <w:t xml:space="preserve"> (Cuadro 1)</w:t>
      </w:r>
      <w:r w:rsidRPr="00624CA6" w:rsidR="00BB0275">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ED4CC3">
        <w:rPr>
          <w:rFonts w:ascii="Arial" w:hAnsi="Arial" w:cs="Arial"/>
          <w:color w:val="000000" w:themeColor="text1"/>
          <w:sz w:val="22"/>
          <w:szCs w:val="22"/>
        </w:rPr>
        <w:t xml:space="preserve"> Si consideramos el total de la matrícula en educación media sin distinguir ciclos, la ETP representa el 7.7% de la matrícula en el nivel. </w:t>
      </w:r>
      <w:r w:rsidRPr="00624CA6" w:rsidR="00BB0275">
        <w:rPr>
          <w:rFonts w:ascii="Arial" w:hAnsi="Arial" w:cs="Arial"/>
          <w:color w:val="000000" w:themeColor="text1"/>
          <w:sz w:val="22"/>
          <w:szCs w:val="22"/>
        </w:rPr>
        <w:t xml:space="preserve">En contraposición, </w:t>
      </w:r>
      <w:r w:rsidRPr="00624CA6" w:rsidR="00A924A3">
        <w:rPr>
          <w:rFonts w:ascii="Arial" w:hAnsi="Arial" w:cs="Arial"/>
          <w:color w:val="000000" w:themeColor="text1"/>
          <w:sz w:val="22"/>
          <w:szCs w:val="22"/>
        </w:rPr>
        <w:t xml:space="preserve">en </w:t>
      </w:r>
      <w:r w:rsidRPr="00624CA6">
        <w:rPr>
          <w:rFonts w:ascii="Arial" w:hAnsi="Arial" w:cs="Arial"/>
          <w:color w:val="000000" w:themeColor="text1"/>
          <w:sz w:val="22"/>
          <w:szCs w:val="22"/>
        </w:rPr>
        <w:t xml:space="preserve">varios países de América Latina la proporción de estudiantes de secundaria matriculados en la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sobrepasa el 20%.</w:t>
      </w:r>
      <w:r w:rsidRPr="00624CA6" w:rsidR="00EA773C">
        <w:rPr>
          <w:rFonts w:ascii="Arial" w:hAnsi="Arial" w:cs="Arial"/>
          <w:color w:val="000000" w:themeColor="text1"/>
          <w:sz w:val="22"/>
          <w:szCs w:val="22"/>
        </w:rPr>
        <w:t xml:space="preserve"> </w:t>
      </w:r>
      <w:r w:rsidRPr="00624CA6" w:rsidR="00E86182">
        <w:rPr>
          <w:rFonts w:ascii="Arial" w:hAnsi="Arial" w:cs="Arial"/>
          <w:color w:val="000000" w:themeColor="text1"/>
          <w:sz w:val="22"/>
          <w:szCs w:val="22"/>
        </w:rPr>
        <w:t xml:space="preserve">Datos preliminares para el año lectivo 2016-2017 </w:t>
      </w:r>
      <w:r w:rsidRPr="00624CA6" w:rsidR="009E4EE4">
        <w:rPr>
          <w:rFonts w:ascii="Arial" w:hAnsi="Arial" w:cs="Arial"/>
          <w:color w:val="000000" w:themeColor="text1"/>
          <w:sz w:val="22"/>
          <w:szCs w:val="22"/>
        </w:rPr>
        <w:t xml:space="preserve">de la matrícula en instituciones públicas </w:t>
      </w:r>
      <w:r w:rsidRPr="00624CA6" w:rsidR="00E86182">
        <w:rPr>
          <w:rFonts w:ascii="Arial" w:hAnsi="Arial" w:cs="Arial"/>
          <w:color w:val="000000" w:themeColor="text1"/>
          <w:sz w:val="22"/>
          <w:szCs w:val="22"/>
        </w:rPr>
        <w:t xml:space="preserve">indican que la matrícula se mantiene a niveles </w:t>
      </w:r>
      <w:proofErr w:type="gramStart"/>
      <w:r w:rsidRPr="00624CA6" w:rsidR="00E86182">
        <w:rPr>
          <w:rFonts w:ascii="Arial" w:hAnsi="Arial" w:cs="Arial"/>
          <w:color w:val="000000" w:themeColor="text1"/>
          <w:sz w:val="22"/>
          <w:szCs w:val="22"/>
        </w:rPr>
        <w:t>similares</w:t>
      </w:r>
      <w:proofErr w:type="gramEnd"/>
      <w:r w:rsidRPr="00624CA6" w:rsidR="00E86182">
        <w:rPr>
          <w:rFonts w:ascii="Arial" w:hAnsi="Arial" w:cs="Arial"/>
          <w:color w:val="000000" w:themeColor="text1"/>
          <w:sz w:val="22"/>
          <w:szCs w:val="22"/>
        </w:rPr>
        <w:t xml:space="preserve"> aunque experimenta un ligero incremento debido al aumento de los matriculados en las modalidades Técnico Profesional y Artes. Nótese </w:t>
      </w:r>
      <w:proofErr w:type="gramStart"/>
      <w:r w:rsidRPr="00624CA6" w:rsidR="00E86182">
        <w:rPr>
          <w:rFonts w:ascii="Arial" w:hAnsi="Arial" w:cs="Arial"/>
          <w:color w:val="000000" w:themeColor="text1"/>
          <w:sz w:val="22"/>
          <w:szCs w:val="22"/>
        </w:rPr>
        <w:t>que</w:t>
      </w:r>
      <w:proofErr w:type="gramEnd"/>
      <w:r w:rsidRPr="00624CA6" w:rsidR="00E86182">
        <w:rPr>
          <w:rFonts w:ascii="Arial" w:hAnsi="Arial" w:cs="Arial"/>
          <w:color w:val="000000" w:themeColor="text1"/>
          <w:sz w:val="22"/>
          <w:szCs w:val="22"/>
        </w:rPr>
        <w:t xml:space="preserve"> con </w:t>
      </w:r>
      <w:r w:rsidRPr="00624CA6" w:rsidR="00E86182">
        <w:rPr>
          <w:rFonts w:ascii="Arial" w:hAnsi="Arial" w:cs="Arial"/>
          <w:color w:val="000000" w:themeColor="text1"/>
          <w:sz w:val="22"/>
          <w:szCs w:val="22"/>
        </w:rPr>
        <w:lastRenderedPageBreak/>
        <w:t>los cambios en la duración de los niveles educativos, se observa un significativo aumento de la matrícula en el primer ciclo de la educación secundaria. La progresiva entrada de nuevas cohortes generará en algunos años un incremento similar en la matrícula del segundo ciclo.</w:t>
      </w:r>
    </w:p>
    <w:p w:rsidRPr="00624CA6" w:rsidR="00A61F0C" w:rsidP="00934C25" w:rsidRDefault="00A61F0C" w14:paraId="7B051EE6" w14:textId="77777777">
      <w:pPr>
        <w:jc w:val="both"/>
        <w:rPr>
          <w:rFonts w:ascii="Arial" w:hAnsi="Arial" w:cs="Arial"/>
          <w:color w:val="000000" w:themeColor="text1"/>
          <w:sz w:val="22"/>
          <w:szCs w:val="22"/>
        </w:rPr>
      </w:pPr>
    </w:p>
    <w:p w:rsidRPr="00624CA6" w:rsidR="00361682" w:rsidP="00361682" w:rsidRDefault="009E4EE4" w14:paraId="0E7F616F" w14:textId="516D048D">
      <w:pPr>
        <w:jc w:val="both"/>
        <w:rPr>
          <w:rFonts w:ascii="Arial" w:hAnsi="Arial" w:cs="Arial"/>
          <w:color w:val="000000" w:themeColor="text1"/>
          <w:sz w:val="22"/>
          <w:szCs w:val="22"/>
        </w:rPr>
      </w:pPr>
      <w:r w:rsidRPr="00624CA6">
        <w:rPr>
          <w:rFonts w:ascii="Arial" w:hAnsi="Arial" w:cs="Arial"/>
          <w:color w:val="000000" w:themeColor="text1"/>
          <w:sz w:val="22"/>
          <w:szCs w:val="22"/>
        </w:rPr>
        <w:t>La educación técnico profesional se imparte en 204 centros</w:t>
      </w:r>
      <w:r w:rsidRPr="00624CA6" w:rsidDel="00F8190A">
        <w:rPr>
          <w:rFonts w:ascii="Arial" w:hAnsi="Arial" w:cs="Arial"/>
          <w:color w:val="000000" w:themeColor="text1"/>
          <w:sz w:val="22"/>
          <w:szCs w:val="22"/>
        </w:rPr>
        <w:t xml:space="preserve"> </w:t>
      </w:r>
      <w:r w:rsidRPr="00624CA6" w:rsidR="00361682">
        <w:rPr>
          <w:rFonts w:ascii="Arial" w:hAnsi="Arial" w:cs="Arial"/>
          <w:color w:val="000000" w:themeColor="text1"/>
          <w:sz w:val="22"/>
          <w:szCs w:val="22"/>
        </w:rPr>
        <w:t>distribuidos en todo el territorio nacional, de los cuales 122 son públicos</w:t>
      </w:r>
      <w:r w:rsidRPr="00624CA6" w:rsidR="00361682">
        <w:rPr>
          <w:rStyle w:val="FootnoteReference"/>
          <w:rFonts w:ascii="Arial" w:hAnsi="Arial" w:cs="Arial"/>
          <w:color w:val="000000" w:themeColor="text1"/>
          <w:sz w:val="22"/>
          <w:szCs w:val="22"/>
        </w:rPr>
        <w:footnoteReference w:id="6"/>
      </w:r>
      <w:r w:rsidRPr="00624CA6" w:rsidR="00361682">
        <w:rPr>
          <w:rFonts w:ascii="Arial" w:hAnsi="Arial" w:cs="Arial"/>
          <w:color w:val="000000" w:themeColor="text1"/>
          <w:sz w:val="22"/>
          <w:szCs w:val="22"/>
        </w:rPr>
        <w:t xml:space="preserve"> y sólo 33 de ellos ofrecen exclusivamente la modalidad técnico profesional. La mayor cantidad de centros de ETP se encuentra distribuida dentro de las provincias de mayor población y desarrollo económico: Santo Domingo, Distrito Nacional, La Vega, San Cristóbal y San Francisco. Considerando la división territorial de República Dominicana en un Distrito Nacional y 31 provincias, tres de ellas no disponen de ningún centro politécnico ya sea público o privado, estas son Montecristi y Santiago </w:t>
      </w:r>
      <w:proofErr w:type="spellStart"/>
      <w:r w:rsidRPr="00624CA6" w:rsidR="00361682">
        <w:rPr>
          <w:rFonts w:ascii="Arial" w:hAnsi="Arial" w:cs="Arial"/>
          <w:color w:val="000000" w:themeColor="text1"/>
          <w:sz w:val="22"/>
          <w:szCs w:val="22"/>
        </w:rPr>
        <w:t>Rodriguez</w:t>
      </w:r>
      <w:proofErr w:type="spellEnd"/>
      <w:r w:rsidRPr="00624CA6" w:rsidR="00361682">
        <w:rPr>
          <w:rFonts w:ascii="Arial" w:hAnsi="Arial" w:cs="Arial"/>
          <w:color w:val="000000" w:themeColor="text1"/>
          <w:sz w:val="22"/>
          <w:szCs w:val="22"/>
        </w:rPr>
        <w:t xml:space="preserve"> en el Noroeste y Hermanas Mirabal en el centro.</w:t>
      </w:r>
    </w:p>
    <w:p w:rsidRPr="00624CA6" w:rsidR="00361682" w:rsidP="00934C25" w:rsidRDefault="00361682" w14:paraId="47C986D0" w14:textId="77777777">
      <w:pPr>
        <w:jc w:val="both"/>
        <w:rPr>
          <w:rFonts w:ascii="Arial" w:hAnsi="Arial" w:cs="Arial"/>
          <w:color w:val="000000" w:themeColor="text1"/>
          <w:sz w:val="22"/>
          <w:szCs w:val="22"/>
        </w:rPr>
        <w:sectPr w:rsidRPr="00624CA6" w:rsidR="00361682" w:rsidSect="009F7469">
          <w:pgSz w:w="12240" w:h="15840" w:orient="portrait"/>
          <w:pgMar w:top="1440" w:right="1440" w:bottom="720" w:left="1440" w:header="720" w:footer="720" w:gutter="0"/>
          <w:pgNumType w:start="1"/>
          <w:cols w:space="720"/>
          <w:docGrid w:linePitch="360"/>
        </w:sectPr>
      </w:pPr>
    </w:p>
    <w:p w:rsidRPr="00624CA6" w:rsidR="00A61F0C" w:rsidP="00A61F0C" w:rsidRDefault="00A61F0C" w14:paraId="1945A8D7" w14:textId="77777777">
      <w:pPr>
        <w:jc w:val="both"/>
        <w:rPr>
          <w:rFonts w:ascii="Arial" w:hAnsi="Arial" w:cs="Arial"/>
          <w:color w:val="000000" w:themeColor="text1"/>
          <w:sz w:val="22"/>
          <w:szCs w:val="22"/>
        </w:rPr>
      </w:pPr>
    </w:p>
    <w:p w:rsidRPr="00624CA6" w:rsidR="009175FB" w:rsidP="00E86182" w:rsidRDefault="00A61F0C" w14:paraId="206AFA54" w14:textId="77777777">
      <w:pPr>
        <w:pStyle w:val="TituloTabla"/>
        <w:rPr>
          <w:rFonts w:ascii="Arial" w:hAnsi="Arial" w:cs="Arial"/>
          <w:color w:val="000000" w:themeColor="text1"/>
          <w:sz w:val="20"/>
          <w:szCs w:val="20"/>
        </w:rPr>
      </w:pPr>
      <w:bookmarkStart w:name="_Toc516487392" w:id="127"/>
      <w:r w:rsidRPr="00624CA6">
        <w:rPr>
          <w:rFonts w:ascii="Arial" w:hAnsi="Arial" w:cs="Arial"/>
          <w:color w:val="000000" w:themeColor="text1"/>
          <w:kern w:val="0"/>
          <w:sz w:val="20"/>
          <w:szCs w:val="20"/>
          <w:lang w:eastAsia="en-US"/>
        </w:rPr>
        <w:t xml:space="preserve">Cuadro </w:t>
      </w:r>
      <w:r w:rsidRPr="00624CA6" w:rsidR="00A4511C">
        <w:rPr>
          <w:rFonts w:ascii="Arial" w:hAnsi="Arial" w:cs="Arial"/>
          <w:color w:val="000000" w:themeColor="text1"/>
          <w:kern w:val="0"/>
          <w:sz w:val="20"/>
          <w:szCs w:val="20"/>
          <w:lang w:eastAsia="en-US"/>
        </w:rPr>
        <w:t>1: Cantidad de estudiantes matri</w:t>
      </w:r>
      <w:r w:rsidRPr="00624CA6">
        <w:rPr>
          <w:rFonts w:ascii="Arial" w:hAnsi="Arial" w:cs="Arial"/>
          <w:color w:val="000000" w:themeColor="text1"/>
          <w:kern w:val="0"/>
          <w:sz w:val="20"/>
          <w:szCs w:val="20"/>
          <w:lang w:eastAsia="en-US"/>
        </w:rPr>
        <w:t>culados de acuerdo según definición del sistema, años lectivos 2015-2016 y 2016-2017</w:t>
      </w:r>
      <w:bookmarkEnd w:id="127"/>
    </w:p>
    <w:tbl>
      <w:tblPr>
        <w:tblW w:w="13630" w:type="dxa"/>
        <w:tblInd w:w="108" w:type="dxa"/>
        <w:tblLayout w:type="fixed"/>
        <w:tblLook w:val="04A0" w:firstRow="1" w:lastRow="0" w:firstColumn="1" w:lastColumn="0" w:noHBand="0" w:noVBand="1"/>
      </w:tblPr>
      <w:tblGrid>
        <w:gridCol w:w="2142"/>
        <w:gridCol w:w="1215"/>
        <w:gridCol w:w="1284"/>
        <w:gridCol w:w="1284"/>
        <w:gridCol w:w="1284"/>
        <w:gridCol w:w="1284"/>
        <w:gridCol w:w="1284"/>
        <w:gridCol w:w="1284"/>
        <w:gridCol w:w="1284"/>
        <w:gridCol w:w="1285"/>
      </w:tblGrid>
      <w:tr w:rsidRPr="00863A2A" w:rsidR="00863A2A" w:rsidTr="00E86182" w14:paraId="7D2A5898" w14:textId="77777777">
        <w:trPr>
          <w:trHeight w:val="466"/>
        </w:trPr>
        <w:tc>
          <w:tcPr>
            <w:tcW w:w="2142" w:type="dxa"/>
            <w:tcBorders>
              <w:top w:val="single" w:color="auto" w:sz="4" w:space="0"/>
              <w:left w:val="nil"/>
              <w:bottom w:val="single" w:color="auto" w:sz="4" w:space="0"/>
              <w:right w:val="nil"/>
            </w:tcBorders>
            <w:shd w:val="clear" w:color="auto" w:fill="auto"/>
            <w:noWrap/>
            <w:vAlign w:val="bottom"/>
            <w:hideMark/>
          </w:tcPr>
          <w:p w:rsidRPr="00624CA6" w:rsidR="00A61F0C" w:rsidP="00321B9F" w:rsidRDefault="00A61F0C" w14:paraId="43122129" w14:textId="77777777">
            <w:pPr>
              <w:rPr>
                <w:rFonts w:ascii="Arial" w:hAnsi="Arial" w:eastAsia="Times New Roman" w:cs="Arial"/>
                <w:color w:val="000000" w:themeColor="text1"/>
                <w:kern w:val="0"/>
                <w:sz w:val="20"/>
                <w:szCs w:val="20"/>
                <w:lang w:val="es-PE" w:eastAsia="en-US"/>
              </w:rPr>
            </w:pPr>
            <w:r w:rsidRPr="00624CA6">
              <w:rPr>
                <w:rFonts w:ascii="Arial" w:hAnsi="Arial" w:eastAsia="Times New Roman" w:cs="Arial"/>
                <w:color w:val="000000" w:themeColor="text1"/>
                <w:kern w:val="0"/>
                <w:sz w:val="20"/>
                <w:szCs w:val="20"/>
                <w:lang w:val="es-PE" w:eastAsia="en-US"/>
              </w:rPr>
              <w:t> </w:t>
            </w:r>
          </w:p>
        </w:tc>
        <w:tc>
          <w:tcPr>
            <w:tcW w:w="3783" w:type="dxa"/>
            <w:gridSpan w:val="3"/>
            <w:tcBorders>
              <w:top w:val="single" w:color="auto" w:sz="4" w:space="0"/>
              <w:left w:val="nil"/>
              <w:bottom w:val="single" w:color="auto" w:sz="4" w:space="0"/>
              <w:right w:val="nil"/>
            </w:tcBorders>
            <w:shd w:val="clear" w:color="auto" w:fill="auto"/>
            <w:hideMark/>
          </w:tcPr>
          <w:p w:rsidRPr="00624CA6" w:rsidR="00E856B8" w:rsidP="00321B9F" w:rsidRDefault="00A61F0C" w14:paraId="298F0806" w14:textId="77777777">
            <w:pPr>
              <w:jc w:val="center"/>
              <w:rPr>
                <w:rFonts w:ascii="Arial" w:hAnsi="Arial" w:eastAsia="Times New Roman" w:cs="Arial"/>
                <w:b/>
                <w:bCs/>
                <w:color w:val="000000" w:themeColor="text1"/>
                <w:kern w:val="0"/>
                <w:sz w:val="20"/>
                <w:szCs w:val="20"/>
                <w:lang w:val="es-PE" w:eastAsia="en-US"/>
              </w:rPr>
            </w:pPr>
            <w:r w:rsidRPr="00624CA6">
              <w:rPr>
                <w:rFonts w:ascii="Arial" w:hAnsi="Arial" w:eastAsia="Times New Roman" w:cs="Arial"/>
                <w:b/>
                <w:bCs/>
                <w:color w:val="000000" w:themeColor="text1"/>
                <w:kern w:val="0"/>
                <w:sz w:val="20"/>
                <w:szCs w:val="20"/>
                <w:lang w:val="es-PE" w:eastAsia="en-US"/>
              </w:rPr>
              <w:t xml:space="preserve">Año lectivo 2015-2016. </w:t>
            </w:r>
          </w:p>
          <w:p w:rsidRPr="00624CA6" w:rsidR="00A61F0C" w:rsidP="00E856B8" w:rsidRDefault="00A61F0C" w14:paraId="6F3397C2" w14:textId="77777777">
            <w:pPr>
              <w:jc w:val="center"/>
              <w:rPr>
                <w:rFonts w:ascii="Arial" w:hAnsi="Arial" w:eastAsia="Times New Roman" w:cs="Arial"/>
                <w:b/>
                <w:bCs/>
                <w:color w:val="000000" w:themeColor="text1"/>
                <w:kern w:val="0"/>
                <w:sz w:val="20"/>
                <w:szCs w:val="20"/>
                <w:lang w:val="es-PE" w:eastAsia="en-US"/>
              </w:rPr>
            </w:pPr>
            <w:r w:rsidRPr="00624CA6">
              <w:rPr>
                <w:rFonts w:ascii="Arial" w:hAnsi="Arial" w:eastAsia="Times New Roman" w:cs="Arial"/>
                <w:b/>
                <w:bCs/>
                <w:color w:val="000000" w:themeColor="text1"/>
                <w:kern w:val="0"/>
                <w:sz w:val="20"/>
                <w:szCs w:val="20"/>
                <w:lang w:val="es-PE" w:eastAsia="en-US"/>
              </w:rPr>
              <w:t>Antiguo sistema (4 años)</w:t>
            </w:r>
          </w:p>
        </w:tc>
        <w:tc>
          <w:tcPr>
            <w:tcW w:w="3852" w:type="dxa"/>
            <w:gridSpan w:val="3"/>
            <w:tcBorders>
              <w:top w:val="single" w:color="auto" w:sz="4" w:space="0"/>
              <w:left w:val="nil"/>
              <w:bottom w:val="single" w:color="auto" w:sz="4" w:space="0"/>
              <w:right w:val="nil"/>
            </w:tcBorders>
            <w:shd w:val="clear" w:color="auto" w:fill="auto"/>
            <w:hideMark/>
          </w:tcPr>
          <w:p w:rsidRPr="00624CA6" w:rsidR="00A61F0C" w:rsidP="00321B9F" w:rsidRDefault="00A61F0C" w14:paraId="2951D58E" w14:textId="77777777">
            <w:pPr>
              <w:rPr>
                <w:rFonts w:ascii="Arial" w:hAnsi="Arial" w:eastAsia="Times New Roman" w:cs="Arial"/>
                <w:color w:val="000000" w:themeColor="text1"/>
                <w:kern w:val="0"/>
                <w:sz w:val="20"/>
                <w:szCs w:val="20"/>
                <w:lang w:val="es-PE" w:eastAsia="en-US"/>
              </w:rPr>
            </w:pPr>
            <w:r w:rsidRPr="00624CA6">
              <w:rPr>
                <w:rFonts w:ascii="Arial" w:hAnsi="Arial" w:eastAsia="Times New Roman" w:cs="Arial"/>
                <w:color w:val="000000" w:themeColor="text1"/>
                <w:kern w:val="0"/>
                <w:sz w:val="20"/>
                <w:szCs w:val="20"/>
                <w:lang w:val="es-PE" w:eastAsia="en-US"/>
              </w:rPr>
              <w:t> </w:t>
            </w:r>
          </w:p>
        </w:tc>
        <w:tc>
          <w:tcPr>
            <w:tcW w:w="3853" w:type="dxa"/>
            <w:gridSpan w:val="3"/>
            <w:tcBorders>
              <w:top w:val="single" w:color="auto" w:sz="4" w:space="0"/>
              <w:left w:val="nil"/>
              <w:bottom w:val="single" w:color="auto" w:sz="4" w:space="0"/>
              <w:right w:val="nil"/>
            </w:tcBorders>
            <w:shd w:val="clear" w:color="auto" w:fill="auto"/>
            <w:hideMark/>
          </w:tcPr>
          <w:p w:rsidRPr="00624CA6" w:rsidR="00E856B8" w:rsidP="00321B9F" w:rsidRDefault="00A61F0C" w14:paraId="437A679A" w14:textId="77777777">
            <w:pPr>
              <w:jc w:val="center"/>
              <w:rPr>
                <w:rFonts w:ascii="Arial" w:hAnsi="Arial" w:eastAsia="Times New Roman" w:cs="Arial"/>
                <w:b/>
                <w:bCs/>
                <w:color w:val="000000" w:themeColor="text1"/>
                <w:kern w:val="0"/>
                <w:sz w:val="20"/>
                <w:szCs w:val="20"/>
                <w:lang w:val="es-PE" w:eastAsia="en-US"/>
              </w:rPr>
            </w:pPr>
            <w:r w:rsidRPr="00624CA6">
              <w:rPr>
                <w:rFonts w:ascii="Arial" w:hAnsi="Arial" w:eastAsia="Times New Roman" w:cs="Arial"/>
                <w:b/>
                <w:bCs/>
                <w:color w:val="000000" w:themeColor="text1"/>
                <w:kern w:val="0"/>
                <w:sz w:val="20"/>
                <w:szCs w:val="20"/>
                <w:lang w:val="es-PE" w:eastAsia="en-US"/>
              </w:rPr>
              <w:t xml:space="preserve">Año lectivo 2016-2017 (Preliminar). </w:t>
            </w:r>
          </w:p>
          <w:p w:rsidRPr="00624CA6" w:rsidR="00A61F0C" w:rsidP="00321B9F" w:rsidRDefault="00A61F0C" w14:paraId="49E54F91" w14:textId="77777777">
            <w:pPr>
              <w:jc w:val="center"/>
              <w:rPr>
                <w:rFonts w:ascii="Arial" w:hAnsi="Arial" w:eastAsia="Times New Roman" w:cs="Arial"/>
                <w:b/>
                <w:bCs/>
                <w:color w:val="000000" w:themeColor="text1"/>
                <w:kern w:val="0"/>
                <w:sz w:val="20"/>
                <w:szCs w:val="20"/>
                <w:lang w:val="es-PE" w:eastAsia="en-US"/>
              </w:rPr>
            </w:pPr>
            <w:r w:rsidRPr="00624CA6">
              <w:rPr>
                <w:rFonts w:ascii="Arial" w:hAnsi="Arial" w:eastAsia="Times New Roman" w:cs="Arial"/>
                <w:b/>
                <w:bCs/>
                <w:color w:val="000000" w:themeColor="text1"/>
                <w:kern w:val="0"/>
                <w:sz w:val="20"/>
                <w:szCs w:val="20"/>
                <w:lang w:val="es-PE" w:eastAsia="en-US"/>
              </w:rPr>
              <w:t>Nuevo sistema (6 años)</w:t>
            </w:r>
          </w:p>
        </w:tc>
      </w:tr>
      <w:tr w:rsidRPr="00863A2A" w:rsidR="00863A2A" w:rsidTr="00E86182" w14:paraId="0475643C" w14:textId="77777777">
        <w:trPr>
          <w:trHeight w:val="449"/>
        </w:trPr>
        <w:tc>
          <w:tcPr>
            <w:tcW w:w="2142" w:type="dxa"/>
            <w:tcBorders>
              <w:top w:val="nil"/>
              <w:left w:val="nil"/>
              <w:bottom w:val="single" w:color="auto" w:sz="4" w:space="0"/>
              <w:right w:val="nil"/>
            </w:tcBorders>
            <w:shd w:val="clear" w:color="auto" w:fill="auto"/>
            <w:vAlign w:val="bottom"/>
            <w:hideMark/>
          </w:tcPr>
          <w:p w:rsidRPr="00624CA6" w:rsidR="00A61F0C" w:rsidP="00321B9F" w:rsidRDefault="00A61F0C" w14:paraId="5C95C723" w14:textId="77777777">
            <w:pPr>
              <w:rPr>
                <w:rFonts w:ascii="Arial" w:hAnsi="Arial" w:eastAsia="Times New Roman" w:cs="Arial"/>
                <w:b/>
                <w:bCs/>
                <w:color w:val="000000" w:themeColor="text1"/>
                <w:kern w:val="0"/>
                <w:sz w:val="20"/>
                <w:szCs w:val="20"/>
                <w:lang w:val="es-PE" w:eastAsia="en-US"/>
              </w:rPr>
            </w:pPr>
          </w:p>
        </w:tc>
        <w:tc>
          <w:tcPr>
            <w:tcW w:w="1215" w:type="dxa"/>
            <w:tcBorders>
              <w:top w:val="single" w:color="auto" w:sz="4" w:space="0"/>
              <w:left w:val="nil"/>
              <w:bottom w:val="single" w:color="auto" w:sz="4" w:space="0"/>
              <w:right w:val="nil"/>
            </w:tcBorders>
            <w:shd w:val="clear" w:color="auto" w:fill="auto"/>
            <w:hideMark/>
          </w:tcPr>
          <w:p w:rsidRPr="00624CA6" w:rsidR="00A61F0C" w:rsidP="00321B9F" w:rsidRDefault="00A61F0C" w14:paraId="790576BB" w14:textId="77777777">
            <w:pPr>
              <w:jc w:val="center"/>
              <w:rPr>
                <w:rFonts w:ascii="Arial" w:hAnsi="Arial" w:eastAsia="Times New Roman" w:cs="Arial"/>
                <w:b/>
                <w:bCs/>
                <w:color w:val="000000" w:themeColor="text1"/>
                <w:kern w:val="0"/>
                <w:sz w:val="20"/>
                <w:szCs w:val="20"/>
                <w:lang w:val="en-US" w:eastAsia="en-US"/>
              </w:rPr>
            </w:pPr>
            <w:r w:rsidRPr="00624CA6">
              <w:rPr>
                <w:rFonts w:ascii="Arial" w:hAnsi="Arial" w:eastAsia="Times New Roman" w:cs="Arial"/>
                <w:b/>
                <w:bCs/>
                <w:color w:val="000000" w:themeColor="text1"/>
                <w:kern w:val="0"/>
                <w:sz w:val="20"/>
                <w:szCs w:val="20"/>
                <w:lang w:val="en-US" w:eastAsia="en-US"/>
              </w:rPr>
              <w:t xml:space="preserve">Sector </w:t>
            </w:r>
            <w:proofErr w:type="spellStart"/>
            <w:r w:rsidRPr="00624CA6">
              <w:rPr>
                <w:rFonts w:ascii="Arial" w:hAnsi="Arial" w:eastAsia="Times New Roman" w:cs="Arial"/>
                <w:b/>
                <w:bCs/>
                <w:color w:val="000000" w:themeColor="text1"/>
                <w:kern w:val="0"/>
                <w:sz w:val="20"/>
                <w:szCs w:val="20"/>
                <w:lang w:val="en-US" w:eastAsia="en-US"/>
              </w:rPr>
              <w:t>Público</w:t>
            </w:r>
            <w:proofErr w:type="spellEnd"/>
          </w:p>
        </w:tc>
        <w:tc>
          <w:tcPr>
            <w:tcW w:w="1284" w:type="dxa"/>
            <w:tcBorders>
              <w:top w:val="single" w:color="auto" w:sz="4" w:space="0"/>
              <w:left w:val="nil"/>
              <w:bottom w:val="single" w:color="auto" w:sz="4" w:space="0"/>
              <w:right w:val="nil"/>
            </w:tcBorders>
            <w:shd w:val="clear" w:color="auto" w:fill="auto"/>
            <w:hideMark/>
          </w:tcPr>
          <w:p w:rsidRPr="00624CA6" w:rsidR="00A61F0C" w:rsidP="00321B9F" w:rsidRDefault="00A61F0C" w14:paraId="61A8EF26" w14:textId="77777777">
            <w:pPr>
              <w:jc w:val="center"/>
              <w:rPr>
                <w:rFonts w:ascii="Arial" w:hAnsi="Arial" w:eastAsia="Times New Roman" w:cs="Arial"/>
                <w:b/>
                <w:bCs/>
                <w:color w:val="000000" w:themeColor="text1"/>
                <w:kern w:val="0"/>
                <w:sz w:val="20"/>
                <w:szCs w:val="20"/>
                <w:lang w:val="en-US" w:eastAsia="en-US"/>
              </w:rPr>
            </w:pPr>
            <w:r w:rsidRPr="00624CA6">
              <w:rPr>
                <w:rFonts w:ascii="Arial" w:hAnsi="Arial" w:eastAsia="Times New Roman" w:cs="Arial"/>
                <w:b/>
                <w:bCs/>
                <w:color w:val="000000" w:themeColor="text1"/>
                <w:kern w:val="0"/>
                <w:sz w:val="20"/>
                <w:szCs w:val="20"/>
                <w:lang w:val="en-US" w:eastAsia="en-US"/>
              </w:rPr>
              <w:t>Sector Privado</w:t>
            </w:r>
          </w:p>
        </w:tc>
        <w:tc>
          <w:tcPr>
            <w:tcW w:w="1284" w:type="dxa"/>
            <w:tcBorders>
              <w:top w:val="single" w:color="auto" w:sz="4" w:space="0"/>
              <w:left w:val="nil"/>
              <w:bottom w:val="single" w:color="auto" w:sz="4" w:space="0"/>
              <w:right w:val="nil"/>
            </w:tcBorders>
            <w:shd w:val="clear" w:color="auto" w:fill="auto"/>
            <w:hideMark/>
          </w:tcPr>
          <w:p w:rsidRPr="00624CA6" w:rsidR="00A61F0C" w:rsidP="00321B9F" w:rsidRDefault="00A61F0C" w14:paraId="28EB7187" w14:textId="77777777">
            <w:pPr>
              <w:jc w:val="center"/>
              <w:rPr>
                <w:rFonts w:ascii="Arial" w:hAnsi="Arial" w:eastAsia="Times New Roman" w:cs="Arial"/>
                <w:b/>
                <w:bCs/>
                <w:color w:val="000000" w:themeColor="text1"/>
                <w:kern w:val="0"/>
                <w:sz w:val="20"/>
                <w:szCs w:val="20"/>
                <w:lang w:val="en-US" w:eastAsia="en-US"/>
              </w:rPr>
            </w:pPr>
            <w:r w:rsidRPr="00624CA6">
              <w:rPr>
                <w:rFonts w:ascii="Arial" w:hAnsi="Arial" w:eastAsia="Times New Roman" w:cs="Arial"/>
                <w:b/>
                <w:bCs/>
                <w:color w:val="000000" w:themeColor="text1"/>
                <w:kern w:val="0"/>
                <w:sz w:val="20"/>
                <w:szCs w:val="20"/>
                <w:lang w:val="en-US" w:eastAsia="en-US"/>
              </w:rPr>
              <w:t xml:space="preserve">Sector </w:t>
            </w:r>
            <w:proofErr w:type="spellStart"/>
            <w:r w:rsidRPr="00624CA6">
              <w:rPr>
                <w:rFonts w:ascii="Arial" w:hAnsi="Arial" w:eastAsia="Times New Roman" w:cs="Arial"/>
                <w:b/>
                <w:bCs/>
                <w:color w:val="000000" w:themeColor="text1"/>
                <w:kern w:val="0"/>
                <w:sz w:val="20"/>
                <w:szCs w:val="20"/>
                <w:lang w:val="en-US" w:eastAsia="en-US"/>
              </w:rPr>
              <w:t>Semioficial</w:t>
            </w:r>
            <w:proofErr w:type="spellEnd"/>
          </w:p>
        </w:tc>
        <w:tc>
          <w:tcPr>
            <w:tcW w:w="1284" w:type="dxa"/>
            <w:tcBorders>
              <w:top w:val="single" w:color="auto" w:sz="4" w:space="0"/>
              <w:left w:val="nil"/>
              <w:bottom w:val="single" w:color="auto" w:sz="4" w:space="0"/>
              <w:right w:val="nil"/>
            </w:tcBorders>
            <w:shd w:val="clear" w:color="auto" w:fill="auto"/>
            <w:hideMark/>
          </w:tcPr>
          <w:p w:rsidRPr="00624CA6" w:rsidR="00A61F0C" w:rsidP="00321B9F" w:rsidRDefault="00A61F0C" w14:paraId="6B6F1105" w14:textId="77777777">
            <w:pPr>
              <w:jc w:val="center"/>
              <w:rPr>
                <w:rFonts w:ascii="Arial" w:hAnsi="Arial" w:eastAsia="Times New Roman" w:cs="Arial"/>
                <w:b/>
                <w:bCs/>
                <w:color w:val="000000" w:themeColor="text1"/>
                <w:kern w:val="0"/>
                <w:sz w:val="20"/>
                <w:szCs w:val="20"/>
                <w:lang w:val="en-US" w:eastAsia="en-US"/>
              </w:rPr>
            </w:pPr>
            <w:r w:rsidRPr="00624CA6">
              <w:rPr>
                <w:rFonts w:ascii="Arial" w:hAnsi="Arial" w:eastAsia="Times New Roman" w:cs="Arial"/>
                <w:b/>
                <w:bCs/>
                <w:color w:val="000000" w:themeColor="text1"/>
                <w:kern w:val="0"/>
                <w:sz w:val="20"/>
                <w:szCs w:val="20"/>
                <w:lang w:val="en-US" w:eastAsia="en-US"/>
              </w:rPr>
              <w:t>Total</w:t>
            </w:r>
          </w:p>
        </w:tc>
        <w:tc>
          <w:tcPr>
            <w:tcW w:w="1284" w:type="dxa"/>
            <w:tcBorders>
              <w:top w:val="single" w:color="auto" w:sz="4" w:space="0"/>
              <w:left w:val="nil"/>
              <w:bottom w:val="single" w:color="auto" w:sz="4" w:space="0"/>
              <w:right w:val="nil"/>
            </w:tcBorders>
            <w:shd w:val="clear" w:color="auto" w:fill="auto"/>
            <w:noWrap/>
            <w:hideMark/>
          </w:tcPr>
          <w:p w:rsidRPr="00624CA6" w:rsidR="00A61F0C" w:rsidP="00321B9F" w:rsidRDefault="00A61F0C" w14:paraId="1EECE9E0" w14:textId="77777777">
            <w:pPr>
              <w:jc w:val="center"/>
              <w:rPr>
                <w:rFonts w:ascii="Arial" w:hAnsi="Arial" w:eastAsia="Times New Roman" w:cs="Arial"/>
                <w:color w:val="000000" w:themeColor="text1"/>
                <w:kern w:val="0"/>
                <w:sz w:val="20"/>
                <w:szCs w:val="20"/>
                <w:lang w:val="en-US" w:eastAsia="en-US"/>
              </w:rPr>
            </w:pPr>
          </w:p>
        </w:tc>
        <w:tc>
          <w:tcPr>
            <w:tcW w:w="1284" w:type="dxa"/>
            <w:tcBorders>
              <w:top w:val="single" w:color="auto" w:sz="4" w:space="0"/>
              <w:left w:val="nil"/>
              <w:bottom w:val="single" w:color="auto" w:sz="4" w:space="0"/>
              <w:right w:val="nil"/>
            </w:tcBorders>
            <w:shd w:val="clear" w:color="auto" w:fill="auto"/>
            <w:hideMark/>
          </w:tcPr>
          <w:p w:rsidRPr="00624CA6" w:rsidR="00A61F0C" w:rsidP="00321B9F" w:rsidRDefault="00A61F0C" w14:paraId="01D4F000" w14:textId="77777777">
            <w:pPr>
              <w:jc w:val="center"/>
              <w:rPr>
                <w:rFonts w:ascii="Arial" w:hAnsi="Arial" w:eastAsia="Times New Roman" w:cs="Arial"/>
                <w:b/>
                <w:bCs/>
                <w:color w:val="000000" w:themeColor="text1"/>
                <w:kern w:val="0"/>
                <w:sz w:val="20"/>
                <w:szCs w:val="20"/>
                <w:lang w:val="en-US" w:eastAsia="en-US"/>
              </w:rPr>
            </w:pPr>
            <w:r w:rsidRPr="00624CA6">
              <w:rPr>
                <w:rFonts w:ascii="Arial" w:hAnsi="Arial" w:eastAsia="Times New Roman" w:cs="Arial"/>
                <w:b/>
                <w:bCs/>
                <w:color w:val="000000" w:themeColor="text1"/>
                <w:kern w:val="0"/>
                <w:sz w:val="20"/>
                <w:szCs w:val="20"/>
                <w:lang w:val="en-US" w:eastAsia="en-US"/>
              </w:rPr>
              <w:t xml:space="preserve">Sector </w:t>
            </w:r>
            <w:proofErr w:type="spellStart"/>
            <w:r w:rsidRPr="00624CA6">
              <w:rPr>
                <w:rFonts w:ascii="Arial" w:hAnsi="Arial" w:eastAsia="Times New Roman" w:cs="Arial"/>
                <w:b/>
                <w:bCs/>
                <w:color w:val="000000" w:themeColor="text1"/>
                <w:kern w:val="0"/>
                <w:sz w:val="20"/>
                <w:szCs w:val="20"/>
                <w:lang w:val="en-US" w:eastAsia="en-US"/>
              </w:rPr>
              <w:t>Público</w:t>
            </w:r>
            <w:proofErr w:type="spellEnd"/>
          </w:p>
        </w:tc>
        <w:tc>
          <w:tcPr>
            <w:tcW w:w="1284" w:type="dxa"/>
            <w:tcBorders>
              <w:top w:val="single" w:color="auto" w:sz="4" w:space="0"/>
              <w:left w:val="nil"/>
              <w:bottom w:val="single" w:color="auto" w:sz="4" w:space="0"/>
              <w:right w:val="nil"/>
            </w:tcBorders>
            <w:shd w:val="clear" w:color="auto" w:fill="auto"/>
            <w:hideMark/>
          </w:tcPr>
          <w:p w:rsidRPr="00624CA6" w:rsidR="00A61F0C" w:rsidP="00321B9F" w:rsidRDefault="00A61F0C" w14:paraId="6107D743" w14:textId="77777777">
            <w:pPr>
              <w:jc w:val="center"/>
              <w:rPr>
                <w:rFonts w:ascii="Arial" w:hAnsi="Arial" w:eastAsia="Times New Roman" w:cs="Arial"/>
                <w:b/>
                <w:bCs/>
                <w:color w:val="000000" w:themeColor="text1"/>
                <w:kern w:val="0"/>
                <w:sz w:val="20"/>
                <w:szCs w:val="20"/>
                <w:lang w:val="en-US" w:eastAsia="en-US"/>
              </w:rPr>
            </w:pPr>
            <w:r w:rsidRPr="00624CA6">
              <w:rPr>
                <w:rFonts w:ascii="Arial" w:hAnsi="Arial" w:eastAsia="Times New Roman" w:cs="Arial"/>
                <w:b/>
                <w:bCs/>
                <w:color w:val="000000" w:themeColor="text1"/>
                <w:kern w:val="0"/>
                <w:sz w:val="20"/>
                <w:szCs w:val="20"/>
                <w:lang w:val="en-US" w:eastAsia="en-US"/>
              </w:rPr>
              <w:t>Sector Privado</w:t>
            </w:r>
          </w:p>
        </w:tc>
        <w:tc>
          <w:tcPr>
            <w:tcW w:w="1284" w:type="dxa"/>
            <w:tcBorders>
              <w:top w:val="single" w:color="auto" w:sz="4" w:space="0"/>
              <w:left w:val="nil"/>
              <w:bottom w:val="single" w:color="auto" w:sz="4" w:space="0"/>
              <w:right w:val="nil"/>
            </w:tcBorders>
            <w:shd w:val="clear" w:color="auto" w:fill="auto"/>
            <w:hideMark/>
          </w:tcPr>
          <w:p w:rsidRPr="00624CA6" w:rsidR="00A61F0C" w:rsidP="00321B9F" w:rsidRDefault="00A61F0C" w14:paraId="04DA0614" w14:textId="77777777">
            <w:pPr>
              <w:jc w:val="center"/>
              <w:rPr>
                <w:rFonts w:ascii="Arial" w:hAnsi="Arial" w:eastAsia="Times New Roman" w:cs="Arial"/>
                <w:b/>
                <w:bCs/>
                <w:color w:val="000000" w:themeColor="text1"/>
                <w:kern w:val="0"/>
                <w:sz w:val="20"/>
                <w:szCs w:val="20"/>
                <w:lang w:val="en-US" w:eastAsia="en-US"/>
              </w:rPr>
            </w:pPr>
            <w:r w:rsidRPr="00624CA6">
              <w:rPr>
                <w:rFonts w:ascii="Arial" w:hAnsi="Arial" w:eastAsia="Times New Roman" w:cs="Arial"/>
                <w:b/>
                <w:bCs/>
                <w:color w:val="000000" w:themeColor="text1"/>
                <w:kern w:val="0"/>
                <w:sz w:val="20"/>
                <w:szCs w:val="20"/>
                <w:lang w:val="en-US" w:eastAsia="en-US"/>
              </w:rPr>
              <w:t xml:space="preserve">Sector </w:t>
            </w:r>
            <w:proofErr w:type="spellStart"/>
            <w:r w:rsidRPr="00624CA6">
              <w:rPr>
                <w:rFonts w:ascii="Arial" w:hAnsi="Arial" w:eastAsia="Times New Roman" w:cs="Arial"/>
                <w:b/>
                <w:bCs/>
                <w:color w:val="000000" w:themeColor="text1"/>
                <w:kern w:val="0"/>
                <w:sz w:val="20"/>
                <w:szCs w:val="20"/>
                <w:lang w:val="en-US" w:eastAsia="en-US"/>
              </w:rPr>
              <w:t>Semioficial</w:t>
            </w:r>
            <w:proofErr w:type="spellEnd"/>
          </w:p>
        </w:tc>
        <w:tc>
          <w:tcPr>
            <w:tcW w:w="1285" w:type="dxa"/>
            <w:tcBorders>
              <w:top w:val="single" w:color="auto" w:sz="4" w:space="0"/>
              <w:left w:val="nil"/>
              <w:bottom w:val="single" w:color="auto" w:sz="4" w:space="0"/>
              <w:right w:val="nil"/>
            </w:tcBorders>
            <w:shd w:val="clear" w:color="auto" w:fill="auto"/>
            <w:hideMark/>
          </w:tcPr>
          <w:p w:rsidRPr="00624CA6" w:rsidR="00A61F0C" w:rsidP="00321B9F" w:rsidRDefault="00A61F0C" w14:paraId="3B27E47D" w14:textId="77777777">
            <w:pPr>
              <w:jc w:val="center"/>
              <w:rPr>
                <w:rFonts w:ascii="Arial" w:hAnsi="Arial" w:eastAsia="Times New Roman" w:cs="Arial"/>
                <w:b/>
                <w:bCs/>
                <w:color w:val="000000" w:themeColor="text1"/>
                <w:kern w:val="0"/>
                <w:sz w:val="20"/>
                <w:szCs w:val="20"/>
                <w:lang w:val="en-US" w:eastAsia="en-US"/>
              </w:rPr>
            </w:pPr>
            <w:r w:rsidRPr="00624CA6">
              <w:rPr>
                <w:rFonts w:ascii="Arial" w:hAnsi="Arial" w:eastAsia="Times New Roman" w:cs="Arial"/>
                <w:b/>
                <w:bCs/>
                <w:color w:val="000000" w:themeColor="text1"/>
                <w:kern w:val="0"/>
                <w:sz w:val="20"/>
                <w:szCs w:val="20"/>
                <w:lang w:val="en-US" w:eastAsia="en-US"/>
              </w:rPr>
              <w:t>Total</w:t>
            </w:r>
          </w:p>
        </w:tc>
      </w:tr>
      <w:tr w:rsidRPr="00863A2A" w:rsidR="00863A2A" w:rsidTr="00E86182" w14:paraId="30416E45" w14:textId="77777777">
        <w:trPr>
          <w:trHeight w:val="232"/>
        </w:trPr>
        <w:tc>
          <w:tcPr>
            <w:tcW w:w="2142" w:type="dxa"/>
            <w:tcBorders>
              <w:top w:val="nil"/>
              <w:left w:val="nil"/>
              <w:right w:val="nil"/>
            </w:tcBorders>
            <w:shd w:val="clear" w:color="auto" w:fill="auto"/>
            <w:vAlign w:val="bottom"/>
            <w:hideMark/>
          </w:tcPr>
          <w:p w:rsidRPr="00624CA6" w:rsidR="00A61F0C" w:rsidP="00321B9F" w:rsidRDefault="00A61F0C" w14:paraId="2692F697" w14:textId="77777777">
            <w:pPr>
              <w:rPr>
                <w:rFonts w:ascii="Arial" w:hAnsi="Arial" w:eastAsia="Times New Roman" w:cs="Arial"/>
                <w:b/>
                <w:bCs/>
                <w:color w:val="000000" w:themeColor="text1"/>
                <w:kern w:val="0"/>
                <w:sz w:val="20"/>
                <w:szCs w:val="20"/>
                <w:lang w:val="en-US" w:eastAsia="en-US"/>
              </w:rPr>
            </w:pPr>
          </w:p>
        </w:tc>
        <w:tc>
          <w:tcPr>
            <w:tcW w:w="1215" w:type="dxa"/>
            <w:tcBorders>
              <w:top w:val="nil"/>
              <w:left w:val="nil"/>
              <w:right w:val="nil"/>
            </w:tcBorders>
            <w:shd w:val="clear" w:color="auto" w:fill="auto"/>
            <w:vAlign w:val="bottom"/>
            <w:hideMark/>
          </w:tcPr>
          <w:p w:rsidRPr="00624CA6" w:rsidR="00A61F0C" w:rsidP="00321B9F" w:rsidRDefault="00A61F0C" w14:paraId="6F0AB972" w14:textId="77777777">
            <w:pPr>
              <w:jc w:val="center"/>
              <w:rPr>
                <w:rFonts w:ascii="Arial" w:hAnsi="Arial" w:eastAsia="Times New Roman" w:cs="Arial"/>
                <w:b/>
                <w:bCs/>
                <w:color w:val="000000" w:themeColor="text1"/>
                <w:kern w:val="0"/>
                <w:sz w:val="20"/>
                <w:szCs w:val="20"/>
                <w:lang w:val="en-US" w:eastAsia="en-US"/>
              </w:rPr>
            </w:pPr>
          </w:p>
        </w:tc>
        <w:tc>
          <w:tcPr>
            <w:tcW w:w="1284" w:type="dxa"/>
            <w:tcBorders>
              <w:top w:val="nil"/>
              <w:left w:val="nil"/>
              <w:right w:val="nil"/>
            </w:tcBorders>
            <w:shd w:val="clear" w:color="auto" w:fill="auto"/>
            <w:vAlign w:val="bottom"/>
            <w:hideMark/>
          </w:tcPr>
          <w:p w:rsidRPr="00624CA6" w:rsidR="00A61F0C" w:rsidP="00321B9F" w:rsidRDefault="00A61F0C" w14:paraId="09794C45" w14:textId="77777777">
            <w:pPr>
              <w:jc w:val="center"/>
              <w:rPr>
                <w:rFonts w:ascii="Arial" w:hAnsi="Arial" w:eastAsia="Times New Roman" w:cs="Arial"/>
                <w:b/>
                <w:bCs/>
                <w:color w:val="000000" w:themeColor="text1"/>
                <w:kern w:val="0"/>
                <w:sz w:val="20"/>
                <w:szCs w:val="20"/>
                <w:lang w:val="en-US" w:eastAsia="en-US"/>
              </w:rPr>
            </w:pPr>
          </w:p>
        </w:tc>
        <w:tc>
          <w:tcPr>
            <w:tcW w:w="1284" w:type="dxa"/>
            <w:tcBorders>
              <w:top w:val="nil"/>
              <w:left w:val="nil"/>
              <w:right w:val="nil"/>
            </w:tcBorders>
            <w:shd w:val="clear" w:color="auto" w:fill="auto"/>
            <w:vAlign w:val="bottom"/>
            <w:hideMark/>
          </w:tcPr>
          <w:p w:rsidRPr="00624CA6" w:rsidR="00A61F0C" w:rsidP="00321B9F" w:rsidRDefault="00A61F0C" w14:paraId="0D6F9E4E" w14:textId="77777777">
            <w:pPr>
              <w:jc w:val="center"/>
              <w:rPr>
                <w:rFonts w:ascii="Arial" w:hAnsi="Arial" w:eastAsia="Times New Roman" w:cs="Arial"/>
                <w:b/>
                <w:bCs/>
                <w:color w:val="000000" w:themeColor="text1"/>
                <w:kern w:val="0"/>
                <w:sz w:val="20"/>
                <w:szCs w:val="20"/>
                <w:lang w:val="en-US" w:eastAsia="en-US"/>
              </w:rPr>
            </w:pPr>
          </w:p>
        </w:tc>
        <w:tc>
          <w:tcPr>
            <w:tcW w:w="1284" w:type="dxa"/>
            <w:tcBorders>
              <w:top w:val="nil"/>
              <w:left w:val="nil"/>
              <w:right w:val="nil"/>
            </w:tcBorders>
            <w:shd w:val="clear" w:color="auto" w:fill="auto"/>
            <w:vAlign w:val="bottom"/>
            <w:hideMark/>
          </w:tcPr>
          <w:p w:rsidRPr="00624CA6" w:rsidR="00A61F0C" w:rsidP="00321B9F" w:rsidRDefault="00A61F0C" w14:paraId="0E18C266" w14:textId="77777777">
            <w:pPr>
              <w:jc w:val="center"/>
              <w:rPr>
                <w:rFonts w:ascii="Arial" w:hAnsi="Arial" w:eastAsia="Times New Roman" w:cs="Arial"/>
                <w:b/>
                <w:bCs/>
                <w:color w:val="000000" w:themeColor="text1"/>
                <w:kern w:val="0"/>
                <w:sz w:val="20"/>
                <w:szCs w:val="20"/>
                <w:lang w:val="en-US" w:eastAsia="en-US"/>
              </w:rPr>
            </w:pPr>
          </w:p>
        </w:tc>
        <w:tc>
          <w:tcPr>
            <w:tcW w:w="1284" w:type="dxa"/>
            <w:tcBorders>
              <w:top w:val="nil"/>
              <w:left w:val="nil"/>
              <w:right w:val="nil"/>
            </w:tcBorders>
            <w:shd w:val="clear" w:color="auto" w:fill="auto"/>
            <w:noWrap/>
            <w:vAlign w:val="bottom"/>
            <w:hideMark/>
          </w:tcPr>
          <w:p w:rsidRPr="00624CA6" w:rsidR="00A61F0C" w:rsidP="00321B9F" w:rsidRDefault="00A61F0C" w14:paraId="66E66F09" w14:textId="77777777">
            <w:pPr>
              <w:rPr>
                <w:rFonts w:ascii="Arial" w:hAnsi="Arial" w:eastAsia="Times New Roman" w:cs="Arial"/>
                <w:color w:val="000000" w:themeColor="text1"/>
                <w:kern w:val="0"/>
                <w:sz w:val="20"/>
                <w:szCs w:val="20"/>
                <w:lang w:val="en-US" w:eastAsia="en-US"/>
              </w:rPr>
            </w:pPr>
          </w:p>
        </w:tc>
        <w:tc>
          <w:tcPr>
            <w:tcW w:w="1284" w:type="dxa"/>
            <w:tcBorders>
              <w:top w:val="nil"/>
              <w:left w:val="nil"/>
              <w:right w:val="nil"/>
            </w:tcBorders>
            <w:shd w:val="clear" w:color="auto" w:fill="auto"/>
            <w:vAlign w:val="bottom"/>
            <w:hideMark/>
          </w:tcPr>
          <w:p w:rsidRPr="00624CA6" w:rsidR="00A61F0C" w:rsidP="00321B9F" w:rsidRDefault="00A61F0C" w14:paraId="313E9E03" w14:textId="77777777">
            <w:pPr>
              <w:jc w:val="center"/>
              <w:rPr>
                <w:rFonts w:ascii="Arial" w:hAnsi="Arial" w:eastAsia="Times New Roman" w:cs="Arial"/>
                <w:b/>
                <w:bCs/>
                <w:color w:val="000000" w:themeColor="text1"/>
                <w:kern w:val="0"/>
                <w:sz w:val="20"/>
                <w:szCs w:val="20"/>
                <w:lang w:val="en-US" w:eastAsia="en-US"/>
              </w:rPr>
            </w:pPr>
          </w:p>
        </w:tc>
        <w:tc>
          <w:tcPr>
            <w:tcW w:w="1284" w:type="dxa"/>
            <w:tcBorders>
              <w:top w:val="nil"/>
              <w:left w:val="nil"/>
              <w:right w:val="nil"/>
            </w:tcBorders>
            <w:shd w:val="clear" w:color="auto" w:fill="auto"/>
            <w:vAlign w:val="bottom"/>
            <w:hideMark/>
          </w:tcPr>
          <w:p w:rsidRPr="00624CA6" w:rsidR="00A61F0C" w:rsidP="00321B9F" w:rsidRDefault="00A61F0C" w14:paraId="4A40A897" w14:textId="77777777">
            <w:pPr>
              <w:jc w:val="center"/>
              <w:rPr>
                <w:rFonts w:ascii="Arial" w:hAnsi="Arial" w:eastAsia="Times New Roman" w:cs="Arial"/>
                <w:b/>
                <w:bCs/>
                <w:color w:val="000000" w:themeColor="text1"/>
                <w:kern w:val="0"/>
                <w:sz w:val="20"/>
                <w:szCs w:val="20"/>
                <w:lang w:val="en-US" w:eastAsia="en-US"/>
              </w:rPr>
            </w:pPr>
          </w:p>
        </w:tc>
        <w:tc>
          <w:tcPr>
            <w:tcW w:w="1284" w:type="dxa"/>
            <w:tcBorders>
              <w:top w:val="nil"/>
              <w:left w:val="nil"/>
              <w:right w:val="nil"/>
            </w:tcBorders>
            <w:shd w:val="clear" w:color="auto" w:fill="auto"/>
            <w:vAlign w:val="bottom"/>
            <w:hideMark/>
          </w:tcPr>
          <w:p w:rsidRPr="00624CA6" w:rsidR="00A61F0C" w:rsidP="00321B9F" w:rsidRDefault="00A61F0C" w14:paraId="2D9077FB" w14:textId="77777777">
            <w:pPr>
              <w:jc w:val="center"/>
              <w:rPr>
                <w:rFonts w:ascii="Arial" w:hAnsi="Arial" w:eastAsia="Times New Roman" w:cs="Arial"/>
                <w:b/>
                <w:bCs/>
                <w:color w:val="000000" w:themeColor="text1"/>
                <w:kern w:val="0"/>
                <w:sz w:val="20"/>
                <w:szCs w:val="20"/>
                <w:lang w:val="en-US" w:eastAsia="en-US"/>
              </w:rPr>
            </w:pPr>
          </w:p>
        </w:tc>
        <w:tc>
          <w:tcPr>
            <w:tcW w:w="1285" w:type="dxa"/>
            <w:tcBorders>
              <w:top w:val="nil"/>
              <w:left w:val="nil"/>
              <w:right w:val="nil"/>
            </w:tcBorders>
            <w:shd w:val="clear" w:color="auto" w:fill="auto"/>
            <w:vAlign w:val="bottom"/>
            <w:hideMark/>
          </w:tcPr>
          <w:p w:rsidRPr="00624CA6" w:rsidR="00A61F0C" w:rsidP="00321B9F" w:rsidRDefault="00A61F0C" w14:paraId="1A57AAD5" w14:textId="77777777">
            <w:pPr>
              <w:jc w:val="center"/>
              <w:rPr>
                <w:rFonts w:ascii="Arial" w:hAnsi="Arial" w:eastAsia="Times New Roman" w:cs="Arial"/>
                <w:b/>
                <w:bCs/>
                <w:color w:val="000000" w:themeColor="text1"/>
                <w:kern w:val="0"/>
                <w:sz w:val="20"/>
                <w:szCs w:val="20"/>
                <w:lang w:val="en-US" w:eastAsia="en-US"/>
              </w:rPr>
            </w:pPr>
          </w:p>
        </w:tc>
      </w:tr>
      <w:tr w:rsidRPr="00863A2A" w:rsidR="00863A2A" w:rsidTr="00A4511C" w14:paraId="234C5241" w14:textId="77777777">
        <w:trPr>
          <w:trHeight w:val="214"/>
        </w:trPr>
        <w:tc>
          <w:tcPr>
            <w:tcW w:w="13630" w:type="dxa"/>
            <w:gridSpan w:val="10"/>
            <w:tcBorders>
              <w:left w:val="nil"/>
              <w:bottom w:val="nil"/>
              <w:right w:val="nil"/>
            </w:tcBorders>
            <w:shd w:val="clear" w:color="auto" w:fill="auto"/>
            <w:noWrap/>
            <w:vAlign w:val="center"/>
            <w:hideMark/>
          </w:tcPr>
          <w:p w:rsidRPr="00624CA6" w:rsidR="00E856B8" w:rsidP="00E856B8" w:rsidRDefault="00E856B8" w14:paraId="59300C14" w14:textId="77777777">
            <w:pPr>
              <w:rPr>
                <w:rFonts w:ascii="Arial" w:hAnsi="Arial" w:eastAsia="Times New Roman" w:cs="Arial"/>
                <w:b/>
                <w:bCs/>
                <w:i/>
                <w:iCs/>
                <w:color w:val="000000" w:themeColor="text1"/>
                <w:kern w:val="0"/>
                <w:sz w:val="20"/>
                <w:szCs w:val="20"/>
                <w:lang w:val="es-PE" w:eastAsia="en-US"/>
              </w:rPr>
            </w:pPr>
            <w:r w:rsidRPr="00624CA6">
              <w:rPr>
                <w:rFonts w:ascii="Arial" w:hAnsi="Arial" w:eastAsia="Times New Roman" w:cs="Arial"/>
                <w:b/>
                <w:bCs/>
                <w:i/>
                <w:iCs/>
                <w:color w:val="000000" w:themeColor="text1"/>
                <w:kern w:val="0"/>
                <w:sz w:val="20"/>
                <w:szCs w:val="20"/>
                <w:lang w:val="es-PE" w:eastAsia="en-US"/>
              </w:rPr>
              <w:t>Panel A: Nivel Medio y ciclos</w:t>
            </w:r>
          </w:p>
        </w:tc>
      </w:tr>
      <w:tr w:rsidRPr="00863A2A" w:rsidR="00863A2A" w:rsidTr="00E86182" w14:paraId="56D35068" w14:textId="77777777">
        <w:trPr>
          <w:trHeight w:val="214"/>
        </w:trPr>
        <w:tc>
          <w:tcPr>
            <w:tcW w:w="2142" w:type="dxa"/>
            <w:tcBorders>
              <w:top w:val="single" w:color="auto" w:sz="4" w:space="0"/>
              <w:left w:val="nil"/>
              <w:bottom w:val="nil"/>
              <w:right w:val="nil"/>
            </w:tcBorders>
            <w:shd w:val="clear" w:color="auto" w:fill="auto"/>
            <w:noWrap/>
            <w:vAlign w:val="bottom"/>
            <w:hideMark/>
          </w:tcPr>
          <w:p w:rsidRPr="00624CA6" w:rsidR="00A61F0C" w:rsidP="00321B9F" w:rsidRDefault="00E856B8" w14:paraId="41FC4C2C" w14:textId="77777777">
            <w:pPr>
              <w:rPr>
                <w:rFonts w:ascii="Arial" w:hAnsi="Arial" w:eastAsia="Times New Roman" w:cs="Arial"/>
                <w:b/>
                <w:bCs/>
                <w:i/>
                <w:iCs/>
                <w:color w:val="000000" w:themeColor="text1"/>
                <w:kern w:val="0"/>
                <w:sz w:val="20"/>
                <w:szCs w:val="20"/>
                <w:lang w:val="es-PE" w:eastAsia="en-US"/>
              </w:rPr>
            </w:pPr>
            <w:r w:rsidRPr="00624CA6">
              <w:rPr>
                <w:rFonts w:ascii="Arial" w:hAnsi="Arial" w:eastAsia="Times New Roman" w:cs="Arial"/>
                <w:b/>
                <w:bCs/>
                <w:i/>
                <w:iCs/>
                <w:color w:val="000000" w:themeColor="text1"/>
                <w:kern w:val="0"/>
                <w:sz w:val="20"/>
                <w:szCs w:val="20"/>
                <w:lang w:val="es-PE" w:eastAsia="en-US"/>
              </w:rPr>
              <w:t>Total</w:t>
            </w:r>
          </w:p>
        </w:tc>
        <w:tc>
          <w:tcPr>
            <w:tcW w:w="1215" w:type="dxa"/>
            <w:tcBorders>
              <w:top w:val="single" w:color="auto" w:sz="4" w:space="0"/>
              <w:left w:val="nil"/>
              <w:bottom w:val="nil"/>
              <w:right w:val="nil"/>
            </w:tcBorders>
            <w:shd w:val="clear" w:color="auto" w:fill="auto"/>
            <w:noWrap/>
            <w:vAlign w:val="bottom"/>
            <w:hideMark/>
          </w:tcPr>
          <w:p w:rsidRPr="00624CA6" w:rsidR="00A61F0C" w:rsidP="00321B9F" w:rsidRDefault="00A61F0C" w14:paraId="0703158B"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456,956</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1C5E3C02"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105,094</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6630C947"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13,043</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78A69D9A"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575,093</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2AF923F8" w14:textId="77777777">
            <w:pPr>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 </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32E5A0DC"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763,614</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2E58E181"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163,743</w:t>
            </w:r>
          </w:p>
        </w:tc>
        <w:tc>
          <w:tcPr>
            <w:tcW w:w="1284" w:type="dxa"/>
            <w:tcBorders>
              <w:top w:val="single" w:color="auto" w:sz="4" w:space="0"/>
              <w:left w:val="nil"/>
              <w:bottom w:val="nil"/>
              <w:right w:val="nil"/>
            </w:tcBorders>
            <w:shd w:val="clear" w:color="000000" w:fill="D8D8D8"/>
            <w:noWrap/>
            <w:vAlign w:val="bottom"/>
            <w:hideMark/>
          </w:tcPr>
          <w:p w:rsidRPr="00624CA6" w:rsidR="00A61F0C" w:rsidP="00321B9F" w:rsidRDefault="00A61F0C" w14:paraId="22CFD394" w14:textId="77777777">
            <w:pPr>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 </w:t>
            </w:r>
          </w:p>
        </w:tc>
        <w:tc>
          <w:tcPr>
            <w:tcW w:w="1285" w:type="dxa"/>
            <w:tcBorders>
              <w:top w:val="single" w:color="auto" w:sz="4" w:space="0"/>
              <w:left w:val="nil"/>
              <w:bottom w:val="nil"/>
              <w:right w:val="nil"/>
            </w:tcBorders>
            <w:shd w:val="clear" w:color="auto" w:fill="auto"/>
            <w:noWrap/>
            <w:vAlign w:val="bottom"/>
            <w:hideMark/>
          </w:tcPr>
          <w:p w:rsidRPr="00624CA6" w:rsidR="00A61F0C" w:rsidP="00321B9F" w:rsidRDefault="00A61F0C" w14:paraId="19F493B5"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927,357</w:t>
            </w:r>
          </w:p>
        </w:tc>
      </w:tr>
      <w:tr w:rsidRPr="00863A2A" w:rsidR="00863A2A" w:rsidTr="00E86182" w14:paraId="68596D16" w14:textId="77777777">
        <w:trPr>
          <w:trHeight w:val="214"/>
        </w:trPr>
        <w:tc>
          <w:tcPr>
            <w:tcW w:w="2142" w:type="dxa"/>
            <w:tcBorders>
              <w:top w:val="single" w:color="auto" w:sz="4" w:space="0"/>
              <w:left w:val="nil"/>
              <w:bottom w:val="nil"/>
              <w:right w:val="nil"/>
            </w:tcBorders>
            <w:shd w:val="clear" w:color="auto" w:fill="auto"/>
            <w:noWrap/>
            <w:vAlign w:val="bottom"/>
            <w:hideMark/>
          </w:tcPr>
          <w:p w:rsidRPr="00624CA6" w:rsidR="00A61F0C" w:rsidP="00321B9F" w:rsidRDefault="00A61F0C" w14:paraId="03C094D4" w14:textId="77777777">
            <w:pPr>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 xml:space="preserve">1er </w:t>
            </w:r>
            <w:proofErr w:type="spellStart"/>
            <w:r w:rsidRPr="00624CA6">
              <w:rPr>
                <w:rFonts w:ascii="Arial" w:hAnsi="Arial" w:eastAsia="Times New Roman" w:cs="Arial"/>
                <w:b/>
                <w:bCs/>
                <w:i/>
                <w:iCs/>
                <w:color w:val="000000" w:themeColor="text1"/>
                <w:kern w:val="0"/>
                <w:sz w:val="20"/>
                <w:szCs w:val="20"/>
                <w:lang w:val="en-US" w:eastAsia="en-US"/>
              </w:rPr>
              <w:t>ciclo</w:t>
            </w:r>
            <w:proofErr w:type="spellEnd"/>
          </w:p>
        </w:tc>
        <w:tc>
          <w:tcPr>
            <w:tcW w:w="1215" w:type="dxa"/>
            <w:tcBorders>
              <w:top w:val="single" w:color="auto" w:sz="4" w:space="0"/>
              <w:left w:val="nil"/>
              <w:bottom w:val="nil"/>
              <w:right w:val="nil"/>
            </w:tcBorders>
            <w:shd w:val="clear" w:color="auto" w:fill="auto"/>
            <w:noWrap/>
            <w:vAlign w:val="bottom"/>
            <w:hideMark/>
          </w:tcPr>
          <w:p w:rsidRPr="00624CA6" w:rsidR="00A61F0C" w:rsidP="00321B9F" w:rsidRDefault="00A61F0C" w14:paraId="0E1A43D6"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267,539</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20A932C6"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57,768</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160D9B17"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7,281</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23038DEF"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332,588</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5A68D5BA" w14:textId="77777777">
            <w:pPr>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 xml:space="preserve">1er </w:t>
            </w:r>
            <w:proofErr w:type="spellStart"/>
            <w:r w:rsidRPr="00624CA6">
              <w:rPr>
                <w:rFonts w:ascii="Arial" w:hAnsi="Arial" w:eastAsia="Times New Roman" w:cs="Arial"/>
                <w:b/>
                <w:bCs/>
                <w:i/>
                <w:iCs/>
                <w:color w:val="000000" w:themeColor="text1"/>
                <w:kern w:val="0"/>
                <w:sz w:val="20"/>
                <w:szCs w:val="20"/>
                <w:lang w:val="en-US" w:eastAsia="en-US"/>
              </w:rPr>
              <w:t>ciclo</w:t>
            </w:r>
            <w:proofErr w:type="spellEnd"/>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02DC1A7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568</w:t>
            </w:r>
            <w:r w:rsidRPr="00624CA6" w:rsidR="00E856B8">
              <w:rPr>
                <w:rFonts w:ascii="Arial" w:hAnsi="Arial" w:eastAsia="Times New Roman" w:cs="Arial"/>
                <w:color w:val="000000" w:themeColor="text1"/>
                <w:kern w:val="0"/>
                <w:sz w:val="20"/>
                <w:szCs w:val="20"/>
                <w:lang w:val="en-US" w:eastAsia="en-US"/>
              </w:rPr>
              <w:t>,</w:t>
            </w:r>
            <w:r w:rsidRPr="00624CA6">
              <w:rPr>
                <w:rFonts w:ascii="Arial" w:hAnsi="Arial" w:eastAsia="Times New Roman" w:cs="Arial"/>
                <w:color w:val="000000" w:themeColor="text1"/>
                <w:kern w:val="0"/>
                <w:sz w:val="20"/>
                <w:szCs w:val="20"/>
                <w:lang w:val="en-US" w:eastAsia="en-US"/>
              </w:rPr>
              <w:t>157</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50F0DFB0"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117</w:t>
            </w:r>
            <w:r w:rsidRPr="00624CA6" w:rsidR="00E856B8">
              <w:rPr>
                <w:rFonts w:ascii="Arial" w:hAnsi="Arial" w:eastAsia="Times New Roman" w:cs="Arial"/>
                <w:color w:val="000000" w:themeColor="text1"/>
                <w:kern w:val="0"/>
                <w:sz w:val="20"/>
                <w:szCs w:val="20"/>
                <w:lang w:val="en-US" w:eastAsia="en-US"/>
              </w:rPr>
              <w:t>,</w:t>
            </w:r>
            <w:r w:rsidRPr="00624CA6">
              <w:rPr>
                <w:rFonts w:ascii="Arial" w:hAnsi="Arial" w:eastAsia="Times New Roman" w:cs="Arial"/>
                <w:color w:val="000000" w:themeColor="text1"/>
                <w:kern w:val="0"/>
                <w:sz w:val="20"/>
                <w:szCs w:val="20"/>
                <w:lang w:val="en-US" w:eastAsia="en-US"/>
              </w:rPr>
              <w:t>169</w:t>
            </w:r>
          </w:p>
        </w:tc>
        <w:tc>
          <w:tcPr>
            <w:tcW w:w="1284" w:type="dxa"/>
            <w:tcBorders>
              <w:top w:val="single" w:color="auto" w:sz="4" w:space="0"/>
              <w:left w:val="nil"/>
              <w:bottom w:val="nil"/>
              <w:right w:val="nil"/>
            </w:tcBorders>
            <w:shd w:val="clear" w:color="000000" w:fill="D8D8D8"/>
            <w:noWrap/>
            <w:vAlign w:val="bottom"/>
            <w:hideMark/>
          </w:tcPr>
          <w:p w:rsidRPr="00624CA6" w:rsidR="00A61F0C" w:rsidP="00321B9F" w:rsidRDefault="00A61F0C" w14:paraId="43C23835"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single" w:color="auto" w:sz="4" w:space="0"/>
              <w:left w:val="nil"/>
              <w:bottom w:val="nil"/>
              <w:right w:val="nil"/>
            </w:tcBorders>
            <w:shd w:val="clear" w:color="auto" w:fill="auto"/>
            <w:noWrap/>
            <w:vAlign w:val="bottom"/>
            <w:hideMark/>
          </w:tcPr>
          <w:p w:rsidRPr="00624CA6" w:rsidR="00A61F0C" w:rsidP="00321B9F" w:rsidRDefault="00A61F0C" w14:paraId="0CF32EDC"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685,326</w:t>
            </w:r>
          </w:p>
        </w:tc>
      </w:tr>
      <w:tr w:rsidRPr="00863A2A" w:rsidR="00863A2A" w:rsidTr="00E86182" w14:paraId="147AA6AA" w14:textId="77777777">
        <w:trPr>
          <w:trHeight w:val="232"/>
        </w:trPr>
        <w:tc>
          <w:tcPr>
            <w:tcW w:w="2142" w:type="dxa"/>
            <w:tcBorders>
              <w:top w:val="nil"/>
              <w:left w:val="nil"/>
              <w:bottom w:val="nil"/>
              <w:right w:val="nil"/>
            </w:tcBorders>
            <w:shd w:val="clear" w:color="auto" w:fill="auto"/>
            <w:noWrap/>
            <w:vAlign w:val="bottom"/>
            <w:hideMark/>
          </w:tcPr>
          <w:p w:rsidRPr="00624CA6" w:rsidR="00A61F0C" w:rsidP="00321B9F" w:rsidRDefault="00A61F0C" w14:paraId="49BAC38D"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Primero, Nivel Medio</w:t>
            </w:r>
          </w:p>
        </w:tc>
        <w:tc>
          <w:tcPr>
            <w:tcW w:w="1215" w:type="dxa"/>
            <w:tcBorders>
              <w:top w:val="nil"/>
              <w:left w:val="nil"/>
              <w:bottom w:val="nil"/>
              <w:right w:val="nil"/>
            </w:tcBorders>
            <w:shd w:val="clear" w:color="auto" w:fill="auto"/>
            <w:noWrap/>
            <w:vAlign w:val="bottom"/>
            <w:hideMark/>
          </w:tcPr>
          <w:p w:rsidRPr="00624CA6" w:rsidR="00A61F0C" w:rsidP="00321B9F" w:rsidRDefault="00A61F0C" w14:paraId="1CECDAE8"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146,603</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4596B23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29,913</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41401A8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3,869</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5346CDD7"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180,385</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5E53834D"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44E104C7"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07811E0A"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7F6A0DA4"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nil"/>
              <w:left w:val="nil"/>
              <w:bottom w:val="nil"/>
              <w:right w:val="nil"/>
            </w:tcBorders>
            <w:shd w:val="clear" w:color="000000" w:fill="D8D8D8"/>
            <w:noWrap/>
            <w:vAlign w:val="bottom"/>
            <w:hideMark/>
          </w:tcPr>
          <w:p w:rsidRPr="00624CA6" w:rsidR="00A61F0C" w:rsidP="00321B9F" w:rsidRDefault="00A61F0C" w14:paraId="229A4CA2"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r>
      <w:tr w:rsidRPr="00863A2A" w:rsidR="00863A2A" w:rsidTr="00E86182" w14:paraId="697094B9" w14:textId="77777777">
        <w:trPr>
          <w:trHeight w:val="232"/>
        </w:trPr>
        <w:tc>
          <w:tcPr>
            <w:tcW w:w="2142" w:type="dxa"/>
            <w:tcBorders>
              <w:top w:val="nil"/>
              <w:left w:val="nil"/>
              <w:bottom w:val="single" w:color="auto" w:sz="4" w:space="0"/>
              <w:right w:val="nil"/>
            </w:tcBorders>
            <w:shd w:val="clear" w:color="auto" w:fill="auto"/>
            <w:noWrap/>
            <w:vAlign w:val="bottom"/>
            <w:hideMark/>
          </w:tcPr>
          <w:p w:rsidRPr="00624CA6" w:rsidR="00A61F0C" w:rsidP="00321B9F" w:rsidRDefault="00A61F0C" w14:paraId="405889FF"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Segundo, Nivel Medio</w:t>
            </w:r>
          </w:p>
        </w:tc>
        <w:tc>
          <w:tcPr>
            <w:tcW w:w="1215" w:type="dxa"/>
            <w:tcBorders>
              <w:top w:val="nil"/>
              <w:left w:val="nil"/>
              <w:bottom w:val="single" w:color="auto" w:sz="4" w:space="0"/>
              <w:right w:val="nil"/>
            </w:tcBorders>
            <w:shd w:val="clear" w:color="auto" w:fill="auto"/>
            <w:noWrap/>
            <w:vAlign w:val="bottom"/>
            <w:hideMark/>
          </w:tcPr>
          <w:p w:rsidRPr="00624CA6" w:rsidR="00A61F0C" w:rsidP="00321B9F" w:rsidRDefault="00A61F0C" w14:paraId="1FB2C4FE"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120,936</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283C1772"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27,855</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245C3BB8"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3,412</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016BCA61"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152,203</w:t>
            </w:r>
          </w:p>
        </w:tc>
        <w:tc>
          <w:tcPr>
            <w:tcW w:w="1284"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1F3F981F"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65BBAF88"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6C49EAAE"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6ABCF784"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6E7068C7"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r>
      <w:tr w:rsidRPr="00863A2A" w:rsidR="00863A2A" w:rsidTr="00E86182" w14:paraId="6782E7A5" w14:textId="77777777">
        <w:trPr>
          <w:trHeight w:val="232"/>
        </w:trPr>
        <w:tc>
          <w:tcPr>
            <w:tcW w:w="2142" w:type="dxa"/>
            <w:tcBorders>
              <w:top w:val="nil"/>
              <w:left w:val="nil"/>
              <w:bottom w:val="nil"/>
              <w:right w:val="nil"/>
            </w:tcBorders>
            <w:shd w:val="clear" w:color="auto" w:fill="auto"/>
            <w:noWrap/>
            <w:vAlign w:val="bottom"/>
            <w:hideMark/>
          </w:tcPr>
          <w:p w:rsidRPr="00624CA6" w:rsidR="00A61F0C" w:rsidP="00321B9F" w:rsidRDefault="00A61F0C" w14:paraId="1F0675EB" w14:textId="77777777">
            <w:pPr>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 xml:space="preserve">2do </w:t>
            </w:r>
            <w:proofErr w:type="spellStart"/>
            <w:r w:rsidRPr="00624CA6">
              <w:rPr>
                <w:rFonts w:ascii="Arial" w:hAnsi="Arial" w:eastAsia="Times New Roman" w:cs="Arial"/>
                <w:b/>
                <w:bCs/>
                <w:i/>
                <w:iCs/>
                <w:color w:val="000000" w:themeColor="text1"/>
                <w:kern w:val="0"/>
                <w:sz w:val="20"/>
                <w:szCs w:val="20"/>
                <w:lang w:val="en-US" w:eastAsia="en-US"/>
              </w:rPr>
              <w:t>ciclo</w:t>
            </w:r>
            <w:proofErr w:type="spellEnd"/>
          </w:p>
        </w:tc>
        <w:tc>
          <w:tcPr>
            <w:tcW w:w="1215" w:type="dxa"/>
            <w:tcBorders>
              <w:top w:val="nil"/>
              <w:left w:val="nil"/>
              <w:bottom w:val="nil"/>
              <w:right w:val="nil"/>
            </w:tcBorders>
            <w:shd w:val="clear" w:color="auto" w:fill="auto"/>
            <w:noWrap/>
            <w:vAlign w:val="bottom"/>
            <w:hideMark/>
          </w:tcPr>
          <w:p w:rsidRPr="00624CA6" w:rsidR="00A61F0C" w:rsidP="00321B9F" w:rsidRDefault="00A61F0C" w14:paraId="55E683BF"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189,417</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07592C41"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47,326</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03036261"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5,762</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33E1CF86" w14:textId="77777777">
            <w:pPr>
              <w:jc w:val="right"/>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242,505</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78E30891"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38CC9F0F"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1CFECA02"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7598741B"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nil"/>
              <w:left w:val="nil"/>
              <w:bottom w:val="nil"/>
              <w:right w:val="nil"/>
            </w:tcBorders>
            <w:shd w:val="clear" w:color="000000" w:fill="D8D8D8"/>
            <w:noWrap/>
            <w:vAlign w:val="bottom"/>
            <w:hideMark/>
          </w:tcPr>
          <w:p w:rsidRPr="00624CA6" w:rsidR="00A61F0C" w:rsidP="00321B9F" w:rsidRDefault="00A61F0C" w14:paraId="74AB37A7" w14:textId="77777777">
            <w:pPr>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 </w:t>
            </w:r>
          </w:p>
        </w:tc>
      </w:tr>
      <w:tr w:rsidRPr="00863A2A" w:rsidR="00863A2A" w:rsidTr="00E86182" w14:paraId="55C4618B" w14:textId="77777777">
        <w:trPr>
          <w:trHeight w:val="232"/>
        </w:trPr>
        <w:tc>
          <w:tcPr>
            <w:tcW w:w="2142" w:type="dxa"/>
            <w:tcBorders>
              <w:top w:val="nil"/>
              <w:left w:val="nil"/>
              <w:bottom w:val="nil"/>
              <w:right w:val="nil"/>
            </w:tcBorders>
            <w:shd w:val="clear" w:color="auto" w:fill="auto"/>
            <w:noWrap/>
            <w:vAlign w:val="bottom"/>
            <w:hideMark/>
          </w:tcPr>
          <w:p w:rsidRPr="00624CA6" w:rsidR="00A61F0C" w:rsidP="00321B9F" w:rsidRDefault="00A61F0C" w14:paraId="23FD8706" w14:textId="77777777">
            <w:pPr>
              <w:rPr>
                <w:rFonts w:ascii="Arial" w:hAnsi="Arial" w:eastAsia="Times New Roman" w:cs="Arial"/>
                <w:color w:val="000000" w:themeColor="text1"/>
                <w:kern w:val="0"/>
                <w:sz w:val="20"/>
                <w:szCs w:val="20"/>
                <w:lang w:val="en-US" w:eastAsia="en-US"/>
              </w:rPr>
            </w:pPr>
            <w:proofErr w:type="spellStart"/>
            <w:r w:rsidRPr="00624CA6">
              <w:rPr>
                <w:rFonts w:ascii="Arial" w:hAnsi="Arial" w:eastAsia="Times New Roman" w:cs="Arial"/>
                <w:color w:val="000000" w:themeColor="text1"/>
                <w:kern w:val="0"/>
                <w:sz w:val="20"/>
                <w:szCs w:val="20"/>
                <w:lang w:val="en-US" w:eastAsia="en-US"/>
              </w:rPr>
              <w:t>Tercero</w:t>
            </w:r>
            <w:proofErr w:type="spellEnd"/>
            <w:r w:rsidRPr="00624CA6">
              <w:rPr>
                <w:rFonts w:ascii="Arial" w:hAnsi="Arial" w:eastAsia="Times New Roman" w:cs="Arial"/>
                <w:color w:val="000000" w:themeColor="text1"/>
                <w:kern w:val="0"/>
                <w:sz w:val="20"/>
                <w:szCs w:val="20"/>
                <w:lang w:val="en-US" w:eastAsia="en-US"/>
              </w:rPr>
              <w:t>, Nivel Medio</w:t>
            </w:r>
          </w:p>
        </w:tc>
        <w:tc>
          <w:tcPr>
            <w:tcW w:w="1215" w:type="dxa"/>
            <w:tcBorders>
              <w:top w:val="nil"/>
              <w:left w:val="nil"/>
              <w:bottom w:val="nil"/>
              <w:right w:val="nil"/>
            </w:tcBorders>
            <w:shd w:val="clear" w:color="auto" w:fill="auto"/>
            <w:noWrap/>
            <w:vAlign w:val="bottom"/>
            <w:hideMark/>
          </w:tcPr>
          <w:p w:rsidRPr="00624CA6" w:rsidR="00A61F0C" w:rsidP="00321B9F" w:rsidRDefault="00A61F0C" w14:paraId="5031C21A"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102,309</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1FF03FE1"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24,622</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5ECF6BC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2,988</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5667D291"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129,919</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6805F3DE"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47697AC4"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3497995B"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36E2FDF8"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nil"/>
              <w:left w:val="nil"/>
              <w:bottom w:val="nil"/>
              <w:right w:val="nil"/>
            </w:tcBorders>
            <w:shd w:val="clear" w:color="000000" w:fill="D8D8D8"/>
            <w:noWrap/>
            <w:vAlign w:val="bottom"/>
            <w:hideMark/>
          </w:tcPr>
          <w:p w:rsidRPr="00624CA6" w:rsidR="00A61F0C" w:rsidP="00321B9F" w:rsidRDefault="00A61F0C" w14:paraId="3D35D8A1"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r>
      <w:tr w:rsidRPr="00863A2A" w:rsidR="00863A2A" w:rsidTr="00E86182" w14:paraId="55059850" w14:textId="77777777">
        <w:trPr>
          <w:trHeight w:val="232"/>
        </w:trPr>
        <w:tc>
          <w:tcPr>
            <w:tcW w:w="2142" w:type="dxa"/>
            <w:tcBorders>
              <w:top w:val="nil"/>
              <w:left w:val="nil"/>
              <w:bottom w:val="single" w:color="auto" w:sz="4" w:space="0"/>
              <w:right w:val="nil"/>
            </w:tcBorders>
            <w:shd w:val="clear" w:color="auto" w:fill="auto"/>
            <w:noWrap/>
            <w:vAlign w:val="bottom"/>
            <w:hideMark/>
          </w:tcPr>
          <w:p w:rsidRPr="00624CA6" w:rsidR="00A61F0C" w:rsidP="00321B9F" w:rsidRDefault="00A61F0C" w14:paraId="69DEEF27"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Cuarto, Nivel Medio</w:t>
            </w:r>
          </w:p>
        </w:tc>
        <w:tc>
          <w:tcPr>
            <w:tcW w:w="1215" w:type="dxa"/>
            <w:tcBorders>
              <w:top w:val="nil"/>
              <w:left w:val="nil"/>
              <w:bottom w:val="single" w:color="auto" w:sz="4" w:space="0"/>
              <w:right w:val="nil"/>
            </w:tcBorders>
            <w:shd w:val="clear" w:color="auto" w:fill="auto"/>
            <w:noWrap/>
            <w:vAlign w:val="bottom"/>
            <w:hideMark/>
          </w:tcPr>
          <w:p w:rsidRPr="00624CA6" w:rsidR="00A61F0C" w:rsidP="00321B9F" w:rsidRDefault="00A61F0C" w14:paraId="2889AD52"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87,108</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44CAE9D2"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22,704</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3778FE9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2,774</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37CCF1BA"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112,586</w:t>
            </w:r>
          </w:p>
        </w:tc>
        <w:tc>
          <w:tcPr>
            <w:tcW w:w="1284"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4C624FDA"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729E2B85"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38F8788A"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2F351D47"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23B0E9C9"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r>
      <w:tr w:rsidRPr="00863A2A" w:rsidR="00863A2A" w:rsidTr="00E86182" w14:paraId="09D067E3" w14:textId="77777777">
        <w:trPr>
          <w:trHeight w:val="232"/>
        </w:trPr>
        <w:tc>
          <w:tcPr>
            <w:tcW w:w="2142" w:type="dxa"/>
            <w:tcBorders>
              <w:top w:val="nil"/>
              <w:left w:val="nil"/>
              <w:right w:val="nil"/>
            </w:tcBorders>
            <w:shd w:val="clear" w:color="auto" w:fill="auto"/>
            <w:noWrap/>
            <w:vAlign w:val="bottom"/>
            <w:hideMark/>
          </w:tcPr>
          <w:p w:rsidRPr="00624CA6" w:rsidR="00A61F0C" w:rsidP="00321B9F" w:rsidRDefault="00A61F0C" w14:paraId="52B11C2A" w14:textId="77777777">
            <w:pPr>
              <w:rPr>
                <w:rFonts w:ascii="Arial" w:hAnsi="Arial" w:eastAsia="Times New Roman" w:cs="Arial"/>
                <w:color w:val="000000" w:themeColor="text1"/>
                <w:kern w:val="0"/>
                <w:sz w:val="20"/>
                <w:szCs w:val="20"/>
                <w:lang w:val="en-US" w:eastAsia="en-US"/>
              </w:rPr>
            </w:pPr>
          </w:p>
        </w:tc>
        <w:tc>
          <w:tcPr>
            <w:tcW w:w="1215" w:type="dxa"/>
            <w:tcBorders>
              <w:top w:val="nil"/>
              <w:left w:val="nil"/>
              <w:right w:val="nil"/>
            </w:tcBorders>
            <w:shd w:val="clear" w:color="auto" w:fill="auto"/>
            <w:noWrap/>
            <w:vAlign w:val="bottom"/>
            <w:hideMark/>
          </w:tcPr>
          <w:p w:rsidRPr="00624CA6" w:rsidR="00A61F0C" w:rsidP="00321B9F" w:rsidRDefault="00A61F0C" w14:paraId="6F924EB2" w14:textId="77777777">
            <w:pPr>
              <w:rPr>
                <w:rFonts w:ascii="Arial" w:hAnsi="Arial" w:eastAsia="Times New Roman" w:cs="Arial"/>
                <w:color w:val="000000" w:themeColor="text1"/>
                <w:kern w:val="0"/>
                <w:sz w:val="20"/>
                <w:szCs w:val="20"/>
                <w:lang w:val="en-US" w:eastAsia="en-US"/>
              </w:rPr>
            </w:pPr>
          </w:p>
        </w:tc>
        <w:tc>
          <w:tcPr>
            <w:tcW w:w="1284" w:type="dxa"/>
            <w:tcBorders>
              <w:top w:val="nil"/>
              <w:left w:val="nil"/>
              <w:right w:val="nil"/>
            </w:tcBorders>
            <w:shd w:val="clear" w:color="auto" w:fill="auto"/>
            <w:noWrap/>
            <w:vAlign w:val="bottom"/>
            <w:hideMark/>
          </w:tcPr>
          <w:p w:rsidRPr="00624CA6" w:rsidR="00A61F0C" w:rsidP="00321B9F" w:rsidRDefault="00A61F0C" w14:paraId="5AE201E4" w14:textId="77777777">
            <w:pPr>
              <w:rPr>
                <w:rFonts w:ascii="Arial" w:hAnsi="Arial" w:eastAsia="Times New Roman" w:cs="Arial"/>
                <w:color w:val="000000" w:themeColor="text1"/>
                <w:kern w:val="0"/>
                <w:sz w:val="20"/>
                <w:szCs w:val="20"/>
                <w:lang w:val="en-US" w:eastAsia="en-US"/>
              </w:rPr>
            </w:pPr>
          </w:p>
        </w:tc>
        <w:tc>
          <w:tcPr>
            <w:tcW w:w="1284" w:type="dxa"/>
            <w:tcBorders>
              <w:top w:val="nil"/>
              <w:left w:val="nil"/>
              <w:right w:val="nil"/>
            </w:tcBorders>
            <w:shd w:val="clear" w:color="auto" w:fill="auto"/>
            <w:noWrap/>
            <w:vAlign w:val="bottom"/>
            <w:hideMark/>
          </w:tcPr>
          <w:p w:rsidRPr="00624CA6" w:rsidR="00A61F0C" w:rsidP="00321B9F" w:rsidRDefault="00A61F0C" w14:paraId="2B6F7227" w14:textId="77777777">
            <w:pPr>
              <w:rPr>
                <w:rFonts w:ascii="Arial" w:hAnsi="Arial" w:eastAsia="Times New Roman" w:cs="Arial"/>
                <w:color w:val="000000" w:themeColor="text1"/>
                <w:kern w:val="0"/>
                <w:sz w:val="20"/>
                <w:szCs w:val="20"/>
                <w:lang w:val="en-US" w:eastAsia="en-US"/>
              </w:rPr>
            </w:pPr>
          </w:p>
        </w:tc>
        <w:tc>
          <w:tcPr>
            <w:tcW w:w="1284" w:type="dxa"/>
            <w:tcBorders>
              <w:top w:val="nil"/>
              <w:left w:val="nil"/>
              <w:right w:val="nil"/>
            </w:tcBorders>
            <w:shd w:val="clear" w:color="auto" w:fill="auto"/>
            <w:noWrap/>
            <w:vAlign w:val="bottom"/>
            <w:hideMark/>
          </w:tcPr>
          <w:p w:rsidRPr="00624CA6" w:rsidR="00A61F0C" w:rsidP="00321B9F" w:rsidRDefault="00A61F0C" w14:paraId="6D7B1257" w14:textId="77777777">
            <w:pPr>
              <w:rPr>
                <w:rFonts w:ascii="Arial" w:hAnsi="Arial" w:eastAsia="Times New Roman" w:cs="Arial"/>
                <w:color w:val="000000" w:themeColor="text1"/>
                <w:kern w:val="0"/>
                <w:sz w:val="20"/>
                <w:szCs w:val="20"/>
                <w:lang w:val="en-US" w:eastAsia="en-US"/>
              </w:rPr>
            </w:pPr>
          </w:p>
        </w:tc>
        <w:tc>
          <w:tcPr>
            <w:tcW w:w="1284" w:type="dxa"/>
            <w:tcBorders>
              <w:top w:val="nil"/>
              <w:left w:val="nil"/>
              <w:right w:val="nil"/>
            </w:tcBorders>
            <w:shd w:val="clear" w:color="auto" w:fill="auto"/>
            <w:noWrap/>
            <w:vAlign w:val="bottom"/>
            <w:hideMark/>
          </w:tcPr>
          <w:p w:rsidRPr="00624CA6" w:rsidR="00A61F0C" w:rsidP="00321B9F" w:rsidRDefault="00A61F0C" w14:paraId="257B7B15" w14:textId="77777777">
            <w:pPr>
              <w:rPr>
                <w:rFonts w:ascii="Arial" w:hAnsi="Arial" w:eastAsia="Times New Roman" w:cs="Arial"/>
                <w:color w:val="000000" w:themeColor="text1"/>
                <w:kern w:val="0"/>
                <w:sz w:val="20"/>
                <w:szCs w:val="20"/>
                <w:lang w:val="en-US" w:eastAsia="en-US"/>
              </w:rPr>
            </w:pPr>
          </w:p>
        </w:tc>
        <w:tc>
          <w:tcPr>
            <w:tcW w:w="1284" w:type="dxa"/>
            <w:tcBorders>
              <w:top w:val="nil"/>
              <w:left w:val="nil"/>
              <w:right w:val="nil"/>
            </w:tcBorders>
            <w:shd w:val="clear" w:color="auto" w:fill="auto"/>
            <w:noWrap/>
            <w:vAlign w:val="bottom"/>
            <w:hideMark/>
          </w:tcPr>
          <w:p w:rsidRPr="00624CA6" w:rsidR="00A61F0C" w:rsidP="00321B9F" w:rsidRDefault="00A61F0C" w14:paraId="0D2DA8A0" w14:textId="77777777">
            <w:pPr>
              <w:rPr>
                <w:rFonts w:ascii="Arial" w:hAnsi="Arial" w:eastAsia="Times New Roman" w:cs="Arial"/>
                <w:color w:val="000000" w:themeColor="text1"/>
                <w:kern w:val="0"/>
                <w:sz w:val="20"/>
                <w:szCs w:val="20"/>
                <w:lang w:val="en-US" w:eastAsia="en-US"/>
              </w:rPr>
            </w:pPr>
          </w:p>
        </w:tc>
        <w:tc>
          <w:tcPr>
            <w:tcW w:w="1284" w:type="dxa"/>
            <w:tcBorders>
              <w:top w:val="nil"/>
              <w:left w:val="nil"/>
              <w:right w:val="nil"/>
            </w:tcBorders>
            <w:shd w:val="clear" w:color="auto" w:fill="auto"/>
            <w:noWrap/>
            <w:vAlign w:val="bottom"/>
            <w:hideMark/>
          </w:tcPr>
          <w:p w:rsidRPr="00624CA6" w:rsidR="00A61F0C" w:rsidP="00321B9F" w:rsidRDefault="00A61F0C" w14:paraId="2BAACD5B" w14:textId="77777777">
            <w:pPr>
              <w:rPr>
                <w:rFonts w:ascii="Arial" w:hAnsi="Arial" w:eastAsia="Times New Roman" w:cs="Arial"/>
                <w:color w:val="000000" w:themeColor="text1"/>
                <w:kern w:val="0"/>
                <w:sz w:val="20"/>
                <w:szCs w:val="20"/>
                <w:lang w:val="en-US" w:eastAsia="en-US"/>
              </w:rPr>
            </w:pPr>
          </w:p>
        </w:tc>
        <w:tc>
          <w:tcPr>
            <w:tcW w:w="1284" w:type="dxa"/>
            <w:tcBorders>
              <w:top w:val="nil"/>
              <w:left w:val="nil"/>
              <w:right w:val="nil"/>
            </w:tcBorders>
            <w:shd w:val="clear" w:color="auto" w:fill="auto"/>
            <w:noWrap/>
            <w:vAlign w:val="bottom"/>
            <w:hideMark/>
          </w:tcPr>
          <w:p w:rsidRPr="00624CA6" w:rsidR="00A61F0C" w:rsidP="00321B9F" w:rsidRDefault="00A61F0C" w14:paraId="5294DD9F" w14:textId="77777777">
            <w:pPr>
              <w:rPr>
                <w:rFonts w:ascii="Arial" w:hAnsi="Arial" w:eastAsia="Times New Roman" w:cs="Arial"/>
                <w:color w:val="000000" w:themeColor="text1"/>
                <w:kern w:val="0"/>
                <w:sz w:val="20"/>
                <w:szCs w:val="20"/>
                <w:lang w:val="en-US" w:eastAsia="en-US"/>
              </w:rPr>
            </w:pPr>
          </w:p>
        </w:tc>
        <w:tc>
          <w:tcPr>
            <w:tcW w:w="1285" w:type="dxa"/>
            <w:tcBorders>
              <w:top w:val="nil"/>
              <w:left w:val="nil"/>
              <w:right w:val="nil"/>
            </w:tcBorders>
            <w:shd w:val="clear" w:color="auto" w:fill="auto"/>
            <w:noWrap/>
            <w:vAlign w:val="bottom"/>
            <w:hideMark/>
          </w:tcPr>
          <w:p w:rsidRPr="00624CA6" w:rsidR="00A61F0C" w:rsidP="00321B9F" w:rsidRDefault="00A61F0C" w14:paraId="3406F421" w14:textId="77777777">
            <w:pPr>
              <w:rPr>
                <w:rFonts w:ascii="Arial" w:hAnsi="Arial" w:eastAsia="Times New Roman" w:cs="Arial"/>
                <w:color w:val="000000" w:themeColor="text1"/>
                <w:kern w:val="0"/>
                <w:sz w:val="20"/>
                <w:szCs w:val="20"/>
                <w:lang w:val="en-US" w:eastAsia="en-US"/>
              </w:rPr>
            </w:pPr>
          </w:p>
        </w:tc>
      </w:tr>
      <w:tr w:rsidRPr="00863A2A" w:rsidR="00863A2A" w:rsidTr="00A4511C" w14:paraId="571005EA" w14:textId="77777777">
        <w:trPr>
          <w:trHeight w:val="214"/>
        </w:trPr>
        <w:tc>
          <w:tcPr>
            <w:tcW w:w="13630" w:type="dxa"/>
            <w:gridSpan w:val="10"/>
            <w:tcBorders>
              <w:left w:val="nil"/>
              <w:bottom w:val="single" w:color="auto" w:sz="4" w:space="0"/>
              <w:right w:val="nil"/>
            </w:tcBorders>
            <w:shd w:val="clear" w:color="auto" w:fill="auto"/>
            <w:noWrap/>
            <w:vAlign w:val="bottom"/>
            <w:hideMark/>
          </w:tcPr>
          <w:p w:rsidRPr="00624CA6" w:rsidR="00E856B8" w:rsidP="00E856B8" w:rsidRDefault="00E856B8" w14:paraId="1B2E3766" w14:textId="77777777">
            <w:pPr>
              <w:rPr>
                <w:rFonts w:ascii="Arial" w:hAnsi="Arial" w:eastAsia="Times New Roman" w:cs="Arial"/>
                <w:color w:val="000000" w:themeColor="text1"/>
                <w:kern w:val="0"/>
                <w:sz w:val="20"/>
                <w:szCs w:val="20"/>
                <w:lang w:val="es-PE" w:eastAsia="en-US"/>
              </w:rPr>
            </w:pPr>
            <w:r w:rsidRPr="00624CA6">
              <w:rPr>
                <w:rFonts w:ascii="Arial" w:hAnsi="Arial" w:eastAsia="Times New Roman" w:cs="Arial"/>
                <w:b/>
                <w:bCs/>
                <w:i/>
                <w:iCs/>
                <w:color w:val="000000" w:themeColor="text1"/>
                <w:kern w:val="0"/>
                <w:sz w:val="20"/>
                <w:szCs w:val="20"/>
                <w:lang w:val="es-PE" w:eastAsia="en-US"/>
              </w:rPr>
              <w:t>Panel B: Nivel Medio y modalidad</w:t>
            </w:r>
            <w:r w:rsidRPr="00624CA6">
              <w:rPr>
                <w:rFonts w:ascii="Arial" w:hAnsi="Arial" w:eastAsia="Times New Roman" w:cs="Arial"/>
                <w:color w:val="000000" w:themeColor="text1"/>
                <w:kern w:val="0"/>
                <w:sz w:val="20"/>
                <w:szCs w:val="20"/>
                <w:lang w:val="es-PE" w:eastAsia="en-US"/>
              </w:rPr>
              <w:t> </w:t>
            </w:r>
          </w:p>
        </w:tc>
      </w:tr>
      <w:tr w:rsidRPr="00863A2A" w:rsidR="00863A2A" w:rsidTr="00E86182" w14:paraId="3772EEAA" w14:textId="77777777">
        <w:trPr>
          <w:trHeight w:val="232"/>
        </w:trPr>
        <w:tc>
          <w:tcPr>
            <w:tcW w:w="2142" w:type="dxa"/>
            <w:tcBorders>
              <w:top w:val="single" w:color="auto" w:sz="4" w:space="0"/>
              <w:left w:val="nil"/>
              <w:bottom w:val="nil"/>
              <w:right w:val="nil"/>
            </w:tcBorders>
            <w:shd w:val="clear" w:color="auto" w:fill="auto"/>
            <w:noWrap/>
            <w:vAlign w:val="bottom"/>
            <w:hideMark/>
          </w:tcPr>
          <w:p w:rsidRPr="00624CA6" w:rsidR="00A61F0C" w:rsidP="00321B9F" w:rsidRDefault="00A61F0C" w14:paraId="1CBFD540" w14:textId="77777777">
            <w:pPr>
              <w:rPr>
                <w:rFonts w:ascii="Arial" w:hAnsi="Arial" w:eastAsia="Times New Roman" w:cs="Arial"/>
                <w:color w:val="000000" w:themeColor="text1"/>
                <w:kern w:val="0"/>
                <w:sz w:val="20"/>
                <w:szCs w:val="20"/>
                <w:lang w:val="es-PE" w:eastAsia="en-US"/>
              </w:rPr>
            </w:pPr>
            <w:r w:rsidRPr="00624CA6">
              <w:rPr>
                <w:rFonts w:ascii="Arial" w:hAnsi="Arial" w:eastAsia="Times New Roman" w:cs="Arial"/>
                <w:color w:val="000000" w:themeColor="text1"/>
                <w:kern w:val="0"/>
                <w:sz w:val="20"/>
                <w:szCs w:val="20"/>
                <w:lang w:val="es-PE" w:eastAsia="en-US"/>
              </w:rPr>
              <w:t>General (1er y 2do ciclo)</w:t>
            </w:r>
          </w:p>
        </w:tc>
        <w:tc>
          <w:tcPr>
            <w:tcW w:w="1215" w:type="dxa"/>
            <w:tcBorders>
              <w:top w:val="single" w:color="auto" w:sz="4" w:space="0"/>
              <w:left w:val="nil"/>
              <w:bottom w:val="single" w:color="auto" w:sz="4" w:space="0"/>
              <w:right w:val="nil"/>
            </w:tcBorders>
            <w:shd w:val="clear" w:color="auto" w:fill="auto"/>
            <w:noWrap/>
            <w:vAlign w:val="bottom"/>
            <w:hideMark/>
          </w:tcPr>
          <w:p w:rsidRPr="00624CA6" w:rsidR="00A61F0C" w:rsidP="00321B9F" w:rsidRDefault="00A61F0C" w14:paraId="0664B9AB"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417,048</w:t>
            </w:r>
          </w:p>
        </w:tc>
        <w:tc>
          <w:tcPr>
            <w:tcW w:w="1284" w:type="dxa"/>
            <w:tcBorders>
              <w:top w:val="single" w:color="auto" w:sz="4" w:space="0"/>
              <w:left w:val="nil"/>
              <w:bottom w:val="single" w:color="auto" w:sz="4" w:space="0"/>
              <w:right w:val="nil"/>
            </w:tcBorders>
            <w:shd w:val="clear" w:color="auto" w:fill="auto"/>
            <w:noWrap/>
            <w:vAlign w:val="bottom"/>
            <w:hideMark/>
          </w:tcPr>
          <w:p w:rsidRPr="00624CA6" w:rsidR="00A61F0C" w:rsidP="00321B9F" w:rsidRDefault="00A61F0C" w14:paraId="61337830"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100,701</w:t>
            </w:r>
          </w:p>
        </w:tc>
        <w:tc>
          <w:tcPr>
            <w:tcW w:w="1284" w:type="dxa"/>
            <w:tcBorders>
              <w:top w:val="single" w:color="auto" w:sz="4" w:space="0"/>
              <w:left w:val="nil"/>
              <w:bottom w:val="single" w:color="auto" w:sz="4" w:space="0"/>
              <w:right w:val="nil"/>
            </w:tcBorders>
            <w:shd w:val="clear" w:color="auto" w:fill="auto"/>
            <w:noWrap/>
            <w:vAlign w:val="bottom"/>
            <w:hideMark/>
          </w:tcPr>
          <w:p w:rsidRPr="00624CA6" w:rsidR="00A61F0C" w:rsidP="00321B9F" w:rsidRDefault="00A61F0C" w14:paraId="0E96A394"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10,581</w:t>
            </w:r>
          </w:p>
        </w:tc>
        <w:tc>
          <w:tcPr>
            <w:tcW w:w="1284" w:type="dxa"/>
            <w:tcBorders>
              <w:top w:val="single" w:color="auto" w:sz="4" w:space="0"/>
              <w:left w:val="nil"/>
              <w:bottom w:val="single" w:color="auto" w:sz="4" w:space="0"/>
              <w:right w:val="nil"/>
            </w:tcBorders>
            <w:shd w:val="clear" w:color="auto" w:fill="auto"/>
            <w:noWrap/>
            <w:vAlign w:val="bottom"/>
            <w:hideMark/>
          </w:tcPr>
          <w:p w:rsidRPr="00624CA6" w:rsidR="00A61F0C" w:rsidP="00321B9F" w:rsidRDefault="00A61F0C" w14:paraId="440E2BF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528,330</w:t>
            </w:r>
          </w:p>
        </w:tc>
        <w:tc>
          <w:tcPr>
            <w:tcW w:w="1284" w:type="dxa"/>
            <w:tcBorders>
              <w:top w:val="single" w:color="auto" w:sz="4" w:space="0"/>
              <w:left w:val="nil"/>
              <w:bottom w:val="nil"/>
              <w:right w:val="nil"/>
            </w:tcBorders>
            <w:shd w:val="clear" w:color="000000" w:fill="D8D8D8"/>
            <w:noWrap/>
            <w:vAlign w:val="bottom"/>
            <w:hideMark/>
          </w:tcPr>
          <w:p w:rsidRPr="00624CA6" w:rsidR="00A61F0C" w:rsidP="00321B9F" w:rsidRDefault="00A61F0C" w14:paraId="6EB8D22E"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single" w:color="auto" w:sz="4" w:space="0"/>
              <w:left w:val="nil"/>
              <w:bottom w:val="nil"/>
              <w:right w:val="nil"/>
            </w:tcBorders>
            <w:shd w:val="clear" w:color="000000" w:fill="D8D8D8"/>
            <w:noWrap/>
            <w:vAlign w:val="bottom"/>
            <w:hideMark/>
          </w:tcPr>
          <w:p w:rsidRPr="00624CA6" w:rsidR="00A61F0C" w:rsidP="00321B9F" w:rsidRDefault="00A61F0C" w14:paraId="436424CC"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single" w:color="auto" w:sz="4" w:space="0"/>
              <w:left w:val="nil"/>
              <w:bottom w:val="nil"/>
              <w:right w:val="nil"/>
            </w:tcBorders>
            <w:shd w:val="clear" w:color="000000" w:fill="D8D8D8"/>
            <w:noWrap/>
            <w:vAlign w:val="bottom"/>
            <w:hideMark/>
          </w:tcPr>
          <w:p w:rsidRPr="00624CA6" w:rsidR="00A61F0C" w:rsidP="00321B9F" w:rsidRDefault="00A61F0C" w14:paraId="73E48A23"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4" w:type="dxa"/>
            <w:tcBorders>
              <w:top w:val="single" w:color="auto" w:sz="4" w:space="0"/>
              <w:left w:val="nil"/>
              <w:bottom w:val="nil"/>
              <w:right w:val="nil"/>
            </w:tcBorders>
            <w:shd w:val="clear" w:color="000000" w:fill="D8D8D8"/>
            <w:noWrap/>
            <w:vAlign w:val="bottom"/>
            <w:hideMark/>
          </w:tcPr>
          <w:p w:rsidRPr="00624CA6" w:rsidR="00A61F0C" w:rsidP="00321B9F" w:rsidRDefault="00A61F0C" w14:paraId="21944D5D"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single" w:color="auto" w:sz="4" w:space="0"/>
              <w:left w:val="nil"/>
              <w:bottom w:val="nil"/>
              <w:right w:val="nil"/>
            </w:tcBorders>
            <w:shd w:val="clear" w:color="000000" w:fill="D8D8D8"/>
            <w:noWrap/>
            <w:vAlign w:val="bottom"/>
            <w:hideMark/>
          </w:tcPr>
          <w:p w:rsidRPr="00624CA6" w:rsidR="00A61F0C" w:rsidP="00321B9F" w:rsidRDefault="00A61F0C" w14:paraId="5168AAF2"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r>
      <w:tr w:rsidRPr="00863A2A" w:rsidR="00863A2A" w:rsidTr="00E86182" w14:paraId="62AF3729" w14:textId="77777777">
        <w:trPr>
          <w:trHeight w:val="232"/>
        </w:trPr>
        <w:tc>
          <w:tcPr>
            <w:tcW w:w="2142" w:type="dxa"/>
            <w:tcBorders>
              <w:top w:val="single" w:color="auto" w:sz="4" w:space="0"/>
              <w:left w:val="nil"/>
              <w:bottom w:val="nil"/>
              <w:right w:val="nil"/>
            </w:tcBorders>
            <w:shd w:val="clear" w:color="auto" w:fill="auto"/>
            <w:noWrap/>
            <w:hideMark/>
          </w:tcPr>
          <w:p w:rsidRPr="00624CA6" w:rsidR="00A61F0C" w:rsidP="00321B9F" w:rsidRDefault="00A61F0C" w14:paraId="4F3AC70C" w14:textId="77777777">
            <w:pPr>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 xml:space="preserve">2do </w:t>
            </w:r>
            <w:proofErr w:type="spellStart"/>
            <w:r w:rsidRPr="00624CA6">
              <w:rPr>
                <w:rFonts w:ascii="Arial" w:hAnsi="Arial" w:eastAsia="Times New Roman" w:cs="Arial"/>
                <w:b/>
                <w:bCs/>
                <w:i/>
                <w:iCs/>
                <w:color w:val="000000" w:themeColor="text1"/>
                <w:kern w:val="0"/>
                <w:sz w:val="20"/>
                <w:szCs w:val="20"/>
                <w:lang w:val="en-US" w:eastAsia="en-US"/>
              </w:rPr>
              <w:t>Ciclo</w:t>
            </w:r>
            <w:proofErr w:type="spellEnd"/>
          </w:p>
        </w:tc>
        <w:tc>
          <w:tcPr>
            <w:tcW w:w="1215" w:type="dxa"/>
            <w:tcBorders>
              <w:top w:val="nil"/>
              <w:left w:val="nil"/>
              <w:bottom w:val="nil"/>
              <w:right w:val="nil"/>
            </w:tcBorders>
            <w:shd w:val="clear" w:color="auto" w:fill="auto"/>
            <w:noWrap/>
            <w:vAlign w:val="bottom"/>
            <w:hideMark/>
          </w:tcPr>
          <w:p w:rsidRPr="00624CA6" w:rsidR="00A61F0C" w:rsidP="00321B9F" w:rsidRDefault="00A61F0C" w14:paraId="1CF308A7"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189,417</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329FBAB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47,326</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34CB0CB2"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5,762</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6CB2D90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242,505</w:t>
            </w:r>
          </w:p>
        </w:tc>
        <w:tc>
          <w:tcPr>
            <w:tcW w:w="1284" w:type="dxa"/>
            <w:tcBorders>
              <w:top w:val="single" w:color="auto" w:sz="4" w:space="0"/>
              <w:left w:val="nil"/>
              <w:bottom w:val="nil"/>
              <w:right w:val="nil"/>
            </w:tcBorders>
            <w:shd w:val="clear" w:color="auto" w:fill="auto"/>
            <w:noWrap/>
            <w:hideMark/>
          </w:tcPr>
          <w:p w:rsidRPr="00624CA6" w:rsidR="00A61F0C" w:rsidP="00321B9F" w:rsidRDefault="00A61F0C" w14:paraId="243E10D5" w14:textId="77777777">
            <w:pPr>
              <w:rPr>
                <w:rFonts w:ascii="Arial" w:hAnsi="Arial" w:eastAsia="Times New Roman" w:cs="Arial"/>
                <w:b/>
                <w:bCs/>
                <w:i/>
                <w:iCs/>
                <w:color w:val="000000" w:themeColor="text1"/>
                <w:kern w:val="0"/>
                <w:sz w:val="20"/>
                <w:szCs w:val="20"/>
                <w:lang w:val="en-US" w:eastAsia="en-US"/>
              </w:rPr>
            </w:pPr>
            <w:r w:rsidRPr="00624CA6">
              <w:rPr>
                <w:rFonts w:ascii="Arial" w:hAnsi="Arial" w:eastAsia="Times New Roman" w:cs="Arial"/>
                <w:b/>
                <w:bCs/>
                <w:i/>
                <w:iCs/>
                <w:color w:val="000000" w:themeColor="text1"/>
                <w:kern w:val="0"/>
                <w:sz w:val="20"/>
                <w:szCs w:val="20"/>
                <w:lang w:val="en-US" w:eastAsia="en-US"/>
              </w:rPr>
              <w:t xml:space="preserve">2do </w:t>
            </w:r>
            <w:proofErr w:type="spellStart"/>
            <w:r w:rsidRPr="00624CA6">
              <w:rPr>
                <w:rFonts w:ascii="Arial" w:hAnsi="Arial" w:eastAsia="Times New Roman" w:cs="Arial"/>
                <w:b/>
                <w:bCs/>
                <w:i/>
                <w:iCs/>
                <w:color w:val="000000" w:themeColor="text1"/>
                <w:kern w:val="0"/>
                <w:sz w:val="20"/>
                <w:szCs w:val="20"/>
                <w:lang w:val="en-US" w:eastAsia="en-US"/>
              </w:rPr>
              <w:t>ciclo</w:t>
            </w:r>
            <w:proofErr w:type="spellEnd"/>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7C1882E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195,457</w:t>
            </w:r>
          </w:p>
        </w:tc>
        <w:tc>
          <w:tcPr>
            <w:tcW w:w="1284" w:type="dxa"/>
            <w:tcBorders>
              <w:top w:val="single" w:color="auto" w:sz="4" w:space="0"/>
              <w:left w:val="nil"/>
              <w:bottom w:val="nil"/>
              <w:right w:val="nil"/>
            </w:tcBorders>
            <w:shd w:val="clear" w:color="auto" w:fill="auto"/>
            <w:noWrap/>
            <w:vAlign w:val="bottom"/>
            <w:hideMark/>
          </w:tcPr>
          <w:p w:rsidRPr="00624CA6" w:rsidR="00A61F0C" w:rsidP="00321B9F" w:rsidRDefault="00A61F0C" w14:paraId="5363F692"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46,574</w:t>
            </w:r>
          </w:p>
        </w:tc>
        <w:tc>
          <w:tcPr>
            <w:tcW w:w="1284" w:type="dxa"/>
            <w:tcBorders>
              <w:top w:val="single" w:color="auto" w:sz="4" w:space="0"/>
              <w:left w:val="nil"/>
              <w:bottom w:val="nil"/>
              <w:right w:val="nil"/>
            </w:tcBorders>
            <w:shd w:val="clear" w:color="000000" w:fill="D8D8D8"/>
            <w:noWrap/>
            <w:vAlign w:val="bottom"/>
            <w:hideMark/>
          </w:tcPr>
          <w:p w:rsidRPr="00624CA6" w:rsidR="00A61F0C" w:rsidP="00321B9F" w:rsidRDefault="00A61F0C" w14:paraId="3CF720AC"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single" w:color="auto" w:sz="4" w:space="0"/>
              <w:left w:val="nil"/>
              <w:bottom w:val="nil"/>
              <w:right w:val="nil"/>
            </w:tcBorders>
            <w:shd w:val="clear" w:color="auto" w:fill="auto"/>
            <w:noWrap/>
            <w:vAlign w:val="bottom"/>
            <w:hideMark/>
          </w:tcPr>
          <w:p w:rsidRPr="00624CA6" w:rsidR="00A61F0C" w:rsidP="00321B9F" w:rsidRDefault="00A61F0C" w14:paraId="6FAD33F5"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242,031</w:t>
            </w:r>
          </w:p>
        </w:tc>
      </w:tr>
      <w:tr w:rsidRPr="00863A2A" w:rsidR="00863A2A" w:rsidTr="00E86182" w14:paraId="3D3B6D32" w14:textId="77777777">
        <w:trPr>
          <w:trHeight w:val="232"/>
        </w:trPr>
        <w:tc>
          <w:tcPr>
            <w:tcW w:w="2142" w:type="dxa"/>
            <w:tcBorders>
              <w:top w:val="nil"/>
              <w:left w:val="nil"/>
              <w:bottom w:val="nil"/>
              <w:right w:val="nil"/>
            </w:tcBorders>
            <w:shd w:val="clear" w:color="auto" w:fill="auto"/>
            <w:noWrap/>
            <w:vAlign w:val="bottom"/>
            <w:hideMark/>
          </w:tcPr>
          <w:p w:rsidRPr="00624CA6" w:rsidR="00A61F0C" w:rsidP="00321B9F" w:rsidRDefault="00A61F0C" w14:paraId="76E41527" w14:textId="77777777">
            <w:pPr>
              <w:rPr>
                <w:rFonts w:ascii="Arial" w:hAnsi="Arial" w:eastAsia="Times New Roman" w:cs="Arial"/>
                <w:color w:val="000000" w:themeColor="text1"/>
                <w:kern w:val="0"/>
                <w:sz w:val="20"/>
                <w:szCs w:val="20"/>
                <w:lang w:val="es-PE" w:eastAsia="en-US"/>
              </w:rPr>
            </w:pPr>
            <w:r w:rsidRPr="00624CA6">
              <w:rPr>
                <w:rFonts w:ascii="Arial" w:hAnsi="Arial" w:eastAsia="Times New Roman" w:cs="Arial"/>
                <w:color w:val="000000" w:themeColor="text1"/>
                <w:kern w:val="0"/>
                <w:sz w:val="20"/>
                <w:szCs w:val="20"/>
                <w:lang w:val="es-PE" w:eastAsia="en-US"/>
              </w:rPr>
              <w:t xml:space="preserve">General (2do ciclo) </w:t>
            </w:r>
            <w:r w:rsidRPr="00624CA6">
              <w:rPr>
                <w:rFonts w:ascii="Arial" w:hAnsi="Arial" w:eastAsia="Times New Roman" w:cs="Arial"/>
                <w:b/>
                <w:color w:val="000000" w:themeColor="text1"/>
                <w:kern w:val="0"/>
                <w:sz w:val="20"/>
                <w:szCs w:val="20"/>
                <w:vertAlign w:val="superscript"/>
                <w:lang w:val="es-PE" w:eastAsia="en-US"/>
              </w:rPr>
              <w:t>a/</w:t>
            </w:r>
          </w:p>
        </w:tc>
        <w:tc>
          <w:tcPr>
            <w:tcW w:w="1215" w:type="dxa"/>
            <w:tcBorders>
              <w:top w:val="nil"/>
              <w:left w:val="nil"/>
              <w:bottom w:val="nil"/>
              <w:right w:val="nil"/>
            </w:tcBorders>
            <w:shd w:val="clear" w:color="auto" w:fill="auto"/>
            <w:noWrap/>
            <w:vAlign w:val="bottom"/>
            <w:hideMark/>
          </w:tcPr>
          <w:p w:rsidRPr="00624CA6" w:rsidR="00A61F0C" w:rsidP="00321B9F" w:rsidRDefault="00A61F0C" w14:paraId="270C83A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149,509</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2622D178"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42,933</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20CAA67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3,300</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1961BE3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195,742</w:t>
            </w:r>
          </w:p>
        </w:tc>
        <w:tc>
          <w:tcPr>
            <w:tcW w:w="1284" w:type="dxa"/>
            <w:tcBorders>
              <w:top w:val="nil"/>
              <w:left w:val="nil"/>
              <w:bottom w:val="nil"/>
              <w:right w:val="nil"/>
            </w:tcBorders>
            <w:shd w:val="clear" w:color="auto" w:fill="auto"/>
            <w:noWrap/>
            <w:vAlign w:val="bottom"/>
            <w:hideMark/>
          </w:tcPr>
          <w:p w:rsidRPr="00624CA6" w:rsidR="00A61F0C" w:rsidP="00A61F0C" w:rsidRDefault="00A61F0C" w14:paraId="55CBDFCF" w14:textId="77777777">
            <w:pPr>
              <w:rPr>
                <w:rFonts w:ascii="Arial" w:hAnsi="Arial" w:eastAsia="Times New Roman" w:cs="Arial"/>
                <w:color w:val="000000" w:themeColor="text1"/>
                <w:kern w:val="0"/>
                <w:sz w:val="20"/>
                <w:szCs w:val="20"/>
                <w:lang w:val="en-US" w:eastAsia="en-US"/>
              </w:rPr>
            </w:pPr>
            <w:proofErr w:type="spellStart"/>
            <w:r w:rsidRPr="00624CA6">
              <w:rPr>
                <w:rFonts w:ascii="Arial" w:hAnsi="Arial" w:eastAsia="Times New Roman" w:cs="Arial"/>
                <w:color w:val="000000" w:themeColor="text1"/>
                <w:kern w:val="0"/>
                <w:sz w:val="20"/>
                <w:szCs w:val="20"/>
                <w:lang w:val="en-US" w:eastAsia="en-US"/>
              </w:rPr>
              <w:t>Académica</w:t>
            </w:r>
            <w:proofErr w:type="spellEnd"/>
          </w:p>
        </w:tc>
        <w:tc>
          <w:tcPr>
            <w:tcW w:w="1284" w:type="dxa"/>
            <w:tcBorders>
              <w:top w:val="nil"/>
              <w:left w:val="nil"/>
              <w:bottom w:val="nil"/>
              <w:right w:val="nil"/>
            </w:tcBorders>
            <w:shd w:val="clear" w:color="auto" w:fill="auto"/>
            <w:noWrap/>
            <w:vAlign w:val="bottom"/>
            <w:hideMark/>
          </w:tcPr>
          <w:p w:rsidRPr="00624CA6" w:rsidR="00A61F0C" w:rsidP="00321B9F" w:rsidRDefault="00A61F0C" w14:paraId="0955E424"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149</w:t>
            </w:r>
            <w:r w:rsidRPr="00624CA6" w:rsidR="00A4511C">
              <w:rPr>
                <w:rFonts w:ascii="Arial" w:hAnsi="Arial" w:eastAsia="Times New Roman" w:cs="Arial"/>
                <w:color w:val="000000" w:themeColor="text1"/>
                <w:kern w:val="0"/>
                <w:sz w:val="20"/>
                <w:szCs w:val="20"/>
                <w:lang w:val="en-US" w:eastAsia="en-US"/>
              </w:rPr>
              <w:t>,</w:t>
            </w:r>
            <w:r w:rsidRPr="00624CA6">
              <w:rPr>
                <w:rFonts w:ascii="Arial" w:hAnsi="Arial" w:eastAsia="Times New Roman" w:cs="Arial"/>
                <w:color w:val="000000" w:themeColor="text1"/>
                <w:kern w:val="0"/>
                <w:sz w:val="20"/>
                <w:szCs w:val="20"/>
                <w:lang w:val="en-US" w:eastAsia="en-US"/>
              </w:rPr>
              <w:t>418</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3F1DE7A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42</w:t>
            </w:r>
            <w:r w:rsidRPr="00624CA6" w:rsidR="00A4511C">
              <w:rPr>
                <w:rFonts w:ascii="Arial" w:hAnsi="Arial" w:eastAsia="Times New Roman" w:cs="Arial"/>
                <w:color w:val="000000" w:themeColor="text1"/>
                <w:kern w:val="0"/>
                <w:sz w:val="20"/>
                <w:szCs w:val="20"/>
                <w:lang w:val="en-US" w:eastAsia="en-US"/>
              </w:rPr>
              <w:t>,</w:t>
            </w:r>
            <w:r w:rsidRPr="00624CA6">
              <w:rPr>
                <w:rFonts w:ascii="Arial" w:hAnsi="Arial" w:eastAsia="Times New Roman" w:cs="Arial"/>
                <w:color w:val="000000" w:themeColor="text1"/>
                <w:kern w:val="0"/>
                <w:sz w:val="20"/>
                <w:szCs w:val="20"/>
                <w:lang w:val="en-US" w:eastAsia="en-US"/>
              </w:rPr>
              <w:t>196</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794DFDA9"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nil"/>
              <w:left w:val="nil"/>
              <w:bottom w:val="nil"/>
              <w:right w:val="nil"/>
            </w:tcBorders>
            <w:shd w:val="clear" w:color="auto" w:fill="auto"/>
            <w:noWrap/>
            <w:vAlign w:val="bottom"/>
            <w:hideMark/>
          </w:tcPr>
          <w:p w:rsidRPr="00624CA6" w:rsidR="00A61F0C" w:rsidP="00321B9F" w:rsidRDefault="00A61F0C" w14:paraId="40093B7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191,614</w:t>
            </w:r>
          </w:p>
        </w:tc>
      </w:tr>
      <w:tr w:rsidRPr="00863A2A" w:rsidR="00863A2A" w:rsidTr="00E86182" w14:paraId="2BF37117" w14:textId="77777777">
        <w:trPr>
          <w:trHeight w:val="171"/>
        </w:trPr>
        <w:tc>
          <w:tcPr>
            <w:tcW w:w="2142" w:type="dxa"/>
            <w:tcBorders>
              <w:top w:val="nil"/>
              <w:left w:val="nil"/>
              <w:bottom w:val="nil"/>
              <w:right w:val="nil"/>
            </w:tcBorders>
            <w:shd w:val="clear" w:color="auto" w:fill="auto"/>
            <w:noWrap/>
            <w:vAlign w:val="bottom"/>
            <w:hideMark/>
          </w:tcPr>
          <w:p w:rsidRPr="00624CA6" w:rsidR="00A61F0C" w:rsidP="00321B9F" w:rsidRDefault="00E856B8" w14:paraId="2BD8E1A5"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T</w:t>
            </w:r>
            <w:r w:rsidRPr="00624CA6" w:rsidR="00A61F0C">
              <w:rPr>
                <w:rFonts w:ascii="Arial" w:hAnsi="Arial" w:eastAsia="Times New Roman" w:cs="Arial"/>
                <w:color w:val="000000" w:themeColor="text1"/>
                <w:kern w:val="0"/>
                <w:sz w:val="20"/>
                <w:szCs w:val="20"/>
                <w:lang w:val="en-US" w:eastAsia="en-US"/>
              </w:rPr>
              <w:t xml:space="preserve">écnico </w:t>
            </w:r>
            <w:proofErr w:type="spellStart"/>
            <w:r w:rsidRPr="00624CA6" w:rsidR="00A61F0C">
              <w:rPr>
                <w:rFonts w:ascii="Arial" w:hAnsi="Arial" w:eastAsia="Times New Roman" w:cs="Arial"/>
                <w:color w:val="000000" w:themeColor="text1"/>
                <w:kern w:val="0"/>
                <w:sz w:val="20"/>
                <w:szCs w:val="20"/>
                <w:lang w:val="en-US" w:eastAsia="en-US"/>
              </w:rPr>
              <w:t>Profesional</w:t>
            </w:r>
            <w:proofErr w:type="spellEnd"/>
          </w:p>
        </w:tc>
        <w:tc>
          <w:tcPr>
            <w:tcW w:w="1215" w:type="dxa"/>
            <w:tcBorders>
              <w:top w:val="nil"/>
              <w:left w:val="nil"/>
              <w:bottom w:val="nil"/>
              <w:right w:val="nil"/>
            </w:tcBorders>
            <w:shd w:val="clear" w:color="auto" w:fill="auto"/>
            <w:noWrap/>
            <w:vAlign w:val="bottom"/>
            <w:hideMark/>
          </w:tcPr>
          <w:p w:rsidRPr="00624CA6" w:rsidR="00A61F0C" w:rsidP="00321B9F" w:rsidRDefault="00A61F0C" w14:paraId="3A553F8C"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37,345</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7373B812"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4,354</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39697F0E"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2,462</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1F3C00F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44,161</w:t>
            </w:r>
          </w:p>
        </w:tc>
        <w:tc>
          <w:tcPr>
            <w:tcW w:w="1284" w:type="dxa"/>
            <w:tcBorders>
              <w:top w:val="nil"/>
              <w:left w:val="nil"/>
              <w:bottom w:val="nil"/>
              <w:right w:val="nil"/>
            </w:tcBorders>
            <w:shd w:val="clear" w:color="auto" w:fill="auto"/>
            <w:noWrap/>
            <w:vAlign w:val="bottom"/>
            <w:hideMark/>
          </w:tcPr>
          <w:p w:rsidRPr="00624CA6" w:rsidR="00A61F0C" w:rsidP="00A61F0C" w:rsidRDefault="00A61F0C" w14:paraId="5BFD1AFB"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xml:space="preserve">Técnico </w:t>
            </w:r>
            <w:proofErr w:type="spellStart"/>
            <w:r w:rsidRPr="00624CA6">
              <w:rPr>
                <w:rFonts w:ascii="Arial" w:hAnsi="Arial" w:eastAsia="Times New Roman" w:cs="Arial"/>
                <w:color w:val="000000" w:themeColor="text1"/>
                <w:kern w:val="0"/>
                <w:sz w:val="20"/>
                <w:szCs w:val="20"/>
                <w:lang w:val="en-US" w:eastAsia="en-US"/>
              </w:rPr>
              <w:t>Profesional</w:t>
            </w:r>
            <w:proofErr w:type="spellEnd"/>
          </w:p>
        </w:tc>
        <w:tc>
          <w:tcPr>
            <w:tcW w:w="1284" w:type="dxa"/>
            <w:tcBorders>
              <w:top w:val="nil"/>
              <w:left w:val="nil"/>
              <w:bottom w:val="nil"/>
              <w:right w:val="nil"/>
            </w:tcBorders>
            <w:shd w:val="clear" w:color="auto" w:fill="auto"/>
            <w:noWrap/>
            <w:vAlign w:val="bottom"/>
            <w:hideMark/>
          </w:tcPr>
          <w:p w:rsidRPr="00624CA6" w:rsidR="00A61F0C" w:rsidP="00321B9F" w:rsidRDefault="00A61F0C" w14:paraId="1800EB9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43</w:t>
            </w:r>
            <w:r w:rsidRPr="00624CA6" w:rsidR="00A4511C">
              <w:rPr>
                <w:rFonts w:ascii="Arial" w:hAnsi="Arial" w:eastAsia="Times New Roman" w:cs="Arial"/>
                <w:color w:val="000000" w:themeColor="text1"/>
                <w:kern w:val="0"/>
                <w:sz w:val="20"/>
                <w:szCs w:val="20"/>
                <w:lang w:val="en-US" w:eastAsia="en-US"/>
              </w:rPr>
              <w:t>,</w:t>
            </w:r>
            <w:r w:rsidRPr="00624CA6">
              <w:rPr>
                <w:rFonts w:ascii="Arial" w:hAnsi="Arial" w:eastAsia="Times New Roman" w:cs="Arial"/>
                <w:color w:val="000000" w:themeColor="text1"/>
                <w:kern w:val="0"/>
                <w:sz w:val="20"/>
                <w:szCs w:val="20"/>
                <w:lang w:val="en-US" w:eastAsia="en-US"/>
              </w:rPr>
              <w:t>119</w:t>
            </w:r>
          </w:p>
        </w:tc>
        <w:tc>
          <w:tcPr>
            <w:tcW w:w="1284" w:type="dxa"/>
            <w:tcBorders>
              <w:top w:val="nil"/>
              <w:left w:val="nil"/>
              <w:bottom w:val="nil"/>
              <w:right w:val="nil"/>
            </w:tcBorders>
            <w:shd w:val="clear" w:color="auto" w:fill="auto"/>
            <w:noWrap/>
            <w:vAlign w:val="bottom"/>
            <w:hideMark/>
          </w:tcPr>
          <w:p w:rsidRPr="00624CA6" w:rsidR="00A61F0C" w:rsidP="00321B9F" w:rsidRDefault="00A61F0C" w14:paraId="765A1874"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w:t>
            </w:r>
            <w:r w:rsidRPr="00624CA6" w:rsidR="00A4511C">
              <w:rPr>
                <w:rFonts w:ascii="Arial" w:hAnsi="Arial" w:eastAsia="Times New Roman" w:cs="Arial"/>
                <w:color w:val="000000" w:themeColor="text1"/>
                <w:kern w:val="0"/>
                <w:sz w:val="20"/>
                <w:szCs w:val="20"/>
                <w:lang w:val="en-US" w:eastAsia="en-US"/>
              </w:rPr>
              <w:t>,</w:t>
            </w:r>
            <w:r w:rsidRPr="00624CA6">
              <w:rPr>
                <w:rFonts w:ascii="Arial" w:hAnsi="Arial" w:eastAsia="Times New Roman" w:cs="Arial"/>
                <w:color w:val="000000" w:themeColor="text1"/>
                <w:kern w:val="0"/>
                <w:sz w:val="20"/>
                <w:szCs w:val="20"/>
                <w:lang w:val="en-US" w:eastAsia="en-US"/>
              </w:rPr>
              <w:t>334</w:t>
            </w:r>
          </w:p>
        </w:tc>
        <w:tc>
          <w:tcPr>
            <w:tcW w:w="1284" w:type="dxa"/>
            <w:tcBorders>
              <w:top w:val="nil"/>
              <w:left w:val="nil"/>
              <w:bottom w:val="nil"/>
              <w:right w:val="nil"/>
            </w:tcBorders>
            <w:shd w:val="clear" w:color="000000" w:fill="D8D8D8"/>
            <w:noWrap/>
            <w:vAlign w:val="bottom"/>
            <w:hideMark/>
          </w:tcPr>
          <w:p w:rsidRPr="00624CA6" w:rsidR="00A61F0C" w:rsidP="00321B9F" w:rsidRDefault="00A61F0C" w14:paraId="796900DD"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nil"/>
              <w:left w:val="nil"/>
              <w:bottom w:val="nil"/>
              <w:right w:val="nil"/>
            </w:tcBorders>
            <w:shd w:val="clear" w:color="auto" w:fill="auto"/>
            <w:noWrap/>
            <w:vAlign w:val="bottom"/>
            <w:hideMark/>
          </w:tcPr>
          <w:p w:rsidRPr="00624CA6" w:rsidR="00A61F0C" w:rsidP="00321B9F" w:rsidRDefault="00A61F0C" w14:paraId="4C531FB0"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47,453</w:t>
            </w:r>
          </w:p>
        </w:tc>
      </w:tr>
      <w:tr w:rsidRPr="00863A2A" w:rsidR="00863A2A" w:rsidTr="00E86182" w14:paraId="297BA39F" w14:textId="77777777">
        <w:trPr>
          <w:trHeight w:val="171"/>
        </w:trPr>
        <w:tc>
          <w:tcPr>
            <w:tcW w:w="2142" w:type="dxa"/>
            <w:tcBorders>
              <w:top w:val="nil"/>
              <w:left w:val="nil"/>
              <w:bottom w:val="single" w:color="auto" w:sz="4" w:space="0"/>
              <w:right w:val="nil"/>
            </w:tcBorders>
            <w:shd w:val="clear" w:color="auto" w:fill="auto"/>
            <w:noWrap/>
            <w:vAlign w:val="bottom"/>
            <w:hideMark/>
          </w:tcPr>
          <w:p w:rsidRPr="00624CA6" w:rsidR="00A61F0C" w:rsidP="00A61F0C" w:rsidRDefault="00A61F0C" w14:paraId="35464424"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Medio Artes</w:t>
            </w:r>
          </w:p>
        </w:tc>
        <w:tc>
          <w:tcPr>
            <w:tcW w:w="1215" w:type="dxa"/>
            <w:tcBorders>
              <w:top w:val="nil"/>
              <w:left w:val="nil"/>
              <w:bottom w:val="single" w:color="auto" w:sz="4" w:space="0"/>
              <w:right w:val="nil"/>
            </w:tcBorders>
            <w:shd w:val="clear" w:color="auto" w:fill="auto"/>
            <w:noWrap/>
            <w:vAlign w:val="bottom"/>
            <w:hideMark/>
          </w:tcPr>
          <w:p w:rsidRPr="00624CA6" w:rsidR="00A61F0C" w:rsidP="00321B9F" w:rsidRDefault="00A61F0C" w14:paraId="63B0E92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2,563</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14EE43DC"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39</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13AE009A"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0</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1559D7D5"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2,602</w:t>
            </w:r>
          </w:p>
        </w:tc>
        <w:tc>
          <w:tcPr>
            <w:tcW w:w="1284" w:type="dxa"/>
            <w:tcBorders>
              <w:top w:val="nil"/>
              <w:left w:val="nil"/>
              <w:bottom w:val="single" w:color="auto" w:sz="4" w:space="0"/>
              <w:right w:val="nil"/>
            </w:tcBorders>
            <w:shd w:val="clear" w:color="auto" w:fill="auto"/>
            <w:noWrap/>
            <w:vAlign w:val="bottom"/>
            <w:hideMark/>
          </w:tcPr>
          <w:p w:rsidRPr="00624CA6" w:rsidR="00A61F0C" w:rsidP="00A61F0C" w:rsidRDefault="00A61F0C" w14:paraId="32B9CF96"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Artes</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1D5D72BA"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2920</w:t>
            </w:r>
          </w:p>
        </w:tc>
        <w:tc>
          <w:tcPr>
            <w:tcW w:w="1284" w:type="dxa"/>
            <w:tcBorders>
              <w:top w:val="nil"/>
              <w:left w:val="nil"/>
              <w:bottom w:val="single" w:color="auto" w:sz="4" w:space="0"/>
              <w:right w:val="nil"/>
            </w:tcBorders>
            <w:shd w:val="clear" w:color="auto" w:fill="auto"/>
            <w:noWrap/>
            <w:vAlign w:val="bottom"/>
            <w:hideMark/>
          </w:tcPr>
          <w:p w:rsidRPr="00624CA6" w:rsidR="00A61F0C" w:rsidP="00321B9F" w:rsidRDefault="00A61F0C" w14:paraId="25071D1E"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44</w:t>
            </w:r>
          </w:p>
        </w:tc>
        <w:tc>
          <w:tcPr>
            <w:tcW w:w="1284" w:type="dxa"/>
            <w:tcBorders>
              <w:top w:val="nil"/>
              <w:left w:val="nil"/>
              <w:bottom w:val="single" w:color="auto" w:sz="4" w:space="0"/>
              <w:right w:val="nil"/>
            </w:tcBorders>
            <w:shd w:val="clear" w:color="000000" w:fill="D8D8D8"/>
            <w:noWrap/>
            <w:vAlign w:val="bottom"/>
            <w:hideMark/>
          </w:tcPr>
          <w:p w:rsidRPr="00624CA6" w:rsidR="00A61F0C" w:rsidP="00321B9F" w:rsidRDefault="00A61F0C" w14:paraId="1CF4CFAF"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1285" w:type="dxa"/>
            <w:tcBorders>
              <w:top w:val="nil"/>
              <w:left w:val="nil"/>
              <w:bottom w:val="single" w:color="auto" w:sz="4" w:space="0"/>
              <w:right w:val="nil"/>
            </w:tcBorders>
            <w:shd w:val="clear" w:color="auto" w:fill="auto"/>
            <w:noWrap/>
            <w:vAlign w:val="bottom"/>
            <w:hideMark/>
          </w:tcPr>
          <w:p w:rsidRPr="00624CA6" w:rsidR="00A61F0C" w:rsidP="00321B9F" w:rsidRDefault="00A61F0C" w14:paraId="76D0207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2,964</w:t>
            </w:r>
          </w:p>
        </w:tc>
      </w:tr>
    </w:tbl>
    <w:p w:rsidRPr="00624CA6" w:rsidR="00A4511C" w:rsidP="00A61F0C" w:rsidRDefault="00A4511C" w14:paraId="0740CB6E" w14:textId="77777777">
      <w:pPr>
        <w:jc w:val="both"/>
        <w:rPr>
          <w:rFonts w:ascii="Arial" w:hAnsi="Arial" w:cs="Arial"/>
          <w:color w:val="000000" w:themeColor="text1"/>
          <w:sz w:val="20"/>
          <w:szCs w:val="20"/>
        </w:rPr>
      </w:pPr>
    </w:p>
    <w:p w:rsidRPr="00624CA6" w:rsidR="00A61F0C" w:rsidP="00A61F0C" w:rsidRDefault="002545EF" w14:paraId="5BC8E512" w14:textId="3E92763A">
      <w:pPr>
        <w:jc w:val="both"/>
        <w:rPr>
          <w:rFonts w:ascii="Arial" w:hAnsi="Arial" w:cs="Arial"/>
          <w:color w:val="000000" w:themeColor="text1"/>
          <w:sz w:val="22"/>
          <w:szCs w:val="22"/>
        </w:rPr>
      </w:pPr>
      <w:r w:rsidRPr="00624CA6">
        <w:rPr>
          <w:rFonts w:ascii="Arial" w:hAnsi="Arial" w:cs="Arial"/>
          <w:b/>
          <w:color w:val="000000" w:themeColor="text1"/>
          <w:sz w:val="20"/>
          <w:szCs w:val="20"/>
        </w:rPr>
        <w:t>Fuentes:</w:t>
      </w:r>
      <w:r w:rsidRPr="00624CA6">
        <w:rPr>
          <w:rFonts w:ascii="Arial" w:hAnsi="Arial" w:cs="Arial"/>
          <w:color w:val="000000" w:themeColor="text1"/>
          <w:sz w:val="20"/>
          <w:szCs w:val="20"/>
        </w:rPr>
        <w:t xml:space="preserve"> Las cifras de matrícula para el año lectivo 2015-2016 del Panel A provienen de la Oficina Nacional de Planificación y Desarrollo Educativo, MINERD: Cuadro No.4 Cantidad de estudiantes matriculados por sector y sexo, según nivel y grado. 2015-2016. Las cifras del Panel B para el año lectivo 015-2016 fueron tomadas de del Anuario Sociodemográfico 2016 de la ONE (2017): Cuadro 9.14: República</w:t>
      </w:r>
      <w:r w:rsidRPr="00624CA6">
        <w:rPr>
          <w:rFonts w:ascii="Arial" w:hAnsi="Arial" w:cs="Arial"/>
          <w:color w:val="000000" w:themeColor="text1"/>
          <w:sz w:val="22"/>
          <w:szCs w:val="22"/>
        </w:rPr>
        <w:t xml:space="preserve"> Dominicana: Número de estudiantes matriculados al inicio del año escolar en el nivel medio por sexo, según sector y servicio. Año lectivo 2015-2016. Las cifras de matrícula para el año lectivo 2016-2017 son estimaciones preliminares producidas por el MINERD y facilitadas al autor por personal del BID.</w:t>
      </w:r>
    </w:p>
    <w:p w:rsidRPr="00624CA6" w:rsidR="00A4511C" w:rsidP="00A61F0C" w:rsidRDefault="00A4511C" w14:paraId="4508C086" w14:textId="77777777">
      <w:pPr>
        <w:jc w:val="both"/>
        <w:rPr>
          <w:rFonts w:ascii="Arial" w:hAnsi="Arial" w:cs="Arial"/>
          <w:b/>
          <w:color w:val="000000" w:themeColor="text1"/>
          <w:sz w:val="22"/>
          <w:szCs w:val="22"/>
        </w:rPr>
      </w:pPr>
    </w:p>
    <w:p w:rsidRPr="00624CA6" w:rsidR="00A61F0C" w:rsidP="00A61F0C" w:rsidRDefault="002545EF" w14:paraId="7BCEBE7A" w14:textId="2DE8D5C6">
      <w:pPr>
        <w:jc w:val="both"/>
        <w:rPr>
          <w:rFonts w:ascii="Arial" w:hAnsi="Arial" w:cs="Arial"/>
          <w:color w:val="000000" w:themeColor="text1"/>
          <w:sz w:val="22"/>
          <w:szCs w:val="22"/>
        </w:rPr>
      </w:pPr>
      <w:r w:rsidRPr="00624CA6">
        <w:rPr>
          <w:rFonts w:ascii="Arial" w:hAnsi="Arial" w:cs="Arial"/>
          <w:b/>
          <w:color w:val="000000" w:themeColor="text1"/>
          <w:sz w:val="22"/>
          <w:szCs w:val="22"/>
        </w:rPr>
        <w:t>Nota:</w:t>
      </w:r>
      <w:r w:rsidRPr="00624CA6">
        <w:rPr>
          <w:rFonts w:ascii="Arial" w:hAnsi="Arial" w:cs="Arial"/>
          <w:color w:val="000000" w:themeColor="text1"/>
          <w:sz w:val="22"/>
          <w:szCs w:val="22"/>
        </w:rPr>
        <w:t xml:space="preserve"> </w:t>
      </w:r>
      <w:r w:rsidRPr="00624CA6">
        <w:rPr>
          <w:rFonts w:ascii="Arial" w:hAnsi="Arial" w:cs="Arial"/>
          <w:b/>
          <w:color w:val="000000" w:themeColor="text1"/>
          <w:sz w:val="22"/>
          <w:szCs w:val="22"/>
          <w:vertAlign w:val="superscript"/>
        </w:rPr>
        <w:t>a/</w:t>
      </w:r>
      <w:r w:rsidRPr="00624CA6">
        <w:rPr>
          <w:rFonts w:ascii="Arial" w:hAnsi="Arial" w:cs="Arial"/>
          <w:color w:val="000000" w:themeColor="text1"/>
          <w:sz w:val="22"/>
          <w:szCs w:val="22"/>
        </w:rPr>
        <w:t xml:space="preserve"> La matrícula en el segundo ciclo del nivel medio-general se calcula como la diferencia entre la matrícula en el nivel medio general (que incluye sin desagregar la matrícula del primer y segundo ciclo) menos la matrícula del primer ciclo en el nivel medio.</w:t>
      </w:r>
    </w:p>
    <w:p w:rsidRPr="00624CA6" w:rsidR="00A61F0C" w:rsidP="00934C25" w:rsidRDefault="00A61F0C" w14:paraId="456E3A71" w14:textId="77777777">
      <w:pPr>
        <w:jc w:val="both"/>
        <w:rPr>
          <w:rFonts w:ascii="Arial" w:hAnsi="Arial" w:cs="Arial"/>
          <w:color w:val="000000" w:themeColor="text1"/>
          <w:sz w:val="22"/>
          <w:szCs w:val="22"/>
        </w:rPr>
        <w:sectPr w:rsidRPr="00624CA6" w:rsidR="00A61F0C" w:rsidSect="008019C9">
          <w:pgSz w:w="15840" w:h="12240" w:orient="landscape"/>
          <w:pgMar w:top="1440" w:right="720" w:bottom="1440" w:left="1440" w:header="720" w:footer="720" w:gutter="0"/>
          <w:pgNumType w:start="0"/>
          <w:cols w:space="720"/>
          <w:docGrid w:linePitch="360"/>
        </w:sectPr>
      </w:pPr>
    </w:p>
    <w:p w:rsidRPr="00624CA6" w:rsidR="00C22E30" w:rsidP="00580946" w:rsidRDefault="00B97E45" w14:paraId="13A7E376" w14:textId="30AC504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lastRenderedPageBreak/>
        <w:t>A pesar de su baja cobertura, la educación técnico profesional muestra una mejor eficiencia interna que la modalidad general. Para el año lectivo 2014/2015, el nivel medio total (liceos y politécnicos) registró una tasa de promoción anual de 85</w:t>
      </w:r>
      <w:r w:rsidRPr="00624CA6" w:rsidR="002545EF">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3%, una tasa de reprobación del 7</w:t>
      </w:r>
      <w:r w:rsidRPr="00624CA6" w:rsidR="002545EF">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9% y una tasa de abandono de un 6.9%. Las tasas para la </w:t>
      </w:r>
      <w:r w:rsidRPr="00624CA6" w:rsidR="008934D3">
        <w:rPr>
          <w:rFonts w:ascii="Arial" w:hAnsi="Arial" w:cs="Arial"/>
          <w:color w:val="000000" w:themeColor="text1"/>
          <w:sz w:val="22"/>
          <w:szCs w:val="22"/>
          <w:lang w:val="es-PE"/>
        </w:rPr>
        <w:t>ETP</w:t>
      </w:r>
      <w:r w:rsidRPr="00624CA6" w:rsidR="000B3ECA">
        <w:rPr>
          <w:rFonts w:ascii="Arial" w:hAnsi="Arial" w:cs="Arial"/>
          <w:color w:val="000000" w:themeColor="text1"/>
          <w:sz w:val="22"/>
          <w:szCs w:val="22"/>
          <w:lang w:val="es-PE"/>
        </w:rPr>
        <w:t xml:space="preserve"> </w:t>
      </w:r>
      <w:r w:rsidRPr="00624CA6">
        <w:rPr>
          <w:rFonts w:ascii="Arial" w:hAnsi="Arial" w:cs="Arial"/>
          <w:color w:val="000000" w:themeColor="text1"/>
          <w:sz w:val="22"/>
          <w:szCs w:val="22"/>
          <w:lang w:val="es-PE"/>
        </w:rPr>
        <w:t>alcanzan 91</w:t>
      </w:r>
      <w:r w:rsidRPr="00624CA6" w:rsidR="002545EF">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1</w:t>
      </w:r>
      <w:r w:rsidRPr="00624CA6" w:rsidR="00C22E30">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6</w:t>
      </w:r>
      <w:r w:rsidRPr="00624CA6" w:rsidR="002545EF">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8 y 2</w:t>
      </w:r>
      <w:r w:rsidRPr="00624CA6" w:rsidR="002545EF">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1 por ciento respectivamente</w:t>
      </w:r>
      <w:r w:rsidRPr="00624CA6" w:rsidR="006A2E40">
        <w:rPr>
          <w:rFonts w:ascii="Arial" w:hAnsi="Arial" w:cs="Arial"/>
          <w:color w:val="000000" w:themeColor="text1"/>
          <w:sz w:val="22"/>
          <w:szCs w:val="22"/>
          <w:lang w:val="es-PE"/>
        </w:rPr>
        <w:t xml:space="preserve">. </w:t>
      </w:r>
      <w:r w:rsidRPr="00624CA6" w:rsidR="00580946">
        <w:rPr>
          <w:rFonts w:ascii="Arial" w:hAnsi="Arial" w:cs="Arial"/>
          <w:color w:val="000000" w:themeColor="text1"/>
          <w:sz w:val="22"/>
          <w:szCs w:val="22"/>
          <w:lang w:val="es-PE"/>
        </w:rPr>
        <w:t>Cuadro 2.</w:t>
      </w:r>
    </w:p>
    <w:p w:rsidRPr="00624CA6" w:rsidR="00934C25" w:rsidP="009F7469" w:rsidRDefault="000B3ECA" w14:paraId="2ACDF2D2" w14:textId="77777777">
      <w:pPr>
        <w:rPr>
          <w:rFonts w:ascii="Arial" w:hAnsi="Arial" w:cs="Arial"/>
          <w:color w:val="000000" w:themeColor="text1"/>
          <w:sz w:val="22"/>
          <w:szCs w:val="22"/>
        </w:rPr>
      </w:pPr>
      <w:r w:rsidRPr="00624CA6">
        <w:rPr>
          <w:rFonts w:ascii="Arial" w:hAnsi="Arial" w:cs="Arial"/>
          <w:color w:val="000000" w:themeColor="text1"/>
          <w:sz w:val="22"/>
          <w:szCs w:val="22"/>
          <w:lang w:val="es-PE"/>
        </w:rPr>
        <w:t xml:space="preserve"> </w:t>
      </w:r>
    </w:p>
    <w:p w:rsidRPr="00624CA6" w:rsidR="009175FB" w:rsidP="00E86182" w:rsidRDefault="00C461F0" w14:paraId="39E92AAC" w14:textId="1580146C">
      <w:pPr>
        <w:pStyle w:val="TituloTabla"/>
        <w:rPr>
          <w:rFonts w:ascii="Arial" w:hAnsi="Arial" w:cs="Arial"/>
          <w:color w:val="000000" w:themeColor="text1"/>
          <w:sz w:val="22"/>
          <w:szCs w:val="22"/>
        </w:rPr>
      </w:pPr>
      <w:bookmarkStart w:name="_Toc516487393" w:id="128"/>
      <w:r w:rsidRPr="00624CA6">
        <w:rPr>
          <w:rFonts w:ascii="Arial" w:hAnsi="Arial" w:cs="Arial"/>
          <w:color w:val="000000" w:themeColor="text1"/>
          <w:sz w:val="22"/>
          <w:szCs w:val="22"/>
        </w:rPr>
        <w:t xml:space="preserve">Cuadro 2. Evolución de los indicadores de eficiencia interna del sector público en el </w:t>
      </w:r>
      <w:r w:rsidRPr="00624CA6" w:rsidR="005429EC">
        <w:rPr>
          <w:rFonts w:ascii="Arial" w:hAnsi="Arial" w:cs="Arial"/>
          <w:color w:val="000000" w:themeColor="text1"/>
          <w:sz w:val="22"/>
          <w:szCs w:val="22"/>
        </w:rPr>
        <w:t xml:space="preserve">nivel medio </w:t>
      </w:r>
      <w:r w:rsidRPr="00624CA6">
        <w:rPr>
          <w:rFonts w:ascii="Arial" w:hAnsi="Arial" w:cs="Arial"/>
          <w:color w:val="000000" w:themeColor="text1"/>
          <w:sz w:val="22"/>
          <w:szCs w:val="22"/>
        </w:rPr>
        <w:t>(</w:t>
      </w:r>
      <w:r w:rsidRPr="00624CA6" w:rsidR="00CE088F">
        <w:rPr>
          <w:rFonts w:ascii="Arial" w:hAnsi="Arial" w:cs="Arial"/>
          <w:color w:val="000000" w:themeColor="text1"/>
          <w:sz w:val="22"/>
          <w:szCs w:val="22"/>
        </w:rPr>
        <w:t xml:space="preserve">2do </w:t>
      </w:r>
      <w:r w:rsidRPr="00624CA6">
        <w:rPr>
          <w:rFonts w:ascii="Arial" w:hAnsi="Arial" w:cs="Arial"/>
          <w:color w:val="000000" w:themeColor="text1"/>
          <w:sz w:val="22"/>
          <w:szCs w:val="22"/>
        </w:rPr>
        <w:t>ciclo) por periodo y modalidad, 2008</w:t>
      </w:r>
      <w:r w:rsidRPr="00624CA6" w:rsidR="00CE088F">
        <w:rPr>
          <w:rFonts w:ascii="Arial" w:hAnsi="Arial" w:cs="Arial"/>
          <w:color w:val="000000" w:themeColor="text1"/>
          <w:sz w:val="22"/>
          <w:szCs w:val="22"/>
        </w:rPr>
        <w:t xml:space="preserve"> </w:t>
      </w:r>
      <w:r w:rsidRPr="00624CA6">
        <w:rPr>
          <w:rFonts w:ascii="Arial" w:hAnsi="Arial" w:cs="Arial"/>
          <w:color w:val="000000" w:themeColor="text1"/>
          <w:sz w:val="22"/>
          <w:szCs w:val="22"/>
        </w:rPr>
        <w:t>a 2014</w:t>
      </w:r>
      <w:bookmarkEnd w:id="128"/>
    </w:p>
    <w:tbl>
      <w:tblPr>
        <w:tblW w:w="9483" w:type="dxa"/>
        <w:tblInd w:w="93" w:type="dxa"/>
        <w:tblLayout w:type="fixed"/>
        <w:tblLook w:val="04A0" w:firstRow="1" w:lastRow="0" w:firstColumn="1" w:lastColumn="0" w:noHBand="0" w:noVBand="1"/>
      </w:tblPr>
      <w:tblGrid>
        <w:gridCol w:w="1316"/>
        <w:gridCol w:w="907"/>
        <w:gridCol w:w="907"/>
        <w:gridCol w:w="908"/>
        <w:gridCol w:w="907"/>
        <w:gridCol w:w="908"/>
        <w:gridCol w:w="907"/>
        <w:gridCol w:w="908"/>
        <w:gridCol w:w="907"/>
        <w:gridCol w:w="908"/>
      </w:tblGrid>
      <w:tr w:rsidRPr="00863A2A" w:rsidR="00863A2A" w:rsidTr="008934D3" w14:paraId="1CCBF65B" w14:textId="77777777">
        <w:trPr>
          <w:trHeight w:val="261"/>
        </w:trPr>
        <w:tc>
          <w:tcPr>
            <w:tcW w:w="1316" w:type="dxa"/>
            <w:tcBorders>
              <w:top w:val="single" w:color="auto" w:sz="4" w:space="0"/>
              <w:left w:val="nil"/>
              <w:bottom w:val="nil"/>
              <w:right w:val="nil"/>
            </w:tcBorders>
            <w:shd w:val="clear" w:color="auto" w:fill="auto"/>
            <w:noWrap/>
            <w:vAlign w:val="bottom"/>
            <w:hideMark/>
          </w:tcPr>
          <w:p w:rsidRPr="00624CA6" w:rsidR="00C461F0" w:rsidP="008934D3" w:rsidRDefault="00C461F0" w14:paraId="4116CDCB" w14:textId="77777777">
            <w:pPr>
              <w:rPr>
                <w:rFonts w:ascii="Arial" w:hAnsi="Arial" w:eastAsia="Times New Roman" w:cs="Arial"/>
                <w:color w:val="000000" w:themeColor="text1"/>
                <w:kern w:val="0"/>
                <w:sz w:val="20"/>
                <w:szCs w:val="20"/>
                <w:lang w:val="es-PE" w:eastAsia="en-US"/>
              </w:rPr>
            </w:pPr>
            <w:r w:rsidRPr="00624CA6">
              <w:rPr>
                <w:rFonts w:ascii="Arial" w:hAnsi="Arial" w:eastAsia="Times New Roman" w:cs="Arial"/>
                <w:color w:val="000000" w:themeColor="text1"/>
                <w:kern w:val="0"/>
                <w:sz w:val="20"/>
                <w:szCs w:val="20"/>
                <w:lang w:val="es-PE" w:eastAsia="en-US"/>
              </w:rPr>
              <w:t> </w:t>
            </w:r>
          </w:p>
        </w:tc>
        <w:tc>
          <w:tcPr>
            <w:tcW w:w="2722" w:type="dxa"/>
            <w:gridSpan w:val="3"/>
            <w:tcBorders>
              <w:top w:val="single" w:color="auto" w:sz="4" w:space="0"/>
              <w:left w:val="nil"/>
              <w:bottom w:val="single" w:color="auto" w:sz="4" w:space="0"/>
              <w:right w:val="nil"/>
            </w:tcBorders>
            <w:shd w:val="clear" w:color="auto" w:fill="auto"/>
            <w:noWrap/>
            <w:vAlign w:val="bottom"/>
            <w:hideMark/>
          </w:tcPr>
          <w:p w:rsidRPr="00624CA6" w:rsidR="00C461F0" w:rsidP="008934D3" w:rsidRDefault="00C461F0" w14:paraId="22E1BF43" w14:textId="77777777">
            <w:pPr>
              <w:jc w:val="center"/>
              <w:rPr>
                <w:rFonts w:ascii="Arial" w:hAnsi="Arial" w:eastAsia="Times New Roman" w:cs="Arial"/>
                <w:color w:val="000000" w:themeColor="text1"/>
                <w:kern w:val="0"/>
                <w:sz w:val="20"/>
                <w:szCs w:val="20"/>
                <w:lang w:val="en-US" w:eastAsia="en-US"/>
              </w:rPr>
            </w:pPr>
            <w:proofErr w:type="spellStart"/>
            <w:r w:rsidRPr="00624CA6">
              <w:rPr>
                <w:rFonts w:ascii="Arial" w:hAnsi="Arial" w:eastAsia="Times New Roman" w:cs="Arial"/>
                <w:color w:val="000000" w:themeColor="text1"/>
                <w:kern w:val="0"/>
                <w:sz w:val="20"/>
                <w:szCs w:val="20"/>
                <w:lang w:val="en-US" w:eastAsia="en-US"/>
              </w:rPr>
              <w:t>Promovido</w:t>
            </w:r>
            <w:proofErr w:type="spellEnd"/>
          </w:p>
        </w:tc>
        <w:tc>
          <w:tcPr>
            <w:tcW w:w="2722" w:type="dxa"/>
            <w:gridSpan w:val="3"/>
            <w:tcBorders>
              <w:top w:val="single" w:color="auto" w:sz="4" w:space="0"/>
              <w:left w:val="nil"/>
              <w:bottom w:val="single" w:color="auto" w:sz="4" w:space="0"/>
              <w:right w:val="nil"/>
            </w:tcBorders>
            <w:shd w:val="clear" w:color="auto" w:fill="auto"/>
            <w:noWrap/>
            <w:vAlign w:val="bottom"/>
            <w:hideMark/>
          </w:tcPr>
          <w:p w:rsidRPr="00624CA6" w:rsidR="00C461F0" w:rsidP="008934D3" w:rsidRDefault="00C461F0" w14:paraId="49733100" w14:textId="77777777">
            <w:pPr>
              <w:jc w:val="center"/>
              <w:rPr>
                <w:rFonts w:ascii="Arial" w:hAnsi="Arial" w:eastAsia="Times New Roman" w:cs="Arial"/>
                <w:color w:val="000000" w:themeColor="text1"/>
                <w:kern w:val="0"/>
                <w:sz w:val="20"/>
                <w:szCs w:val="20"/>
                <w:lang w:val="en-US" w:eastAsia="en-US"/>
              </w:rPr>
            </w:pPr>
            <w:proofErr w:type="spellStart"/>
            <w:r w:rsidRPr="00624CA6">
              <w:rPr>
                <w:rFonts w:ascii="Arial" w:hAnsi="Arial" w:eastAsia="Times New Roman" w:cs="Arial"/>
                <w:color w:val="000000" w:themeColor="text1"/>
                <w:kern w:val="0"/>
                <w:sz w:val="20"/>
                <w:szCs w:val="20"/>
                <w:lang w:val="en-US" w:eastAsia="en-US"/>
              </w:rPr>
              <w:t>Reprobado</w:t>
            </w:r>
            <w:proofErr w:type="spellEnd"/>
          </w:p>
        </w:tc>
        <w:tc>
          <w:tcPr>
            <w:tcW w:w="2723" w:type="dxa"/>
            <w:gridSpan w:val="3"/>
            <w:tcBorders>
              <w:top w:val="single" w:color="auto" w:sz="4" w:space="0"/>
              <w:left w:val="nil"/>
              <w:bottom w:val="single" w:color="auto" w:sz="4" w:space="0"/>
              <w:right w:val="nil"/>
            </w:tcBorders>
            <w:shd w:val="clear" w:color="auto" w:fill="auto"/>
            <w:noWrap/>
            <w:vAlign w:val="bottom"/>
            <w:hideMark/>
          </w:tcPr>
          <w:p w:rsidRPr="00624CA6" w:rsidR="00C461F0" w:rsidP="008934D3" w:rsidRDefault="00C461F0" w14:paraId="632BA7A9" w14:textId="77777777">
            <w:pPr>
              <w:jc w:val="center"/>
              <w:rPr>
                <w:rFonts w:ascii="Arial" w:hAnsi="Arial" w:eastAsia="Times New Roman" w:cs="Arial"/>
                <w:color w:val="000000" w:themeColor="text1"/>
                <w:kern w:val="0"/>
                <w:sz w:val="20"/>
                <w:szCs w:val="20"/>
                <w:lang w:val="en-US" w:eastAsia="en-US"/>
              </w:rPr>
            </w:pPr>
            <w:proofErr w:type="spellStart"/>
            <w:r w:rsidRPr="00624CA6">
              <w:rPr>
                <w:rFonts w:ascii="Arial" w:hAnsi="Arial" w:eastAsia="Times New Roman" w:cs="Arial"/>
                <w:color w:val="000000" w:themeColor="text1"/>
                <w:kern w:val="0"/>
                <w:sz w:val="20"/>
                <w:szCs w:val="20"/>
                <w:lang w:val="en-US" w:eastAsia="en-US"/>
              </w:rPr>
              <w:t>Abandono</w:t>
            </w:r>
            <w:proofErr w:type="spellEnd"/>
          </w:p>
        </w:tc>
      </w:tr>
      <w:tr w:rsidRPr="00863A2A" w:rsidR="00863A2A" w:rsidTr="008934D3" w14:paraId="221FF991" w14:textId="77777777">
        <w:trPr>
          <w:trHeight w:val="522"/>
        </w:trPr>
        <w:tc>
          <w:tcPr>
            <w:tcW w:w="1316" w:type="dxa"/>
            <w:tcBorders>
              <w:top w:val="nil"/>
              <w:left w:val="nil"/>
              <w:bottom w:val="single" w:color="auto" w:sz="4" w:space="0"/>
              <w:right w:val="nil"/>
            </w:tcBorders>
            <w:shd w:val="clear" w:color="auto" w:fill="auto"/>
            <w:noWrap/>
            <w:vAlign w:val="bottom"/>
            <w:hideMark/>
          </w:tcPr>
          <w:p w:rsidRPr="00624CA6" w:rsidR="00C461F0" w:rsidP="008934D3" w:rsidRDefault="00C461F0" w14:paraId="57B6D37B"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 </w:t>
            </w:r>
          </w:p>
        </w:tc>
        <w:tc>
          <w:tcPr>
            <w:tcW w:w="907" w:type="dxa"/>
            <w:tcBorders>
              <w:top w:val="nil"/>
              <w:left w:val="nil"/>
              <w:bottom w:val="single" w:color="auto" w:sz="4" w:space="0"/>
              <w:right w:val="nil"/>
            </w:tcBorders>
            <w:shd w:val="clear" w:color="auto" w:fill="auto"/>
            <w:vAlign w:val="bottom"/>
            <w:hideMark/>
          </w:tcPr>
          <w:p w:rsidRPr="00624CA6" w:rsidR="00C461F0" w:rsidP="008934D3" w:rsidRDefault="00C461F0" w14:paraId="1BDBE808" w14:textId="77777777">
            <w:pPr>
              <w:jc w:val="cente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Artes</w:t>
            </w:r>
          </w:p>
        </w:tc>
        <w:tc>
          <w:tcPr>
            <w:tcW w:w="907" w:type="dxa"/>
            <w:tcBorders>
              <w:top w:val="nil"/>
              <w:left w:val="nil"/>
              <w:bottom w:val="single" w:color="auto" w:sz="4" w:space="0"/>
              <w:right w:val="nil"/>
            </w:tcBorders>
            <w:shd w:val="clear" w:color="auto" w:fill="auto"/>
            <w:vAlign w:val="bottom"/>
            <w:hideMark/>
          </w:tcPr>
          <w:p w:rsidRPr="00624CA6" w:rsidR="00C461F0" w:rsidP="008934D3" w:rsidRDefault="00C461F0" w14:paraId="5E614648" w14:textId="77777777">
            <w:pPr>
              <w:jc w:val="cente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General</w:t>
            </w:r>
          </w:p>
        </w:tc>
        <w:tc>
          <w:tcPr>
            <w:tcW w:w="908" w:type="dxa"/>
            <w:tcBorders>
              <w:top w:val="nil"/>
              <w:left w:val="nil"/>
              <w:bottom w:val="single" w:color="auto" w:sz="4" w:space="0"/>
              <w:right w:val="nil"/>
            </w:tcBorders>
            <w:shd w:val="clear" w:color="auto" w:fill="auto"/>
            <w:vAlign w:val="bottom"/>
            <w:hideMark/>
          </w:tcPr>
          <w:p w:rsidRPr="00624CA6" w:rsidR="00C461F0" w:rsidP="008934D3" w:rsidRDefault="00C461F0" w14:paraId="54D22E04" w14:textId="77777777">
            <w:pPr>
              <w:jc w:val="cente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Técnico-</w:t>
            </w:r>
            <w:proofErr w:type="spellStart"/>
            <w:r w:rsidRPr="00624CA6">
              <w:rPr>
                <w:rFonts w:ascii="Arial" w:hAnsi="Arial" w:eastAsia="Times New Roman" w:cs="Arial"/>
                <w:color w:val="000000" w:themeColor="text1"/>
                <w:kern w:val="0"/>
                <w:sz w:val="20"/>
                <w:szCs w:val="20"/>
                <w:lang w:val="en-US" w:eastAsia="en-US"/>
              </w:rPr>
              <w:t>Profes</w:t>
            </w:r>
            <w:proofErr w:type="spellEnd"/>
            <w:r w:rsidRPr="00624CA6">
              <w:rPr>
                <w:rFonts w:ascii="Arial" w:hAnsi="Arial" w:eastAsia="Times New Roman" w:cs="Arial"/>
                <w:color w:val="000000" w:themeColor="text1"/>
                <w:kern w:val="0"/>
                <w:sz w:val="20"/>
                <w:szCs w:val="20"/>
                <w:lang w:val="en-US" w:eastAsia="en-US"/>
              </w:rPr>
              <w:t>.</w:t>
            </w:r>
          </w:p>
        </w:tc>
        <w:tc>
          <w:tcPr>
            <w:tcW w:w="907" w:type="dxa"/>
            <w:tcBorders>
              <w:top w:val="nil"/>
              <w:left w:val="nil"/>
              <w:bottom w:val="single" w:color="auto" w:sz="4" w:space="0"/>
              <w:right w:val="nil"/>
            </w:tcBorders>
            <w:shd w:val="clear" w:color="auto" w:fill="auto"/>
            <w:vAlign w:val="bottom"/>
            <w:hideMark/>
          </w:tcPr>
          <w:p w:rsidRPr="00624CA6" w:rsidR="00C461F0" w:rsidP="008934D3" w:rsidRDefault="00C461F0" w14:paraId="1E3C44F1" w14:textId="77777777">
            <w:pPr>
              <w:jc w:val="cente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Artes</w:t>
            </w:r>
          </w:p>
        </w:tc>
        <w:tc>
          <w:tcPr>
            <w:tcW w:w="908" w:type="dxa"/>
            <w:tcBorders>
              <w:top w:val="nil"/>
              <w:left w:val="nil"/>
              <w:bottom w:val="single" w:color="auto" w:sz="4" w:space="0"/>
              <w:right w:val="nil"/>
            </w:tcBorders>
            <w:shd w:val="clear" w:color="auto" w:fill="auto"/>
            <w:vAlign w:val="bottom"/>
            <w:hideMark/>
          </w:tcPr>
          <w:p w:rsidRPr="00624CA6" w:rsidR="00C461F0" w:rsidP="008934D3" w:rsidRDefault="00C461F0" w14:paraId="092DA433" w14:textId="77777777">
            <w:pPr>
              <w:jc w:val="cente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General</w:t>
            </w:r>
          </w:p>
        </w:tc>
        <w:tc>
          <w:tcPr>
            <w:tcW w:w="907" w:type="dxa"/>
            <w:tcBorders>
              <w:top w:val="nil"/>
              <w:left w:val="nil"/>
              <w:bottom w:val="single" w:color="auto" w:sz="4" w:space="0"/>
              <w:right w:val="nil"/>
            </w:tcBorders>
            <w:shd w:val="clear" w:color="auto" w:fill="auto"/>
            <w:vAlign w:val="bottom"/>
            <w:hideMark/>
          </w:tcPr>
          <w:p w:rsidRPr="00624CA6" w:rsidR="00C461F0" w:rsidP="008934D3" w:rsidRDefault="00C461F0" w14:paraId="3700F96B" w14:textId="77777777">
            <w:pPr>
              <w:jc w:val="cente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Técnico-</w:t>
            </w:r>
            <w:proofErr w:type="spellStart"/>
            <w:r w:rsidRPr="00624CA6">
              <w:rPr>
                <w:rFonts w:ascii="Arial" w:hAnsi="Arial" w:eastAsia="Times New Roman" w:cs="Arial"/>
                <w:color w:val="000000" w:themeColor="text1"/>
                <w:kern w:val="0"/>
                <w:sz w:val="20"/>
                <w:szCs w:val="20"/>
                <w:lang w:val="en-US" w:eastAsia="en-US"/>
              </w:rPr>
              <w:t>Profes</w:t>
            </w:r>
            <w:proofErr w:type="spellEnd"/>
            <w:r w:rsidRPr="00624CA6">
              <w:rPr>
                <w:rFonts w:ascii="Arial" w:hAnsi="Arial" w:eastAsia="Times New Roman" w:cs="Arial"/>
                <w:color w:val="000000" w:themeColor="text1"/>
                <w:kern w:val="0"/>
                <w:sz w:val="20"/>
                <w:szCs w:val="20"/>
                <w:lang w:val="en-US" w:eastAsia="en-US"/>
              </w:rPr>
              <w:t>.</w:t>
            </w:r>
          </w:p>
        </w:tc>
        <w:tc>
          <w:tcPr>
            <w:tcW w:w="908" w:type="dxa"/>
            <w:tcBorders>
              <w:top w:val="nil"/>
              <w:left w:val="nil"/>
              <w:bottom w:val="single" w:color="auto" w:sz="4" w:space="0"/>
              <w:right w:val="nil"/>
            </w:tcBorders>
            <w:shd w:val="clear" w:color="auto" w:fill="auto"/>
            <w:vAlign w:val="bottom"/>
            <w:hideMark/>
          </w:tcPr>
          <w:p w:rsidRPr="00624CA6" w:rsidR="00C461F0" w:rsidP="008934D3" w:rsidRDefault="00C461F0" w14:paraId="3B6D3CE3" w14:textId="77777777">
            <w:pPr>
              <w:jc w:val="cente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Artes</w:t>
            </w:r>
          </w:p>
        </w:tc>
        <w:tc>
          <w:tcPr>
            <w:tcW w:w="907" w:type="dxa"/>
            <w:tcBorders>
              <w:top w:val="nil"/>
              <w:left w:val="nil"/>
              <w:bottom w:val="single" w:color="auto" w:sz="4" w:space="0"/>
              <w:right w:val="nil"/>
            </w:tcBorders>
            <w:shd w:val="clear" w:color="auto" w:fill="auto"/>
            <w:vAlign w:val="bottom"/>
            <w:hideMark/>
          </w:tcPr>
          <w:p w:rsidRPr="00624CA6" w:rsidR="00C461F0" w:rsidP="008934D3" w:rsidRDefault="00C461F0" w14:paraId="68C5A116" w14:textId="77777777">
            <w:pPr>
              <w:jc w:val="cente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General</w:t>
            </w:r>
          </w:p>
        </w:tc>
        <w:tc>
          <w:tcPr>
            <w:tcW w:w="908" w:type="dxa"/>
            <w:tcBorders>
              <w:top w:val="nil"/>
              <w:left w:val="nil"/>
              <w:bottom w:val="single" w:color="auto" w:sz="4" w:space="0"/>
              <w:right w:val="nil"/>
            </w:tcBorders>
            <w:shd w:val="clear" w:color="auto" w:fill="auto"/>
            <w:vAlign w:val="bottom"/>
            <w:hideMark/>
          </w:tcPr>
          <w:p w:rsidRPr="00624CA6" w:rsidR="00C461F0" w:rsidP="008934D3" w:rsidRDefault="00C461F0" w14:paraId="00C1B3EB" w14:textId="77777777">
            <w:pPr>
              <w:jc w:val="cente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Técnico-</w:t>
            </w:r>
            <w:proofErr w:type="spellStart"/>
            <w:r w:rsidRPr="00624CA6">
              <w:rPr>
                <w:rFonts w:ascii="Arial" w:hAnsi="Arial" w:eastAsia="Times New Roman" w:cs="Arial"/>
                <w:color w:val="000000" w:themeColor="text1"/>
                <w:kern w:val="0"/>
                <w:sz w:val="20"/>
                <w:szCs w:val="20"/>
                <w:lang w:val="en-US" w:eastAsia="en-US"/>
              </w:rPr>
              <w:t>Profesi</w:t>
            </w:r>
            <w:proofErr w:type="spellEnd"/>
            <w:r w:rsidRPr="00624CA6">
              <w:rPr>
                <w:rFonts w:ascii="Arial" w:hAnsi="Arial" w:eastAsia="Times New Roman" w:cs="Arial"/>
                <w:color w:val="000000" w:themeColor="text1"/>
                <w:kern w:val="0"/>
                <w:sz w:val="20"/>
                <w:szCs w:val="20"/>
                <w:lang w:val="en-US" w:eastAsia="en-US"/>
              </w:rPr>
              <w:t>.</w:t>
            </w:r>
          </w:p>
        </w:tc>
      </w:tr>
      <w:tr w:rsidRPr="00863A2A" w:rsidR="00863A2A" w:rsidTr="008934D3" w14:paraId="7E127277" w14:textId="77777777">
        <w:trPr>
          <w:trHeight w:val="261"/>
        </w:trPr>
        <w:tc>
          <w:tcPr>
            <w:tcW w:w="1316" w:type="dxa"/>
            <w:tcBorders>
              <w:top w:val="nil"/>
              <w:left w:val="nil"/>
              <w:bottom w:val="nil"/>
              <w:right w:val="nil"/>
            </w:tcBorders>
            <w:shd w:val="clear" w:color="auto" w:fill="auto"/>
            <w:noWrap/>
            <w:vAlign w:val="bottom"/>
            <w:hideMark/>
          </w:tcPr>
          <w:p w:rsidRPr="00624CA6" w:rsidR="00C461F0" w:rsidP="008934D3" w:rsidRDefault="00C461F0" w14:paraId="3FB5F62F"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2014-2015</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42B24B7E"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85.3%</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4D06FDD5"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85.3%</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2044C526"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91.1%</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094C0472"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10.6%</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4453416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7.9%</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490040B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6.8%</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29C08155"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4.1%</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592E5838"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6.9%</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61FB3AFA"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2.1%</w:t>
            </w:r>
          </w:p>
        </w:tc>
      </w:tr>
      <w:tr w:rsidRPr="00863A2A" w:rsidR="00863A2A" w:rsidTr="008934D3" w14:paraId="0D47A333" w14:textId="77777777">
        <w:trPr>
          <w:trHeight w:val="261"/>
        </w:trPr>
        <w:tc>
          <w:tcPr>
            <w:tcW w:w="1316" w:type="dxa"/>
            <w:tcBorders>
              <w:top w:val="nil"/>
              <w:left w:val="nil"/>
              <w:bottom w:val="nil"/>
              <w:right w:val="nil"/>
            </w:tcBorders>
            <w:shd w:val="clear" w:color="auto" w:fill="auto"/>
            <w:noWrap/>
            <w:vAlign w:val="bottom"/>
            <w:hideMark/>
          </w:tcPr>
          <w:p w:rsidRPr="00624CA6" w:rsidR="00C461F0" w:rsidP="008934D3" w:rsidRDefault="00C461F0" w14:paraId="24BE43C8"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2013-2014</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323B0F92"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84.6%</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1ED12B8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83.9%</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5980C66B"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92.8%</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3C48DCE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10.3%</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525032B5"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10.2%</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69B635F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6.2%</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0E409036"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5.0%</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5DE90E6E"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5.9%</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50DB6F3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w:t>
            </w:r>
          </w:p>
        </w:tc>
      </w:tr>
      <w:tr w:rsidRPr="00863A2A" w:rsidR="00863A2A" w:rsidTr="008934D3" w14:paraId="04305467" w14:textId="77777777">
        <w:trPr>
          <w:trHeight w:val="261"/>
        </w:trPr>
        <w:tc>
          <w:tcPr>
            <w:tcW w:w="1316" w:type="dxa"/>
            <w:tcBorders>
              <w:top w:val="nil"/>
              <w:left w:val="nil"/>
              <w:bottom w:val="nil"/>
              <w:right w:val="nil"/>
            </w:tcBorders>
            <w:shd w:val="clear" w:color="auto" w:fill="auto"/>
            <w:noWrap/>
            <w:vAlign w:val="bottom"/>
            <w:hideMark/>
          </w:tcPr>
          <w:p w:rsidRPr="00624CA6" w:rsidR="00C461F0" w:rsidP="008934D3" w:rsidRDefault="00C461F0" w14:paraId="104C90CE"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2012-2013</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645BE7EE"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87.2%</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34DD7F0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82.7%</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305F537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93.2%</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5412A65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5.7%</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6A855AA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11.2%</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18F4D30E"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5.6%</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03516DA5"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7.1%</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65E8173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6.1%</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13CEEB94"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1.2%</w:t>
            </w:r>
          </w:p>
        </w:tc>
      </w:tr>
      <w:tr w:rsidRPr="00863A2A" w:rsidR="00863A2A" w:rsidTr="008934D3" w14:paraId="229500F5" w14:textId="77777777">
        <w:trPr>
          <w:trHeight w:val="261"/>
        </w:trPr>
        <w:tc>
          <w:tcPr>
            <w:tcW w:w="1316" w:type="dxa"/>
            <w:tcBorders>
              <w:top w:val="nil"/>
              <w:left w:val="nil"/>
              <w:bottom w:val="nil"/>
              <w:right w:val="nil"/>
            </w:tcBorders>
            <w:shd w:val="clear" w:color="auto" w:fill="auto"/>
            <w:noWrap/>
            <w:vAlign w:val="bottom"/>
            <w:hideMark/>
          </w:tcPr>
          <w:p w:rsidRPr="00624CA6" w:rsidR="00C461F0" w:rsidP="008934D3" w:rsidRDefault="00C461F0" w14:paraId="4D229968"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2011-2012</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43640824"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96.6%</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6F99335A"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81.1%</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6354019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94.5%</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28CD443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3.4%</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65BF97D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12.1%</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023148D0"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4.2%</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37C2F30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0.0%</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4CF25ED6"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6.8%</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092D1BE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1.3%</w:t>
            </w:r>
          </w:p>
        </w:tc>
      </w:tr>
      <w:tr w:rsidRPr="00863A2A" w:rsidR="00863A2A" w:rsidTr="008934D3" w14:paraId="787499B9" w14:textId="77777777">
        <w:trPr>
          <w:trHeight w:val="261"/>
        </w:trPr>
        <w:tc>
          <w:tcPr>
            <w:tcW w:w="1316" w:type="dxa"/>
            <w:tcBorders>
              <w:top w:val="nil"/>
              <w:left w:val="nil"/>
              <w:bottom w:val="nil"/>
              <w:right w:val="nil"/>
            </w:tcBorders>
            <w:shd w:val="clear" w:color="auto" w:fill="auto"/>
            <w:noWrap/>
            <w:vAlign w:val="bottom"/>
            <w:hideMark/>
          </w:tcPr>
          <w:p w:rsidRPr="00624CA6" w:rsidR="00C461F0" w:rsidP="008934D3" w:rsidRDefault="00C461F0" w14:paraId="495270C6"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2010-2011</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7ABD377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94.1%</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4806B54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87.1%</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4464B91C"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95.0%</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671E44FB"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5.2%</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0F493AE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6.5%</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0765BB70"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3.7%</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64D47367"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0.7%</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455C2DB4"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6.5%</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7C5232D2"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1.3%</w:t>
            </w:r>
          </w:p>
        </w:tc>
      </w:tr>
      <w:tr w:rsidRPr="00863A2A" w:rsidR="00863A2A" w:rsidTr="008934D3" w14:paraId="71ED9E15" w14:textId="77777777">
        <w:trPr>
          <w:trHeight w:val="261"/>
        </w:trPr>
        <w:tc>
          <w:tcPr>
            <w:tcW w:w="1316" w:type="dxa"/>
            <w:tcBorders>
              <w:top w:val="nil"/>
              <w:left w:val="nil"/>
              <w:bottom w:val="nil"/>
              <w:right w:val="nil"/>
            </w:tcBorders>
            <w:shd w:val="clear" w:color="auto" w:fill="auto"/>
            <w:noWrap/>
            <w:vAlign w:val="bottom"/>
            <w:hideMark/>
          </w:tcPr>
          <w:p w:rsidRPr="00624CA6" w:rsidR="00C461F0" w:rsidP="008934D3" w:rsidRDefault="00C461F0" w14:paraId="2C3A3CBA"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2009-2010</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5138826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100.0%</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7FEFE3FC"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80.6%</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310A45B1"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83.4%</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7220569D"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0.0%</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5DA7B188"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13.8%</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055288D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15.8%</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4A58A986"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0.0%</w:t>
            </w:r>
          </w:p>
        </w:tc>
        <w:tc>
          <w:tcPr>
            <w:tcW w:w="907" w:type="dxa"/>
            <w:tcBorders>
              <w:top w:val="nil"/>
              <w:left w:val="nil"/>
              <w:bottom w:val="nil"/>
              <w:right w:val="nil"/>
            </w:tcBorders>
            <w:shd w:val="clear" w:color="auto" w:fill="auto"/>
            <w:noWrap/>
            <w:vAlign w:val="bottom"/>
            <w:hideMark/>
          </w:tcPr>
          <w:p w:rsidRPr="00624CA6" w:rsidR="00C461F0" w:rsidP="008934D3" w:rsidRDefault="00C461F0" w14:paraId="466C5877"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5.7%</w:t>
            </w:r>
          </w:p>
        </w:tc>
        <w:tc>
          <w:tcPr>
            <w:tcW w:w="908" w:type="dxa"/>
            <w:tcBorders>
              <w:top w:val="nil"/>
              <w:left w:val="nil"/>
              <w:bottom w:val="nil"/>
              <w:right w:val="nil"/>
            </w:tcBorders>
            <w:shd w:val="clear" w:color="auto" w:fill="auto"/>
            <w:noWrap/>
            <w:vAlign w:val="bottom"/>
            <w:hideMark/>
          </w:tcPr>
          <w:p w:rsidRPr="00624CA6" w:rsidR="00C461F0" w:rsidP="008934D3" w:rsidRDefault="00C461F0" w14:paraId="458A9E74"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0.8%</w:t>
            </w:r>
          </w:p>
        </w:tc>
      </w:tr>
      <w:tr w:rsidRPr="00863A2A" w:rsidR="00863A2A" w:rsidTr="008934D3" w14:paraId="53961973" w14:textId="77777777">
        <w:trPr>
          <w:trHeight w:val="261"/>
        </w:trPr>
        <w:tc>
          <w:tcPr>
            <w:tcW w:w="1316" w:type="dxa"/>
            <w:tcBorders>
              <w:top w:val="nil"/>
              <w:left w:val="nil"/>
              <w:bottom w:val="single" w:color="auto" w:sz="4" w:space="0"/>
              <w:right w:val="nil"/>
            </w:tcBorders>
            <w:shd w:val="clear" w:color="auto" w:fill="auto"/>
            <w:noWrap/>
            <w:vAlign w:val="bottom"/>
            <w:hideMark/>
          </w:tcPr>
          <w:p w:rsidRPr="00624CA6" w:rsidR="00C461F0" w:rsidP="008934D3" w:rsidRDefault="00C461F0" w14:paraId="43D67295" w14:textId="77777777">
            <w:pPr>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2008-2009</w:t>
            </w:r>
          </w:p>
        </w:tc>
        <w:tc>
          <w:tcPr>
            <w:tcW w:w="907" w:type="dxa"/>
            <w:tcBorders>
              <w:top w:val="nil"/>
              <w:left w:val="nil"/>
              <w:bottom w:val="single" w:color="auto" w:sz="4" w:space="0"/>
              <w:right w:val="nil"/>
            </w:tcBorders>
            <w:shd w:val="clear" w:color="auto" w:fill="auto"/>
            <w:noWrap/>
            <w:vAlign w:val="bottom"/>
            <w:hideMark/>
          </w:tcPr>
          <w:p w:rsidRPr="00624CA6" w:rsidR="00C461F0" w:rsidP="008934D3" w:rsidRDefault="00C461F0" w14:paraId="14F687C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85.8%</w:t>
            </w:r>
          </w:p>
        </w:tc>
        <w:tc>
          <w:tcPr>
            <w:tcW w:w="907" w:type="dxa"/>
            <w:tcBorders>
              <w:top w:val="nil"/>
              <w:left w:val="nil"/>
              <w:bottom w:val="single" w:color="auto" w:sz="4" w:space="0"/>
              <w:right w:val="nil"/>
            </w:tcBorders>
            <w:shd w:val="clear" w:color="auto" w:fill="auto"/>
            <w:noWrap/>
            <w:vAlign w:val="bottom"/>
            <w:hideMark/>
          </w:tcPr>
          <w:p w:rsidRPr="00624CA6" w:rsidR="00C461F0" w:rsidP="008934D3" w:rsidRDefault="00C461F0" w14:paraId="50C3F2B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83.6%</w:t>
            </w:r>
          </w:p>
        </w:tc>
        <w:tc>
          <w:tcPr>
            <w:tcW w:w="908" w:type="dxa"/>
            <w:tcBorders>
              <w:top w:val="nil"/>
              <w:left w:val="nil"/>
              <w:bottom w:val="single" w:color="auto" w:sz="4" w:space="0"/>
              <w:right w:val="nil"/>
            </w:tcBorders>
            <w:shd w:val="clear" w:color="auto" w:fill="auto"/>
            <w:noWrap/>
            <w:vAlign w:val="bottom"/>
            <w:hideMark/>
          </w:tcPr>
          <w:p w:rsidRPr="00624CA6" w:rsidR="00C461F0" w:rsidP="008934D3" w:rsidRDefault="00C461F0" w14:paraId="08429E37"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94.4%</w:t>
            </w:r>
          </w:p>
        </w:tc>
        <w:tc>
          <w:tcPr>
            <w:tcW w:w="907" w:type="dxa"/>
            <w:tcBorders>
              <w:top w:val="nil"/>
              <w:left w:val="nil"/>
              <w:bottom w:val="single" w:color="auto" w:sz="4" w:space="0"/>
              <w:right w:val="nil"/>
            </w:tcBorders>
            <w:shd w:val="clear" w:color="auto" w:fill="auto"/>
            <w:noWrap/>
            <w:vAlign w:val="bottom"/>
            <w:hideMark/>
          </w:tcPr>
          <w:p w:rsidRPr="00624CA6" w:rsidR="00C461F0" w:rsidP="008934D3" w:rsidRDefault="00C461F0" w14:paraId="7EBC47A5"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10.2%</w:t>
            </w:r>
          </w:p>
        </w:tc>
        <w:tc>
          <w:tcPr>
            <w:tcW w:w="908" w:type="dxa"/>
            <w:tcBorders>
              <w:top w:val="nil"/>
              <w:left w:val="nil"/>
              <w:bottom w:val="single" w:color="auto" w:sz="4" w:space="0"/>
              <w:right w:val="nil"/>
            </w:tcBorders>
            <w:shd w:val="clear" w:color="auto" w:fill="auto"/>
            <w:noWrap/>
            <w:vAlign w:val="bottom"/>
            <w:hideMark/>
          </w:tcPr>
          <w:p w:rsidRPr="00624CA6" w:rsidR="00C461F0" w:rsidP="008934D3" w:rsidRDefault="00C461F0" w14:paraId="18157077"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10.2%</w:t>
            </w:r>
          </w:p>
        </w:tc>
        <w:tc>
          <w:tcPr>
            <w:tcW w:w="907" w:type="dxa"/>
            <w:tcBorders>
              <w:top w:val="nil"/>
              <w:left w:val="nil"/>
              <w:bottom w:val="single" w:color="auto" w:sz="4" w:space="0"/>
              <w:right w:val="nil"/>
            </w:tcBorders>
            <w:shd w:val="clear" w:color="auto" w:fill="auto"/>
            <w:noWrap/>
            <w:vAlign w:val="bottom"/>
            <w:hideMark/>
          </w:tcPr>
          <w:p w:rsidRPr="00624CA6" w:rsidR="00C461F0" w:rsidP="008934D3" w:rsidRDefault="00C461F0" w14:paraId="098851E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4.3%</w:t>
            </w:r>
          </w:p>
        </w:tc>
        <w:tc>
          <w:tcPr>
            <w:tcW w:w="908" w:type="dxa"/>
            <w:tcBorders>
              <w:top w:val="nil"/>
              <w:left w:val="nil"/>
              <w:bottom w:val="single" w:color="auto" w:sz="4" w:space="0"/>
              <w:right w:val="nil"/>
            </w:tcBorders>
            <w:shd w:val="clear" w:color="auto" w:fill="auto"/>
            <w:noWrap/>
            <w:vAlign w:val="bottom"/>
            <w:hideMark/>
          </w:tcPr>
          <w:p w:rsidRPr="00624CA6" w:rsidR="00C461F0" w:rsidP="008934D3" w:rsidRDefault="00C461F0" w14:paraId="4DBA1DF9"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3.9%</w:t>
            </w:r>
          </w:p>
        </w:tc>
        <w:tc>
          <w:tcPr>
            <w:tcW w:w="907" w:type="dxa"/>
            <w:tcBorders>
              <w:top w:val="nil"/>
              <w:left w:val="nil"/>
              <w:bottom w:val="single" w:color="auto" w:sz="4" w:space="0"/>
              <w:right w:val="nil"/>
            </w:tcBorders>
            <w:shd w:val="clear" w:color="auto" w:fill="auto"/>
            <w:noWrap/>
            <w:vAlign w:val="bottom"/>
            <w:hideMark/>
          </w:tcPr>
          <w:p w:rsidRPr="00624CA6" w:rsidR="00C461F0" w:rsidP="008934D3" w:rsidRDefault="00C461F0" w14:paraId="781CAF3F"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6.2%</w:t>
            </w:r>
          </w:p>
        </w:tc>
        <w:tc>
          <w:tcPr>
            <w:tcW w:w="908" w:type="dxa"/>
            <w:tcBorders>
              <w:top w:val="nil"/>
              <w:left w:val="nil"/>
              <w:bottom w:val="single" w:color="auto" w:sz="4" w:space="0"/>
              <w:right w:val="nil"/>
            </w:tcBorders>
            <w:shd w:val="clear" w:color="auto" w:fill="auto"/>
            <w:noWrap/>
            <w:vAlign w:val="bottom"/>
            <w:hideMark/>
          </w:tcPr>
          <w:p w:rsidRPr="00624CA6" w:rsidR="00C461F0" w:rsidP="008934D3" w:rsidRDefault="00C461F0" w14:paraId="7F7C0343" w14:textId="77777777">
            <w:pPr>
              <w:jc w:val="right"/>
              <w:rPr>
                <w:rFonts w:ascii="Arial" w:hAnsi="Arial" w:eastAsia="Times New Roman" w:cs="Arial"/>
                <w:color w:val="000000" w:themeColor="text1"/>
                <w:kern w:val="0"/>
                <w:sz w:val="20"/>
                <w:szCs w:val="20"/>
                <w:lang w:val="en-US" w:eastAsia="en-US"/>
              </w:rPr>
            </w:pPr>
            <w:r w:rsidRPr="00624CA6">
              <w:rPr>
                <w:rFonts w:ascii="Arial" w:hAnsi="Arial" w:eastAsia="Times New Roman" w:cs="Arial"/>
                <w:color w:val="000000" w:themeColor="text1"/>
                <w:kern w:val="0"/>
                <w:sz w:val="20"/>
                <w:szCs w:val="20"/>
                <w:lang w:val="en-US" w:eastAsia="en-US"/>
              </w:rPr>
              <w:t>1.3%</w:t>
            </w:r>
          </w:p>
        </w:tc>
      </w:tr>
    </w:tbl>
    <w:p w:rsidRPr="00624CA6" w:rsidR="00C461F0" w:rsidP="00C461F0" w:rsidRDefault="00C461F0" w14:paraId="405B3136" w14:textId="77777777">
      <w:pPr>
        <w:jc w:val="both"/>
        <w:rPr>
          <w:rFonts w:ascii="Arial" w:hAnsi="Arial" w:cs="Arial"/>
          <w:color w:val="000000" w:themeColor="text1"/>
          <w:sz w:val="20"/>
          <w:szCs w:val="20"/>
        </w:rPr>
      </w:pPr>
      <w:r w:rsidRPr="00624CA6">
        <w:rPr>
          <w:rFonts w:ascii="Arial" w:hAnsi="Arial" w:cs="Arial"/>
          <w:color w:val="000000" w:themeColor="text1"/>
          <w:sz w:val="20"/>
          <w:szCs w:val="20"/>
        </w:rPr>
        <w:t>Fuente: MINERD (2016). Anuario de Indicadores Educativos. Año Lectivo 2014-2015. Tabla “Indicadores de eficiencia interna del sector público en el nivel medio por periodo y modalidad”.</w:t>
      </w:r>
    </w:p>
    <w:p w:rsidRPr="00624CA6" w:rsidR="00C461F0" w:rsidP="00934C25" w:rsidRDefault="00C461F0" w14:paraId="057BB5B2" w14:textId="77777777">
      <w:pPr>
        <w:jc w:val="both"/>
        <w:rPr>
          <w:rFonts w:ascii="Arial" w:hAnsi="Arial" w:cs="Arial"/>
          <w:color w:val="000000" w:themeColor="text1"/>
          <w:sz w:val="22"/>
          <w:szCs w:val="22"/>
        </w:rPr>
      </w:pPr>
    </w:p>
    <w:p w:rsidRPr="00624CA6" w:rsidR="003F2F07" w:rsidP="00580946" w:rsidRDefault="00B97E45" w14:paraId="75F60F4E"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Estas brechas reflejan las tendencias observadas desde el último quinquenio incluye</w:t>
      </w:r>
      <w:r w:rsidRPr="00624CA6" w:rsidR="00C22E30">
        <w:rPr>
          <w:rFonts w:ascii="Arial" w:hAnsi="Arial" w:cs="Arial"/>
          <w:color w:val="000000" w:themeColor="text1"/>
          <w:sz w:val="22"/>
          <w:szCs w:val="22"/>
          <w:lang w:val="es-PE"/>
        </w:rPr>
        <w:t>ndo</w:t>
      </w:r>
      <w:r w:rsidRPr="00624CA6">
        <w:rPr>
          <w:rFonts w:ascii="Arial" w:hAnsi="Arial" w:cs="Arial"/>
          <w:color w:val="000000" w:themeColor="text1"/>
          <w:sz w:val="22"/>
          <w:szCs w:val="22"/>
          <w:lang w:val="es-PE"/>
        </w:rPr>
        <w:t xml:space="preserve"> una ligera mejora en los niveles de promoción entre los estudiantes de media general (ver </w:t>
      </w:r>
      <w:r w:rsidRPr="00624CA6" w:rsidR="00C22E30">
        <w:rPr>
          <w:rFonts w:ascii="Arial" w:hAnsi="Arial" w:cs="Arial"/>
          <w:color w:val="000000" w:themeColor="text1"/>
          <w:sz w:val="22"/>
          <w:szCs w:val="22"/>
          <w:lang w:val="es-PE"/>
        </w:rPr>
        <w:t>Cuadro 2</w:t>
      </w:r>
      <w:r w:rsidRPr="00624CA6">
        <w:rPr>
          <w:rFonts w:ascii="Arial" w:hAnsi="Arial" w:cs="Arial"/>
          <w:color w:val="000000" w:themeColor="text1"/>
          <w:sz w:val="22"/>
          <w:szCs w:val="22"/>
          <w:lang w:val="es-PE"/>
        </w:rPr>
        <w:t xml:space="preserve">). </w:t>
      </w:r>
    </w:p>
    <w:p w:rsidRPr="00624CA6" w:rsidR="003F2F07" w:rsidP="00580946" w:rsidRDefault="003F2F07" w14:paraId="7BB61287" w14:textId="77777777">
      <w:pPr>
        <w:jc w:val="both"/>
        <w:rPr>
          <w:rFonts w:ascii="Arial" w:hAnsi="Arial" w:cs="Arial"/>
          <w:color w:val="000000" w:themeColor="text1"/>
          <w:sz w:val="22"/>
          <w:szCs w:val="22"/>
          <w:lang w:val="es-PE"/>
        </w:rPr>
      </w:pPr>
    </w:p>
    <w:p w:rsidRPr="00624CA6" w:rsidR="005D174F" w:rsidP="003F2F07" w:rsidRDefault="00B97E45" w14:paraId="12F1B42A" w14:textId="01F5B3D0">
      <w:pPr>
        <w:pStyle w:val="CommentText"/>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Los mejores resultados de la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 xml:space="preserve"> también se reflejan en las Pruebas Nacionales. </w:t>
      </w:r>
      <w:r w:rsidRPr="00624CA6" w:rsidR="005D174F">
        <w:rPr>
          <w:rFonts w:ascii="Arial" w:hAnsi="Arial" w:cs="Arial"/>
          <w:color w:val="000000" w:themeColor="text1"/>
          <w:sz w:val="22"/>
          <w:szCs w:val="22"/>
        </w:rPr>
        <w:t xml:space="preserve">La aplicación de las pruebas nacionales con fines de certificación en </w:t>
      </w:r>
      <w:proofErr w:type="gramStart"/>
      <w:r w:rsidRPr="00624CA6" w:rsidR="005D174F">
        <w:rPr>
          <w:rFonts w:ascii="Arial" w:hAnsi="Arial" w:cs="Arial"/>
          <w:color w:val="000000" w:themeColor="text1"/>
          <w:sz w:val="22"/>
          <w:szCs w:val="22"/>
        </w:rPr>
        <w:t>el  4to</w:t>
      </w:r>
      <w:proofErr w:type="gramEnd"/>
      <w:r w:rsidRPr="00624CA6" w:rsidR="005D174F">
        <w:rPr>
          <w:rFonts w:ascii="Arial" w:hAnsi="Arial" w:cs="Arial"/>
          <w:color w:val="000000" w:themeColor="text1"/>
          <w:sz w:val="22"/>
          <w:szCs w:val="22"/>
        </w:rPr>
        <w:t xml:space="preserve"> grado de media se realizan basadas en la vieja estructura del sistema. A partir del 2020, la prueba se aplicará en 6to </w:t>
      </w:r>
      <w:r w:rsidRPr="00624CA6" w:rsidR="005429EC">
        <w:rPr>
          <w:rFonts w:ascii="Arial" w:hAnsi="Arial" w:cs="Arial"/>
          <w:color w:val="000000" w:themeColor="text1"/>
          <w:sz w:val="22"/>
          <w:szCs w:val="22"/>
        </w:rPr>
        <w:t>año</w:t>
      </w:r>
      <w:r w:rsidRPr="00624CA6" w:rsidR="005D174F">
        <w:rPr>
          <w:rFonts w:ascii="Arial" w:hAnsi="Arial" w:cs="Arial"/>
          <w:color w:val="000000" w:themeColor="text1"/>
          <w:sz w:val="22"/>
          <w:szCs w:val="22"/>
        </w:rPr>
        <w:t xml:space="preserve"> de secundaria, según la nueva estructura. Hay que esperar que egrese la cohorte que inició con el currículo anterior para hacer el cambio en las pruebas.</w:t>
      </w:r>
    </w:p>
    <w:p w:rsidRPr="00624CA6" w:rsidR="005D174F" w:rsidP="003F2F07" w:rsidRDefault="005D174F" w14:paraId="5D99711E" w14:textId="77777777">
      <w:pPr>
        <w:pStyle w:val="CommentText"/>
        <w:jc w:val="both"/>
        <w:rPr>
          <w:rFonts w:ascii="Arial" w:hAnsi="Arial" w:cs="Arial"/>
          <w:color w:val="000000" w:themeColor="text1"/>
          <w:sz w:val="22"/>
          <w:szCs w:val="22"/>
          <w:lang w:val="es-PE"/>
        </w:rPr>
      </w:pPr>
    </w:p>
    <w:p w:rsidRPr="00624CA6" w:rsidR="003F2F07" w:rsidP="003F2F07" w:rsidRDefault="003F2F07" w14:paraId="62957F23" w14:textId="77777777">
      <w:pPr>
        <w:pStyle w:val="CommentText"/>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Hay tres convocatorias de las pruebas nacionales. La primera convocatoria es la más importante y sobre la cual se reportan la mayoría de los resultados pues es la primera, ofrecida en el año académico en que el estudiante rinde la prueba. Los estudiantes aplazados en la primera convocatoria pueden volver a presentarse en las siguientes convocatorias.</w:t>
      </w:r>
    </w:p>
    <w:p w:rsidRPr="00624CA6" w:rsidR="003F2F07" w:rsidP="003F2F07" w:rsidRDefault="003F2F07" w14:paraId="1C3B497E" w14:textId="77777777">
      <w:pPr>
        <w:pStyle w:val="CommentText"/>
        <w:rPr>
          <w:rFonts w:ascii="Arial" w:hAnsi="Arial" w:cs="Arial"/>
          <w:color w:val="000000" w:themeColor="text1"/>
          <w:sz w:val="22"/>
          <w:szCs w:val="22"/>
          <w:lang w:val="es-PE"/>
        </w:rPr>
      </w:pPr>
    </w:p>
    <w:p w:rsidRPr="00624CA6" w:rsidR="00B20242" w:rsidP="003F2F07" w:rsidRDefault="00B97E45" w14:paraId="6208A5A3" w14:textId="3D21165A">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Para el mismo periodo escolar ya señalado, los estudiantes de la modalidad técnico profesional obtuvieron m</w:t>
      </w:r>
      <w:r w:rsidRPr="00624CA6" w:rsidR="00C22E30">
        <w:rPr>
          <w:rFonts w:ascii="Arial" w:hAnsi="Arial" w:cs="Arial"/>
          <w:color w:val="000000" w:themeColor="text1"/>
          <w:sz w:val="22"/>
          <w:szCs w:val="22"/>
          <w:lang w:val="es-PE"/>
        </w:rPr>
        <w:t>ejo</w:t>
      </w:r>
      <w:r w:rsidRPr="00624CA6">
        <w:rPr>
          <w:rFonts w:ascii="Arial" w:hAnsi="Arial" w:cs="Arial"/>
          <w:color w:val="000000" w:themeColor="text1"/>
          <w:sz w:val="22"/>
          <w:szCs w:val="22"/>
          <w:lang w:val="es-PE"/>
        </w:rPr>
        <w:t xml:space="preserve">res puntajes en las cuatro asignaturas (Lengua Española, Matemáticas, Ciencias </w:t>
      </w:r>
      <w:r w:rsidRPr="00624CA6" w:rsidR="00B20242">
        <w:rPr>
          <w:rFonts w:ascii="Arial" w:hAnsi="Arial" w:cs="Arial"/>
          <w:color w:val="000000" w:themeColor="text1"/>
          <w:sz w:val="22"/>
          <w:szCs w:val="22"/>
          <w:lang w:val="es-PE"/>
        </w:rPr>
        <w:t>Sociales y Ciencias Naturales) en la primera convocatoria</w:t>
      </w:r>
      <w:r w:rsidRPr="00624CA6" w:rsidR="00B20242">
        <w:rPr>
          <w:rStyle w:val="FootnoteReference"/>
          <w:rFonts w:ascii="Arial" w:hAnsi="Arial" w:cs="Arial"/>
          <w:color w:val="000000" w:themeColor="text1"/>
          <w:sz w:val="22"/>
          <w:szCs w:val="22"/>
          <w:lang w:val="es-PE"/>
        </w:rPr>
        <w:footnoteReference w:id="7"/>
      </w:r>
      <w:r w:rsidRPr="00624CA6" w:rsidR="00B20242">
        <w:rPr>
          <w:rFonts w:ascii="Arial" w:hAnsi="Arial" w:cs="Arial"/>
          <w:color w:val="000000" w:themeColor="text1"/>
          <w:sz w:val="22"/>
          <w:szCs w:val="22"/>
          <w:lang w:val="es-PE"/>
        </w:rPr>
        <w:t xml:space="preserve"> que los puntajes de sus contrapartes de la modalidad general</w:t>
      </w:r>
      <w:r w:rsidRPr="00624CA6" w:rsidR="00B20242">
        <w:rPr>
          <w:rStyle w:val="FootnoteReference"/>
          <w:rFonts w:ascii="Arial" w:hAnsi="Arial" w:cs="Arial"/>
          <w:color w:val="000000" w:themeColor="text1"/>
          <w:sz w:val="22"/>
          <w:szCs w:val="22"/>
          <w:lang w:val="es-PE"/>
        </w:rPr>
        <w:footnoteReference w:id="8"/>
      </w:r>
      <w:r w:rsidRPr="00624CA6" w:rsidR="00B20242">
        <w:rPr>
          <w:rFonts w:ascii="Arial" w:hAnsi="Arial" w:cs="Arial"/>
          <w:color w:val="000000" w:themeColor="text1"/>
          <w:sz w:val="22"/>
          <w:szCs w:val="22"/>
          <w:lang w:val="es-PE"/>
        </w:rPr>
        <w:t>,  Cuadro 3.</w:t>
      </w:r>
    </w:p>
    <w:p w:rsidRPr="00624CA6" w:rsidR="00A5698A" w:rsidP="003F2F07" w:rsidRDefault="00580946" w14:paraId="297F3034" w14:textId="00C759C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 </w:t>
      </w:r>
    </w:p>
    <w:p w:rsidRPr="00624CA6" w:rsidR="009175FB" w:rsidP="00111D4B" w:rsidRDefault="007F0256" w14:paraId="4D589B16" w14:textId="77777777">
      <w:pPr>
        <w:pStyle w:val="TituloTabla"/>
        <w:rPr>
          <w:rFonts w:ascii="Arial" w:hAnsi="Arial" w:cs="Arial"/>
          <w:color w:val="000000" w:themeColor="text1"/>
          <w:sz w:val="22"/>
          <w:szCs w:val="22"/>
          <w:lang w:val="en-US"/>
        </w:rPr>
      </w:pPr>
      <w:bookmarkStart w:name="_Toc516487394" w:id="129"/>
      <w:r w:rsidRPr="00624CA6">
        <w:rPr>
          <w:rFonts w:ascii="Arial" w:hAnsi="Arial" w:cs="Arial"/>
          <w:color w:val="000000" w:themeColor="text1"/>
          <w:sz w:val="22"/>
          <w:szCs w:val="22"/>
        </w:rPr>
        <w:t xml:space="preserve">Cuadro 3. Calificaciones promedio de pruebas nacionales (escala 0 a 30) en el Nivel Medio por asignatura y modalidad. </w:t>
      </w:r>
      <w:r w:rsidRPr="00624CA6">
        <w:rPr>
          <w:rFonts w:ascii="Arial" w:hAnsi="Arial" w:cs="Arial"/>
          <w:color w:val="000000" w:themeColor="text1"/>
          <w:sz w:val="22"/>
          <w:szCs w:val="22"/>
          <w:lang w:val="en-US"/>
        </w:rPr>
        <w:t xml:space="preserve">Primera </w:t>
      </w:r>
      <w:proofErr w:type="spellStart"/>
      <w:r w:rsidRPr="00624CA6">
        <w:rPr>
          <w:rFonts w:ascii="Arial" w:hAnsi="Arial" w:cs="Arial"/>
          <w:color w:val="000000" w:themeColor="text1"/>
          <w:sz w:val="22"/>
          <w:szCs w:val="22"/>
          <w:lang w:val="en-US"/>
        </w:rPr>
        <w:t>convocatoria</w:t>
      </w:r>
      <w:proofErr w:type="spellEnd"/>
      <w:r w:rsidRPr="00624CA6">
        <w:rPr>
          <w:rFonts w:ascii="Arial" w:hAnsi="Arial" w:cs="Arial"/>
          <w:color w:val="000000" w:themeColor="text1"/>
          <w:sz w:val="22"/>
          <w:szCs w:val="22"/>
          <w:lang w:val="en-US"/>
        </w:rPr>
        <w:t>, 2012-2017</w:t>
      </w:r>
      <w:bookmarkEnd w:id="129"/>
    </w:p>
    <w:tbl>
      <w:tblPr>
        <w:tblW w:w="7812" w:type="dxa"/>
        <w:tblInd w:w="93" w:type="dxa"/>
        <w:tblLook w:val="04A0" w:firstRow="1" w:lastRow="0" w:firstColumn="1" w:lastColumn="0" w:noHBand="0" w:noVBand="1"/>
      </w:tblPr>
      <w:tblGrid>
        <w:gridCol w:w="2334"/>
        <w:gridCol w:w="913"/>
        <w:gridCol w:w="913"/>
        <w:gridCol w:w="913"/>
        <w:gridCol w:w="913"/>
        <w:gridCol w:w="913"/>
        <w:gridCol w:w="913"/>
      </w:tblGrid>
      <w:tr w:rsidRPr="00863A2A" w:rsidR="00863A2A" w:rsidTr="007F0256" w14:paraId="3D2C7A1A" w14:textId="77777777">
        <w:trPr>
          <w:trHeight w:val="265"/>
        </w:trPr>
        <w:tc>
          <w:tcPr>
            <w:tcW w:w="2334"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5B428A42"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22BEFC1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2012</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13D8D5D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2013</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009085C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2014</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4367FF2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2015</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07B3497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2016</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041538B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2017</w:t>
            </w:r>
          </w:p>
        </w:tc>
      </w:tr>
      <w:tr w:rsidRPr="00863A2A" w:rsidR="00863A2A" w:rsidTr="007F0256" w14:paraId="7EFBF55E" w14:textId="77777777">
        <w:trPr>
          <w:trHeight w:val="265"/>
        </w:trPr>
        <w:tc>
          <w:tcPr>
            <w:tcW w:w="2334" w:type="dxa"/>
            <w:tcBorders>
              <w:top w:val="nil"/>
              <w:left w:val="nil"/>
              <w:bottom w:val="nil"/>
              <w:right w:val="nil"/>
            </w:tcBorders>
            <w:shd w:val="clear" w:color="auto" w:fill="auto"/>
            <w:noWrap/>
            <w:vAlign w:val="bottom"/>
            <w:hideMark/>
          </w:tcPr>
          <w:p w:rsidRPr="00624CA6" w:rsidR="007F0256" w:rsidP="007F0256" w:rsidRDefault="007F0256" w14:paraId="6E54F9D4"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Lengua</w:t>
            </w:r>
            <w:proofErr w:type="spellEnd"/>
            <w:r w:rsidRPr="00624CA6">
              <w:rPr>
                <w:rFonts w:ascii="Arial" w:hAnsi="Arial" w:eastAsia="Times New Roman" w:cs="Arial"/>
                <w:color w:val="000000" w:themeColor="text1"/>
                <w:kern w:val="0"/>
                <w:sz w:val="22"/>
                <w:szCs w:val="22"/>
                <w:lang w:val="en-US" w:eastAsia="en-US"/>
              </w:rPr>
              <w:t xml:space="preserve"> Española</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4D0137AB"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42C18C7D"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16376A6F"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66FAE1B0"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41B11413"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415BEF66"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r>
      <w:tr w:rsidRPr="00863A2A" w:rsidR="00863A2A" w:rsidTr="007F0256" w14:paraId="7AAF17F3" w14:textId="77777777">
        <w:trPr>
          <w:trHeight w:val="265"/>
        </w:trPr>
        <w:tc>
          <w:tcPr>
            <w:tcW w:w="2334" w:type="dxa"/>
            <w:tcBorders>
              <w:top w:val="nil"/>
              <w:left w:val="nil"/>
              <w:bottom w:val="nil"/>
              <w:right w:val="nil"/>
            </w:tcBorders>
            <w:shd w:val="clear" w:color="auto" w:fill="auto"/>
            <w:noWrap/>
            <w:vAlign w:val="bottom"/>
            <w:hideMark/>
          </w:tcPr>
          <w:p w:rsidRPr="00624CA6" w:rsidR="007F0256" w:rsidP="007F0256" w:rsidRDefault="004B6C23" w14:paraId="230104C5" w14:textId="77777777">
            <w:pPr>
              <w:ind w:firstLine="220" w:firstLineChars="100"/>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Modalidad</w:t>
            </w:r>
            <w:proofErr w:type="spellEnd"/>
            <w:r w:rsidRPr="00624CA6">
              <w:rPr>
                <w:rFonts w:ascii="Arial" w:hAnsi="Arial" w:eastAsia="Times New Roman" w:cs="Arial"/>
                <w:color w:val="000000" w:themeColor="text1"/>
                <w:kern w:val="0"/>
                <w:sz w:val="22"/>
                <w:szCs w:val="22"/>
                <w:lang w:val="en-US" w:eastAsia="en-US"/>
              </w:rPr>
              <w:t xml:space="preserve"> General</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7920C98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79DF9F8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12F7B81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445F01A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0BD0658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18.7</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54D496E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w:t>
            </w:r>
          </w:p>
        </w:tc>
      </w:tr>
      <w:tr w:rsidRPr="00863A2A" w:rsidR="00863A2A" w:rsidTr="007F0256" w14:paraId="5BC55A93" w14:textId="77777777">
        <w:trPr>
          <w:trHeight w:val="265"/>
        </w:trPr>
        <w:tc>
          <w:tcPr>
            <w:tcW w:w="2334" w:type="dxa"/>
            <w:tcBorders>
              <w:top w:val="nil"/>
              <w:left w:val="nil"/>
              <w:bottom w:val="nil"/>
              <w:right w:val="nil"/>
            </w:tcBorders>
            <w:shd w:val="clear" w:color="auto" w:fill="auto"/>
            <w:noWrap/>
            <w:vAlign w:val="bottom"/>
            <w:hideMark/>
          </w:tcPr>
          <w:p w:rsidRPr="00624CA6" w:rsidR="007F0256" w:rsidP="007F0256" w:rsidRDefault="007F0256" w14:paraId="2A36D045" w14:textId="77777777">
            <w:pPr>
              <w:ind w:firstLine="220" w:firstLineChars="100"/>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eastAsia="en-US"/>
              </w:rPr>
              <w:lastRenderedPageBreak/>
              <w:t>Técnico Profesional</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13E0BEC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20.0</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3004D99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21.1</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451BB61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19.6</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53257A7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19.8</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5FD795C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6C999A6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w:t>
            </w:r>
          </w:p>
        </w:tc>
      </w:tr>
      <w:tr w:rsidRPr="00863A2A" w:rsidR="00863A2A" w:rsidTr="007F0256" w14:paraId="2EA78784" w14:textId="77777777">
        <w:trPr>
          <w:trHeight w:val="265"/>
        </w:trPr>
        <w:tc>
          <w:tcPr>
            <w:tcW w:w="2334"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3D30AEAA" w14:textId="77777777">
            <w:pPr>
              <w:ind w:firstLine="220" w:firstLineChars="100"/>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r w:rsidRPr="00624CA6">
              <w:rPr>
                <w:rFonts w:ascii="Arial" w:hAnsi="Arial" w:eastAsia="Times New Roman" w:cs="Arial"/>
                <w:color w:val="000000" w:themeColor="text1"/>
                <w:kern w:val="0"/>
                <w:sz w:val="22"/>
                <w:szCs w:val="22"/>
                <w:lang w:val="en-US" w:eastAsia="en-US"/>
              </w:rPr>
              <w:t xml:space="preserve"> MG-TP</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0FA993D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-1.43*</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779A528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-2.36*</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765D360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-1.14*</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70EE5F8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-.86*</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03D334F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-1.48*</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58A4358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-2.64*</w:t>
            </w:r>
          </w:p>
        </w:tc>
      </w:tr>
      <w:tr w:rsidRPr="00863A2A" w:rsidR="00863A2A" w:rsidTr="007F0256" w14:paraId="06E0F8E7" w14:textId="77777777">
        <w:trPr>
          <w:trHeight w:val="265"/>
        </w:trPr>
        <w:tc>
          <w:tcPr>
            <w:tcW w:w="2334" w:type="dxa"/>
            <w:tcBorders>
              <w:top w:val="nil"/>
              <w:left w:val="nil"/>
              <w:bottom w:val="nil"/>
              <w:right w:val="nil"/>
            </w:tcBorders>
            <w:shd w:val="clear" w:color="auto" w:fill="auto"/>
            <w:noWrap/>
            <w:vAlign w:val="bottom"/>
            <w:hideMark/>
          </w:tcPr>
          <w:p w:rsidRPr="00624CA6" w:rsidR="007F0256" w:rsidP="007F0256" w:rsidRDefault="007F0256" w14:paraId="6C06A140"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Matemáticas</w:t>
            </w:r>
            <w:proofErr w:type="spellEnd"/>
          </w:p>
        </w:tc>
        <w:tc>
          <w:tcPr>
            <w:tcW w:w="913" w:type="dxa"/>
            <w:tcBorders>
              <w:top w:val="nil"/>
              <w:left w:val="nil"/>
              <w:bottom w:val="nil"/>
              <w:right w:val="nil"/>
            </w:tcBorders>
            <w:shd w:val="clear" w:color="auto" w:fill="auto"/>
            <w:noWrap/>
            <w:vAlign w:val="bottom"/>
            <w:hideMark/>
          </w:tcPr>
          <w:p w:rsidRPr="00624CA6" w:rsidR="007F0256" w:rsidP="007F0256" w:rsidRDefault="007F0256" w14:paraId="55650D5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20BD641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1CB5F45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0B6B7E9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35E4C15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23DA404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r>
      <w:tr w:rsidRPr="00863A2A" w:rsidR="00863A2A" w:rsidTr="007F0256" w14:paraId="33BECCDB" w14:textId="77777777">
        <w:trPr>
          <w:trHeight w:val="265"/>
        </w:trPr>
        <w:tc>
          <w:tcPr>
            <w:tcW w:w="2334" w:type="dxa"/>
            <w:tcBorders>
              <w:top w:val="nil"/>
              <w:left w:val="nil"/>
              <w:bottom w:val="nil"/>
              <w:right w:val="nil"/>
            </w:tcBorders>
            <w:shd w:val="clear" w:color="auto" w:fill="auto"/>
            <w:noWrap/>
            <w:vAlign w:val="bottom"/>
            <w:hideMark/>
          </w:tcPr>
          <w:p w:rsidRPr="00624CA6" w:rsidR="007F0256" w:rsidP="007F0256" w:rsidRDefault="004B6C23" w14:paraId="7FB97B39" w14:textId="77777777">
            <w:pPr>
              <w:ind w:firstLine="220" w:firstLineChars="100"/>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Modalidad</w:t>
            </w:r>
            <w:proofErr w:type="spellEnd"/>
            <w:r w:rsidRPr="00624CA6">
              <w:rPr>
                <w:rFonts w:ascii="Arial" w:hAnsi="Arial" w:eastAsia="Times New Roman" w:cs="Arial"/>
                <w:color w:val="000000" w:themeColor="text1"/>
                <w:kern w:val="0"/>
                <w:sz w:val="22"/>
                <w:szCs w:val="22"/>
                <w:lang w:val="en-US" w:eastAsia="en-US"/>
              </w:rPr>
              <w:t xml:space="preserve"> General</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09B93A9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16.7</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2209502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16.5</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5A54C2D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16.7</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00C336F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5C20E73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755407D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w:t>
            </w:r>
          </w:p>
        </w:tc>
      </w:tr>
      <w:tr w:rsidRPr="00863A2A" w:rsidR="00863A2A" w:rsidTr="007F0256" w14:paraId="2462090F" w14:textId="77777777">
        <w:trPr>
          <w:trHeight w:val="265"/>
        </w:trPr>
        <w:tc>
          <w:tcPr>
            <w:tcW w:w="2334" w:type="dxa"/>
            <w:tcBorders>
              <w:top w:val="nil"/>
              <w:left w:val="nil"/>
              <w:bottom w:val="nil"/>
              <w:right w:val="nil"/>
            </w:tcBorders>
            <w:shd w:val="clear" w:color="auto" w:fill="auto"/>
            <w:noWrap/>
            <w:vAlign w:val="bottom"/>
            <w:hideMark/>
          </w:tcPr>
          <w:p w:rsidRPr="00624CA6" w:rsidR="007F0256" w:rsidP="007F0256" w:rsidRDefault="004B6C23" w14:paraId="39C5B51E" w14:textId="77777777">
            <w:pPr>
              <w:ind w:firstLine="220" w:firstLineChars="100"/>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Técnico </w:t>
            </w:r>
            <w:proofErr w:type="spellStart"/>
            <w:r w:rsidRPr="00624CA6">
              <w:rPr>
                <w:rFonts w:ascii="Arial" w:hAnsi="Arial" w:eastAsia="Times New Roman" w:cs="Arial"/>
                <w:color w:val="000000" w:themeColor="text1"/>
                <w:kern w:val="0"/>
                <w:sz w:val="22"/>
                <w:szCs w:val="22"/>
                <w:lang w:val="en-US" w:eastAsia="en-US"/>
              </w:rPr>
              <w:t>Profesional</w:t>
            </w:r>
            <w:proofErr w:type="spellEnd"/>
          </w:p>
        </w:tc>
        <w:tc>
          <w:tcPr>
            <w:tcW w:w="913" w:type="dxa"/>
            <w:tcBorders>
              <w:top w:val="nil"/>
              <w:left w:val="nil"/>
              <w:bottom w:val="nil"/>
              <w:right w:val="nil"/>
            </w:tcBorders>
            <w:shd w:val="clear" w:color="auto" w:fill="auto"/>
            <w:noWrap/>
            <w:vAlign w:val="bottom"/>
            <w:hideMark/>
          </w:tcPr>
          <w:p w:rsidRPr="00624CA6" w:rsidR="007F0256" w:rsidP="007F0256" w:rsidRDefault="007F0256" w14:paraId="70C2054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5E517CA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77275F3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3C7BBCC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72071B2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15A98BB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w:t>
            </w:r>
          </w:p>
        </w:tc>
      </w:tr>
      <w:tr w:rsidRPr="00863A2A" w:rsidR="00863A2A" w:rsidTr="007F0256" w14:paraId="5D95661A" w14:textId="77777777">
        <w:trPr>
          <w:trHeight w:val="265"/>
        </w:trPr>
        <w:tc>
          <w:tcPr>
            <w:tcW w:w="2334"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6002378C" w14:textId="77777777">
            <w:pPr>
              <w:ind w:firstLine="220" w:firstLineChars="100"/>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r w:rsidRPr="00624CA6">
              <w:rPr>
                <w:rFonts w:ascii="Arial" w:hAnsi="Arial" w:eastAsia="Times New Roman" w:cs="Arial"/>
                <w:color w:val="000000" w:themeColor="text1"/>
                <w:kern w:val="0"/>
                <w:sz w:val="22"/>
                <w:szCs w:val="22"/>
                <w:lang w:val="en-US" w:eastAsia="en-US"/>
              </w:rPr>
              <w:t xml:space="preserve"> MG-TP</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5019F16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-.89*</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0E4F5D8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-1.06*</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15C2EA3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-.51*</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71A01D5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269278E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-.45*</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5C344DB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-1.22*</w:t>
            </w:r>
          </w:p>
        </w:tc>
      </w:tr>
      <w:tr w:rsidRPr="00863A2A" w:rsidR="00863A2A" w:rsidTr="007F0256" w14:paraId="1C797F17" w14:textId="77777777">
        <w:trPr>
          <w:trHeight w:val="265"/>
        </w:trPr>
        <w:tc>
          <w:tcPr>
            <w:tcW w:w="2334" w:type="dxa"/>
            <w:tcBorders>
              <w:top w:val="nil"/>
              <w:left w:val="nil"/>
              <w:bottom w:val="nil"/>
              <w:right w:val="nil"/>
            </w:tcBorders>
            <w:shd w:val="clear" w:color="auto" w:fill="auto"/>
            <w:noWrap/>
            <w:vAlign w:val="bottom"/>
            <w:hideMark/>
          </w:tcPr>
          <w:p w:rsidRPr="00624CA6" w:rsidR="007F0256" w:rsidP="007F0256" w:rsidRDefault="004B6C23" w14:paraId="477AD560"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Ciencias</w:t>
            </w:r>
            <w:proofErr w:type="spellEnd"/>
            <w:r w:rsidRPr="00624CA6">
              <w:rPr>
                <w:rFonts w:ascii="Arial" w:hAnsi="Arial" w:eastAsia="Times New Roman" w:cs="Arial"/>
                <w:color w:val="000000" w:themeColor="text1"/>
                <w:kern w:val="0"/>
                <w:sz w:val="22"/>
                <w:szCs w:val="22"/>
                <w:lang w:val="en-US" w:eastAsia="en-US"/>
              </w:rPr>
              <w:t xml:space="preserve"> </w:t>
            </w:r>
            <w:proofErr w:type="spellStart"/>
            <w:r w:rsidRPr="00624CA6" w:rsidR="007F0256">
              <w:rPr>
                <w:rFonts w:ascii="Arial" w:hAnsi="Arial" w:eastAsia="Times New Roman" w:cs="Arial"/>
                <w:color w:val="000000" w:themeColor="text1"/>
                <w:kern w:val="0"/>
                <w:sz w:val="22"/>
                <w:szCs w:val="22"/>
                <w:lang w:val="en-US" w:eastAsia="en-US"/>
              </w:rPr>
              <w:t>Sociales</w:t>
            </w:r>
            <w:proofErr w:type="spellEnd"/>
          </w:p>
        </w:tc>
        <w:tc>
          <w:tcPr>
            <w:tcW w:w="913" w:type="dxa"/>
            <w:tcBorders>
              <w:top w:val="nil"/>
              <w:left w:val="nil"/>
              <w:bottom w:val="nil"/>
              <w:right w:val="nil"/>
            </w:tcBorders>
            <w:shd w:val="clear" w:color="auto" w:fill="auto"/>
            <w:noWrap/>
            <w:vAlign w:val="bottom"/>
            <w:hideMark/>
          </w:tcPr>
          <w:p w:rsidRPr="00624CA6" w:rsidR="007F0256" w:rsidP="007F0256" w:rsidRDefault="007F0256" w14:paraId="4E58AD3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3AFA4C6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2F511BE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55A9222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548FD77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2D4A750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r>
      <w:tr w:rsidRPr="00863A2A" w:rsidR="00863A2A" w:rsidTr="007F0256" w14:paraId="0F7FEA2B" w14:textId="77777777">
        <w:trPr>
          <w:trHeight w:val="265"/>
        </w:trPr>
        <w:tc>
          <w:tcPr>
            <w:tcW w:w="2334" w:type="dxa"/>
            <w:tcBorders>
              <w:top w:val="nil"/>
              <w:left w:val="nil"/>
              <w:bottom w:val="nil"/>
              <w:right w:val="nil"/>
            </w:tcBorders>
            <w:shd w:val="clear" w:color="auto" w:fill="auto"/>
            <w:noWrap/>
            <w:vAlign w:val="bottom"/>
            <w:hideMark/>
          </w:tcPr>
          <w:p w:rsidRPr="00624CA6" w:rsidR="004B6C23" w:rsidP="008934D3" w:rsidRDefault="004B6C23" w14:paraId="7C0D697F" w14:textId="77777777">
            <w:pPr>
              <w:ind w:firstLine="220" w:firstLineChars="100"/>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Modalidad</w:t>
            </w:r>
            <w:proofErr w:type="spellEnd"/>
            <w:r w:rsidRPr="00624CA6">
              <w:rPr>
                <w:rFonts w:ascii="Arial" w:hAnsi="Arial" w:eastAsia="Times New Roman" w:cs="Arial"/>
                <w:color w:val="000000" w:themeColor="text1"/>
                <w:kern w:val="0"/>
                <w:sz w:val="22"/>
                <w:szCs w:val="22"/>
                <w:lang w:val="en-US" w:eastAsia="en-US"/>
              </w:rPr>
              <w:t xml:space="preserve"> General</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29952CA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5ADF559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44E367E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6316184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61AD61C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18.3</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538E272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w:t>
            </w:r>
          </w:p>
        </w:tc>
      </w:tr>
      <w:tr w:rsidRPr="00863A2A" w:rsidR="00863A2A" w:rsidTr="007F0256" w14:paraId="12CBE32A" w14:textId="77777777">
        <w:trPr>
          <w:trHeight w:val="265"/>
        </w:trPr>
        <w:tc>
          <w:tcPr>
            <w:tcW w:w="2334" w:type="dxa"/>
            <w:tcBorders>
              <w:top w:val="nil"/>
              <w:left w:val="nil"/>
              <w:bottom w:val="nil"/>
              <w:right w:val="nil"/>
            </w:tcBorders>
            <w:shd w:val="clear" w:color="auto" w:fill="auto"/>
            <w:noWrap/>
            <w:vAlign w:val="bottom"/>
            <w:hideMark/>
          </w:tcPr>
          <w:p w:rsidRPr="00624CA6" w:rsidR="004B6C23" w:rsidP="008934D3" w:rsidRDefault="004B6C23" w14:paraId="39472A8B" w14:textId="77777777">
            <w:pPr>
              <w:ind w:firstLine="220" w:firstLineChars="100"/>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Técnico </w:t>
            </w:r>
            <w:proofErr w:type="spellStart"/>
            <w:r w:rsidRPr="00624CA6">
              <w:rPr>
                <w:rFonts w:ascii="Arial" w:hAnsi="Arial" w:eastAsia="Times New Roman" w:cs="Arial"/>
                <w:color w:val="000000" w:themeColor="text1"/>
                <w:kern w:val="0"/>
                <w:sz w:val="22"/>
                <w:szCs w:val="22"/>
                <w:lang w:val="en-US" w:eastAsia="en-US"/>
              </w:rPr>
              <w:t>Profesional</w:t>
            </w:r>
            <w:proofErr w:type="spellEnd"/>
          </w:p>
        </w:tc>
        <w:tc>
          <w:tcPr>
            <w:tcW w:w="913" w:type="dxa"/>
            <w:tcBorders>
              <w:top w:val="nil"/>
              <w:left w:val="nil"/>
              <w:bottom w:val="nil"/>
              <w:right w:val="nil"/>
            </w:tcBorders>
            <w:shd w:val="clear" w:color="auto" w:fill="auto"/>
            <w:noWrap/>
            <w:vAlign w:val="bottom"/>
            <w:hideMark/>
          </w:tcPr>
          <w:p w:rsidRPr="00624CA6" w:rsidR="004B6C23" w:rsidP="007F0256" w:rsidRDefault="004B6C23" w14:paraId="7A37F5C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4FDDBB7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19.4</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086DF07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7CAFDBF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19.5</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0195F2B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18.2</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708E011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w:t>
            </w:r>
          </w:p>
        </w:tc>
      </w:tr>
      <w:tr w:rsidRPr="00863A2A" w:rsidR="00863A2A" w:rsidTr="007F0256" w14:paraId="703AE75D" w14:textId="77777777">
        <w:trPr>
          <w:trHeight w:val="265"/>
        </w:trPr>
        <w:tc>
          <w:tcPr>
            <w:tcW w:w="2334"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32D6762F" w14:textId="77777777">
            <w:pPr>
              <w:ind w:firstLine="220" w:firstLineChars="100"/>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r w:rsidRPr="00624CA6">
              <w:rPr>
                <w:rFonts w:ascii="Arial" w:hAnsi="Arial" w:eastAsia="Times New Roman" w:cs="Arial"/>
                <w:color w:val="000000" w:themeColor="text1"/>
                <w:kern w:val="0"/>
                <w:sz w:val="22"/>
                <w:szCs w:val="22"/>
                <w:lang w:val="en-US" w:eastAsia="en-US"/>
              </w:rPr>
              <w:t xml:space="preserve"> MG-TP</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6880BE3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-.77*</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2E0D44D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-1.32*</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4E16497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-1.55*</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480E1D6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608A957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.14*</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3F95C88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-.77*</w:t>
            </w:r>
          </w:p>
        </w:tc>
      </w:tr>
      <w:tr w:rsidRPr="00863A2A" w:rsidR="00863A2A" w:rsidTr="007F0256" w14:paraId="0F0E4649" w14:textId="77777777">
        <w:trPr>
          <w:trHeight w:val="265"/>
        </w:trPr>
        <w:tc>
          <w:tcPr>
            <w:tcW w:w="2334" w:type="dxa"/>
            <w:tcBorders>
              <w:top w:val="nil"/>
              <w:left w:val="nil"/>
              <w:bottom w:val="nil"/>
              <w:right w:val="nil"/>
            </w:tcBorders>
            <w:shd w:val="clear" w:color="auto" w:fill="auto"/>
            <w:noWrap/>
            <w:vAlign w:val="bottom"/>
            <w:hideMark/>
          </w:tcPr>
          <w:p w:rsidRPr="00624CA6" w:rsidR="007F0256" w:rsidP="007F0256" w:rsidRDefault="004B6C23" w14:paraId="1ECAD273"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Ciencias</w:t>
            </w:r>
            <w:proofErr w:type="spellEnd"/>
            <w:r w:rsidRPr="00624CA6">
              <w:rPr>
                <w:rFonts w:ascii="Arial" w:hAnsi="Arial" w:eastAsia="Times New Roman" w:cs="Arial"/>
                <w:color w:val="000000" w:themeColor="text1"/>
                <w:kern w:val="0"/>
                <w:sz w:val="22"/>
                <w:szCs w:val="22"/>
                <w:lang w:val="en-US" w:eastAsia="en-US"/>
              </w:rPr>
              <w:t xml:space="preserve"> </w:t>
            </w:r>
            <w:r w:rsidRPr="00624CA6" w:rsidR="007F0256">
              <w:rPr>
                <w:rFonts w:ascii="Arial" w:hAnsi="Arial" w:eastAsia="Times New Roman" w:cs="Arial"/>
                <w:color w:val="000000" w:themeColor="text1"/>
                <w:kern w:val="0"/>
                <w:sz w:val="22"/>
                <w:szCs w:val="22"/>
                <w:lang w:val="en-US" w:eastAsia="en-US"/>
              </w:rPr>
              <w:t>Naturales</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65F83C6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7F31FED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3C0ADD5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07D94A7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360A692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13" w:type="dxa"/>
            <w:tcBorders>
              <w:top w:val="nil"/>
              <w:left w:val="nil"/>
              <w:bottom w:val="nil"/>
              <w:right w:val="nil"/>
            </w:tcBorders>
            <w:shd w:val="clear" w:color="auto" w:fill="auto"/>
            <w:noWrap/>
            <w:vAlign w:val="bottom"/>
            <w:hideMark/>
          </w:tcPr>
          <w:p w:rsidRPr="00624CA6" w:rsidR="007F0256" w:rsidP="007F0256" w:rsidRDefault="007F0256" w14:paraId="4870162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r>
      <w:tr w:rsidRPr="00863A2A" w:rsidR="00863A2A" w:rsidTr="007F0256" w14:paraId="5FBAFAD6" w14:textId="77777777">
        <w:trPr>
          <w:trHeight w:val="265"/>
        </w:trPr>
        <w:tc>
          <w:tcPr>
            <w:tcW w:w="2334" w:type="dxa"/>
            <w:tcBorders>
              <w:top w:val="nil"/>
              <w:left w:val="nil"/>
              <w:bottom w:val="nil"/>
              <w:right w:val="nil"/>
            </w:tcBorders>
            <w:shd w:val="clear" w:color="auto" w:fill="auto"/>
            <w:noWrap/>
            <w:vAlign w:val="bottom"/>
            <w:hideMark/>
          </w:tcPr>
          <w:p w:rsidRPr="00624CA6" w:rsidR="004B6C23" w:rsidP="008934D3" w:rsidRDefault="004B6C23" w14:paraId="31AB24E1" w14:textId="77777777">
            <w:pPr>
              <w:ind w:firstLine="220" w:firstLineChars="100"/>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Modalidad</w:t>
            </w:r>
            <w:proofErr w:type="spellEnd"/>
            <w:r w:rsidRPr="00624CA6">
              <w:rPr>
                <w:rFonts w:ascii="Arial" w:hAnsi="Arial" w:eastAsia="Times New Roman" w:cs="Arial"/>
                <w:color w:val="000000" w:themeColor="text1"/>
                <w:kern w:val="0"/>
                <w:sz w:val="22"/>
                <w:szCs w:val="22"/>
                <w:lang w:val="en-US" w:eastAsia="en-US"/>
              </w:rPr>
              <w:t xml:space="preserve"> General</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0DB294B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16.4</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17002D8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16.5</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7CDFC0A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2EEF99D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38EEBE9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3A1200F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w:t>
            </w:r>
          </w:p>
        </w:tc>
      </w:tr>
      <w:tr w:rsidRPr="00863A2A" w:rsidR="00863A2A" w:rsidTr="007F0256" w14:paraId="651E5537" w14:textId="77777777">
        <w:trPr>
          <w:trHeight w:val="265"/>
        </w:trPr>
        <w:tc>
          <w:tcPr>
            <w:tcW w:w="2334" w:type="dxa"/>
            <w:tcBorders>
              <w:top w:val="nil"/>
              <w:left w:val="nil"/>
              <w:bottom w:val="nil"/>
              <w:right w:val="nil"/>
            </w:tcBorders>
            <w:shd w:val="clear" w:color="auto" w:fill="auto"/>
            <w:noWrap/>
            <w:vAlign w:val="bottom"/>
            <w:hideMark/>
          </w:tcPr>
          <w:p w:rsidRPr="00624CA6" w:rsidR="004B6C23" w:rsidP="008934D3" w:rsidRDefault="004B6C23" w14:paraId="2335C30E" w14:textId="77777777">
            <w:pPr>
              <w:ind w:firstLine="220" w:firstLineChars="100"/>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Técnico </w:t>
            </w:r>
            <w:proofErr w:type="spellStart"/>
            <w:r w:rsidRPr="00624CA6">
              <w:rPr>
                <w:rFonts w:ascii="Arial" w:hAnsi="Arial" w:eastAsia="Times New Roman" w:cs="Arial"/>
                <w:color w:val="000000" w:themeColor="text1"/>
                <w:kern w:val="0"/>
                <w:sz w:val="22"/>
                <w:szCs w:val="22"/>
                <w:lang w:val="en-US" w:eastAsia="en-US"/>
              </w:rPr>
              <w:t>Profesional</w:t>
            </w:r>
            <w:proofErr w:type="spellEnd"/>
          </w:p>
        </w:tc>
        <w:tc>
          <w:tcPr>
            <w:tcW w:w="913" w:type="dxa"/>
            <w:tcBorders>
              <w:top w:val="nil"/>
              <w:left w:val="nil"/>
              <w:bottom w:val="nil"/>
              <w:right w:val="nil"/>
            </w:tcBorders>
            <w:shd w:val="clear" w:color="auto" w:fill="auto"/>
            <w:noWrap/>
            <w:vAlign w:val="bottom"/>
            <w:hideMark/>
          </w:tcPr>
          <w:p w:rsidRPr="00624CA6" w:rsidR="004B6C23" w:rsidP="007F0256" w:rsidRDefault="004B6C23" w14:paraId="6088A55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753C99E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30E8365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5778725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42C7D7F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w:t>
            </w:r>
          </w:p>
        </w:tc>
        <w:tc>
          <w:tcPr>
            <w:tcW w:w="913" w:type="dxa"/>
            <w:tcBorders>
              <w:top w:val="nil"/>
              <w:left w:val="nil"/>
              <w:bottom w:val="nil"/>
              <w:right w:val="nil"/>
            </w:tcBorders>
            <w:shd w:val="clear" w:color="auto" w:fill="auto"/>
            <w:noWrap/>
            <w:vAlign w:val="bottom"/>
            <w:hideMark/>
          </w:tcPr>
          <w:p w:rsidRPr="00624CA6" w:rsidR="004B6C23" w:rsidP="007F0256" w:rsidRDefault="004B6C23" w14:paraId="07B5D0F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18.3</w:t>
            </w:r>
          </w:p>
        </w:tc>
      </w:tr>
      <w:tr w:rsidRPr="00863A2A" w:rsidR="00863A2A" w:rsidTr="007F0256" w14:paraId="0A7320F4" w14:textId="77777777">
        <w:trPr>
          <w:trHeight w:val="265"/>
        </w:trPr>
        <w:tc>
          <w:tcPr>
            <w:tcW w:w="2334"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57B815BE" w14:textId="77777777">
            <w:pPr>
              <w:ind w:firstLine="220" w:firstLineChars="100"/>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r w:rsidRPr="00624CA6">
              <w:rPr>
                <w:rFonts w:ascii="Arial" w:hAnsi="Arial" w:eastAsia="Times New Roman" w:cs="Arial"/>
                <w:color w:val="000000" w:themeColor="text1"/>
                <w:kern w:val="0"/>
                <w:sz w:val="22"/>
                <w:szCs w:val="22"/>
                <w:lang w:val="en-US" w:eastAsia="en-US"/>
              </w:rPr>
              <w:t xml:space="preserve"> MG-TP</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4C26F00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-.55*</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0CD39D8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-.64*</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2D5015F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-.51*</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7467AC9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4854694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-.75*</w:t>
            </w:r>
          </w:p>
        </w:tc>
        <w:tc>
          <w:tcPr>
            <w:tcW w:w="913" w:type="dxa"/>
            <w:tcBorders>
              <w:top w:val="single" w:color="auto" w:sz="4" w:space="0"/>
              <w:left w:val="nil"/>
              <w:bottom w:val="single" w:color="auto" w:sz="4" w:space="0"/>
              <w:right w:val="nil"/>
            </w:tcBorders>
            <w:shd w:val="clear" w:color="auto" w:fill="auto"/>
            <w:noWrap/>
            <w:vAlign w:val="bottom"/>
            <w:hideMark/>
          </w:tcPr>
          <w:p w:rsidRPr="00624CA6" w:rsidR="007F0256" w:rsidP="007F0256" w:rsidRDefault="007F0256" w14:paraId="6958B05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-.83*</w:t>
            </w:r>
          </w:p>
        </w:tc>
      </w:tr>
    </w:tbl>
    <w:p w:rsidRPr="00624CA6" w:rsidR="007F0256" w:rsidP="007F0256" w:rsidRDefault="007F0256" w14:paraId="7DC3EE74"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Nota: El </w:t>
      </w:r>
      <w:r w:rsidRPr="00624CA6" w:rsidR="00271493">
        <w:rPr>
          <w:rFonts w:ascii="Arial" w:hAnsi="Arial" w:cs="Arial"/>
          <w:color w:val="000000" w:themeColor="text1"/>
          <w:sz w:val="22"/>
          <w:szCs w:val="22"/>
          <w:lang w:val="es-PE"/>
        </w:rPr>
        <w:t>símbolo</w:t>
      </w:r>
      <w:r w:rsidRPr="00624CA6">
        <w:rPr>
          <w:rFonts w:ascii="Arial" w:hAnsi="Arial" w:cs="Arial"/>
          <w:color w:val="000000" w:themeColor="text1"/>
          <w:sz w:val="22"/>
          <w:szCs w:val="22"/>
          <w:lang w:val="es-PE"/>
        </w:rPr>
        <w:t xml:space="preserve"> "*" indica que las diferencias son significativas para un nivel de confianza de 95%</w:t>
      </w:r>
    </w:p>
    <w:p w:rsidRPr="00624CA6" w:rsidR="007F0256" w:rsidP="007F0256" w:rsidRDefault="007F0256" w14:paraId="609FD2B9"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Estimaciones propias usando las bases de datos de las pruebas nacionales del 2012-2017 entregadas por el MINERD. Las estimaciones pueden diferir de los datos presentados en los reportes oficiales. </w:t>
      </w:r>
    </w:p>
    <w:p w:rsidRPr="00624CA6" w:rsidR="00657CC5" w:rsidP="004B6C23" w:rsidRDefault="00332F96" w14:paraId="6E63E356" w14:textId="77777777">
      <w:pPr>
        <w:pStyle w:val="Heading1"/>
        <w:numPr>
          <w:ilvl w:val="0"/>
          <w:numId w:val="14"/>
        </w:numPr>
        <w:spacing w:before="0" w:after="0"/>
        <w:rPr>
          <w:rFonts w:ascii="Arial" w:hAnsi="Arial" w:cs="Arial"/>
          <w:color w:val="000000" w:themeColor="text1"/>
          <w:sz w:val="22"/>
          <w:szCs w:val="22"/>
        </w:rPr>
      </w:pPr>
      <w:r w:rsidRPr="00624CA6">
        <w:rPr>
          <w:rFonts w:ascii="Arial" w:hAnsi="Arial" w:cs="Arial"/>
          <w:color w:val="000000" w:themeColor="text1"/>
          <w:sz w:val="22"/>
          <w:szCs w:val="22"/>
        </w:rPr>
        <w:br w:type="page"/>
      </w:r>
      <w:bookmarkStart w:name="_Toc517442005" w:id="130"/>
      <w:r w:rsidRPr="00624CA6" w:rsidR="00657CC5">
        <w:rPr>
          <w:rFonts w:ascii="Arial" w:hAnsi="Arial" w:cs="Arial"/>
          <w:color w:val="000000" w:themeColor="text1"/>
          <w:sz w:val="22"/>
          <w:szCs w:val="22"/>
        </w:rPr>
        <w:lastRenderedPageBreak/>
        <w:t>Descripción del marco normativo e institucional de la educación técnico profesional</w:t>
      </w:r>
      <w:bookmarkEnd w:id="130"/>
    </w:p>
    <w:p w:rsidRPr="00624CA6" w:rsidR="00512B04" w:rsidP="00512B04" w:rsidRDefault="00512B04" w14:paraId="09155C2C" w14:textId="77777777">
      <w:pPr>
        <w:rPr>
          <w:rFonts w:ascii="Arial" w:hAnsi="Arial" w:cs="Arial"/>
          <w:color w:val="000000" w:themeColor="text1"/>
          <w:sz w:val="22"/>
          <w:szCs w:val="22"/>
        </w:rPr>
      </w:pPr>
    </w:p>
    <w:p w:rsidRPr="00624CA6" w:rsidR="006D58CD" w:rsidP="004B2D01" w:rsidRDefault="00F808FE" w14:paraId="137DB644" w14:textId="77777777">
      <w:pPr>
        <w:pStyle w:val="Heading2"/>
        <w:spacing w:before="0" w:after="0"/>
        <w:rPr>
          <w:rFonts w:ascii="Arial" w:hAnsi="Arial" w:cs="Arial"/>
          <w:color w:val="000000" w:themeColor="text1"/>
          <w:sz w:val="22"/>
          <w:szCs w:val="22"/>
        </w:rPr>
      </w:pPr>
      <w:bookmarkStart w:name="_Toc517442006" w:id="131"/>
      <w:r w:rsidRPr="00624CA6">
        <w:rPr>
          <w:rFonts w:ascii="Arial" w:hAnsi="Arial" w:cs="Arial"/>
          <w:color w:val="000000" w:themeColor="text1"/>
          <w:sz w:val="22"/>
          <w:szCs w:val="22"/>
        </w:rPr>
        <w:t>Marco Normativo.</w:t>
      </w:r>
      <w:bookmarkEnd w:id="131"/>
    </w:p>
    <w:p w:rsidRPr="00624CA6" w:rsidR="004B2D01" w:rsidP="00934C25" w:rsidRDefault="004B2D01" w14:paraId="58C5FD9B" w14:textId="77777777">
      <w:pPr>
        <w:jc w:val="both"/>
        <w:rPr>
          <w:rFonts w:ascii="Arial" w:hAnsi="Arial" w:cs="Arial"/>
          <w:color w:val="000000" w:themeColor="text1"/>
          <w:sz w:val="22"/>
          <w:szCs w:val="22"/>
        </w:rPr>
      </w:pPr>
    </w:p>
    <w:p w:rsidRPr="00624CA6" w:rsidR="00031151" w:rsidP="00934C25" w:rsidRDefault="00337072" w14:paraId="3E9F1846" w14:textId="5E5269C3">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La opción técnica no formal se inicia en República Dominicana con la Ley 116 del año 1980. Las políticas que </w:t>
      </w:r>
      <w:r w:rsidRPr="00624CA6" w:rsidR="009C3834">
        <w:rPr>
          <w:rFonts w:ascii="Arial" w:hAnsi="Arial" w:cs="Arial"/>
          <w:color w:val="000000" w:themeColor="text1"/>
          <w:sz w:val="22"/>
          <w:szCs w:val="22"/>
        </w:rPr>
        <w:t xml:space="preserve">se </w:t>
      </w:r>
      <w:r w:rsidRPr="00624CA6">
        <w:rPr>
          <w:rFonts w:ascii="Arial" w:hAnsi="Arial" w:cs="Arial"/>
          <w:color w:val="000000" w:themeColor="text1"/>
          <w:sz w:val="22"/>
          <w:szCs w:val="22"/>
        </w:rPr>
        <w:t xml:space="preserve">aplican hoy en día </w:t>
      </w:r>
      <w:r w:rsidRPr="00624CA6" w:rsidR="00031151">
        <w:rPr>
          <w:rFonts w:ascii="Arial" w:hAnsi="Arial" w:cs="Arial"/>
          <w:color w:val="000000" w:themeColor="text1"/>
          <w:sz w:val="22"/>
          <w:szCs w:val="22"/>
        </w:rPr>
        <w:t>son</w:t>
      </w:r>
      <w:r w:rsidRPr="00624CA6" w:rsidR="009C3834">
        <w:rPr>
          <w:rFonts w:ascii="Arial" w:hAnsi="Arial" w:cs="Arial"/>
          <w:color w:val="000000" w:themeColor="text1"/>
          <w:sz w:val="22"/>
          <w:szCs w:val="22"/>
        </w:rPr>
        <w:t>:</w:t>
      </w:r>
      <w:r w:rsidRPr="00624CA6" w:rsidR="00031151">
        <w:rPr>
          <w:rFonts w:ascii="Arial" w:hAnsi="Arial" w:cs="Arial"/>
          <w:color w:val="000000" w:themeColor="text1"/>
          <w:sz w:val="22"/>
          <w:szCs w:val="22"/>
        </w:rPr>
        <w:t xml:space="preserve"> la Ley</w:t>
      </w:r>
      <w:r w:rsidRPr="00624CA6">
        <w:rPr>
          <w:rFonts w:ascii="Arial" w:hAnsi="Arial" w:cs="Arial"/>
          <w:color w:val="000000" w:themeColor="text1"/>
          <w:sz w:val="22"/>
          <w:szCs w:val="22"/>
        </w:rPr>
        <w:t xml:space="preserve"> de Educación 66-97; el Plan Estratégico de Educación de 2008 a 2018; la </w:t>
      </w:r>
      <w:r w:rsidRPr="00624CA6" w:rsidR="0034237F">
        <w:rPr>
          <w:rFonts w:ascii="Arial" w:hAnsi="Arial" w:cs="Arial"/>
          <w:color w:val="000000" w:themeColor="text1"/>
          <w:sz w:val="22"/>
          <w:szCs w:val="22"/>
        </w:rPr>
        <w:t xml:space="preserve">Ley 1-12 </w:t>
      </w:r>
      <w:r w:rsidRPr="00624CA6">
        <w:rPr>
          <w:rFonts w:ascii="Arial" w:hAnsi="Arial" w:cs="Arial"/>
          <w:color w:val="000000" w:themeColor="text1"/>
          <w:sz w:val="22"/>
          <w:szCs w:val="22"/>
        </w:rPr>
        <w:t>Estrategia Nacional de Desarrollo</w:t>
      </w:r>
      <w:r w:rsidRPr="00624CA6" w:rsidR="0034237F">
        <w:rPr>
          <w:rFonts w:ascii="Arial" w:hAnsi="Arial" w:cs="Arial"/>
          <w:color w:val="000000" w:themeColor="text1"/>
          <w:sz w:val="22"/>
          <w:szCs w:val="22"/>
        </w:rPr>
        <w:t xml:space="preserve"> 2030 del año 2012</w:t>
      </w:r>
      <w:r w:rsidRPr="00624CA6">
        <w:rPr>
          <w:rFonts w:ascii="Arial" w:hAnsi="Arial" w:cs="Arial"/>
          <w:color w:val="000000" w:themeColor="text1"/>
          <w:sz w:val="22"/>
          <w:szCs w:val="22"/>
        </w:rPr>
        <w:t xml:space="preserve">; </w:t>
      </w:r>
      <w:r w:rsidRPr="00624CA6" w:rsidR="00245812">
        <w:rPr>
          <w:rFonts w:ascii="Arial" w:hAnsi="Arial" w:cs="Arial"/>
          <w:color w:val="000000" w:themeColor="text1"/>
          <w:sz w:val="22"/>
          <w:szCs w:val="22"/>
        </w:rPr>
        <w:t xml:space="preserve">y </w:t>
      </w:r>
      <w:r w:rsidRPr="00624CA6">
        <w:rPr>
          <w:rFonts w:ascii="Arial" w:hAnsi="Arial" w:cs="Arial"/>
          <w:color w:val="000000" w:themeColor="text1"/>
          <w:sz w:val="22"/>
          <w:szCs w:val="22"/>
        </w:rPr>
        <w:t>el Pacto Nacional p</w:t>
      </w:r>
      <w:r w:rsidRPr="00624CA6" w:rsidR="00245812">
        <w:rPr>
          <w:rFonts w:ascii="Arial" w:hAnsi="Arial" w:cs="Arial"/>
          <w:color w:val="000000" w:themeColor="text1"/>
          <w:sz w:val="22"/>
          <w:szCs w:val="22"/>
        </w:rPr>
        <w:t>ara</w:t>
      </w:r>
      <w:r w:rsidRPr="00624CA6">
        <w:rPr>
          <w:rFonts w:ascii="Arial" w:hAnsi="Arial" w:cs="Arial"/>
          <w:color w:val="000000" w:themeColor="text1"/>
          <w:sz w:val="22"/>
          <w:szCs w:val="22"/>
        </w:rPr>
        <w:t xml:space="preserve"> la </w:t>
      </w:r>
      <w:r w:rsidRPr="00624CA6" w:rsidR="00245812">
        <w:rPr>
          <w:rFonts w:ascii="Arial" w:hAnsi="Arial" w:cs="Arial"/>
          <w:color w:val="000000" w:themeColor="text1"/>
          <w:sz w:val="22"/>
          <w:szCs w:val="22"/>
        </w:rPr>
        <w:t xml:space="preserve">Reforma </w:t>
      </w:r>
      <w:r w:rsidRPr="00624CA6">
        <w:rPr>
          <w:rFonts w:ascii="Arial" w:hAnsi="Arial" w:cs="Arial"/>
          <w:color w:val="000000" w:themeColor="text1"/>
          <w:sz w:val="22"/>
          <w:szCs w:val="22"/>
        </w:rPr>
        <w:t>Educa</w:t>
      </w:r>
      <w:r w:rsidRPr="00624CA6" w:rsidR="00245812">
        <w:rPr>
          <w:rFonts w:ascii="Arial" w:hAnsi="Arial" w:cs="Arial"/>
          <w:color w:val="000000" w:themeColor="text1"/>
          <w:sz w:val="22"/>
          <w:szCs w:val="22"/>
        </w:rPr>
        <w:t>tiva en la República Dominicana</w:t>
      </w:r>
      <w:r w:rsidRPr="00624CA6" w:rsidR="00245812">
        <w:rPr>
          <w:rStyle w:val="FootnoteReference"/>
          <w:rFonts w:ascii="Arial" w:hAnsi="Arial" w:cs="Arial"/>
          <w:color w:val="000000" w:themeColor="text1"/>
          <w:sz w:val="22"/>
          <w:szCs w:val="22"/>
        </w:rPr>
        <w:footnoteReference w:id="9"/>
      </w:r>
      <w:r w:rsidRPr="00624CA6" w:rsidR="00934C25">
        <w:rPr>
          <w:rFonts w:ascii="Arial" w:hAnsi="Arial" w:cs="Arial"/>
          <w:color w:val="000000" w:themeColor="text1"/>
          <w:sz w:val="22"/>
          <w:szCs w:val="22"/>
        </w:rPr>
        <w:t xml:space="preserve"> (2014-2030). </w:t>
      </w:r>
      <w:r w:rsidRPr="00624CA6" w:rsidR="0034237F">
        <w:rPr>
          <w:rFonts w:ascii="Arial" w:hAnsi="Arial" w:cs="Arial"/>
          <w:color w:val="000000" w:themeColor="text1"/>
          <w:sz w:val="22"/>
          <w:szCs w:val="22"/>
        </w:rPr>
        <w:t>Por ser el más reciente</w:t>
      </w:r>
      <w:r w:rsidRPr="00624CA6" w:rsidR="000D365E">
        <w:rPr>
          <w:rFonts w:ascii="Arial" w:hAnsi="Arial" w:cs="Arial"/>
          <w:color w:val="000000" w:themeColor="text1"/>
          <w:sz w:val="22"/>
          <w:szCs w:val="22"/>
        </w:rPr>
        <w:t>,</w:t>
      </w:r>
      <w:r w:rsidRPr="00624CA6" w:rsidR="0034237F">
        <w:rPr>
          <w:rFonts w:ascii="Arial" w:hAnsi="Arial" w:cs="Arial"/>
          <w:color w:val="000000" w:themeColor="text1"/>
          <w:sz w:val="22"/>
          <w:szCs w:val="22"/>
        </w:rPr>
        <w:t xml:space="preserve"> se describe </w:t>
      </w:r>
      <w:r w:rsidRPr="00624CA6" w:rsidR="00BF3E36">
        <w:rPr>
          <w:rFonts w:ascii="Arial" w:hAnsi="Arial" w:cs="Arial"/>
          <w:color w:val="000000" w:themeColor="text1"/>
          <w:sz w:val="22"/>
          <w:szCs w:val="22"/>
        </w:rPr>
        <w:t xml:space="preserve">a continuación </w:t>
      </w:r>
      <w:r w:rsidRPr="00624CA6" w:rsidR="0034237F">
        <w:rPr>
          <w:rFonts w:ascii="Arial" w:hAnsi="Arial" w:cs="Arial"/>
          <w:color w:val="000000" w:themeColor="text1"/>
          <w:sz w:val="22"/>
          <w:szCs w:val="22"/>
        </w:rPr>
        <w:t>brevemente el contenido del</w:t>
      </w:r>
      <w:r w:rsidRPr="00624CA6" w:rsidR="00031151">
        <w:rPr>
          <w:rFonts w:ascii="Arial" w:hAnsi="Arial" w:cs="Arial"/>
          <w:color w:val="000000" w:themeColor="text1"/>
          <w:sz w:val="22"/>
          <w:szCs w:val="22"/>
        </w:rPr>
        <w:t xml:space="preserve"> Pacto Nacional mencionado</w:t>
      </w:r>
      <w:r w:rsidRPr="00624CA6" w:rsidR="0034237F">
        <w:rPr>
          <w:rFonts w:ascii="Arial" w:hAnsi="Arial" w:cs="Arial"/>
          <w:color w:val="000000" w:themeColor="text1"/>
          <w:sz w:val="22"/>
          <w:szCs w:val="22"/>
        </w:rPr>
        <w:t>, el que</w:t>
      </w:r>
      <w:r w:rsidRPr="00624CA6" w:rsidR="00031151">
        <w:rPr>
          <w:rFonts w:ascii="Arial" w:hAnsi="Arial" w:cs="Arial"/>
          <w:color w:val="000000" w:themeColor="text1"/>
          <w:sz w:val="22"/>
          <w:szCs w:val="22"/>
        </w:rPr>
        <w:t xml:space="preserve"> establece principios de democratización e igualdad de oportunidades para acceder a la educación desde el nivel inicial al nivel superior. También se enfoca en la calidad y pertinencia de los aprendizajes en todos los niveles del saber; en la dignificación y desarrollo de la carrera docente; en la instalación de una cultura de evaluación; </w:t>
      </w:r>
      <w:r w:rsidRPr="00624CA6" w:rsidR="00FA11D0">
        <w:rPr>
          <w:rFonts w:ascii="Arial" w:hAnsi="Arial" w:cs="Arial"/>
          <w:color w:val="000000" w:themeColor="text1"/>
          <w:sz w:val="22"/>
          <w:szCs w:val="22"/>
        </w:rPr>
        <w:t xml:space="preserve">y </w:t>
      </w:r>
      <w:r w:rsidRPr="00624CA6" w:rsidR="0034237F">
        <w:rPr>
          <w:rFonts w:ascii="Arial" w:hAnsi="Arial" w:cs="Arial"/>
          <w:color w:val="000000" w:themeColor="text1"/>
          <w:sz w:val="22"/>
          <w:szCs w:val="22"/>
        </w:rPr>
        <w:t xml:space="preserve">la </w:t>
      </w:r>
      <w:r w:rsidRPr="00624CA6" w:rsidR="00031151">
        <w:rPr>
          <w:rFonts w:ascii="Arial" w:hAnsi="Arial" w:cs="Arial"/>
          <w:color w:val="000000" w:themeColor="text1"/>
          <w:sz w:val="22"/>
          <w:szCs w:val="22"/>
        </w:rPr>
        <w:t xml:space="preserve">modernización de la gestión del sistema educativo </w:t>
      </w:r>
      <w:r w:rsidRPr="00624CA6" w:rsidR="0034237F">
        <w:rPr>
          <w:rFonts w:ascii="Arial" w:hAnsi="Arial" w:cs="Arial"/>
          <w:color w:val="000000" w:themeColor="text1"/>
          <w:sz w:val="22"/>
          <w:szCs w:val="22"/>
        </w:rPr>
        <w:t>para elevar su eficacia</w:t>
      </w:r>
      <w:r w:rsidRPr="00624CA6" w:rsidR="00031151">
        <w:rPr>
          <w:rFonts w:ascii="Arial" w:hAnsi="Arial" w:cs="Arial"/>
          <w:color w:val="000000" w:themeColor="text1"/>
          <w:sz w:val="22"/>
          <w:szCs w:val="22"/>
        </w:rPr>
        <w:t xml:space="preserve">, transparencia y rendición de cuentas. </w:t>
      </w:r>
    </w:p>
    <w:p w:rsidRPr="00624CA6" w:rsidR="00245812" w:rsidP="00934C25" w:rsidRDefault="00245812" w14:paraId="7872FDA8" w14:textId="77777777">
      <w:pPr>
        <w:rPr>
          <w:rFonts w:ascii="Arial" w:hAnsi="Arial" w:cs="Arial"/>
          <w:color w:val="000000" w:themeColor="text1"/>
          <w:sz w:val="22"/>
          <w:szCs w:val="22"/>
        </w:rPr>
      </w:pPr>
    </w:p>
    <w:p w:rsidRPr="00624CA6" w:rsidR="0034237F" w:rsidP="00934C25" w:rsidRDefault="0034237F" w14:paraId="6E7A1A21"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Respecto de la democratización e igualdad de oportunidades para la educación y formación técnico profesional</w:t>
      </w:r>
      <w:r w:rsidRPr="00624CA6" w:rsidR="00B65B53">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BF3E36">
        <w:rPr>
          <w:rFonts w:ascii="Arial" w:hAnsi="Arial" w:cs="Arial"/>
          <w:color w:val="000000" w:themeColor="text1"/>
          <w:sz w:val="22"/>
          <w:szCs w:val="22"/>
        </w:rPr>
        <w:t xml:space="preserve">el Pacto Educativo </w:t>
      </w:r>
      <w:r w:rsidRPr="00624CA6">
        <w:rPr>
          <w:rFonts w:ascii="Arial" w:hAnsi="Arial" w:cs="Arial"/>
          <w:color w:val="000000" w:themeColor="text1"/>
          <w:sz w:val="22"/>
          <w:szCs w:val="22"/>
        </w:rPr>
        <w:t xml:space="preserve">menciona la necesidad de mejorar la oferta en todo el territorio nacional, con base en estudios de identificación de necesidades y un uso eficiente de las facilidades físicas y tecnológicas. También enfoca en </w:t>
      </w:r>
      <w:r w:rsidRPr="00624CA6" w:rsidR="000D365E">
        <w:rPr>
          <w:rFonts w:ascii="Arial" w:hAnsi="Arial" w:cs="Arial"/>
          <w:color w:val="000000" w:themeColor="text1"/>
          <w:sz w:val="22"/>
          <w:szCs w:val="22"/>
        </w:rPr>
        <w:t>l</w:t>
      </w:r>
      <w:r w:rsidRPr="00624CA6">
        <w:rPr>
          <w:rFonts w:ascii="Arial" w:hAnsi="Arial" w:cs="Arial"/>
          <w:color w:val="000000" w:themeColor="text1"/>
          <w:sz w:val="22"/>
          <w:szCs w:val="22"/>
        </w:rPr>
        <w:t>a necesidad de establecer un componente de comunicación dirigido a jóvenes</w:t>
      </w:r>
      <w:r w:rsidRPr="00624CA6" w:rsidR="00E72503">
        <w:rPr>
          <w:rFonts w:ascii="Arial" w:hAnsi="Arial" w:cs="Arial"/>
          <w:color w:val="000000" w:themeColor="text1"/>
          <w:sz w:val="22"/>
          <w:szCs w:val="22"/>
        </w:rPr>
        <w:t>,</w:t>
      </w:r>
      <w:r w:rsidRPr="00624CA6">
        <w:rPr>
          <w:rFonts w:ascii="Arial" w:hAnsi="Arial" w:cs="Arial"/>
          <w:color w:val="000000" w:themeColor="text1"/>
          <w:sz w:val="22"/>
          <w:szCs w:val="22"/>
        </w:rPr>
        <w:t xml:space="preserve"> familias y empleadores orientado a reivindicar la imagen de este subsector educativo y hacer conocer su nueva oferta.</w:t>
      </w:r>
    </w:p>
    <w:p w:rsidRPr="00624CA6" w:rsidR="0034237F" w:rsidP="00934C25" w:rsidRDefault="0034237F" w14:paraId="5D4946D1" w14:textId="77777777">
      <w:pPr>
        <w:rPr>
          <w:rFonts w:ascii="Arial" w:hAnsi="Arial" w:cs="Arial"/>
          <w:color w:val="000000" w:themeColor="text1"/>
          <w:sz w:val="22"/>
          <w:szCs w:val="22"/>
        </w:rPr>
      </w:pPr>
    </w:p>
    <w:p w:rsidRPr="00624CA6" w:rsidR="0034237F" w:rsidP="00934C25" w:rsidRDefault="0034237F" w14:paraId="5F2EB03E"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términos de calidad y pertinencia </w:t>
      </w:r>
      <w:r w:rsidRPr="00624CA6" w:rsidR="00D45D3B">
        <w:rPr>
          <w:rFonts w:ascii="Arial" w:hAnsi="Arial" w:cs="Arial"/>
          <w:color w:val="000000" w:themeColor="text1"/>
          <w:sz w:val="22"/>
          <w:szCs w:val="22"/>
        </w:rPr>
        <w:t xml:space="preserve">en el área de educación técnica y formación profesional, el Pacto Educativo busca actualizar y modernizar la educación de este nivel a través de la investigación, la adaptación tecnológica, las prácticas en talleres y laboratorios, así como la disponibilidad de infraestructura y equipamiento adecuados. </w:t>
      </w:r>
      <w:r w:rsidRPr="00624CA6" w:rsidR="000D365E">
        <w:rPr>
          <w:rFonts w:ascii="Arial" w:hAnsi="Arial" w:cs="Arial"/>
          <w:color w:val="000000" w:themeColor="text1"/>
          <w:sz w:val="22"/>
          <w:szCs w:val="22"/>
        </w:rPr>
        <w:t>Busca además d</w:t>
      </w:r>
      <w:r w:rsidRPr="00624CA6" w:rsidR="00D45D3B">
        <w:rPr>
          <w:rFonts w:ascii="Arial" w:hAnsi="Arial" w:cs="Arial"/>
          <w:color w:val="000000" w:themeColor="text1"/>
          <w:sz w:val="22"/>
          <w:szCs w:val="22"/>
        </w:rPr>
        <w:t>iseñar</w:t>
      </w:r>
      <w:r w:rsidRPr="00624CA6" w:rsidR="00BF3E36">
        <w:rPr>
          <w:rFonts w:ascii="Arial" w:hAnsi="Arial" w:cs="Arial"/>
          <w:color w:val="000000" w:themeColor="text1"/>
          <w:sz w:val="22"/>
          <w:szCs w:val="22"/>
        </w:rPr>
        <w:t>,</w:t>
      </w:r>
      <w:r w:rsidRPr="00624CA6" w:rsidR="00D45D3B">
        <w:rPr>
          <w:rFonts w:ascii="Arial" w:hAnsi="Arial" w:cs="Arial"/>
          <w:color w:val="000000" w:themeColor="text1"/>
          <w:sz w:val="22"/>
          <w:szCs w:val="22"/>
        </w:rPr>
        <w:t xml:space="preserve"> en conjunto con otras instituciones públicas</w:t>
      </w:r>
      <w:r w:rsidRPr="00624CA6" w:rsidR="00BF3E36">
        <w:rPr>
          <w:rFonts w:ascii="Arial" w:hAnsi="Arial" w:cs="Arial"/>
          <w:color w:val="000000" w:themeColor="text1"/>
          <w:sz w:val="22"/>
          <w:szCs w:val="22"/>
        </w:rPr>
        <w:t>,</w:t>
      </w:r>
      <w:r w:rsidRPr="00624CA6" w:rsidR="00D45D3B">
        <w:rPr>
          <w:rFonts w:ascii="Arial" w:hAnsi="Arial" w:cs="Arial"/>
          <w:color w:val="000000" w:themeColor="text1"/>
          <w:sz w:val="22"/>
          <w:szCs w:val="22"/>
        </w:rPr>
        <w:t xml:space="preserve"> un sistema de indicadores de calidad. </w:t>
      </w:r>
      <w:r w:rsidRPr="00624CA6" w:rsidR="000D365E">
        <w:rPr>
          <w:rFonts w:ascii="Arial" w:hAnsi="Arial" w:cs="Arial"/>
          <w:color w:val="000000" w:themeColor="text1"/>
          <w:sz w:val="22"/>
          <w:szCs w:val="22"/>
        </w:rPr>
        <w:t xml:space="preserve">El Pacto Nacional para la Reforma Educativa </w:t>
      </w:r>
      <w:r w:rsidRPr="00624CA6" w:rsidR="00D45D3B">
        <w:rPr>
          <w:rFonts w:ascii="Arial" w:hAnsi="Arial" w:cs="Arial"/>
          <w:color w:val="000000" w:themeColor="text1"/>
          <w:sz w:val="22"/>
          <w:szCs w:val="22"/>
        </w:rPr>
        <w:t>procura</w:t>
      </w:r>
      <w:r w:rsidRPr="00624CA6" w:rsidR="000D365E">
        <w:rPr>
          <w:rFonts w:ascii="Arial" w:hAnsi="Arial" w:cs="Arial"/>
          <w:color w:val="000000" w:themeColor="text1"/>
          <w:sz w:val="22"/>
          <w:szCs w:val="22"/>
        </w:rPr>
        <w:t xml:space="preserve"> también</w:t>
      </w:r>
      <w:r w:rsidRPr="00624CA6" w:rsidR="00D45D3B">
        <w:rPr>
          <w:rFonts w:ascii="Arial" w:hAnsi="Arial" w:cs="Arial"/>
          <w:color w:val="000000" w:themeColor="text1"/>
          <w:sz w:val="22"/>
          <w:szCs w:val="22"/>
        </w:rPr>
        <w:t xml:space="preserve"> impulsar y concretar la homologación de la educación técnica y la formación profesional. Finalmente, </w:t>
      </w:r>
      <w:r w:rsidRPr="00624CA6" w:rsidR="000D365E">
        <w:rPr>
          <w:rFonts w:ascii="Arial" w:hAnsi="Arial" w:cs="Arial"/>
          <w:color w:val="000000" w:themeColor="text1"/>
          <w:sz w:val="22"/>
          <w:szCs w:val="22"/>
        </w:rPr>
        <w:t xml:space="preserve">pretende </w:t>
      </w:r>
      <w:r w:rsidRPr="00624CA6" w:rsidR="00D45D3B">
        <w:rPr>
          <w:rFonts w:ascii="Arial" w:hAnsi="Arial" w:cs="Arial"/>
          <w:color w:val="000000" w:themeColor="text1"/>
          <w:sz w:val="22"/>
          <w:szCs w:val="22"/>
        </w:rPr>
        <w:t>elaborar un reglamento de pasantías para este nivel educativo que contemple incentivos especiales para los sectores involucrados y que incluya la protección del pasante.</w:t>
      </w:r>
    </w:p>
    <w:p w:rsidRPr="00624CA6" w:rsidR="0034237F" w:rsidP="00934C25" w:rsidRDefault="0034237F" w14:paraId="1D2C1F14" w14:textId="77777777">
      <w:pPr>
        <w:rPr>
          <w:rFonts w:ascii="Arial" w:hAnsi="Arial" w:cs="Arial"/>
          <w:color w:val="000000" w:themeColor="text1"/>
          <w:sz w:val="22"/>
          <w:szCs w:val="22"/>
        </w:rPr>
      </w:pPr>
    </w:p>
    <w:p w:rsidRPr="00624CA6" w:rsidR="00657CC5" w:rsidP="00934C25" w:rsidRDefault="00512B04" w14:paraId="40B112F7" w14:textId="79DDF728">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cumplimiento del mandato del Consejo Nacional de Educación, dado por la Ordenanza 02-2011, y de los compromisos del Pacto por la Reforma de la Educación, la Dirección de Educación Técnico Profesional ha llevado a cabo la revisión y actualización curricular de su oferta, siguiendo una metodología de diseño curricular desde el enfoque de educación basada en competencias, que fue elaborada para ello. </w:t>
      </w:r>
      <w:r w:rsidRPr="00624CA6" w:rsidR="00245812">
        <w:rPr>
          <w:rFonts w:ascii="Arial" w:hAnsi="Arial" w:cs="Arial"/>
          <w:color w:val="000000" w:themeColor="text1"/>
          <w:sz w:val="22"/>
          <w:szCs w:val="22"/>
        </w:rPr>
        <w:t>El requisito de entrada a la Educación Técnica Profesional (</w:t>
      </w:r>
      <w:r w:rsidRPr="00624CA6" w:rsidR="008934D3">
        <w:rPr>
          <w:rFonts w:ascii="Arial" w:hAnsi="Arial" w:cs="Arial"/>
          <w:color w:val="000000" w:themeColor="text1"/>
          <w:sz w:val="22"/>
          <w:szCs w:val="22"/>
        </w:rPr>
        <w:t>ETP</w:t>
      </w:r>
      <w:r w:rsidRPr="00624CA6" w:rsidR="00245812">
        <w:rPr>
          <w:rFonts w:ascii="Arial" w:hAnsi="Arial" w:cs="Arial"/>
          <w:color w:val="000000" w:themeColor="text1"/>
          <w:sz w:val="22"/>
          <w:szCs w:val="22"/>
        </w:rPr>
        <w:t xml:space="preserve">) es tener aprobado el </w:t>
      </w:r>
      <w:r w:rsidRPr="00624CA6" w:rsidR="00083CAA">
        <w:rPr>
          <w:rFonts w:ascii="Arial" w:hAnsi="Arial" w:cs="Arial"/>
          <w:color w:val="000000" w:themeColor="text1"/>
          <w:sz w:val="22"/>
          <w:szCs w:val="22"/>
        </w:rPr>
        <w:t xml:space="preserve">tercer </w:t>
      </w:r>
      <w:r w:rsidRPr="00624CA6" w:rsidR="00245812">
        <w:rPr>
          <w:rFonts w:ascii="Arial" w:hAnsi="Arial" w:cs="Arial"/>
          <w:color w:val="000000" w:themeColor="text1"/>
          <w:sz w:val="22"/>
          <w:szCs w:val="22"/>
        </w:rPr>
        <w:t xml:space="preserve">año de </w:t>
      </w:r>
      <w:r w:rsidRPr="00624CA6" w:rsidR="00083CAA">
        <w:rPr>
          <w:rFonts w:ascii="Arial" w:hAnsi="Arial" w:cs="Arial"/>
          <w:color w:val="000000" w:themeColor="text1"/>
          <w:sz w:val="22"/>
          <w:szCs w:val="22"/>
        </w:rPr>
        <w:t xml:space="preserve">Educación </w:t>
      </w:r>
      <w:r w:rsidRPr="00624CA6">
        <w:rPr>
          <w:rFonts w:ascii="Arial" w:hAnsi="Arial" w:cs="Arial"/>
          <w:color w:val="000000" w:themeColor="text1"/>
          <w:sz w:val="22"/>
          <w:szCs w:val="22"/>
        </w:rPr>
        <w:t>Secundaria</w:t>
      </w:r>
      <w:r w:rsidRPr="00624CA6" w:rsidR="00083CAA">
        <w:rPr>
          <w:rFonts w:ascii="Arial" w:hAnsi="Arial" w:cs="Arial"/>
          <w:color w:val="000000" w:themeColor="text1"/>
          <w:sz w:val="22"/>
          <w:szCs w:val="22"/>
        </w:rPr>
        <w:t xml:space="preserve"> </w:t>
      </w:r>
      <w:r w:rsidRPr="00624CA6" w:rsidR="00245812">
        <w:rPr>
          <w:rFonts w:ascii="Arial" w:hAnsi="Arial" w:cs="Arial"/>
          <w:color w:val="000000" w:themeColor="text1"/>
          <w:sz w:val="22"/>
          <w:szCs w:val="22"/>
        </w:rPr>
        <w:t xml:space="preserve">o sea el </w:t>
      </w:r>
      <w:r w:rsidRPr="00624CA6" w:rsidR="000A5A17">
        <w:rPr>
          <w:rFonts w:ascii="Arial" w:hAnsi="Arial" w:cs="Arial"/>
          <w:color w:val="000000" w:themeColor="text1"/>
          <w:sz w:val="22"/>
          <w:szCs w:val="22"/>
        </w:rPr>
        <w:t xml:space="preserve">décimo </w:t>
      </w:r>
      <w:r w:rsidRPr="00624CA6" w:rsidR="00245812">
        <w:rPr>
          <w:rFonts w:ascii="Arial" w:hAnsi="Arial" w:cs="Arial"/>
          <w:color w:val="000000" w:themeColor="text1"/>
          <w:sz w:val="22"/>
          <w:szCs w:val="22"/>
        </w:rPr>
        <w:t xml:space="preserve">grado con la </w:t>
      </w:r>
      <w:r w:rsidRPr="00624CA6" w:rsidR="000A5A17">
        <w:rPr>
          <w:rFonts w:ascii="Arial" w:hAnsi="Arial" w:cs="Arial"/>
          <w:color w:val="000000" w:themeColor="text1"/>
          <w:sz w:val="22"/>
          <w:szCs w:val="22"/>
        </w:rPr>
        <w:t xml:space="preserve">vieja </w:t>
      </w:r>
      <w:r w:rsidRPr="00624CA6" w:rsidR="00245812">
        <w:rPr>
          <w:rFonts w:ascii="Arial" w:hAnsi="Arial" w:cs="Arial"/>
          <w:color w:val="000000" w:themeColor="text1"/>
          <w:sz w:val="22"/>
          <w:szCs w:val="22"/>
        </w:rPr>
        <w:t xml:space="preserve">estructura. No se establece la </w:t>
      </w:r>
      <w:proofErr w:type="gramStart"/>
      <w:r w:rsidRPr="00624CA6" w:rsidR="00245812">
        <w:rPr>
          <w:rFonts w:ascii="Arial" w:hAnsi="Arial" w:cs="Arial"/>
          <w:color w:val="000000" w:themeColor="text1"/>
          <w:sz w:val="22"/>
          <w:szCs w:val="22"/>
        </w:rPr>
        <w:t>edad</w:t>
      </w:r>
      <w:proofErr w:type="gramEnd"/>
      <w:r w:rsidRPr="00624CA6" w:rsidR="00245812">
        <w:rPr>
          <w:rFonts w:ascii="Arial" w:hAnsi="Arial" w:cs="Arial"/>
          <w:color w:val="000000" w:themeColor="text1"/>
          <w:sz w:val="22"/>
          <w:szCs w:val="22"/>
        </w:rPr>
        <w:t xml:space="preserve"> pero un joven que va a </w:t>
      </w:r>
      <w:r w:rsidRPr="00624CA6" w:rsidR="00083CAA">
        <w:rPr>
          <w:rFonts w:ascii="Arial" w:hAnsi="Arial" w:cs="Arial"/>
          <w:color w:val="000000" w:themeColor="text1"/>
          <w:sz w:val="22"/>
          <w:szCs w:val="22"/>
        </w:rPr>
        <w:t xml:space="preserve">3er </w:t>
      </w:r>
      <w:r w:rsidRPr="00624CA6" w:rsidR="00245812">
        <w:rPr>
          <w:rFonts w:ascii="Arial" w:hAnsi="Arial" w:cs="Arial"/>
          <w:color w:val="000000" w:themeColor="text1"/>
          <w:sz w:val="22"/>
          <w:szCs w:val="22"/>
        </w:rPr>
        <w:t xml:space="preserve">año de bachillerato, según la estructura vigente, debe tener alrededor </w:t>
      </w:r>
      <w:r w:rsidRPr="00624CA6" w:rsidR="00592854">
        <w:rPr>
          <w:rFonts w:ascii="Arial" w:hAnsi="Arial" w:cs="Arial"/>
          <w:color w:val="000000" w:themeColor="text1"/>
          <w:sz w:val="22"/>
          <w:szCs w:val="22"/>
        </w:rPr>
        <w:t>de 14 años.</w:t>
      </w:r>
    </w:p>
    <w:p w:rsidR="00863A2A" w:rsidP="004B2D01" w:rsidRDefault="00863A2A" w14:paraId="0AE34E01" w14:textId="77777777">
      <w:pPr>
        <w:pStyle w:val="Heading2"/>
        <w:spacing w:before="0" w:after="0"/>
        <w:rPr>
          <w:rFonts w:ascii="Arial" w:hAnsi="Arial" w:cs="Arial"/>
          <w:color w:val="000000" w:themeColor="text1"/>
          <w:sz w:val="22"/>
          <w:szCs w:val="22"/>
        </w:rPr>
      </w:pPr>
      <w:bookmarkStart w:name="_Toc517442007" w:id="132"/>
    </w:p>
    <w:p w:rsidRPr="00624CA6" w:rsidR="006D58CD" w:rsidP="004B2D01" w:rsidRDefault="00F808FE" w14:paraId="64315942" w14:textId="267FAB81">
      <w:pPr>
        <w:pStyle w:val="Heading2"/>
        <w:spacing w:before="0" w:after="0"/>
        <w:rPr>
          <w:rFonts w:ascii="Arial" w:hAnsi="Arial" w:cs="Arial"/>
          <w:color w:val="000000" w:themeColor="text1"/>
          <w:sz w:val="22"/>
          <w:szCs w:val="22"/>
        </w:rPr>
      </w:pPr>
      <w:r w:rsidRPr="00624CA6">
        <w:rPr>
          <w:rFonts w:ascii="Arial" w:hAnsi="Arial" w:cs="Arial"/>
          <w:color w:val="000000" w:themeColor="text1"/>
          <w:sz w:val="22"/>
          <w:szCs w:val="22"/>
        </w:rPr>
        <w:t>Marco Institucional</w:t>
      </w:r>
      <w:bookmarkEnd w:id="132"/>
    </w:p>
    <w:p w:rsidRPr="00624CA6" w:rsidR="004B2D01" w:rsidP="00512B04" w:rsidRDefault="004B2D01" w14:paraId="543A1669" w14:textId="77777777">
      <w:pPr>
        <w:rPr>
          <w:rFonts w:ascii="Arial" w:hAnsi="Arial" w:cs="Arial"/>
          <w:color w:val="000000" w:themeColor="text1"/>
          <w:sz w:val="22"/>
          <w:szCs w:val="22"/>
        </w:rPr>
      </w:pPr>
    </w:p>
    <w:p w:rsidRPr="00624CA6" w:rsidR="00FB6966" w:rsidP="0006287E" w:rsidRDefault="00FB6966" w14:paraId="537AA764"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La gestión de la Educación Media Técnico-Profesional en todo el territorio </w:t>
      </w:r>
      <w:r w:rsidRPr="00624CA6" w:rsidR="006D58CD">
        <w:rPr>
          <w:rFonts w:ascii="Arial" w:hAnsi="Arial" w:cs="Arial"/>
          <w:color w:val="000000" w:themeColor="text1"/>
          <w:sz w:val="22"/>
          <w:szCs w:val="22"/>
        </w:rPr>
        <w:t>d</w:t>
      </w:r>
      <w:r w:rsidRPr="00624CA6">
        <w:rPr>
          <w:rFonts w:ascii="Arial" w:hAnsi="Arial" w:cs="Arial"/>
          <w:color w:val="000000" w:themeColor="text1"/>
          <w:sz w:val="22"/>
          <w:szCs w:val="22"/>
        </w:rPr>
        <w:t xml:space="preserve">ominicano está a cargo </w:t>
      </w:r>
      <w:r w:rsidRPr="00624CA6" w:rsidR="00BF3E36">
        <w:rPr>
          <w:rFonts w:ascii="Arial" w:hAnsi="Arial" w:cs="Arial"/>
          <w:color w:val="000000" w:themeColor="text1"/>
          <w:sz w:val="22"/>
          <w:szCs w:val="22"/>
        </w:rPr>
        <w:t xml:space="preserve">de una </w:t>
      </w:r>
      <w:r w:rsidRPr="00624CA6">
        <w:rPr>
          <w:rFonts w:ascii="Arial" w:hAnsi="Arial" w:cs="Arial"/>
          <w:color w:val="000000" w:themeColor="text1"/>
          <w:sz w:val="22"/>
          <w:szCs w:val="22"/>
        </w:rPr>
        <w:t xml:space="preserve">dependencia del Ministerio de Educación </w:t>
      </w:r>
      <w:r w:rsidRPr="00624CA6" w:rsidR="00F808FE">
        <w:rPr>
          <w:rFonts w:ascii="Arial" w:hAnsi="Arial" w:cs="Arial"/>
          <w:color w:val="000000" w:themeColor="text1"/>
          <w:sz w:val="22"/>
          <w:szCs w:val="22"/>
        </w:rPr>
        <w:t>llamada Dirección General de Educación Técnico Profesional</w:t>
      </w:r>
      <w:r w:rsidRPr="00624CA6" w:rsidR="00E74A4C">
        <w:rPr>
          <w:rFonts w:ascii="Arial" w:hAnsi="Arial" w:cs="Arial"/>
          <w:color w:val="000000" w:themeColor="text1"/>
          <w:sz w:val="22"/>
          <w:szCs w:val="22"/>
        </w:rPr>
        <w:t xml:space="preserve"> (DGETP)</w:t>
      </w:r>
      <w:r w:rsidRPr="00624CA6">
        <w:rPr>
          <w:rFonts w:ascii="Arial" w:hAnsi="Arial" w:cs="Arial"/>
          <w:color w:val="000000" w:themeColor="text1"/>
          <w:sz w:val="22"/>
          <w:szCs w:val="22"/>
        </w:rPr>
        <w:t>.</w:t>
      </w:r>
    </w:p>
    <w:p w:rsidRPr="00624CA6" w:rsidR="00934C25" w:rsidP="0006287E" w:rsidRDefault="00934C25" w14:paraId="23747ABA" w14:textId="77777777">
      <w:pPr>
        <w:jc w:val="both"/>
        <w:rPr>
          <w:rFonts w:ascii="Arial" w:hAnsi="Arial" w:cs="Arial"/>
          <w:color w:val="000000" w:themeColor="text1"/>
          <w:sz w:val="22"/>
          <w:szCs w:val="22"/>
        </w:rPr>
      </w:pPr>
    </w:p>
    <w:p w:rsidRPr="00624CA6" w:rsidR="00FB6966" w:rsidP="0006287E" w:rsidRDefault="00F808FE" w14:paraId="4694EB6A"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Esta </w:t>
      </w:r>
      <w:r w:rsidRPr="00624CA6" w:rsidR="001628C9">
        <w:rPr>
          <w:rFonts w:ascii="Arial" w:hAnsi="Arial" w:cs="Arial"/>
          <w:color w:val="000000" w:themeColor="text1"/>
          <w:sz w:val="22"/>
          <w:szCs w:val="22"/>
        </w:rPr>
        <w:t>D</w:t>
      </w:r>
      <w:r w:rsidRPr="00624CA6">
        <w:rPr>
          <w:rFonts w:ascii="Arial" w:hAnsi="Arial" w:cs="Arial"/>
          <w:color w:val="000000" w:themeColor="text1"/>
          <w:sz w:val="22"/>
          <w:szCs w:val="22"/>
        </w:rPr>
        <w:t>irección</w:t>
      </w:r>
      <w:r w:rsidRPr="00624CA6" w:rsidR="00FB6966">
        <w:rPr>
          <w:rFonts w:ascii="Arial" w:hAnsi="Arial" w:cs="Arial"/>
          <w:color w:val="000000" w:themeColor="text1"/>
          <w:sz w:val="22"/>
          <w:szCs w:val="22"/>
        </w:rPr>
        <w:t xml:space="preserve"> elabora las políticas y diseña los planes de estudio del nivel medio del segundo ciclo en la modalidad técnica, esto comprende la gestión curricular, la oferta académica y la </w:t>
      </w:r>
      <w:r w:rsidRPr="00624CA6" w:rsidR="00FB6966">
        <w:rPr>
          <w:rFonts w:ascii="Arial" w:hAnsi="Arial" w:cs="Arial"/>
          <w:color w:val="000000" w:themeColor="text1"/>
          <w:sz w:val="22"/>
          <w:szCs w:val="22"/>
        </w:rPr>
        <w:lastRenderedPageBreak/>
        <w:t>gestión operacional de todos los centros que ofrecen Educación Técnico-Profesional.</w:t>
      </w:r>
      <w:r w:rsidRPr="00624CA6">
        <w:rPr>
          <w:rFonts w:ascii="Arial" w:hAnsi="Arial" w:cs="Arial"/>
          <w:color w:val="000000" w:themeColor="text1"/>
          <w:sz w:val="22"/>
          <w:szCs w:val="22"/>
        </w:rPr>
        <w:t xml:space="preserve"> Su gestión</w:t>
      </w:r>
      <w:r w:rsidRPr="00624CA6" w:rsidR="00FB6966">
        <w:rPr>
          <w:rFonts w:ascii="Arial" w:hAnsi="Arial" w:cs="Arial"/>
          <w:color w:val="000000" w:themeColor="text1"/>
          <w:sz w:val="22"/>
          <w:szCs w:val="22"/>
        </w:rPr>
        <w:t xml:space="preserve"> incluye el desarrollo de la vinculación sectorial, pasant</w:t>
      </w:r>
      <w:r w:rsidRPr="00624CA6">
        <w:rPr>
          <w:rFonts w:ascii="Arial" w:hAnsi="Arial" w:cs="Arial"/>
          <w:color w:val="000000" w:themeColor="text1"/>
          <w:sz w:val="22"/>
          <w:szCs w:val="22"/>
        </w:rPr>
        <w:t>í</w:t>
      </w:r>
      <w:r w:rsidRPr="00624CA6" w:rsidR="00FB6966">
        <w:rPr>
          <w:rFonts w:ascii="Arial" w:hAnsi="Arial" w:cs="Arial"/>
          <w:color w:val="000000" w:themeColor="text1"/>
          <w:sz w:val="22"/>
          <w:szCs w:val="22"/>
        </w:rPr>
        <w:t>as</w:t>
      </w:r>
      <w:r w:rsidRPr="00624CA6" w:rsidR="00B47A26">
        <w:rPr>
          <w:rStyle w:val="FootnoteReference"/>
          <w:rFonts w:ascii="Arial" w:hAnsi="Arial" w:cs="Arial"/>
          <w:color w:val="000000" w:themeColor="text1"/>
          <w:sz w:val="22"/>
          <w:szCs w:val="22"/>
        </w:rPr>
        <w:footnoteReference w:id="10"/>
      </w:r>
      <w:r w:rsidRPr="00624CA6" w:rsidR="00FB6966">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para los estudiantes del último año </w:t>
      </w:r>
      <w:r w:rsidRPr="00624CA6" w:rsidR="00FB6966">
        <w:rPr>
          <w:rFonts w:ascii="Arial" w:hAnsi="Arial" w:cs="Arial"/>
          <w:color w:val="000000" w:themeColor="text1"/>
          <w:sz w:val="22"/>
          <w:szCs w:val="22"/>
        </w:rPr>
        <w:t>y el programa de educación emprendedora, entre otras responsabilidades.</w:t>
      </w:r>
    </w:p>
    <w:p w:rsidRPr="00624CA6" w:rsidR="00934C25" w:rsidP="0006287E" w:rsidRDefault="00934C25" w14:paraId="5A18240A" w14:textId="77777777">
      <w:pPr>
        <w:jc w:val="both"/>
        <w:rPr>
          <w:rFonts w:ascii="Arial" w:hAnsi="Arial" w:cs="Arial"/>
          <w:color w:val="000000" w:themeColor="text1"/>
          <w:sz w:val="22"/>
          <w:szCs w:val="22"/>
        </w:rPr>
      </w:pPr>
    </w:p>
    <w:p w:rsidRPr="00624CA6" w:rsidR="002B0CB3" w:rsidP="0006287E" w:rsidRDefault="002B0CB3" w14:paraId="6B2B6800"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En la actualidad la Dirección General de Educación Técnico-Profesional (DGETP) consta de dos Sub-Direcciones Generales: una encargada de los asuntos técnico-docentes y la otra, de los asuntos administrativos. Además, la componen seis Gerencias con categoría de Departamentos del Ministerio de Educación y cada una de éstas está integrada por secciones:</w:t>
      </w:r>
    </w:p>
    <w:p w:rsidRPr="00624CA6" w:rsidR="002B0CB3" w:rsidP="00512B04" w:rsidRDefault="002B0CB3" w14:paraId="7B41B611" w14:textId="77777777">
      <w:pPr>
        <w:pStyle w:val="ListParagraph"/>
        <w:numPr>
          <w:ilvl w:val="0"/>
          <w:numId w:val="27"/>
        </w:numPr>
        <w:rPr>
          <w:rFonts w:ascii="Arial" w:hAnsi="Arial" w:cs="Arial"/>
          <w:color w:val="000000" w:themeColor="text1"/>
          <w:sz w:val="22"/>
          <w:szCs w:val="22"/>
        </w:rPr>
      </w:pPr>
      <w:r w:rsidRPr="00624CA6">
        <w:rPr>
          <w:rFonts w:ascii="Arial" w:hAnsi="Arial" w:cs="Arial"/>
          <w:color w:val="000000" w:themeColor="text1"/>
          <w:sz w:val="22"/>
          <w:szCs w:val="22"/>
        </w:rPr>
        <w:t>Gerencia de Medios Didácticos y Gestión del Conocimiento</w:t>
      </w:r>
    </w:p>
    <w:p w:rsidRPr="00624CA6" w:rsidR="002B0CB3" w:rsidP="00512B04" w:rsidRDefault="002B0CB3" w14:paraId="22F2A3F0" w14:textId="77777777">
      <w:pPr>
        <w:pStyle w:val="ListParagraph"/>
        <w:numPr>
          <w:ilvl w:val="0"/>
          <w:numId w:val="27"/>
        </w:numPr>
        <w:rPr>
          <w:rFonts w:ascii="Arial" w:hAnsi="Arial" w:cs="Arial"/>
          <w:color w:val="000000" w:themeColor="text1"/>
          <w:sz w:val="22"/>
          <w:szCs w:val="22"/>
        </w:rPr>
      </w:pPr>
      <w:r w:rsidRPr="00624CA6">
        <w:rPr>
          <w:rFonts w:ascii="Arial" w:hAnsi="Arial" w:cs="Arial"/>
          <w:color w:val="000000" w:themeColor="text1"/>
          <w:sz w:val="22"/>
          <w:szCs w:val="22"/>
        </w:rPr>
        <w:t>Gerencia de Educación Técnica</w:t>
      </w:r>
    </w:p>
    <w:p w:rsidRPr="00624CA6" w:rsidR="002B0CB3" w:rsidP="00512B04" w:rsidRDefault="002B0CB3" w14:paraId="5187E81B" w14:textId="77777777">
      <w:pPr>
        <w:pStyle w:val="ListParagraph"/>
        <w:numPr>
          <w:ilvl w:val="0"/>
          <w:numId w:val="27"/>
        </w:numPr>
        <w:rPr>
          <w:rFonts w:ascii="Arial" w:hAnsi="Arial" w:cs="Arial"/>
          <w:color w:val="000000" w:themeColor="text1"/>
          <w:sz w:val="22"/>
          <w:szCs w:val="22"/>
        </w:rPr>
      </w:pPr>
      <w:r w:rsidRPr="00624CA6">
        <w:rPr>
          <w:rFonts w:ascii="Arial" w:hAnsi="Arial" w:cs="Arial"/>
          <w:color w:val="000000" w:themeColor="text1"/>
          <w:sz w:val="22"/>
          <w:szCs w:val="22"/>
        </w:rPr>
        <w:t>Gerencia de Vinculación Sectorial</w:t>
      </w:r>
    </w:p>
    <w:p w:rsidRPr="00624CA6" w:rsidR="002B0CB3" w:rsidP="00512B04" w:rsidRDefault="002B0CB3" w14:paraId="65E03D4E" w14:textId="77777777">
      <w:pPr>
        <w:pStyle w:val="ListParagraph"/>
        <w:numPr>
          <w:ilvl w:val="0"/>
          <w:numId w:val="27"/>
        </w:numPr>
        <w:rPr>
          <w:rFonts w:ascii="Arial" w:hAnsi="Arial" w:cs="Arial"/>
          <w:color w:val="000000" w:themeColor="text1"/>
          <w:sz w:val="22"/>
          <w:szCs w:val="22"/>
        </w:rPr>
      </w:pPr>
      <w:r w:rsidRPr="00624CA6">
        <w:rPr>
          <w:rFonts w:ascii="Arial" w:hAnsi="Arial" w:cs="Arial"/>
          <w:color w:val="000000" w:themeColor="text1"/>
          <w:sz w:val="22"/>
          <w:szCs w:val="22"/>
        </w:rPr>
        <w:t>Gerencia de Planificación y Proyectos</w:t>
      </w:r>
    </w:p>
    <w:p w:rsidRPr="00624CA6" w:rsidR="002B0CB3" w:rsidP="00512B04" w:rsidRDefault="002B0CB3" w14:paraId="669CCFF2" w14:textId="77777777">
      <w:pPr>
        <w:pStyle w:val="ListParagraph"/>
        <w:numPr>
          <w:ilvl w:val="0"/>
          <w:numId w:val="27"/>
        </w:numPr>
        <w:rPr>
          <w:rFonts w:ascii="Arial" w:hAnsi="Arial" w:cs="Arial"/>
          <w:color w:val="000000" w:themeColor="text1"/>
          <w:sz w:val="22"/>
          <w:szCs w:val="22"/>
        </w:rPr>
      </w:pPr>
      <w:r w:rsidRPr="00624CA6">
        <w:rPr>
          <w:rFonts w:ascii="Arial" w:hAnsi="Arial" w:cs="Arial"/>
          <w:color w:val="000000" w:themeColor="text1"/>
          <w:sz w:val="22"/>
          <w:szCs w:val="22"/>
        </w:rPr>
        <w:t>Gerencia de Administración</w:t>
      </w:r>
    </w:p>
    <w:p w:rsidRPr="00624CA6" w:rsidR="002B0CB3" w:rsidP="00512B04" w:rsidRDefault="002B0CB3" w14:paraId="28E2655C" w14:textId="77777777">
      <w:pPr>
        <w:pStyle w:val="ListParagraph"/>
        <w:numPr>
          <w:ilvl w:val="0"/>
          <w:numId w:val="27"/>
        </w:numPr>
        <w:rPr>
          <w:rFonts w:ascii="Arial" w:hAnsi="Arial" w:cs="Arial"/>
          <w:color w:val="000000" w:themeColor="text1"/>
          <w:sz w:val="22"/>
          <w:szCs w:val="22"/>
        </w:rPr>
      </w:pPr>
      <w:r w:rsidRPr="00624CA6">
        <w:rPr>
          <w:rFonts w:ascii="Arial" w:hAnsi="Arial" w:cs="Arial"/>
          <w:color w:val="000000" w:themeColor="text1"/>
          <w:sz w:val="22"/>
          <w:szCs w:val="22"/>
        </w:rPr>
        <w:t>Gerencia de Transferencia de Tecnología y Mantenimiento de Centros</w:t>
      </w:r>
    </w:p>
    <w:p w:rsidRPr="00624CA6" w:rsidR="00687D8A" w:rsidP="00687D8A" w:rsidRDefault="00687D8A" w14:paraId="10574A39" w14:textId="77777777">
      <w:pPr>
        <w:pStyle w:val="Heading2"/>
        <w:spacing w:before="0" w:after="0"/>
        <w:rPr>
          <w:rFonts w:ascii="Arial" w:hAnsi="Arial" w:cs="Arial"/>
          <w:color w:val="000000" w:themeColor="text1"/>
          <w:sz w:val="22"/>
          <w:szCs w:val="22"/>
        </w:rPr>
      </w:pPr>
    </w:p>
    <w:p w:rsidRPr="00624CA6" w:rsidR="00687D8A" w:rsidP="00687D8A" w:rsidRDefault="00065DB8" w14:paraId="7FC73156" w14:textId="77777777">
      <w:pPr>
        <w:pStyle w:val="Heading2"/>
        <w:spacing w:before="0" w:after="0"/>
        <w:rPr>
          <w:rFonts w:ascii="Arial" w:hAnsi="Arial" w:cs="Arial"/>
          <w:color w:val="000000" w:themeColor="text1"/>
          <w:sz w:val="22"/>
          <w:szCs w:val="22"/>
        </w:rPr>
      </w:pPr>
      <w:bookmarkStart w:name="_Toc517442008" w:id="133"/>
      <w:r w:rsidRPr="00624CA6">
        <w:rPr>
          <w:rFonts w:ascii="Arial" w:hAnsi="Arial" w:cs="Arial"/>
          <w:color w:val="000000" w:themeColor="text1"/>
          <w:sz w:val="22"/>
          <w:szCs w:val="22"/>
        </w:rPr>
        <w:t>Actualización de contenidos de carreras técnicas.</w:t>
      </w:r>
      <w:bookmarkEnd w:id="133"/>
    </w:p>
    <w:p w:rsidRPr="00624CA6" w:rsidR="00687D8A" w:rsidP="00687D8A" w:rsidRDefault="00687D8A" w14:paraId="17BCBF22" w14:textId="77777777">
      <w:pPr>
        <w:jc w:val="both"/>
        <w:rPr>
          <w:rFonts w:ascii="Arial" w:hAnsi="Arial" w:cs="Arial"/>
          <w:color w:val="000000" w:themeColor="text1"/>
          <w:sz w:val="22"/>
          <w:szCs w:val="22"/>
        </w:rPr>
      </w:pPr>
    </w:p>
    <w:p w:rsidRPr="00624CA6" w:rsidR="00687D8A" w:rsidP="00687D8A" w:rsidRDefault="00065DB8" w14:paraId="3EFD3DD0"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La </w:t>
      </w:r>
      <w:r w:rsidRPr="00624CA6" w:rsidR="009622E1">
        <w:rPr>
          <w:rFonts w:ascii="Arial" w:hAnsi="Arial" w:cs="Arial"/>
          <w:color w:val="000000" w:themeColor="text1"/>
          <w:sz w:val="22"/>
          <w:szCs w:val="22"/>
        </w:rPr>
        <w:t>DGETP</w:t>
      </w:r>
      <w:r w:rsidRPr="00624CA6">
        <w:rPr>
          <w:rFonts w:ascii="Arial" w:hAnsi="Arial" w:cs="Arial"/>
          <w:color w:val="000000" w:themeColor="text1"/>
          <w:sz w:val="22"/>
          <w:szCs w:val="22"/>
        </w:rPr>
        <w:t xml:space="preserve"> trabaja con 17 familias profesionales las que constituyen 18 ordenanzas, una por familia profesional y una ordenanza general que rige para las 17 familias. Se considera que son muchas las familias de modo que algunas de ellas se agruparon. De esta manera se pueden hacer cambios en una familia sin afectar las otras. </w:t>
      </w:r>
    </w:p>
    <w:p w:rsidRPr="00624CA6" w:rsidR="00E63D53" w:rsidP="00687D8A" w:rsidRDefault="00E63D53" w14:paraId="143932D3" w14:textId="77777777">
      <w:pPr>
        <w:jc w:val="both"/>
        <w:rPr>
          <w:rFonts w:ascii="Arial" w:hAnsi="Arial" w:cs="Arial"/>
          <w:color w:val="000000" w:themeColor="text1"/>
          <w:sz w:val="22"/>
          <w:szCs w:val="22"/>
        </w:rPr>
      </w:pPr>
    </w:p>
    <w:p w:rsidRPr="00624CA6" w:rsidR="00E63D53" w:rsidP="00E63D53" w:rsidRDefault="00E63D53" w14:paraId="715F8F75" w14:textId="195CBEF2">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Se ha llevado a cabo un proceso de revisión y actualización curricular que incluye los componentes: técnicos y académicos. En el componente técnico se introducen importantes innovaciones que toman en consideración recomendaciones nacionales e internacionales y el uso de un lenguaje común que propicia el entendimiento entre las instituciones que participan en la conformación del Marco Nacional de Cualificaciones.  Dentro de estas innovaciones se destacan la organización de la oferta curricular en familias profesionales y </w:t>
      </w:r>
      <w:r w:rsidRPr="00624CA6" w:rsidR="000A5A17">
        <w:rPr>
          <w:rFonts w:ascii="Arial" w:hAnsi="Arial" w:cs="Arial"/>
          <w:color w:val="000000" w:themeColor="text1"/>
          <w:sz w:val="22"/>
          <w:szCs w:val="22"/>
        </w:rPr>
        <w:t>el establecimiento de</w:t>
      </w:r>
      <w:r w:rsidRPr="00624CA6">
        <w:rPr>
          <w:rFonts w:ascii="Arial" w:hAnsi="Arial" w:cs="Arial"/>
          <w:color w:val="000000" w:themeColor="text1"/>
          <w:sz w:val="22"/>
          <w:szCs w:val="22"/>
        </w:rPr>
        <w:t xml:space="preserve"> cualificaciones</w:t>
      </w:r>
      <w:r w:rsidRPr="00624CA6" w:rsidR="000A5A17">
        <w:rPr>
          <w:rFonts w:ascii="Arial" w:hAnsi="Arial" w:cs="Arial"/>
          <w:color w:val="000000" w:themeColor="text1"/>
          <w:sz w:val="22"/>
          <w:szCs w:val="22"/>
        </w:rPr>
        <w:t xml:space="preserve"> por nivel</w:t>
      </w:r>
      <w:r w:rsidRPr="00624CA6">
        <w:rPr>
          <w:rFonts w:ascii="Arial" w:hAnsi="Arial" w:cs="Arial"/>
          <w:color w:val="000000" w:themeColor="text1"/>
          <w:sz w:val="22"/>
          <w:szCs w:val="22"/>
        </w:rPr>
        <w:t>.</w:t>
      </w:r>
    </w:p>
    <w:p w:rsidRPr="00624CA6" w:rsidR="00E63D53" w:rsidP="00E63D53" w:rsidRDefault="00E63D53" w14:paraId="7A0F6E4A"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  </w:t>
      </w:r>
    </w:p>
    <w:p w:rsidRPr="00624CA6" w:rsidR="00E63D53" w:rsidP="00E63D53" w:rsidRDefault="00E63D53" w14:paraId="3D071793" w14:textId="77777777">
      <w:pPr>
        <w:jc w:val="both"/>
        <w:rPr>
          <w:rFonts w:ascii="Arial" w:hAnsi="Arial" w:cs="Arial"/>
          <w:color w:val="000000" w:themeColor="text1"/>
          <w:sz w:val="22"/>
          <w:szCs w:val="22"/>
        </w:rPr>
      </w:pPr>
      <w:r w:rsidRPr="00624CA6">
        <w:rPr>
          <w:rFonts w:ascii="Arial" w:hAnsi="Arial" w:cs="Arial"/>
          <w:bCs/>
          <w:color w:val="000000" w:themeColor="text1"/>
          <w:kern w:val="0"/>
          <w:sz w:val="22"/>
          <w:szCs w:val="22"/>
        </w:rPr>
        <w:t xml:space="preserve">El proceso de diseño curricular ha dado como resultado 75 títulos; de ellos 52 son Bachilleratos Técnicos y 23 de Técnicos Básicos integrados en 17 Familias Profesionales (Cuadro 4) que conformarán la oferta de Educación Técnico Profesional y para el Trabajo destinada a poblaciones adolescentes, jóvenes y adultas. Este proceso de Diseño Curricular se ha llevado a cabo desde la Dirección de Educación Técnico Profesional con la participación de la Dirección General de Educación de Personas Jóvenes y Adultas, la Dirección de Educación Especial, Dirección General de Currículo, el Sector Empresarial, las instituciones sectoriales del Estado, Sindicatos, </w:t>
      </w:r>
      <w:proofErr w:type="spellStart"/>
      <w:r w:rsidRPr="00624CA6">
        <w:rPr>
          <w:rFonts w:ascii="Arial" w:hAnsi="Arial" w:cs="Arial"/>
          <w:bCs/>
          <w:color w:val="000000" w:themeColor="text1"/>
          <w:kern w:val="0"/>
          <w:sz w:val="22"/>
          <w:szCs w:val="22"/>
        </w:rPr>
        <w:t>ONG´s</w:t>
      </w:r>
      <w:proofErr w:type="spellEnd"/>
      <w:r w:rsidRPr="00624CA6">
        <w:rPr>
          <w:rFonts w:ascii="Arial" w:hAnsi="Arial" w:cs="Arial"/>
          <w:bCs/>
          <w:color w:val="000000" w:themeColor="text1"/>
          <w:kern w:val="0"/>
          <w:sz w:val="22"/>
          <w:szCs w:val="22"/>
        </w:rPr>
        <w:t>, Organismos Internacionales de Cooperación y Especialistas de diferentes áreas.</w:t>
      </w:r>
    </w:p>
    <w:p w:rsidRPr="00624CA6" w:rsidR="00687D8A" w:rsidP="00687D8A" w:rsidRDefault="00687D8A" w14:paraId="542044A2" w14:textId="77777777">
      <w:pPr>
        <w:rPr>
          <w:rFonts w:ascii="Arial" w:hAnsi="Arial" w:cs="Arial"/>
          <w:b/>
          <w:color w:val="000000" w:themeColor="text1"/>
          <w:sz w:val="22"/>
          <w:szCs w:val="22"/>
        </w:rPr>
      </w:pPr>
    </w:p>
    <w:tbl>
      <w:tblPr>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538"/>
        <w:gridCol w:w="2700"/>
        <w:gridCol w:w="2520"/>
        <w:gridCol w:w="2160"/>
      </w:tblGrid>
      <w:tr w:rsidRPr="00863A2A" w:rsidR="00863A2A" w:rsidTr="004A03CA" w14:paraId="16ADF350" w14:textId="77777777">
        <w:trPr>
          <w:trHeight w:val="140"/>
        </w:trPr>
        <w:tc>
          <w:tcPr>
            <w:tcW w:w="9918" w:type="dxa"/>
            <w:gridSpan w:val="4"/>
            <w:tcBorders>
              <w:top w:val="nil"/>
              <w:left w:val="nil"/>
              <w:bottom w:val="single" w:color="auto" w:sz="4" w:space="0"/>
              <w:right w:val="nil"/>
            </w:tcBorders>
          </w:tcPr>
          <w:p w:rsidRPr="00624CA6" w:rsidR="009175FB" w:rsidP="00111D4B" w:rsidRDefault="00687D8A" w14:paraId="74F5D9B5" w14:textId="77777777">
            <w:pPr>
              <w:pStyle w:val="TituloTabla"/>
              <w:rPr>
                <w:rFonts w:ascii="Arial" w:hAnsi="Arial" w:cs="Arial"/>
                <w:color w:val="000000" w:themeColor="text1"/>
                <w:sz w:val="22"/>
                <w:szCs w:val="22"/>
              </w:rPr>
            </w:pPr>
            <w:bookmarkStart w:name="_Toc516487395" w:id="134"/>
            <w:r w:rsidRPr="00624CA6">
              <w:rPr>
                <w:rFonts w:ascii="Arial" w:hAnsi="Arial" w:cs="Arial"/>
                <w:color w:val="000000" w:themeColor="text1"/>
                <w:sz w:val="22"/>
                <w:szCs w:val="22"/>
              </w:rPr>
              <w:t xml:space="preserve">Cuadro </w:t>
            </w:r>
            <w:r w:rsidRPr="00624CA6" w:rsidR="00BC0C8D">
              <w:rPr>
                <w:rFonts w:ascii="Arial" w:hAnsi="Arial" w:cs="Arial"/>
                <w:color w:val="000000" w:themeColor="text1"/>
                <w:sz w:val="22"/>
                <w:szCs w:val="22"/>
              </w:rPr>
              <w:t>4</w:t>
            </w:r>
            <w:r w:rsidRPr="00624CA6">
              <w:rPr>
                <w:rFonts w:ascii="Arial" w:hAnsi="Arial" w:cs="Arial"/>
                <w:color w:val="000000" w:themeColor="text1"/>
                <w:sz w:val="22"/>
                <w:szCs w:val="22"/>
              </w:rPr>
              <w:t>. Familias Profesionales</w:t>
            </w:r>
            <w:bookmarkEnd w:id="134"/>
            <w:r w:rsidRPr="00624CA6">
              <w:rPr>
                <w:rFonts w:ascii="Arial" w:hAnsi="Arial" w:cs="Arial"/>
                <w:color w:val="000000" w:themeColor="text1"/>
                <w:sz w:val="22"/>
                <w:szCs w:val="22"/>
              </w:rPr>
              <w:t xml:space="preserve"> </w:t>
            </w:r>
          </w:p>
        </w:tc>
      </w:tr>
      <w:tr w:rsidRPr="00863A2A" w:rsidR="00863A2A" w:rsidTr="004A03CA" w14:paraId="1DA8BF40" w14:textId="77777777">
        <w:trPr>
          <w:trHeight w:val="140"/>
        </w:trPr>
        <w:tc>
          <w:tcPr>
            <w:tcW w:w="2538" w:type="dxa"/>
            <w:tcBorders>
              <w:top w:val="single" w:color="auto" w:sz="4" w:space="0"/>
            </w:tcBorders>
            <w:vAlign w:val="center"/>
          </w:tcPr>
          <w:p w:rsidRPr="00624CA6" w:rsidR="00687D8A" w:rsidP="004A03CA" w:rsidRDefault="00687D8A" w14:paraId="2A5BEF99"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Agropecuaria</w:t>
            </w:r>
          </w:p>
        </w:tc>
        <w:tc>
          <w:tcPr>
            <w:tcW w:w="2700" w:type="dxa"/>
            <w:tcBorders>
              <w:top w:val="single" w:color="auto" w:sz="4" w:space="0"/>
            </w:tcBorders>
            <w:vAlign w:val="center"/>
          </w:tcPr>
          <w:p w:rsidRPr="00624CA6" w:rsidR="00687D8A" w:rsidP="004A03CA" w:rsidRDefault="00687D8A" w14:paraId="24038884"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Imagen Personal</w:t>
            </w:r>
          </w:p>
        </w:tc>
        <w:tc>
          <w:tcPr>
            <w:tcW w:w="2520" w:type="dxa"/>
            <w:tcBorders>
              <w:top w:val="single" w:color="auto" w:sz="4" w:space="0"/>
            </w:tcBorders>
            <w:vAlign w:val="center"/>
          </w:tcPr>
          <w:p w:rsidRPr="00624CA6" w:rsidR="00687D8A" w:rsidP="004A03CA" w:rsidRDefault="00687D8A" w14:paraId="3698F1D1"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Madera y Mueble</w:t>
            </w:r>
          </w:p>
        </w:tc>
        <w:tc>
          <w:tcPr>
            <w:tcW w:w="2160" w:type="dxa"/>
            <w:tcBorders>
              <w:top w:val="single" w:color="auto" w:sz="4" w:space="0"/>
            </w:tcBorders>
            <w:vAlign w:val="center"/>
          </w:tcPr>
          <w:p w:rsidRPr="00624CA6" w:rsidR="00687D8A" w:rsidP="004A03CA" w:rsidRDefault="00687D8A" w14:paraId="2481ABCE"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Audiovisuales y Gráficas</w:t>
            </w:r>
          </w:p>
        </w:tc>
      </w:tr>
      <w:tr w:rsidRPr="00863A2A" w:rsidR="00863A2A" w:rsidTr="004A03CA" w14:paraId="11B1E2B5" w14:textId="77777777">
        <w:trPr>
          <w:trHeight w:val="320"/>
        </w:trPr>
        <w:tc>
          <w:tcPr>
            <w:tcW w:w="2538" w:type="dxa"/>
            <w:vAlign w:val="center"/>
          </w:tcPr>
          <w:p w:rsidRPr="00624CA6" w:rsidR="00687D8A" w:rsidP="004A03CA" w:rsidRDefault="00687D8A" w14:paraId="6DBDC3AD"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Marítimo Pesquera</w:t>
            </w:r>
          </w:p>
        </w:tc>
        <w:tc>
          <w:tcPr>
            <w:tcW w:w="2700" w:type="dxa"/>
            <w:vAlign w:val="center"/>
          </w:tcPr>
          <w:p w:rsidRPr="00624CA6" w:rsidR="00687D8A" w:rsidP="004A03CA" w:rsidRDefault="00687D8A" w14:paraId="2408C45A"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Seguridad y Medio Ambiente</w:t>
            </w:r>
          </w:p>
        </w:tc>
        <w:tc>
          <w:tcPr>
            <w:tcW w:w="2520" w:type="dxa"/>
            <w:vAlign w:val="center"/>
          </w:tcPr>
          <w:p w:rsidRPr="00624CA6" w:rsidR="00687D8A" w:rsidP="004A03CA" w:rsidRDefault="00687D8A" w14:paraId="7F6177F3"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Textil y Confección</w:t>
            </w:r>
          </w:p>
        </w:tc>
        <w:tc>
          <w:tcPr>
            <w:tcW w:w="2160" w:type="dxa"/>
            <w:vAlign w:val="center"/>
          </w:tcPr>
          <w:p w:rsidRPr="00624CA6" w:rsidR="00687D8A" w:rsidP="004A03CA" w:rsidRDefault="00687D8A" w14:paraId="59439B83"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Informática y Comunicaciones</w:t>
            </w:r>
          </w:p>
        </w:tc>
      </w:tr>
      <w:tr w:rsidRPr="00863A2A" w:rsidR="00863A2A" w:rsidTr="004A03CA" w14:paraId="64143C6B" w14:textId="77777777">
        <w:trPr>
          <w:trHeight w:val="320"/>
        </w:trPr>
        <w:tc>
          <w:tcPr>
            <w:tcW w:w="2538" w:type="dxa"/>
            <w:vAlign w:val="center"/>
          </w:tcPr>
          <w:p w:rsidRPr="00624CA6" w:rsidR="00687D8A" w:rsidP="004A03CA" w:rsidRDefault="00687D8A" w14:paraId="705305BB"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 xml:space="preserve">Minería y Construcción </w:t>
            </w:r>
          </w:p>
        </w:tc>
        <w:tc>
          <w:tcPr>
            <w:tcW w:w="2700" w:type="dxa"/>
            <w:vAlign w:val="center"/>
          </w:tcPr>
          <w:p w:rsidRPr="00624CA6" w:rsidR="00687D8A" w:rsidP="004A03CA" w:rsidRDefault="00687D8A" w14:paraId="3C0FB7D1"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Servicios Socioculturales y a la Común., Educación</w:t>
            </w:r>
          </w:p>
        </w:tc>
        <w:tc>
          <w:tcPr>
            <w:tcW w:w="2520" w:type="dxa"/>
            <w:vAlign w:val="center"/>
          </w:tcPr>
          <w:p w:rsidRPr="00624CA6" w:rsidR="00687D8A" w:rsidP="004A03CA" w:rsidRDefault="00687D8A" w14:paraId="420BA185"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Industrias Alimentarias y Química</w:t>
            </w:r>
          </w:p>
        </w:tc>
        <w:tc>
          <w:tcPr>
            <w:tcW w:w="2160" w:type="dxa"/>
            <w:vAlign w:val="center"/>
          </w:tcPr>
          <w:p w:rsidRPr="00624CA6" w:rsidR="00687D8A" w:rsidP="004A03CA" w:rsidRDefault="00687D8A" w14:paraId="534047ED"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Electricidad y Electrónica</w:t>
            </w:r>
          </w:p>
        </w:tc>
      </w:tr>
      <w:tr w:rsidRPr="00863A2A" w:rsidR="00863A2A" w:rsidTr="004A03CA" w14:paraId="0B5878C3" w14:textId="77777777">
        <w:trPr>
          <w:trHeight w:val="320"/>
        </w:trPr>
        <w:tc>
          <w:tcPr>
            <w:tcW w:w="2538" w:type="dxa"/>
            <w:vAlign w:val="center"/>
          </w:tcPr>
          <w:p w:rsidRPr="00624CA6" w:rsidR="00687D8A" w:rsidP="004A03CA" w:rsidRDefault="00687D8A" w14:paraId="775EAF3B"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lastRenderedPageBreak/>
              <w:t>Silvicultura y Forestal</w:t>
            </w:r>
          </w:p>
        </w:tc>
        <w:tc>
          <w:tcPr>
            <w:tcW w:w="2700" w:type="dxa"/>
            <w:vAlign w:val="center"/>
          </w:tcPr>
          <w:p w:rsidRPr="00624CA6" w:rsidR="00687D8A" w:rsidP="004A03CA" w:rsidRDefault="00687D8A" w14:paraId="06756CE3"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Salud</w:t>
            </w:r>
          </w:p>
        </w:tc>
        <w:tc>
          <w:tcPr>
            <w:tcW w:w="2520" w:type="dxa"/>
            <w:vAlign w:val="center"/>
          </w:tcPr>
          <w:p w:rsidRPr="00624CA6" w:rsidR="00687D8A" w:rsidP="004A03CA" w:rsidRDefault="00687D8A" w14:paraId="61DEFD15"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Fabricación, Instalación y Mantenimiento</w:t>
            </w:r>
          </w:p>
        </w:tc>
        <w:tc>
          <w:tcPr>
            <w:tcW w:w="2160" w:type="dxa"/>
            <w:vAlign w:val="center"/>
          </w:tcPr>
          <w:p w:rsidRPr="00624CA6" w:rsidR="00687D8A" w:rsidP="004A03CA" w:rsidRDefault="00687D8A" w14:paraId="429FE672"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Administración y comercio</w:t>
            </w:r>
          </w:p>
        </w:tc>
      </w:tr>
      <w:tr w:rsidRPr="00863A2A" w:rsidR="00863A2A" w:rsidTr="004A03CA" w14:paraId="0579F7CC" w14:textId="77777777">
        <w:trPr>
          <w:trHeight w:val="320"/>
        </w:trPr>
        <w:tc>
          <w:tcPr>
            <w:tcW w:w="2538" w:type="dxa"/>
            <w:vAlign w:val="center"/>
          </w:tcPr>
          <w:p w:rsidRPr="00624CA6" w:rsidR="00687D8A" w:rsidP="004A03CA" w:rsidRDefault="00687D8A" w14:paraId="5C1D800B" w14:textId="77777777">
            <w:pPr>
              <w:rPr>
                <w:rFonts w:ascii="Arial" w:hAnsi="Arial" w:cs="Arial"/>
                <w:color w:val="000000" w:themeColor="text1"/>
                <w:sz w:val="22"/>
                <w:szCs w:val="22"/>
                <w:lang w:val="es-AR"/>
              </w:rPr>
            </w:pPr>
          </w:p>
        </w:tc>
        <w:tc>
          <w:tcPr>
            <w:tcW w:w="2700" w:type="dxa"/>
            <w:vAlign w:val="center"/>
          </w:tcPr>
          <w:p w:rsidRPr="00624CA6" w:rsidR="00687D8A" w:rsidP="004A03CA" w:rsidRDefault="00687D8A" w14:paraId="72C61077" w14:textId="77777777">
            <w:pPr>
              <w:rPr>
                <w:rFonts w:ascii="Arial" w:hAnsi="Arial" w:cs="Arial"/>
                <w:color w:val="000000" w:themeColor="text1"/>
                <w:sz w:val="22"/>
                <w:szCs w:val="22"/>
                <w:lang w:val="es-AR"/>
              </w:rPr>
            </w:pPr>
            <w:r w:rsidRPr="00624CA6">
              <w:rPr>
                <w:rFonts w:ascii="Arial" w:hAnsi="Arial" w:cs="Arial"/>
                <w:color w:val="000000" w:themeColor="text1"/>
                <w:sz w:val="22"/>
                <w:szCs w:val="22"/>
                <w:lang w:val="es-AR"/>
              </w:rPr>
              <w:t>Turismo y Hostelería</w:t>
            </w:r>
          </w:p>
        </w:tc>
        <w:tc>
          <w:tcPr>
            <w:tcW w:w="2520" w:type="dxa"/>
            <w:vAlign w:val="center"/>
          </w:tcPr>
          <w:p w:rsidRPr="00624CA6" w:rsidR="00687D8A" w:rsidP="004A03CA" w:rsidRDefault="00687D8A" w14:paraId="3372A9B4" w14:textId="77777777">
            <w:pPr>
              <w:rPr>
                <w:rFonts w:ascii="Arial" w:hAnsi="Arial" w:cs="Arial"/>
                <w:color w:val="000000" w:themeColor="text1"/>
                <w:sz w:val="22"/>
                <w:szCs w:val="22"/>
                <w:lang w:val="es-AR"/>
              </w:rPr>
            </w:pPr>
          </w:p>
        </w:tc>
        <w:tc>
          <w:tcPr>
            <w:tcW w:w="2160" w:type="dxa"/>
            <w:vAlign w:val="center"/>
          </w:tcPr>
          <w:p w:rsidRPr="00624CA6" w:rsidR="00687D8A" w:rsidP="004A03CA" w:rsidRDefault="00687D8A" w14:paraId="50E53DA0" w14:textId="77777777">
            <w:pPr>
              <w:rPr>
                <w:rFonts w:ascii="Arial" w:hAnsi="Arial" w:cs="Arial"/>
                <w:color w:val="000000" w:themeColor="text1"/>
                <w:sz w:val="22"/>
                <w:szCs w:val="22"/>
                <w:lang w:val="es-AR"/>
              </w:rPr>
            </w:pPr>
          </w:p>
        </w:tc>
      </w:tr>
    </w:tbl>
    <w:p w:rsidRPr="00624CA6" w:rsidR="00687D8A" w:rsidP="00687D8A" w:rsidRDefault="00C30BE1" w14:paraId="33240A54"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Fuente: </w:t>
      </w:r>
      <w:r w:rsidRPr="00624CA6" w:rsidR="00271493">
        <w:rPr>
          <w:rFonts w:ascii="Arial" w:hAnsi="Arial" w:cs="Arial"/>
          <w:color w:val="000000" w:themeColor="text1"/>
          <w:sz w:val="22"/>
          <w:szCs w:val="22"/>
        </w:rPr>
        <w:t>MINERD, DGETP</w:t>
      </w:r>
    </w:p>
    <w:p w:rsidRPr="00624CA6" w:rsidR="006D58CD" w:rsidP="004B2D01" w:rsidRDefault="006D58CD" w14:paraId="08ACFB5B" w14:textId="77777777">
      <w:pPr>
        <w:pStyle w:val="Heading3"/>
        <w:rPr>
          <w:rFonts w:ascii="Arial" w:hAnsi="Arial" w:cs="Arial"/>
          <w:color w:val="000000" w:themeColor="text1"/>
          <w:sz w:val="22"/>
          <w:szCs w:val="22"/>
        </w:rPr>
      </w:pPr>
      <w:bookmarkStart w:name="_Toc517442009" w:id="135"/>
      <w:r w:rsidRPr="00624CA6">
        <w:rPr>
          <w:rFonts w:ascii="Arial" w:hAnsi="Arial" w:cs="Arial"/>
          <w:color w:val="000000" w:themeColor="text1"/>
          <w:sz w:val="22"/>
          <w:szCs w:val="22"/>
        </w:rPr>
        <w:t>Visión</w:t>
      </w:r>
      <w:bookmarkEnd w:id="135"/>
    </w:p>
    <w:p w:rsidRPr="00624CA6" w:rsidR="002B0CB3" w:rsidP="00B831B8" w:rsidRDefault="002B0CB3" w14:paraId="6F33866E"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L</w:t>
      </w:r>
      <w:r w:rsidRPr="00624CA6" w:rsidR="00C51B7B">
        <w:rPr>
          <w:rFonts w:ascii="Arial" w:hAnsi="Arial" w:cs="Arial"/>
          <w:color w:val="000000" w:themeColor="text1"/>
          <w:sz w:val="22"/>
          <w:szCs w:val="22"/>
        </w:rPr>
        <w:t>a</w:t>
      </w:r>
      <w:r w:rsidRPr="00624CA6">
        <w:rPr>
          <w:rFonts w:ascii="Arial" w:hAnsi="Arial" w:cs="Arial"/>
          <w:color w:val="000000" w:themeColor="text1"/>
          <w:sz w:val="22"/>
          <w:szCs w:val="22"/>
        </w:rPr>
        <w:t xml:space="preserve"> </w:t>
      </w:r>
      <w:r w:rsidRPr="00624CA6" w:rsidR="00B365C0">
        <w:rPr>
          <w:rFonts w:ascii="Arial" w:hAnsi="Arial" w:cs="Arial"/>
          <w:color w:val="000000" w:themeColor="text1"/>
          <w:sz w:val="22"/>
          <w:szCs w:val="22"/>
        </w:rPr>
        <w:t>unidad</w:t>
      </w:r>
      <w:r w:rsidRPr="00624CA6">
        <w:rPr>
          <w:rFonts w:ascii="Arial" w:hAnsi="Arial" w:cs="Arial"/>
          <w:color w:val="000000" w:themeColor="text1"/>
          <w:sz w:val="22"/>
          <w:szCs w:val="22"/>
        </w:rPr>
        <w:t xml:space="preserve"> DGETP tiene como visión: “Lograr que todos los dominicanos y dominicanas tengan acceso a una educación pertinente y de calidad, asumiendo como principio el respeto a la diversidad, fortaleciendo la identidad cultural; formando seres humanos para el ejercicio de una vida activa y democrática, generando actitudes innovadoras y cambios en la sociedad y garantizando una calidad educativa que asegure el desarrollo sostenible y la cultura de paz.”</w:t>
      </w:r>
    </w:p>
    <w:p w:rsidRPr="00624CA6" w:rsidR="00B831B8" w:rsidP="00B831B8" w:rsidRDefault="00B831B8" w14:paraId="238C0ED1" w14:textId="77777777">
      <w:pPr>
        <w:jc w:val="both"/>
        <w:rPr>
          <w:rFonts w:ascii="Arial" w:hAnsi="Arial" w:cs="Arial"/>
          <w:color w:val="000000" w:themeColor="text1"/>
          <w:sz w:val="22"/>
          <w:szCs w:val="22"/>
          <w:shd w:val="clear" w:color="auto" w:fill="FFFFFF"/>
        </w:rPr>
      </w:pPr>
    </w:p>
    <w:p w:rsidRPr="00624CA6" w:rsidR="002B0CB3" w:rsidP="00B831B8" w:rsidRDefault="00C51B7B" w14:paraId="26B928E4" w14:textId="77777777">
      <w:pPr>
        <w:jc w:val="both"/>
        <w:rPr>
          <w:rFonts w:ascii="Arial" w:hAnsi="Arial" w:cs="Arial"/>
          <w:color w:val="000000" w:themeColor="text1"/>
          <w:sz w:val="22"/>
          <w:szCs w:val="22"/>
          <w:shd w:val="clear" w:color="auto" w:fill="FFFFFF"/>
        </w:rPr>
      </w:pPr>
      <w:r w:rsidRPr="00624CA6">
        <w:rPr>
          <w:rFonts w:ascii="Arial" w:hAnsi="Arial" w:cs="Arial"/>
          <w:color w:val="000000" w:themeColor="text1"/>
          <w:sz w:val="22"/>
          <w:szCs w:val="22"/>
          <w:shd w:val="clear" w:color="auto" w:fill="FFFFFF"/>
        </w:rPr>
        <w:t>La DGETP ofrece una diversa gama de especialidades que han sido organizadas en función de</w:t>
      </w:r>
      <w:r w:rsidRPr="00624CA6" w:rsidR="00B365C0">
        <w:rPr>
          <w:rFonts w:ascii="Arial" w:hAnsi="Arial" w:cs="Arial"/>
          <w:color w:val="000000" w:themeColor="text1"/>
          <w:sz w:val="22"/>
          <w:szCs w:val="22"/>
          <w:shd w:val="clear" w:color="auto" w:fill="FFFFFF"/>
        </w:rPr>
        <w:t xml:space="preserve"> </w:t>
      </w:r>
      <w:r w:rsidRPr="00624CA6">
        <w:rPr>
          <w:rFonts w:ascii="Arial" w:hAnsi="Arial" w:cs="Arial"/>
          <w:color w:val="000000" w:themeColor="text1"/>
          <w:sz w:val="22"/>
          <w:szCs w:val="22"/>
          <w:shd w:val="clear" w:color="auto" w:fill="FFFFFF"/>
        </w:rPr>
        <w:t>l</w:t>
      </w:r>
      <w:r w:rsidRPr="00624CA6" w:rsidR="00B365C0">
        <w:rPr>
          <w:rFonts w:ascii="Arial" w:hAnsi="Arial" w:cs="Arial"/>
          <w:color w:val="000000" w:themeColor="text1"/>
          <w:sz w:val="22"/>
          <w:szCs w:val="22"/>
          <w:shd w:val="clear" w:color="auto" w:fill="FFFFFF"/>
        </w:rPr>
        <w:t>a</w:t>
      </w:r>
      <w:r w:rsidRPr="00624CA6">
        <w:rPr>
          <w:rFonts w:ascii="Arial" w:hAnsi="Arial" w:cs="Arial"/>
          <w:color w:val="000000" w:themeColor="text1"/>
          <w:sz w:val="22"/>
          <w:szCs w:val="22"/>
          <w:shd w:val="clear" w:color="auto" w:fill="FFFFFF"/>
        </w:rPr>
        <w:t xml:space="preserve"> esfera de la economía a</w:t>
      </w:r>
      <w:r w:rsidRPr="00624CA6" w:rsidR="00B365C0">
        <w:rPr>
          <w:rFonts w:ascii="Arial" w:hAnsi="Arial" w:cs="Arial"/>
          <w:color w:val="000000" w:themeColor="text1"/>
          <w:sz w:val="22"/>
          <w:szCs w:val="22"/>
          <w:shd w:val="clear" w:color="auto" w:fill="FFFFFF"/>
        </w:rPr>
        <w:t xml:space="preserve"> </w:t>
      </w:r>
      <w:r w:rsidRPr="00624CA6">
        <w:rPr>
          <w:rFonts w:ascii="Arial" w:hAnsi="Arial" w:cs="Arial"/>
          <w:color w:val="000000" w:themeColor="text1"/>
          <w:sz w:val="22"/>
          <w:szCs w:val="22"/>
          <w:shd w:val="clear" w:color="auto" w:fill="FFFFFF"/>
        </w:rPr>
        <w:t>l</w:t>
      </w:r>
      <w:r w:rsidRPr="00624CA6" w:rsidR="00B365C0">
        <w:rPr>
          <w:rFonts w:ascii="Arial" w:hAnsi="Arial" w:cs="Arial"/>
          <w:color w:val="000000" w:themeColor="text1"/>
          <w:sz w:val="22"/>
          <w:szCs w:val="22"/>
          <w:shd w:val="clear" w:color="auto" w:fill="FFFFFF"/>
        </w:rPr>
        <w:t>a</w:t>
      </w:r>
      <w:r w:rsidRPr="00624CA6">
        <w:rPr>
          <w:rFonts w:ascii="Arial" w:hAnsi="Arial" w:cs="Arial"/>
          <w:color w:val="000000" w:themeColor="text1"/>
          <w:sz w:val="22"/>
          <w:szCs w:val="22"/>
          <w:shd w:val="clear" w:color="auto" w:fill="FFFFFF"/>
        </w:rPr>
        <w:t xml:space="preserve"> que corresponde</w:t>
      </w:r>
      <w:r w:rsidRPr="00624CA6" w:rsidR="00B365C0">
        <w:rPr>
          <w:rFonts w:ascii="Arial" w:hAnsi="Arial" w:cs="Arial"/>
          <w:color w:val="000000" w:themeColor="text1"/>
          <w:sz w:val="22"/>
          <w:szCs w:val="22"/>
          <w:shd w:val="clear" w:color="auto" w:fill="FFFFFF"/>
        </w:rPr>
        <w:t>n</w:t>
      </w:r>
      <w:r w:rsidRPr="00624CA6">
        <w:rPr>
          <w:rFonts w:ascii="Arial" w:hAnsi="Arial" w:cs="Arial"/>
          <w:color w:val="000000" w:themeColor="text1"/>
          <w:sz w:val="22"/>
          <w:szCs w:val="22"/>
          <w:shd w:val="clear" w:color="auto" w:fill="FFFFFF"/>
        </w:rPr>
        <w:t xml:space="preserve">, esta se ha dividido en tres grandes sectores: Sector Industrial, Sector Agropecuario y Sector Servicios según pueden verse en </w:t>
      </w:r>
      <w:r w:rsidRPr="00624CA6" w:rsidR="00C6545E">
        <w:rPr>
          <w:rFonts w:ascii="Arial" w:hAnsi="Arial" w:cs="Arial"/>
          <w:color w:val="000000" w:themeColor="text1"/>
          <w:sz w:val="22"/>
          <w:szCs w:val="22"/>
          <w:shd w:val="clear" w:color="auto" w:fill="FFFFFF"/>
        </w:rPr>
        <w:t>el</w:t>
      </w:r>
      <w:r w:rsidRPr="00624CA6">
        <w:rPr>
          <w:rFonts w:ascii="Arial" w:hAnsi="Arial" w:cs="Arial"/>
          <w:color w:val="000000" w:themeColor="text1"/>
          <w:sz w:val="22"/>
          <w:szCs w:val="22"/>
          <w:shd w:val="clear" w:color="auto" w:fill="FFFFFF"/>
        </w:rPr>
        <w:t xml:space="preserve"> </w:t>
      </w:r>
      <w:r w:rsidRPr="00624CA6" w:rsidR="00B365C0">
        <w:rPr>
          <w:rFonts w:ascii="Arial" w:hAnsi="Arial" w:cs="Arial"/>
          <w:color w:val="000000" w:themeColor="text1"/>
          <w:sz w:val="22"/>
          <w:szCs w:val="22"/>
          <w:shd w:val="clear" w:color="auto" w:fill="FFFFFF"/>
        </w:rPr>
        <w:t>Cuadro</w:t>
      </w:r>
      <w:r w:rsidRPr="00624CA6">
        <w:rPr>
          <w:rFonts w:ascii="Arial" w:hAnsi="Arial" w:cs="Arial"/>
          <w:color w:val="000000" w:themeColor="text1"/>
          <w:sz w:val="22"/>
          <w:szCs w:val="22"/>
          <w:shd w:val="clear" w:color="auto" w:fill="FFFFFF"/>
        </w:rPr>
        <w:t xml:space="preserve"> </w:t>
      </w:r>
      <w:r w:rsidRPr="00624CA6" w:rsidR="00BC0C8D">
        <w:rPr>
          <w:rFonts w:ascii="Arial" w:hAnsi="Arial" w:cs="Arial"/>
          <w:color w:val="000000" w:themeColor="text1"/>
          <w:sz w:val="22"/>
          <w:szCs w:val="22"/>
          <w:shd w:val="clear" w:color="auto" w:fill="FFFFFF"/>
        </w:rPr>
        <w:t>5</w:t>
      </w:r>
      <w:r w:rsidRPr="00624CA6">
        <w:rPr>
          <w:rFonts w:ascii="Arial" w:hAnsi="Arial" w:cs="Arial"/>
          <w:color w:val="000000" w:themeColor="text1"/>
          <w:sz w:val="22"/>
          <w:szCs w:val="22"/>
          <w:shd w:val="clear" w:color="auto" w:fill="FFFFFF"/>
        </w:rPr>
        <w:t>.</w:t>
      </w:r>
    </w:p>
    <w:p w:rsidRPr="00624CA6" w:rsidR="00C51B7B" w:rsidP="00512B04" w:rsidRDefault="00C51B7B" w14:paraId="28628148" w14:textId="77777777">
      <w:pPr>
        <w:rPr>
          <w:rFonts w:ascii="Arial" w:hAnsi="Arial" w:cs="Arial"/>
          <w:color w:val="000000" w:themeColor="text1"/>
          <w:sz w:val="22"/>
          <w:szCs w:val="22"/>
          <w:shd w:val="clear" w:color="auto" w:fill="FFFFFF"/>
        </w:rPr>
      </w:pPr>
    </w:p>
    <w:tbl>
      <w:tblPr>
        <w:tblW w:w="93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07"/>
        <w:gridCol w:w="2543"/>
        <w:gridCol w:w="3422"/>
      </w:tblGrid>
      <w:tr w:rsidRPr="00863A2A" w:rsidR="00863A2A" w:rsidTr="008934D3" w14:paraId="1DD55EC2" w14:textId="77777777">
        <w:trPr>
          <w:trHeight w:val="299"/>
        </w:trPr>
        <w:tc>
          <w:tcPr>
            <w:tcW w:w="9372" w:type="dxa"/>
            <w:gridSpan w:val="3"/>
            <w:tcBorders>
              <w:top w:val="nil"/>
              <w:left w:val="nil"/>
              <w:bottom w:val="single" w:color="auto" w:sz="4" w:space="0"/>
              <w:right w:val="nil"/>
            </w:tcBorders>
            <w:shd w:val="clear" w:color="auto" w:fill="auto"/>
          </w:tcPr>
          <w:p w:rsidRPr="00624CA6" w:rsidR="009175FB" w:rsidP="00111D4B" w:rsidRDefault="0095772F" w14:paraId="66066173" w14:textId="77777777">
            <w:pPr>
              <w:pStyle w:val="TituloTabla"/>
              <w:rPr>
                <w:rFonts w:ascii="Arial" w:hAnsi="Arial" w:cs="Arial"/>
                <w:color w:val="000000" w:themeColor="text1"/>
                <w:sz w:val="22"/>
                <w:szCs w:val="22"/>
              </w:rPr>
            </w:pPr>
            <w:bookmarkStart w:name="_Toc516487396" w:id="136"/>
            <w:r w:rsidRPr="00624CA6">
              <w:rPr>
                <w:rFonts w:ascii="Arial" w:hAnsi="Arial" w:cs="Arial"/>
                <w:color w:val="000000" w:themeColor="text1"/>
                <w:sz w:val="22"/>
                <w:szCs w:val="22"/>
              </w:rPr>
              <w:t xml:space="preserve">Cuadro </w:t>
            </w:r>
            <w:r w:rsidRPr="00624CA6" w:rsidR="00BC0C8D">
              <w:rPr>
                <w:rFonts w:ascii="Arial" w:hAnsi="Arial" w:cs="Arial"/>
                <w:color w:val="000000" w:themeColor="text1"/>
                <w:sz w:val="22"/>
                <w:szCs w:val="22"/>
              </w:rPr>
              <w:t>5</w:t>
            </w:r>
            <w:r w:rsidRPr="00624CA6">
              <w:rPr>
                <w:rFonts w:ascii="Arial" w:hAnsi="Arial" w:cs="Arial"/>
                <w:color w:val="000000" w:themeColor="text1"/>
                <w:sz w:val="22"/>
                <w:szCs w:val="22"/>
              </w:rPr>
              <w:t>: Especialidades según sectores económicos (Nueva clasificación)</w:t>
            </w:r>
            <w:bookmarkEnd w:id="136"/>
          </w:p>
        </w:tc>
      </w:tr>
      <w:tr w:rsidRPr="00863A2A" w:rsidR="00863A2A" w:rsidTr="009E14FC" w14:paraId="74429D77" w14:textId="77777777">
        <w:trPr>
          <w:trHeight w:val="281"/>
        </w:trPr>
        <w:tc>
          <w:tcPr>
            <w:tcW w:w="3407" w:type="dxa"/>
            <w:tcBorders>
              <w:top w:val="single" w:color="auto" w:sz="4" w:space="0"/>
            </w:tcBorders>
            <w:shd w:val="clear" w:color="auto" w:fill="auto"/>
          </w:tcPr>
          <w:p w:rsidRPr="00624CA6" w:rsidR="00C51B7B" w:rsidP="00512B04" w:rsidRDefault="00C51B7B" w14:paraId="1DA0F41F" w14:textId="77777777">
            <w:pPr>
              <w:rPr>
                <w:rFonts w:ascii="Arial" w:hAnsi="Arial" w:cs="Arial"/>
                <w:color w:val="000000" w:themeColor="text1"/>
                <w:sz w:val="22"/>
                <w:szCs w:val="22"/>
              </w:rPr>
            </w:pPr>
            <w:r w:rsidRPr="00624CA6">
              <w:rPr>
                <w:rFonts w:ascii="Arial" w:hAnsi="Arial" w:cs="Arial"/>
                <w:color w:val="000000" w:themeColor="text1"/>
                <w:sz w:val="22"/>
                <w:szCs w:val="22"/>
              </w:rPr>
              <w:t>Sector Industrial</w:t>
            </w:r>
          </w:p>
        </w:tc>
        <w:tc>
          <w:tcPr>
            <w:tcW w:w="2543" w:type="dxa"/>
            <w:tcBorders>
              <w:top w:val="single" w:color="auto" w:sz="4" w:space="0"/>
            </w:tcBorders>
            <w:shd w:val="clear" w:color="auto" w:fill="auto"/>
          </w:tcPr>
          <w:p w:rsidRPr="00624CA6" w:rsidR="00C51B7B" w:rsidP="00512B04" w:rsidRDefault="00C51B7B" w14:paraId="42C21337" w14:textId="77777777">
            <w:pPr>
              <w:rPr>
                <w:rFonts w:ascii="Arial" w:hAnsi="Arial" w:cs="Arial"/>
                <w:color w:val="000000" w:themeColor="text1"/>
                <w:sz w:val="22"/>
                <w:szCs w:val="22"/>
              </w:rPr>
            </w:pPr>
            <w:r w:rsidRPr="00624CA6">
              <w:rPr>
                <w:rFonts w:ascii="Arial" w:hAnsi="Arial" w:cs="Arial"/>
                <w:color w:val="000000" w:themeColor="text1"/>
                <w:sz w:val="22"/>
                <w:szCs w:val="22"/>
              </w:rPr>
              <w:t>Sector Agropecuario</w:t>
            </w:r>
          </w:p>
        </w:tc>
        <w:tc>
          <w:tcPr>
            <w:tcW w:w="3422" w:type="dxa"/>
            <w:tcBorders>
              <w:top w:val="single" w:color="auto" w:sz="4" w:space="0"/>
            </w:tcBorders>
            <w:shd w:val="clear" w:color="auto" w:fill="auto"/>
          </w:tcPr>
          <w:p w:rsidRPr="00624CA6" w:rsidR="00C51B7B" w:rsidP="00512B04" w:rsidRDefault="00C51B7B" w14:paraId="2A680989" w14:textId="77777777">
            <w:pPr>
              <w:rPr>
                <w:rFonts w:ascii="Arial" w:hAnsi="Arial" w:cs="Arial"/>
                <w:color w:val="000000" w:themeColor="text1"/>
                <w:sz w:val="22"/>
                <w:szCs w:val="22"/>
              </w:rPr>
            </w:pPr>
            <w:r w:rsidRPr="00624CA6">
              <w:rPr>
                <w:rFonts w:ascii="Arial" w:hAnsi="Arial" w:cs="Arial"/>
                <w:color w:val="000000" w:themeColor="text1"/>
                <w:sz w:val="22"/>
                <w:szCs w:val="22"/>
              </w:rPr>
              <w:t>Sector Servicios</w:t>
            </w:r>
          </w:p>
        </w:tc>
      </w:tr>
      <w:tr w:rsidRPr="00863A2A" w:rsidR="00863A2A" w:rsidTr="009E14FC" w14:paraId="74A07509" w14:textId="77777777">
        <w:trPr>
          <w:trHeight w:val="262"/>
        </w:trPr>
        <w:tc>
          <w:tcPr>
            <w:tcW w:w="3407" w:type="dxa"/>
            <w:shd w:val="clear" w:color="auto" w:fill="auto"/>
          </w:tcPr>
          <w:p w:rsidRPr="00624CA6" w:rsidR="00832529" w:rsidP="00512B04" w:rsidRDefault="00832529" w14:paraId="3A9FD01F" w14:textId="77777777">
            <w:pPr>
              <w:rPr>
                <w:rFonts w:ascii="Arial" w:hAnsi="Arial" w:cs="Arial"/>
                <w:color w:val="000000" w:themeColor="text1"/>
                <w:sz w:val="22"/>
                <w:szCs w:val="22"/>
              </w:rPr>
            </w:pPr>
            <w:r w:rsidRPr="00624CA6">
              <w:rPr>
                <w:rFonts w:ascii="Arial" w:hAnsi="Arial" w:cs="Arial"/>
                <w:color w:val="000000" w:themeColor="text1"/>
                <w:sz w:val="22"/>
                <w:szCs w:val="22"/>
              </w:rPr>
              <w:t>Diseño y Confección de Modas</w:t>
            </w:r>
          </w:p>
        </w:tc>
        <w:tc>
          <w:tcPr>
            <w:tcW w:w="2543" w:type="dxa"/>
            <w:shd w:val="clear" w:color="auto" w:fill="auto"/>
          </w:tcPr>
          <w:p w:rsidRPr="00624CA6" w:rsidR="00832529" w:rsidP="00512B04" w:rsidRDefault="00832529" w14:paraId="200012B3" w14:textId="77777777">
            <w:pPr>
              <w:rPr>
                <w:rFonts w:ascii="Arial" w:hAnsi="Arial" w:cs="Arial"/>
                <w:color w:val="000000" w:themeColor="text1"/>
                <w:sz w:val="22"/>
                <w:szCs w:val="22"/>
              </w:rPr>
            </w:pPr>
            <w:r w:rsidRPr="00624CA6">
              <w:rPr>
                <w:rFonts w:ascii="Arial" w:hAnsi="Arial" w:cs="Arial"/>
                <w:color w:val="000000" w:themeColor="text1"/>
                <w:sz w:val="22"/>
                <w:szCs w:val="22"/>
              </w:rPr>
              <w:t>Producción Pecuaria</w:t>
            </w:r>
          </w:p>
        </w:tc>
        <w:tc>
          <w:tcPr>
            <w:tcW w:w="3422" w:type="dxa"/>
            <w:shd w:val="clear" w:color="auto" w:fill="auto"/>
          </w:tcPr>
          <w:p w:rsidRPr="00624CA6" w:rsidR="00832529" w:rsidP="00512B04" w:rsidRDefault="00B365C0" w14:paraId="3DDA23E9" w14:textId="77777777">
            <w:pPr>
              <w:rPr>
                <w:rFonts w:ascii="Arial" w:hAnsi="Arial" w:cs="Arial"/>
                <w:color w:val="000000" w:themeColor="text1"/>
                <w:sz w:val="22"/>
                <w:szCs w:val="22"/>
              </w:rPr>
            </w:pPr>
            <w:r w:rsidRPr="00624CA6">
              <w:rPr>
                <w:rFonts w:ascii="Arial" w:hAnsi="Arial" w:cs="Arial"/>
                <w:color w:val="000000" w:themeColor="text1"/>
                <w:sz w:val="22"/>
                <w:szCs w:val="22"/>
              </w:rPr>
              <w:t>Administración Pública y Tributaria</w:t>
            </w:r>
          </w:p>
        </w:tc>
      </w:tr>
      <w:tr w:rsidRPr="00863A2A" w:rsidR="00863A2A" w:rsidTr="009E14FC" w14:paraId="7C7FA932" w14:textId="77777777">
        <w:trPr>
          <w:trHeight w:val="262"/>
        </w:trPr>
        <w:tc>
          <w:tcPr>
            <w:tcW w:w="3407" w:type="dxa"/>
            <w:shd w:val="clear" w:color="auto" w:fill="auto"/>
          </w:tcPr>
          <w:p w:rsidRPr="00624CA6" w:rsidR="00C51B7B" w:rsidP="00512B04" w:rsidRDefault="00832529" w14:paraId="4AB6E0D7" w14:textId="77777777">
            <w:pPr>
              <w:rPr>
                <w:rFonts w:ascii="Arial" w:hAnsi="Arial" w:cs="Arial"/>
                <w:color w:val="000000" w:themeColor="text1"/>
                <w:sz w:val="22"/>
                <w:szCs w:val="22"/>
              </w:rPr>
            </w:pPr>
            <w:r w:rsidRPr="00624CA6">
              <w:rPr>
                <w:rFonts w:ascii="Arial" w:hAnsi="Arial" w:cs="Arial"/>
                <w:color w:val="000000" w:themeColor="text1"/>
                <w:sz w:val="22"/>
                <w:szCs w:val="22"/>
              </w:rPr>
              <w:t>Mecánica Industrial</w:t>
            </w:r>
          </w:p>
        </w:tc>
        <w:tc>
          <w:tcPr>
            <w:tcW w:w="2543" w:type="dxa"/>
            <w:shd w:val="clear" w:color="auto" w:fill="auto"/>
          </w:tcPr>
          <w:p w:rsidRPr="00624CA6" w:rsidR="00C51B7B" w:rsidP="00512B04" w:rsidRDefault="00832529" w14:paraId="64DC7AA2" w14:textId="77777777">
            <w:pPr>
              <w:pStyle w:val="NormalWeb"/>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Producción Acuícola</w:t>
            </w:r>
          </w:p>
        </w:tc>
        <w:tc>
          <w:tcPr>
            <w:tcW w:w="3422" w:type="dxa"/>
            <w:shd w:val="clear" w:color="auto" w:fill="auto"/>
          </w:tcPr>
          <w:p w:rsidRPr="00624CA6" w:rsidR="00C51B7B" w:rsidP="00512B04" w:rsidRDefault="00B365C0" w14:paraId="79599395" w14:textId="77777777">
            <w:pPr>
              <w:pStyle w:val="NormalWeb"/>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Contabilidad y Finanzas</w:t>
            </w:r>
          </w:p>
        </w:tc>
      </w:tr>
      <w:tr w:rsidRPr="00863A2A" w:rsidR="00863A2A" w:rsidTr="009E14FC" w14:paraId="63A294E3" w14:textId="77777777">
        <w:trPr>
          <w:trHeight w:val="262"/>
        </w:trPr>
        <w:tc>
          <w:tcPr>
            <w:tcW w:w="3407" w:type="dxa"/>
            <w:shd w:val="clear" w:color="auto" w:fill="auto"/>
          </w:tcPr>
          <w:p w:rsidRPr="00624CA6" w:rsidR="00C51B7B" w:rsidP="00512B04" w:rsidRDefault="00832529" w14:paraId="488ADCEC" w14:textId="77777777">
            <w:pPr>
              <w:rPr>
                <w:rFonts w:ascii="Arial" w:hAnsi="Arial" w:cs="Arial"/>
                <w:color w:val="000000" w:themeColor="text1"/>
                <w:sz w:val="22"/>
                <w:szCs w:val="22"/>
              </w:rPr>
            </w:pPr>
            <w:r w:rsidRPr="00624CA6">
              <w:rPr>
                <w:rFonts w:ascii="Arial" w:hAnsi="Arial" w:cs="Arial"/>
                <w:color w:val="000000" w:themeColor="text1"/>
                <w:sz w:val="22"/>
                <w:szCs w:val="22"/>
              </w:rPr>
              <w:t>Diseño, Construcción de Muebles</w:t>
            </w:r>
          </w:p>
        </w:tc>
        <w:tc>
          <w:tcPr>
            <w:tcW w:w="2543" w:type="dxa"/>
            <w:shd w:val="clear" w:color="auto" w:fill="auto"/>
          </w:tcPr>
          <w:p w:rsidRPr="00624CA6" w:rsidR="00C51B7B" w:rsidP="00512B04" w:rsidRDefault="00832529" w14:paraId="124A2A05" w14:textId="77777777">
            <w:pPr>
              <w:rPr>
                <w:rFonts w:ascii="Arial" w:hAnsi="Arial" w:cs="Arial"/>
                <w:color w:val="000000" w:themeColor="text1"/>
                <w:sz w:val="22"/>
                <w:szCs w:val="22"/>
              </w:rPr>
            </w:pPr>
            <w:r w:rsidRPr="00624CA6">
              <w:rPr>
                <w:rFonts w:ascii="Arial" w:hAnsi="Arial" w:cs="Arial"/>
                <w:color w:val="000000" w:themeColor="text1"/>
                <w:sz w:val="22"/>
                <w:szCs w:val="22"/>
              </w:rPr>
              <w:t>Producción Agrícola</w:t>
            </w:r>
          </w:p>
        </w:tc>
        <w:tc>
          <w:tcPr>
            <w:tcW w:w="3422" w:type="dxa"/>
            <w:shd w:val="clear" w:color="auto" w:fill="auto"/>
          </w:tcPr>
          <w:p w:rsidRPr="00624CA6" w:rsidR="00C51B7B" w:rsidP="00512B04" w:rsidRDefault="00B365C0" w14:paraId="423AC4F4" w14:textId="77777777">
            <w:pPr>
              <w:rPr>
                <w:rFonts w:ascii="Arial" w:hAnsi="Arial" w:cs="Arial"/>
                <w:color w:val="000000" w:themeColor="text1"/>
                <w:sz w:val="22"/>
                <w:szCs w:val="22"/>
              </w:rPr>
            </w:pPr>
            <w:r w:rsidRPr="00624CA6">
              <w:rPr>
                <w:rFonts w:ascii="Arial" w:hAnsi="Arial" w:cs="Arial"/>
                <w:color w:val="000000" w:themeColor="text1"/>
                <w:sz w:val="22"/>
                <w:szCs w:val="22"/>
              </w:rPr>
              <w:t>Mercadeo</w:t>
            </w:r>
          </w:p>
        </w:tc>
      </w:tr>
      <w:tr w:rsidRPr="00863A2A" w:rsidR="00863A2A" w:rsidTr="009E14FC" w14:paraId="2A525EC2" w14:textId="77777777">
        <w:trPr>
          <w:trHeight w:val="262"/>
        </w:trPr>
        <w:tc>
          <w:tcPr>
            <w:tcW w:w="3407" w:type="dxa"/>
            <w:shd w:val="clear" w:color="auto" w:fill="auto"/>
          </w:tcPr>
          <w:p w:rsidRPr="00624CA6" w:rsidR="00C51B7B" w:rsidP="00512B04" w:rsidRDefault="00832529" w14:paraId="6F36B6E8" w14:textId="77777777">
            <w:pPr>
              <w:rPr>
                <w:rFonts w:ascii="Arial" w:hAnsi="Arial" w:cs="Arial"/>
                <w:color w:val="000000" w:themeColor="text1"/>
                <w:sz w:val="22"/>
                <w:szCs w:val="22"/>
              </w:rPr>
            </w:pPr>
            <w:r w:rsidRPr="00624CA6">
              <w:rPr>
                <w:rFonts w:ascii="Arial" w:hAnsi="Arial" w:cs="Arial"/>
                <w:color w:val="000000" w:themeColor="text1"/>
                <w:sz w:val="22"/>
                <w:szCs w:val="22"/>
              </w:rPr>
              <w:t>Mantenimiento Aeronáutico</w:t>
            </w:r>
          </w:p>
        </w:tc>
        <w:tc>
          <w:tcPr>
            <w:tcW w:w="2543" w:type="dxa"/>
            <w:shd w:val="clear" w:color="auto" w:fill="auto"/>
          </w:tcPr>
          <w:p w:rsidRPr="00624CA6" w:rsidR="00C51B7B" w:rsidP="00512B04" w:rsidRDefault="00C51B7B" w14:paraId="2113D872"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B365C0" w14:paraId="11635220" w14:textId="77777777">
            <w:pPr>
              <w:rPr>
                <w:rFonts w:ascii="Arial" w:hAnsi="Arial" w:cs="Arial"/>
                <w:color w:val="000000" w:themeColor="text1"/>
                <w:sz w:val="22"/>
                <w:szCs w:val="22"/>
              </w:rPr>
            </w:pPr>
            <w:r w:rsidRPr="00624CA6">
              <w:rPr>
                <w:rFonts w:ascii="Arial" w:hAnsi="Arial" w:cs="Arial"/>
                <w:color w:val="000000" w:themeColor="text1"/>
                <w:sz w:val="22"/>
                <w:szCs w:val="22"/>
              </w:rPr>
              <w:t>Gestión Logística</w:t>
            </w:r>
          </w:p>
        </w:tc>
      </w:tr>
      <w:tr w:rsidRPr="00863A2A" w:rsidR="00863A2A" w:rsidTr="009E14FC" w14:paraId="64BE9490" w14:textId="77777777">
        <w:trPr>
          <w:trHeight w:val="262"/>
        </w:trPr>
        <w:tc>
          <w:tcPr>
            <w:tcW w:w="3407" w:type="dxa"/>
            <w:shd w:val="clear" w:color="auto" w:fill="auto"/>
          </w:tcPr>
          <w:p w:rsidRPr="00624CA6" w:rsidR="00C51B7B" w:rsidP="00512B04" w:rsidRDefault="00832529" w14:paraId="3509F6BE" w14:textId="77777777">
            <w:pPr>
              <w:rPr>
                <w:rFonts w:ascii="Arial" w:hAnsi="Arial" w:cs="Arial"/>
                <w:color w:val="000000" w:themeColor="text1"/>
                <w:sz w:val="22"/>
                <w:szCs w:val="22"/>
              </w:rPr>
            </w:pPr>
            <w:r w:rsidRPr="00624CA6">
              <w:rPr>
                <w:rFonts w:ascii="Arial" w:hAnsi="Arial" w:cs="Arial"/>
                <w:color w:val="000000" w:themeColor="text1"/>
                <w:sz w:val="22"/>
                <w:szCs w:val="22"/>
              </w:rPr>
              <w:t>Mantenimiento de Embarcaciones</w:t>
            </w:r>
          </w:p>
        </w:tc>
        <w:tc>
          <w:tcPr>
            <w:tcW w:w="2543" w:type="dxa"/>
            <w:shd w:val="clear" w:color="auto" w:fill="auto"/>
          </w:tcPr>
          <w:p w:rsidRPr="00624CA6" w:rsidR="00C51B7B" w:rsidP="00512B04" w:rsidRDefault="00C51B7B" w14:paraId="5A4BAEB0"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B365C0" w14:paraId="247983B6" w14:textId="77777777">
            <w:pPr>
              <w:rPr>
                <w:rFonts w:ascii="Arial" w:hAnsi="Arial" w:cs="Arial"/>
                <w:color w:val="000000" w:themeColor="text1"/>
                <w:sz w:val="22"/>
                <w:szCs w:val="22"/>
              </w:rPr>
            </w:pPr>
            <w:r w:rsidRPr="00624CA6">
              <w:rPr>
                <w:rFonts w:ascii="Arial" w:hAnsi="Arial" w:cs="Arial"/>
                <w:color w:val="000000" w:themeColor="text1"/>
                <w:sz w:val="22"/>
                <w:szCs w:val="22"/>
              </w:rPr>
              <w:t>Artes Culinarias</w:t>
            </w:r>
          </w:p>
        </w:tc>
      </w:tr>
      <w:tr w:rsidRPr="00863A2A" w:rsidR="00863A2A" w:rsidTr="009E14FC" w14:paraId="0A67D918" w14:textId="77777777">
        <w:trPr>
          <w:trHeight w:val="262"/>
        </w:trPr>
        <w:tc>
          <w:tcPr>
            <w:tcW w:w="3407" w:type="dxa"/>
            <w:shd w:val="clear" w:color="auto" w:fill="auto"/>
          </w:tcPr>
          <w:p w:rsidRPr="00624CA6" w:rsidR="00C51B7B" w:rsidP="00512B04" w:rsidRDefault="00832529" w14:paraId="7E564208" w14:textId="77777777">
            <w:pPr>
              <w:rPr>
                <w:rFonts w:ascii="Arial" w:hAnsi="Arial" w:cs="Arial"/>
                <w:color w:val="000000" w:themeColor="text1"/>
                <w:sz w:val="22"/>
                <w:szCs w:val="22"/>
              </w:rPr>
            </w:pPr>
            <w:r w:rsidRPr="00624CA6">
              <w:rPr>
                <w:rFonts w:ascii="Arial" w:hAnsi="Arial" w:cs="Arial"/>
                <w:color w:val="000000" w:themeColor="text1"/>
                <w:sz w:val="22"/>
                <w:szCs w:val="22"/>
              </w:rPr>
              <w:t>Operaciones Mineras</w:t>
            </w:r>
          </w:p>
        </w:tc>
        <w:tc>
          <w:tcPr>
            <w:tcW w:w="2543" w:type="dxa"/>
            <w:shd w:val="clear" w:color="auto" w:fill="auto"/>
          </w:tcPr>
          <w:p w:rsidRPr="00624CA6" w:rsidR="00C51B7B" w:rsidP="00512B04" w:rsidRDefault="00C51B7B" w14:paraId="4E30386C"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B365C0" w14:paraId="2AF16978" w14:textId="77777777">
            <w:pPr>
              <w:rPr>
                <w:rFonts w:ascii="Arial" w:hAnsi="Arial" w:cs="Arial"/>
                <w:color w:val="000000" w:themeColor="text1"/>
                <w:sz w:val="22"/>
                <w:szCs w:val="22"/>
              </w:rPr>
            </w:pPr>
            <w:r w:rsidRPr="00624CA6">
              <w:rPr>
                <w:rFonts w:ascii="Arial" w:hAnsi="Arial" w:cs="Arial"/>
                <w:color w:val="000000" w:themeColor="text1"/>
                <w:sz w:val="22"/>
                <w:szCs w:val="22"/>
              </w:rPr>
              <w:t>Hotelería</w:t>
            </w:r>
          </w:p>
        </w:tc>
      </w:tr>
      <w:tr w:rsidRPr="00863A2A" w:rsidR="00863A2A" w:rsidTr="009E14FC" w14:paraId="5CC40D1D" w14:textId="77777777">
        <w:trPr>
          <w:trHeight w:val="243"/>
        </w:trPr>
        <w:tc>
          <w:tcPr>
            <w:tcW w:w="3407" w:type="dxa"/>
            <w:shd w:val="clear" w:color="auto" w:fill="auto"/>
          </w:tcPr>
          <w:p w:rsidRPr="00624CA6" w:rsidR="00C51B7B" w:rsidP="00512B04" w:rsidRDefault="00832529" w14:paraId="4D001F8C" w14:textId="77777777">
            <w:pPr>
              <w:rPr>
                <w:rFonts w:ascii="Arial" w:hAnsi="Arial" w:cs="Arial"/>
                <w:color w:val="000000" w:themeColor="text1"/>
                <w:sz w:val="22"/>
                <w:szCs w:val="22"/>
              </w:rPr>
            </w:pPr>
            <w:r w:rsidRPr="00624CA6">
              <w:rPr>
                <w:rFonts w:ascii="Arial" w:hAnsi="Arial" w:cs="Arial"/>
                <w:color w:val="000000" w:themeColor="text1"/>
                <w:sz w:val="22"/>
                <w:szCs w:val="22"/>
              </w:rPr>
              <w:t>Diseño Gráfico Publicitario</w:t>
            </w:r>
          </w:p>
        </w:tc>
        <w:tc>
          <w:tcPr>
            <w:tcW w:w="2543" w:type="dxa"/>
            <w:shd w:val="clear" w:color="auto" w:fill="auto"/>
          </w:tcPr>
          <w:p w:rsidRPr="00624CA6" w:rsidR="00C51B7B" w:rsidP="00512B04" w:rsidRDefault="00C51B7B" w14:paraId="18C70FAF"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B365C0" w14:paraId="27B16D8A" w14:textId="77777777">
            <w:pPr>
              <w:rPr>
                <w:rFonts w:ascii="Arial" w:hAnsi="Arial" w:cs="Arial"/>
                <w:color w:val="000000" w:themeColor="text1"/>
                <w:sz w:val="22"/>
                <w:szCs w:val="22"/>
              </w:rPr>
            </w:pPr>
            <w:r w:rsidRPr="00624CA6">
              <w:rPr>
                <w:rFonts w:ascii="Arial" w:hAnsi="Arial" w:cs="Arial"/>
                <w:color w:val="000000" w:themeColor="text1"/>
                <w:sz w:val="22"/>
                <w:szCs w:val="22"/>
              </w:rPr>
              <w:t>Producción de Radio y Televisión</w:t>
            </w:r>
          </w:p>
        </w:tc>
      </w:tr>
      <w:tr w:rsidRPr="00863A2A" w:rsidR="00863A2A" w:rsidTr="009E14FC" w14:paraId="5CD87833" w14:textId="77777777">
        <w:trPr>
          <w:trHeight w:val="262"/>
        </w:trPr>
        <w:tc>
          <w:tcPr>
            <w:tcW w:w="3407" w:type="dxa"/>
            <w:shd w:val="clear" w:color="auto" w:fill="auto"/>
          </w:tcPr>
          <w:p w:rsidRPr="00624CA6" w:rsidR="00C51B7B" w:rsidP="00512B04" w:rsidRDefault="00832529" w14:paraId="68380466" w14:textId="77777777">
            <w:pPr>
              <w:rPr>
                <w:rFonts w:ascii="Arial" w:hAnsi="Arial" w:cs="Arial"/>
                <w:color w:val="000000" w:themeColor="text1"/>
                <w:sz w:val="22"/>
                <w:szCs w:val="22"/>
              </w:rPr>
            </w:pPr>
            <w:r w:rsidRPr="00624CA6">
              <w:rPr>
                <w:rFonts w:ascii="Arial" w:hAnsi="Arial" w:cs="Arial"/>
                <w:color w:val="000000" w:themeColor="text1"/>
                <w:sz w:val="22"/>
                <w:szCs w:val="22"/>
              </w:rPr>
              <w:t>Mecánica Automotriz y Diesel</w:t>
            </w:r>
          </w:p>
        </w:tc>
        <w:tc>
          <w:tcPr>
            <w:tcW w:w="2543" w:type="dxa"/>
            <w:shd w:val="clear" w:color="auto" w:fill="auto"/>
          </w:tcPr>
          <w:p w:rsidRPr="00624CA6" w:rsidR="00C51B7B" w:rsidP="00512B04" w:rsidRDefault="00C51B7B" w14:paraId="480DA85A"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B365C0" w14:paraId="4F0062BB" w14:textId="77777777">
            <w:pPr>
              <w:rPr>
                <w:rFonts w:ascii="Arial" w:hAnsi="Arial" w:cs="Arial"/>
                <w:color w:val="000000" w:themeColor="text1"/>
                <w:sz w:val="22"/>
                <w:szCs w:val="22"/>
              </w:rPr>
            </w:pPr>
            <w:r w:rsidRPr="00624CA6">
              <w:rPr>
                <w:rFonts w:ascii="Arial" w:hAnsi="Arial" w:cs="Arial"/>
                <w:color w:val="000000" w:themeColor="text1"/>
                <w:sz w:val="22"/>
                <w:szCs w:val="22"/>
              </w:rPr>
              <w:t>Servicios turísticos</w:t>
            </w:r>
          </w:p>
        </w:tc>
      </w:tr>
      <w:tr w:rsidRPr="00863A2A" w:rsidR="00863A2A" w:rsidTr="009E14FC" w14:paraId="269CB899" w14:textId="77777777">
        <w:trPr>
          <w:trHeight w:val="262"/>
        </w:trPr>
        <w:tc>
          <w:tcPr>
            <w:tcW w:w="3407" w:type="dxa"/>
            <w:shd w:val="clear" w:color="auto" w:fill="auto"/>
          </w:tcPr>
          <w:p w:rsidRPr="00624CA6" w:rsidR="00C51B7B" w:rsidP="00512B04" w:rsidRDefault="00832529" w14:paraId="77881550" w14:textId="77777777">
            <w:pPr>
              <w:rPr>
                <w:rFonts w:ascii="Arial" w:hAnsi="Arial" w:cs="Arial"/>
                <w:color w:val="000000" w:themeColor="text1"/>
                <w:sz w:val="22"/>
                <w:szCs w:val="22"/>
              </w:rPr>
            </w:pPr>
            <w:proofErr w:type="spellStart"/>
            <w:r w:rsidRPr="00624CA6">
              <w:rPr>
                <w:rFonts w:ascii="Arial" w:hAnsi="Arial" w:cs="Arial"/>
                <w:color w:val="000000" w:themeColor="text1"/>
                <w:sz w:val="22"/>
                <w:szCs w:val="22"/>
              </w:rPr>
              <w:t>Desabolladura</w:t>
            </w:r>
            <w:proofErr w:type="spellEnd"/>
            <w:r w:rsidRPr="00624CA6">
              <w:rPr>
                <w:rFonts w:ascii="Arial" w:hAnsi="Arial" w:cs="Arial"/>
                <w:color w:val="000000" w:themeColor="text1"/>
                <w:sz w:val="22"/>
                <w:szCs w:val="22"/>
              </w:rPr>
              <w:t xml:space="preserve"> y Pintura</w:t>
            </w:r>
          </w:p>
        </w:tc>
        <w:tc>
          <w:tcPr>
            <w:tcW w:w="2543" w:type="dxa"/>
            <w:shd w:val="clear" w:color="auto" w:fill="auto"/>
          </w:tcPr>
          <w:p w:rsidRPr="00624CA6" w:rsidR="00C51B7B" w:rsidP="00512B04" w:rsidRDefault="00C51B7B" w14:paraId="3AA6A7A2"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B365C0" w14:paraId="2679B836" w14:textId="77777777">
            <w:pPr>
              <w:rPr>
                <w:rFonts w:ascii="Arial" w:hAnsi="Arial" w:cs="Arial"/>
                <w:color w:val="000000" w:themeColor="text1"/>
                <w:sz w:val="22"/>
                <w:szCs w:val="22"/>
              </w:rPr>
            </w:pPr>
            <w:r w:rsidRPr="00624CA6">
              <w:rPr>
                <w:rFonts w:ascii="Arial" w:hAnsi="Arial" w:cs="Arial"/>
                <w:color w:val="000000" w:themeColor="text1"/>
                <w:sz w:val="22"/>
                <w:szCs w:val="22"/>
              </w:rPr>
              <w:t>Informática</w:t>
            </w:r>
          </w:p>
        </w:tc>
      </w:tr>
      <w:tr w:rsidRPr="00863A2A" w:rsidR="00863A2A" w:rsidTr="009E14FC" w14:paraId="49259031" w14:textId="77777777">
        <w:trPr>
          <w:trHeight w:val="262"/>
        </w:trPr>
        <w:tc>
          <w:tcPr>
            <w:tcW w:w="3407" w:type="dxa"/>
            <w:shd w:val="clear" w:color="auto" w:fill="auto"/>
          </w:tcPr>
          <w:p w:rsidRPr="00624CA6" w:rsidR="00C51B7B" w:rsidP="00512B04" w:rsidRDefault="00832529" w14:paraId="65629C46"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Instalación y </w:t>
            </w:r>
            <w:proofErr w:type="spellStart"/>
            <w:r w:rsidRPr="00624CA6">
              <w:rPr>
                <w:rFonts w:ascii="Arial" w:hAnsi="Arial" w:cs="Arial"/>
                <w:color w:val="000000" w:themeColor="text1"/>
                <w:sz w:val="22"/>
                <w:szCs w:val="22"/>
              </w:rPr>
              <w:t>Mantenim</w:t>
            </w:r>
            <w:proofErr w:type="spellEnd"/>
            <w:r w:rsidRPr="00624CA6">
              <w:rPr>
                <w:rFonts w:ascii="Arial" w:hAnsi="Arial" w:cs="Arial"/>
                <w:color w:val="000000" w:themeColor="text1"/>
                <w:sz w:val="22"/>
                <w:szCs w:val="22"/>
              </w:rPr>
              <w:t>. eléctrico</w:t>
            </w:r>
          </w:p>
        </w:tc>
        <w:tc>
          <w:tcPr>
            <w:tcW w:w="2543" w:type="dxa"/>
            <w:shd w:val="clear" w:color="auto" w:fill="auto"/>
          </w:tcPr>
          <w:p w:rsidRPr="00624CA6" w:rsidR="00C51B7B" w:rsidP="00512B04" w:rsidRDefault="00C51B7B" w14:paraId="13120957"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B365C0" w14:paraId="35FD1544" w14:textId="77777777">
            <w:pPr>
              <w:rPr>
                <w:rFonts w:ascii="Arial" w:hAnsi="Arial" w:cs="Arial"/>
                <w:color w:val="000000" w:themeColor="text1"/>
                <w:sz w:val="22"/>
                <w:szCs w:val="22"/>
              </w:rPr>
            </w:pPr>
            <w:r w:rsidRPr="00624CA6">
              <w:rPr>
                <w:rFonts w:ascii="Arial" w:hAnsi="Arial" w:cs="Arial"/>
                <w:color w:val="000000" w:themeColor="text1"/>
                <w:sz w:val="22"/>
                <w:szCs w:val="22"/>
              </w:rPr>
              <w:t>Enfermería</w:t>
            </w:r>
          </w:p>
        </w:tc>
      </w:tr>
      <w:tr w:rsidRPr="00863A2A" w:rsidR="00863A2A" w:rsidTr="009E14FC" w14:paraId="4BA7367F" w14:textId="77777777">
        <w:trPr>
          <w:trHeight w:val="262"/>
        </w:trPr>
        <w:tc>
          <w:tcPr>
            <w:tcW w:w="3407" w:type="dxa"/>
            <w:shd w:val="clear" w:color="auto" w:fill="auto"/>
          </w:tcPr>
          <w:p w:rsidRPr="00624CA6" w:rsidR="00C51B7B" w:rsidP="00512B04" w:rsidRDefault="00832529" w14:paraId="4119945F" w14:textId="77777777">
            <w:pPr>
              <w:rPr>
                <w:rFonts w:ascii="Arial" w:hAnsi="Arial" w:cs="Arial"/>
                <w:color w:val="000000" w:themeColor="text1"/>
                <w:sz w:val="22"/>
                <w:szCs w:val="22"/>
              </w:rPr>
            </w:pPr>
            <w:r w:rsidRPr="00624CA6">
              <w:rPr>
                <w:rFonts w:ascii="Arial" w:hAnsi="Arial" w:cs="Arial"/>
                <w:color w:val="000000" w:themeColor="text1"/>
                <w:sz w:val="22"/>
                <w:szCs w:val="22"/>
              </w:rPr>
              <w:t>Refrigeración y Aire Acondicionado</w:t>
            </w:r>
          </w:p>
        </w:tc>
        <w:tc>
          <w:tcPr>
            <w:tcW w:w="2543" w:type="dxa"/>
            <w:shd w:val="clear" w:color="auto" w:fill="auto"/>
          </w:tcPr>
          <w:p w:rsidRPr="00624CA6" w:rsidR="00C51B7B" w:rsidP="00512B04" w:rsidRDefault="00C51B7B" w14:paraId="0D5DE1EC"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C51B7B" w14:paraId="65B0D34E" w14:textId="77777777">
            <w:pPr>
              <w:rPr>
                <w:rFonts w:ascii="Arial" w:hAnsi="Arial" w:cs="Arial"/>
                <w:color w:val="000000" w:themeColor="text1"/>
                <w:sz w:val="22"/>
                <w:szCs w:val="22"/>
              </w:rPr>
            </w:pPr>
          </w:p>
        </w:tc>
      </w:tr>
      <w:tr w:rsidRPr="00863A2A" w:rsidR="00863A2A" w:rsidTr="009E14FC" w14:paraId="73584AA2" w14:textId="77777777">
        <w:trPr>
          <w:trHeight w:val="262"/>
        </w:trPr>
        <w:tc>
          <w:tcPr>
            <w:tcW w:w="3407" w:type="dxa"/>
            <w:shd w:val="clear" w:color="auto" w:fill="auto"/>
          </w:tcPr>
          <w:p w:rsidRPr="00624CA6" w:rsidR="00C51B7B" w:rsidP="00512B04" w:rsidRDefault="00832529" w14:paraId="68E273D6" w14:textId="77777777">
            <w:pPr>
              <w:rPr>
                <w:rFonts w:ascii="Arial" w:hAnsi="Arial" w:cs="Arial"/>
                <w:color w:val="000000" w:themeColor="text1"/>
                <w:sz w:val="22"/>
                <w:szCs w:val="22"/>
              </w:rPr>
            </w:pPr>
            <w:r w:rsidRPr="00624CA6">
              <w:rPr>
                <w:rFonts w:ascii="Arial" w:hAnsi="Arial" w:cs="Arial"/>
                <w:color w:val="000000" w:themeColor="text1"/>
                <w:sz w:val="22"/>
                <w:szCs w:val="22"/>
              </w:rPr>
              <w:t>Mecatrónica</w:t>
            </w:r>
          </w:p>
        </w:tc>
        <w:tc>
          <w:tcPr>
            <w:tcW w:w="2543" w:type="dxa"/>
            <w:shd w:val="clear" w:color="auto" w:fill="auto"/>
          </w:tcPr>
          <w:p w:rsidRPr="00624CA6" w:rsidR="00C51B7B" w:rsidP="00512B04" w:rsidRDefault="00C51B7B" w14:paraId="5282C071"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C51B7B" w14:paraId="7D1D97DF" w14:textId="77777777">
            <w:pPr>
              <w:rPr>
                <w:rFonts w:ascii="Arial" w:hAnsi="Arial" w:cs="Arial"/>
                <w:color w:val="000000" w:themeColor="text1"/>
                <w:sz w:val="22"/>
                <w:szCs w:val="22"/>
              </w:rPr>
            </w:pPr>
          </w:p>
        </w:tc>
      </w:tr>
      <w:tr w:rsidRPr="00863A2A" w:rsidR="00863A2A" w:rsidTr="009E14FC" w14:paraId="55F66FD1" w14:textId="77777777">
        <w:trPr>
          <w:trHeight w:val="262"/>
        </w:trPr>
        <w:tc>
          <w:tcPr>
            <w:tcW w:w="3407" w:type="dxa"/>
            <w:shd w:val="clear" w:color="auto" w:fill="auto"/>
          </w:tcPr>
          <w:p w:rsidRPr="00624CA6" w:rsidR="00C51B7B" w:rsidP="00512B04" w:rsidRDefault="00832529" w14:paraId="1D34162D" w14:textId="77777777">
            <w:pPr>
              <w:rPr>
                <w:rFonts w:ascii="Arial" w:hAnsi="Arial" w:cs="Arial"/>
                <w:color w:val="000000" w:themeColor="text1"/>
                <w:sz w:val="22"/>
                <w:szCs w:val="22"/>
              </w:rPr>
            </w:pPr>
            <w:r w:rsidRPr="00624CA6">
              <w:rPr>
                <w:rFonts w:ascii="Arial" w:hAnsi="Arial" w:cs="Arial"/>
                <w:color w:val="000000" w:themeColor="text1"/>
                <w:sz w:val="22"/>
                <w:szCs w:val="22"/>
              </w:rPr>
              <w:t>Electrónica en Comunicaciones</w:t>
            </w:r>
          </w:p>
        </w:tc>
        <w:tc>
          <w:tcPr>
            <w:tcW w:w="2543" w:type="dxa"/>
            <w:shd w:val="clear" w:color="auto" w:fill="auto"/>
          </w:tcPr>
          <w:p w:rsidRPr="00624CA6" w:rsidR="00C51B7B" w:rsidP="00512B04" w:rsidRDefault="00C51B7B" w14:paraId="7243706C"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C51B7B" w14:paraId="203CC24B" w14:textId="77777777">
            <w:pPr>
              <w:rPr>
                <w:rFonts w:ascii="Arial" w:hAnsi="Arial" w:cs="Arial"/>
                <w:color w:val="000000" w:themeColor="text1"/>
                <w:sz w:val="22"/>
                <w:szCs w:val="22"/>
              </w:rPr>
            </w:pPr>
          </w:p>
        </w:tc>
      </w:tr>
      <w:tr w:rsidRPr="00863A2A" w:rsidR="00863A2A" w:rsidTr="009E14FC" w14:paraId="41CB13D3" w14:textId="77777777">
        <w:trPr>
          <w:trHeight w:val="262"/>
        </w:trPr>
        <w:tc>
          <w:tcPr>
            <w:tcW w:w="3407" w:type="dxa"/>
            <w:shd w:val="clear" w:color="auto" w:fill="auto"/>
          </w:tcPr>
          <w:p w:rsidRPr="00624CA6" w:rsidR="00C51B7B" w:rsidP="00512B04" w:rsidRDefault="00832529" w14:paraId="6A2C8415" w14:textId="77777777">
            <w:pPr>
              <w:rPr>
                <w:rFonts w:ascii="Arial" w:hAnsi="Arial" w:cs="Arial"/>
                <w:color w:val="000000" w:themeColor="text1"/>
                <w:sz w:val="22"/>
                <w:szCs w:val="22"/>
              </w:rPr>
            </w:pPr>
            <w:r w:rsidRPr="00624CA6">
              <w:rPr>
                <w:rFonts w:ascii="Arial" w:hAnsi="Arial" w:cs="Arial"/>
                <w:color w:val="000000" w:themeColor="text1"/>
                <w:sz w:val="22"/>
                <w:szCs w:val="22"/>
              </w:rPr>
              <w:t>Electrónica Industrial</w:t>
            </w:r>
          </w:p>
        </w:tc>
        <w:tc>
          <w:tcPr>
            <w:tcW w:w="2543" w:type="dxa"/>
            <w:shd w:val="clear" w:color="auto" w:fill="auto"/>
          </w:tcPr>
          <w:p w:rsidRPr="00624CA6" w:rsidR="00C51B7B" w:rsidP="00512B04" w:rsidRDefault="00C51B7B" w14:paraId="48D40DB1"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C51B7B" w14:paraId="0A1E2701" w14:textId="77777777">
            <w:pPr>
              <w:rPr>
                <w:rFonts w:ascii="Arial" w:hAnsi="Arial" w:cs="Arial"/>
                <w:color w:val="000000" w:themeColor="text1"/>
                <w:sz w:val="22"/>
                <w:szCs w:val="22"/>
              </w:rPr>
            </w:pPr>
          </w:p>
        </w:tc>
      </w:tr>
      <w:tr w:rsidRPr="00863A2A" w:rsidR="00863A2A" w:rsidTr="009E14FC" w14:paraId="620E0506" w14:textId="77777777">
        <w:trPr>
          <w:trHeight w:val="262"/>
        </w:trPr>
        <w:tc>
          <w:tcPr>
            <w:tcW w:w="3407" w:type="dxa"/>
            <w:shd w:val="clear" w:color="auto" w:fill="auto"/>
          </w:tcPr>
          <w:p w:rsidRPr="00624CA6" w:rsidR="00C51B7B" w:rsidP="00512B04" w:rsidRDefault="00832529" w14:paraId="26C463EA" w14:textId="77777777">
            <w:pPr>
              <w:rPr>
                <w:rFonts w:ascii="Arial" w:hAnsi="Arial" w:cs="Arial"/>
                <w:color w:val="000000" w:themeColor="text1"/>
                <w:sz w:val="22"/>
                <w:szCs w:val="22"/>
              </w:rPr>
            </w:pPr>
            <w:r w:rsidRPr="00624CA6">
              <w:rPr>
                <w:rFonts w:ascii="Arial" w:hAnsi="Arial" w:cs="Arial"/>
                <w:color w:val="000000" w:themeColor="text1"/>
                <w:sz w:val="22"/>
                <w:szCs w:val="22"/>
              </w:rPr>
              <w:t>Electrónica Digital y Micro-</w:t>
            </w:r>
            <w:proofErr w:type="spellStart"/>
            <w:r w:rsidRPr="00624CA6">
              <w:rPr>
                <w:rFonts w:ascii="Arial" w:hAnsi="Arial" w:cs="Arial"/>
                <w:color w:val="000000" w:themeColor="text1"/>
                <w:sz w:val="22"/>
                <w:szCs w:val="22"/>
              </w:rPr>
              <w:t>Comput</w:t>
            </w:r>
            <w:proofErr w:type="spellEnd"/>
            <w:r w:rsidRPr="00624CA6">
              <w:rPr>
                <w:rFonts w:ascii="Arial" w:hAnsi="Arial" w:cs="Arial"/>
                <w:color w:val="000000" w:themeColor="text1"/>
                <w:sz w:val="22"/>
                <w:szCs w:val="22"/>
              </w:rPr>
              <w:t>.</w:t>
            </w:r>
          </w:p>
        </w:tc>
        <w:tc>
          <w:tcPr>
            <w:tcW w:w="2543" w:type="dxa"/>
            <w:shd w:val="clear" w:color="auto" w:fill="auto"/>
          </w:tcPr>
          <w:p w:rsidRPr="00624CA6" w:rsidR="00C51B7B" w:rsidP="00512B04" w:rsidRDefault="00C51B7B" w14:paraId="5739CED0"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C51B7B" w14:paraId="5FBFF45A" w14:textId="77777777">
            <w:pPr>
              <w:rPr>
                <w:rFonts w:ascii="Arial" w:hAnsi="Arial" w:cs="Arial"/>
                <w:color w:val="000000" w:themeColor="text1"/>
                <w:sz w:val="22"/>
                <w:szCs w:val="22"/>
              </w:rPr>
            </w:pPr>
          </w:p>
        </w:tc>
      </w:tr>
      <w:tr w:rsidRPr="00863A2A" w:rsidR="00863A2A" w:rsidTr="009E14FC" w14:paraId="5B20BF34" w14:textId="77777777">
        <w:trPr>
          <w:trHeight w:val="262"/>
        </w:trPr>
        <w:tc>
          <w:tcPr>
            <w:tcW w:w="3407" w:type="dxa"/>
            <w:shd w:val="clear" w:color="auto" w:fill="auto"/>
          </w:tcPr>
          <w:p w:rsidRPr="00624CA6" w:rsidR="00C51B7B" w:rsidP="00512B04" w:rsidRDefault="00832529" w14:paraId="4EE39956" w14:textId="77777777">
            <w:pPr>
              <w:rPr>
                <w:rFonts w:ascii="Arial" w:hAnsi="Arial" w:cs="Arial"/>
                <w:color w:val="000000" w:themeColor="text1"/>
                <w:sz w:val="22"/>
                <w:szCs w:val="22"/>
              </w:rPr>
            </w:pPr>
            <w:r w:rsidRPr="00624CA6">
              <w:rPr>
                <w:rFonts w:ascii="Arial" w:hAnsi="Arial" w:cs="Arial"/>
                <w:color w:val="000000" w:themeColor="text1"/>
                <w:sz w:val="22"/>
                <w:szCs w:val="22"/>
              </w:rPr>
              <w:t>Artes gráficas</w:t>
            </w:r>
          </w:p>
        </w:tc>
        <w:tc>
          <w:tcPr>
            <w:tcW w:w="2543" w:type="dxa"/>
            <w:shd w:val="clear" w:color="auto" w:fill="auto"/>
          </w:tcPr>
          <w:p w:rsidRPr="00624CA6" w:rsidR="00C51B7B" w:rsidP="00512B04" w:rsidRDefault="00C51B7B" w14:paraId="0C7E5023"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C51B7B" w14:paraId="64D504A9" w14:textId="77777777">
            <w:pPr>
              <w:rPr>
                <w:rFonts w:ascii="Arial" w:hAnsi="Arial" w:cs="Arial"/>
                <w:color w:val="000000" w:themeColor="text1"/>
                <w:sz w:val="22"/>
                <w:szCs w:val="22"/>
              </w:rPr>
            </w:pPr>
          </w:p>
        </w:tc>
      </w:tr>
      <w:tr w:rsidRPr="00863A2A" w:rsidR="00863A2A" w:rsidTr="009E14FC" w14:paraId="67A79847" w14:textId="77777777">
        <w:trPr>
          <w:trHeight w:val="243"/>
        </w:trPr>
        <w:tc>
          <w:tcPr>
            <w:tcW w:w="3407" w:type="dxa"/>
            <w:shd w:val="clear" w:color="auto" w:fill="auto"/>
          </w:tcPr>
          <w:p w:rsidRPr="00624CA6" w:rsidR="00C51B7B" w:rsidP="00512B04" w:rsidRDefault="00832529" w14:paraId="125418BE" w14:textId="77777777">
            <w:pPr>
              <w:rPr>
                <w:rFonts w:ascii="Arial" w:hAnsi="Arial" w:cs="Arial"/>
                <w:color w:val="000000" w:themeColor="text1"/>
                <w:sz w:val="22"/>
                <w:szCs w:val="22"/>
              </w:rPr>
            </w:pPr>
            <w:proofErr w:type="spellStart"/>
            <w:r w:rsidRPr="00624CA6">
              <w:rPr>
                <w:rFonts w:ascii="Arial" w:hAnsi="Arial" w:cs="Arial"/>
                <w:color w:val="000000" w:themeColor="text1"/>
                <w:sz w:val="22"/>
                <w:szCs w:val="22"/>
              </w:rPr>
              <w:t>Oper</w:t>
            </w:r>
            <w:proofErr w:type="spellEnd"/>
            <w:r w:rsidRPr="00624CA6">
              <w:rPr>
                <w:rFonts w:ascii="Arial" w:hAnsi="Arial" w:cs="Arial"/>
                <w:color w:val="000000" w:themeColor="text1"/>
                <w:sz w:val="22"/>
                <w:szCs w:val="22"/>
              </w:rPr>
              <w:t xml:space="preserve">. y </w:t>
            </w:r>
            <w:proofErr w:type="spellStart"/>
            <w:r w:rsidRPr="00624CA6">
              <w:rPr>
                <w:rFonts w:ascii="Arial" w:hAnsi="Arial" w:cs="Arial"/>
                <w:color w:val="000000" w:themeColor="text1"/>
                <w:sz w:val="22"/>
                <w:szCs w:val="22"/>
              </w:rPr>
              <w:t>Manten</w:t>
            </w:r>
            <w:proofErr w:type="spellEnd"/>
            <w:r w:rsidRPr="00624CA6">
              <w:rPr>
                <w:rFonts w:ascii="Arial" w:hAnsi="Arial" w:cs="Arial"/>
                <w:color w:val="000000" w:themeColor="text1"/>
                <w:sz w:val="22"/>
                <w:szCs w:val="22"/>
              </w:rPr>
              <w:t xml:space="preserve">. </w:t>
            </w:r>
            <w:proofErr w:type="spellStart"/>
            <w:r w:rsidRPr="00624CA6">
              <w:rPr>
                <w:rFonts w:ascii="Arial" w:hAnsi="Arial" w:cs="Arial"/>
                <w:color w:val="000000" w:themeColor="text1"/>
                <w:sz w:val="22"/>
                <w:szCs w:val="22"/>
              </w:rPr>
              <w:t>Sist</w:t>
            </w:r>
            <w:proofErr w:type="spellEnd"/>
            <w:r w:rsidRPr="00624CA6">
              <w:rPr>
                <w:rFonts w:ascii="Arial" w:hAnsi="Arial" w:cs="Arial"/>
                <w:color w:val="000000" w:themeColor="text1"/>
                <w:sz w:val="22"/>
                <w:szCs w:val="22"/>
              </w:rPr>
              <w:t>. Agua Potable</w:t>
            </w:r>
          </w:p>
        </w:tc>
        <w:tc>
          <w:tcPr>
            <w:tcW w:w="2543" w:type="dxa"/>
            <w:shd w:val="clear" w:color="auto" w:fill="auto"/>
          </w:tcPr>
          <w:p w:rsidRPr="00624CA6" w:rsidR="00C51B7B" w:rsidP="00512B04" w:rsidRDefault="00C51B7B" w14:paraId="3F45E540"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C51B7B" w14:paraId="777892E0" w14:textId="77777777">
            <w:pPr>
              <w:rPr>
                <w:rFonts w:ascii="Arial" w:hAnsi="Arial" w:cs="Arial"/>
                <w:color w:val="000000" w:themeColor="text1"/>
                <w:sz w:val="22"/>
                <w:szCs w:val="22"/>
              </w:rPr>
            </w:pPr>
          </w:p>
        </w:tc>
      </w:tr>
      <w:tr w:rsidRPr="00863A2A" w:rsidR="00863A2A" w:rsidTr="009E14FC" w14:paraId="2BEA2A92" w14:textId="77777777">
        <w:trPr>
          <w:trHeight w:val="262"/>
        </w:trPr>
        <w:tc>
          <w:tcPr>
            <w:tcW w:w="3407" w:type="dxa"/>
            <w:shd w:val="clear" w:color="auto" w:fill="auto"/>
          </w:tcPr>
          <w:p w:rsidRPr="00624CA6" w:rsidR="00C51B7B" w:rsidP="00512B04" w:rsidRDefault="00832529" w14:paraId="2389D434" w14:textId="77777777">
            <w:pPr>
              <w:rPr>
                <w:rFonts w:ascii="Arial" w:hAnsi="Arial" w:cs="Arial"/>
                <w:color w:val="000000" w:themeColor="text1"/>
                <w:sz w:val="22"/>
                <w:szCs w:val="22"/>
              </w:rPr>
            </w:pPr>
            <w:r w:rsidRPr="00624CA6">
              <w:rPr>
                <w:rFonts w:ascii="Arial" w:hAnsi="Arial" w:cs="Arial"/>
                <w:color w:val="000000" w:themeColor="text1"/>
                <w:sz w:val="22"/>
                <w:szCs w:val="22"/>
              </w:rPr>
              <w:t>Procesamiento de Frutas y Hortalizas</w:t>
            </w:r>
          </w:p>
        </w:tc>
        <w:tc>
          <w:tcPr>
            <w:tcW w:w="2543" w:type="dxa"/>
            <w:shd w:val="clear" w:color="auto" w:fill="auto"/>
          </w:tcPr>
          <w:p w:rsidRPr="00624CA6" w:rsidR="00C51B7B" w:rsidP="00512B04" w:rsidRDefault="00C51B7B" w14:paraId="799EA4C1"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C51B7B" w14:paraId="56238675" w14:textId="77777777">
            <w:pPr>
              <w:rPr>
                <w:rFonts w:ascii="Arial" w:hAnsi="Arial" w:cs="Arial"/>
                <w:color w:val="000000" w:themeColor="text1"/>
                <w:sz w:val="22"/>
                <w:szCs w:val="22"/>
              </w:rPr>
            </w:pPr>
          </w:p>
        </w:tc>
      </w:tr>
      <w:tr w:rsidRPr="00863A2A" w:rsidR="00863A2A" w:rsidTr="009E14FC" w14:paraId="2DE581B1" w14:textId="77777777">
        <w:trPr>
          <w:trHeight w:val="262"/>
        </w:trPr>
        <w:tc>
          <w:tcPr>
            <w:tcW w:w="3407" w:type="dxa"/>
            <w:shd w:val="clear" w:color="auto" w:fill="auto"/>
          </w:tcPr>
          <w:p w:rsidRPr="00624CA6" w:rsidR="00C51B7B" w:rsidP="00512B04" w:rsidRDefault="00832529" w14:paraId="516FE460" w14:textId="77777777">
            <w:pPr>
              <w:rPr>
                <w:rFonts w:ascii="Arial" w:hAnsi="Arial" w:cs="Arial"/>
                <w:color w:val="000000" w:themeColor="text1"/>
                <w:sz w:val="22"/>
                <w:szCs w:val="22"/>
              </w:rPr>
            </w:pPr>
            <w:r w:rsidRPr="00624CA6">
              <w:rPr>
                <w:rFonts w:ascii="Arial" w:hAnsi="Arial" w:cs="Arial"/>
                <w:color w:val="000000" w:themeColor="text1"/>
                <w:sz w:val="22"/>
                <w:szCs w:val="22"/>
              </w:rPr>
              <w:t>Procesamiento de productos Lácteos</w:t>
            </w:r>
          </w:p>
        </w:tc>
        <w:tc>
          <w:tcPr>
            <w:tcW w:w="2543" w:type="dxa"/>
            <w:shd w:val="clear" w:color="auto" w:fill="auto"/>
          </w:tcPr>
          <w:p w:rsidRPr="00624CA6" w:rsidR="00C51B7B" w:rsidP="00512B04" w:rsidRDefault="00C51B7B" w14:paraId="4C991FB3" w14:textId="77777777">
            <w:pPr>
              <w:rPr>
                <w:rFonts w:ascii="Arial" w:hAnsi="Arial" w:cs="Arial"/>
                <w:color w:val="000000" w:themeColor="text1"/>
                <w:sz w:val="22"/>
                <w:szCs w:val="22"/>
              </w:rPr>
            </w:pPr>
          </w:p>
        </w:tc>
        <w:tc>
          <w:tcPr>
            <w:tcW w:w="3422" w:type="dxa"/>
            <w:shd w:val="clear" w:color="auto" w:fill="auto"/>
          </w:tcPr>
          <w:p w:rsidRPr="00624CA6" w:rsidR="00C51B7B" w:rsidP="00512B04" w:rsidRDefault="00C51B7B" w14:paraId="2961F44A" w14:textId="77777777">
            <w:pPr>
              <w:rPr>
                <w:rFonts w:ascii="Arial" w:hAnsi="Arial" w:cs="Arial"/>
                <w:color w:val="000000" w:themeColor="text1"/>
                <w:sz w:val="22"/>
                <w:szCs w:val="22"/>
              </w:rPr>
            </w:pPr>
          </w:p>
        </w:tc>
      </w:tr>
      <w:tr w:rsidRPr="00863A2A" w:rsidR="00863A2A" w:rsidTr="009E14FC" w14:paraId="2FA37902" w14:textId="77777777">
        <w:trPr>
          <w:trHeight w:val="262"/>
        </w:trPr>
        <w:tc>
          <w:tcPr>
            <w:tcW w:w="3407" w:type="dxa"/>
            <w:tcBorders>
              <w:bottom w:val="single" w:color="auto" w:sz="4" w:space="0"/>
            </w:tcBorders>
            <w:shd w:val="clear" w:color="auto" w:fill="auto"/>
          </w:tcPr>
          <w:p w:rsidRPr="00624CA6" w:rsidR="00C51B7B" w:rsidP="00512B04" w:rsidRDefault="00832529" w14:paraId="58AD2FBA" w14:textId="77777777">
            <w:pPr>
              <w:rPr>
                <w:rFonts w:ascii="Arial" w:hAnsi="Arial" w:cs="Arial"/>
                <w:color w:val="000000" w:themeColor="text1"/>
                <w:sz w:val="22"/>
                <w:szCs w:val="22"/>
              </w:rPr>
            </w:pPr>
            <w:r w:rsidRPr="00624CA6">
              <w:rPr>
                <w:rFonts w:ascii="Arial" w:hAnsi="Arial" w:cs="Arial"/>
                <w:color w:val="000000" w:themeColor="text1"/>
                <w:sz w:val="22"/>
                <w:szCs w:val="22"/>
              </w:rPr>
              <w:t>Procesamiento de productos Cárnicos</w:t>
            </w:r>
          </w:p>
        </w:tc>
        <w:tc>
          <w:tcPr>
            <w:tcW w:w="2543" w:type="dxa"/>
            <w:tcBorders>
              <w:bottom w:val="single" w:color="auto" w:sz="4" w:space="0"/>
            </w:tcBorders>
            <w:shd w:val="clear" w:color="auto" w:fill="auto"/>
          </w:tcPr>
          <w:p w:rsidRPr="00624CA6" w:rsidR="00C51B7B" w:rsidP="00512B04" w:rsidRDefault="00C51B7B" w14:paraId="070CD6E7" w14:textId="77777777">
            <w:pPr>
              <w:rPr>
                <w:rFonts w:ascii="Arial" w:hAnsi="Arial" w:cs="Arial"/>
                <w:color w:val="000000" w:themeColor="text1"/>
                <w:sz w:val="22"/>
                <w:szCs w:val="22"/>
              </w:rPr>
            </w:pPr>
          </w:p>
        </w:tc>
        <w:tc>
          <w:tcPr>
            <w:tcW w:w="3422" w:type="dxa"/>
            <w:tcBorders>
              <w:bottom w:val="single" w:color="auto" w:sz="4" w:space="0"/>
            </w:tcBorders>
            <w:shd w:val="clear" w:color="auto" w:fill="auto"/>
          </w:tcPr>
          <w:p w:rsidRPr="00624CA6" w:rsidR="00C51B7B" w:rsidP="00512B04" w:rsidRDefault="00C51B7B" w14:paraId="129D17B7" w14:textId="77777777">
            <w:pPr>
              <w:rPr>
                <w:rFonts w:ascii="Arial" w:hAnsi="Arial" w:cs="Arial"/>
                <w:color w:val="000000" w:themeColor="text1"/>
                <w:sz w:val="22"/>
                <w:szCs w:val="22"/>
              </w:rPr>
            </w:pPr>
          </w:p>
        </w:tc>
      </w:tr>
      <w:tr w:rsidRPr="00863A2A" w:rsidR="001628C9" w:rsidTr="009E14FC" w14:paraId="700E641F" w14:textId="77777777">
        <w:trPr>
          <w:trHeight w:val="262"/>
        </w:trPr>
        <w:tc>
          <w:tcPr>
            <w:tcW w:w="3407" w:type="dxa"/>
            <w:tcBorders>
              <w:top w:val="single" w:color="auto" w:sz="4" w:space="0"/>
              <w:left w:val="nil"/>
              <w:bottom w:val="nil"/>
              <w:right w:val="nil"/>
            </w:tcBorders>
            <w:shd w:val="clear" w:color="auto" w:fill="auto"/>
          </w:tcPr>
          <w:p w:rsidRPr="00624CA6" w:rsidR="001628C9" w:rsidP="00271493" w:rsidRDefault="00271493" w14:paraId="2D661E0A"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Fuente MINERD – DGETP </w:t>
            </w:r>
          </w:p>
        </w:tc>
        <w:tc>
          <w:tcPr>
            <w:tcW w:w="2543" w:type="dxa"/>
            <w:tcBorders>
              <w:top w:val="single" w:color="auto" w:sz="4" w:space="0"/>
              <w:left w:val="nil"/>
              <w:bottom w:val="nil"/>
              <w:right w:val="nil"/>
            </w:tcBorders>
            <w:shd w:val="clear" w:color="auto" w:fill="auto"/>
          </w:tcPr>
          <w:p w:rsidRPr="00624CA6" w:rsidR="001628C9" w:rsidP="00512B04" w:rsidRDefault="001628C9" w14:paraId="419B3715" w14:textId="77777777">
            <w:pPr>
              <w:rPr>
                <w:rFonts w:ascii="Arial" w:hAnsi="Arial" w:cs="Arial"/>
                <w:color w:val="000000" w:themeColor="text1"/>
                <w:sz w:val="22"/>
                <w:szCs w:val="22"/>
              </w:rPr>
            </w:pPr>
          </w:p>
        </w:tc>
        <w:tc>
          <w:tcPr>
            <w:tcW w:w="3422" w:type="dxa"/>
            <w:tcBorders>
              <w:top w:val="single" w:color="auto" w:sz="4" w:space="0"/>
              <w:left w:val="nil"/>
              <w:bottom w:val="nil"/>
              <w:right w:val="nil"/>
            </w:tcBorders>
            <w:shd w:val="clear" w:color="auto" w:fill="auto"/>
          </w:tcPr>
          <w:p w:rsidRPr="00624CA6" w:rsidR="001628C9" w:rsidP="00512B04" w:rsidRDefault="001628C9" w14:paraId="7A9CE51C" w14:textId="77777777">
            <w:pPr>
              <w:rPr>
                <w:rFonts w:ascii="Arial" w:hAnsi="Arial" w:cs="Arial"/>
                <w:color w:val="000000" w:themeColor="text1"/>
                <w:sz w:val="22"/>
                <w:szCs w:val="22"/>
              </w:rPr>
            </w:pPr>
          </w:p>
        </w:tc>
      </w:tr>
    </w:tbl>
    <w:p w:rsidRPr="00624CA6" w:rsidR="00B76EC5" w:rsidP="00B365C0" w:rsidRDefault="00B76EC5" w14:paraId="7323EA53" w14:textId="77777777">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p>
    <w:p w:rsidRPr="00624CA6" w:rsidR="00B365C0" w:rsidP="00B365C0" w:rsidRDefault="00B365C0" w14:paraId="43E1761A" w14:textId="01FE4B43">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La DGETP</w:t>
      </w:r>
      <w:r w:rsidRPr="00624CA6" w:rsidR="00B831B8">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ofrece unas 33 </w:t>
      </w:r>
      <w:r w:rsidRPr="00624CA6" w:rsidR="00FA32DA">
        <w:rPr>
          <w:rFonts w:ascii="Arial" w:hAnsi="Arial" w:cs="Arial"/>
          <w:color w:val="000000" w:themeColor="text1"/>
          <w:sz w:val="22"/>
          <w:szCs w:val="22"/>
        </w:rPr>
        <w:t xml:space="preserve">de las 52 </w:t>
      </w:r>
      <w:r w:rsidRPr="00624CA6">
        <w:rPr>
          <w:rFonts w:ascii="Arial" w:hAnsi="Arial" w:cs="Arial"/>
          <w:color w:val="000000" w:themeColor="text1"/>
          <w:sz w:val="22"/>
          <w:szCs w:val="22"/>
        </w:rPr>
        <w:t>especialidades o carreras técnicas. En cada una de ellas se incluyeron las asignaturas Cultura Emprendedora I y Cultura Emprendedora II, las cuales forman parte del programa de Educación Emprendedora.</w:t>
      </w:r>
      <w:r w:rsidRPr="00624CA6" w:rsidR="00890510">
        <w:rPr>
          <w:rFonts w:ascii="Arial" w:hAnsi="Arial" w:cs="Arial"/>
          <w:color w:val="000000" w:themeColor="text1"/>
          <w:sz w:val="22"/>
          <w:szCs w:val="22"/>
        </w:rPr>
        <w:t xml:space="preserve"> Estas asignaturas proveen las competencias para iniciar con éxito su propio negocio.</w:t>
      </w:r>
      <w:r w:rsidRPr="00624CA6" w:rsidR="001628C9">
        <w:rPr>
          <w:rFonts w:ascii="Arial" w:hAnsi="Arial" w:cs="Arial"/>
          <w:color w:val="000000" w:themeColor="text1"/>
          <w:sz w:val="22"/>
          <w:szCs w:val="22"/>
        </w:rPr>
        <w:t xml:space="preserve"> </w:t>
      </w:r>
      <w:r w:rsidRPr="00624CA6">
        <w:rPr>
          <w:rFonts w:ascii="Arial" w:hAnsi="Arial" w:cs="Arial"/>
          <w:color w:val="000000" w:themeColor="text1"/>
          <w:sz w:val="22"/>
          <w:szCs w:val="22"/>
        </w:rPr>
        <w:t>Estas especialidades se ofrecen como parte de la modalidad t</w:t>
      </w:r>
      <w:r w:rsidRPr="00624CA6" w:rsidR="00890510">
        <w:rPr>
          <w:rFonts w:ascii="Arial" w:hAnsi="Arial" w:cs="Arial"/>
          <w:color w:val="000000" w:themeColor="text1"/>
          <w:sz w:val="22"/>
          <w:szCs w:val="22"/>
        </w:rPr>
        <w:t xml:space="preserve">écnica </w:t>
      </w:r>
      <w:r w:rsidRPr="00624CA6">
        <w:rPr>
          <w:rFonts w:ascii="Arial" w:hAnsi="Arial" w:cs="Arial"/>
          <w:color w:val="000000" w:themeColor="text1"/>
          <w:sz w:val="22"/>
          <w:szCs w:val="22"/>
        </w:rPr>
        <w:t>del bachillerato, permitiendo esto la capacitación de recursos humanos que responden a las necesidades de la industria local en cada uno de los sectores de la economía</w:t>
      </w:r>
      <w:r w:rsidRPr="00624CA6" w:rsidR="00890510">
        <w:rPr>
          <w:rFonts w:ascii="Arial" w:hAnsi="Arial" w:cs="Arial"/>
          <w:color w:val="000000" w:themeColor="text1"/>
          <w:sz w:val="22"/>
          <w:szCs w:val="22"/>
        </w:rPr>
        <w:t xml:space="preserve"> antes mencionados</w:t>
      </w:r>
      <w:r w:rsidRPr="00624CA6">
        <w:rPr>
          <w:rFonts w:ascii="Arial" w:hAnsi="Arial" w:cs="Arial"/>
          <w:color w:val="000000" w:themeColor="text1"/>
          <w:sz w:val="22"/>
          <w:szCs w:val="22"/>
        </w:rPr>
        <w:t>.</w:t>
      </w:r>
    </w:p>
    <w:p w:rsidRPr="00624CA6" w:rsidR="00BF2ADF" w:rsidP="00B365C0" w:rsidRDefault="00BF2ADF" w14:paraId="3B7C9857" w14:textId="77777777">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p>
    <w:p w:rsidRPr="00624CA6" w:rsidR="00BF2ADF" w:rsidP="00B365C0" w:rsidRDefault="00BE56CE" w14:paraId="35ED13BA" w14:textId="77777777">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Las acciones muchas veces muestran más claramente la visión de</w:t>
      </w:r>
      <w:r w:rsidRPr="00624CA6" w:rsidR="00153316">
        <w:rPr>
          <w:rFonts w:ascii="Arial" w:hAnsi="Arial" w:cs="Arial"/>
          <w:color w:val="000000" w:themeColor="text1"/>
          <w:sz w:val="22"/>
          <w:szCs w:val="22"/>
        </w:rPr>
        <w:t xml:space="preserve">l </w:t>
      </w:r>
      <w:r w:rsidRPr="00624CA6">
        <w:rPr>
          <w:rFonts w:ascii="Arial" w:hAnsi="Arial" w:cs="Arial"/>
          <w:color w:val="000000" w:themeColor="text1"/>
          <w:sz w:val="22"/>
          <w:szCs w:val="22"/>
        </w:rPr>
        <w:t xml:space="preserve">gobierno que las palabras. </w:t>
      </w:r>
      <w:r w:rsidRPr="00624CA6" w:rsidR="00BF2ADF">
        <w:rPr>
          <w:rFonts w:ascii="Arial" w:hAnsi="Arial" w:cs="Arial"/>
          <w:color w:val="000000" w:themeColor="text1"/>
          <w:sz w:val="22"/>
          <w:szCs w:val="22"/>
        </w:rPr>
        <w:t>En su Rendición de Cuentas 2015 el MINERD informó</w:t>
      </w:r>
      <w:r w:rsidRPr="00624CA6" w:rsidR="00F2667A">
        <w:rPr>
          <w:rFonts w:ascii="Arial" w:hAnsi="Arial" w:cs="Arial"/>
          <w:color w:val="000000" w:themeColor="text1"/>
          <w:sz w:val="22"/>
          <w:szCs w:val="22"/>
        </w:rPr>
        <w:t xml:space="preserve">, entre otros, </w:t>
      </w:r>
      <w:r w:rsidRPr="00624CA6" w:rsidR="00BF2ADF">
        <w:rPr>
          <w:rFonts w:ascii="Arial" w:hAnsi="Arial" w:cs="Arial"/>
          <w:color w:val="000000" w:themeColor="text1"/>
          <w:sz w:val="22"/>
          <w:szCs w:val="22"/>
        </w:rPr>
        <w:t>que sus principales logros fueron</w:t>
      </w:r>
      <w:r w:rsidRPr="00624CA6" w:rsidR="00F2667A">
        <w:rPr>
          <w:rStyle w:val="FootnoteReference"/>
          <w:rFonts w:ascii="Arial" w:hAnsi="Arial" w:cs="Arial"/>
          <w:color w:val="000000" w:themeColor="text1"/>
          <w:sz w:val="22"/>
          <w:szCs w:val="22"/>
        </w:rPr>
        <w:footnoteReference w:id="11"/>
      </w:r>
      <w:r w:rsidRPr="00624CA6" w:rsidR="00BF2ADF">
        <w:rPr>
          <w:rFonts w:ascii="Arial" w:hAnsi="Arial" w:cs="Arial"/>
          <w:color w:val="000000" w:themeColor="text1"/>
          <w:sz w:val="22"/>
          <w:szCs w:val="22"/>
        </w:rPr>
        <w:t>:</w:t>
      </w:r>
    </w:p>
    <w:p w:rsidRPr="00624CA6" w:rsidR="00BF2ADF" w:rsidP="009F7469" w:rsidRDefault="00BF2ADF" w14:paraId="631AA368" w14:textId="77777777">
      <w:pPr>
        <w:pStyle w:val="NormalWeb"/>
        <w:numPr>
          <w:ilvl w:val="0"/>
          <w:numId w:val="30"/>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80% de los centros de la modalidad ETP regularizaron su jornada de trabajo en 8 horas</w:t>
      </w:r>
    </w:p>
    <w:p w:rsidRPr="00624CA6" w:rsidR="00BF2ADF" w:rsidP="009F7469" w:rsidRDefault="00BF2ADF" w14:paraId="0FFBA8A6" w14:textId="77777777">
      <w:pPr>
        <w:pStyle w:val="NormalWeb"/>
        <w:numPr>
          <w:ilvl w:val="0"/>
          <w:numId w:val="30"/>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Se han desarrollado 6 nuevos centros, 126 al año 2014</w:t>
      </w:r>
    </w:p>
    <w:p w:rsidRPr="00624CA6" w:rsidR="00BF2ADF" w:rsidP="009F7469" w:rsidRDefault="00BF2ADF" w14:paraId="44818FF1" w14:textId="77777777">
      <w:pPr>
        <w:pStyle w:val="NormalWeb"/>
        <w:numPr>
          <w:ilvl w:val="0"/>
          <w:numId w:val="30"/>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408 personas (administración pública, empresarios y ONG) han participado en la revisión y actualización curricular de la modalidad ETP</w:t>
      </w:r>
    </w:p>
    <w:p w:rsidRPr="00624CA6" w:rsidR="00BF2ADF" w:rsidP="009F7469" w:rsidRDefault="00F6413E" w14:paraId="397BEDC3" w14:textId="77777777">
      <w:pPr>
        <w:pStyle w:val="NormalWeb"/>
        <w:numPr>
          <w:ilvl w:val="0"/>
          <w:numId w:val="30"/>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El d</w:t>
      </w:r>
      <w:r w:rsidRPr="00624CA6" w:rsidR="00F2667A">
        <w:rPr>
          <w:rFonts w:ascii="Arial" w:hAnsi="Arial" w:cs="Arial"/>
          <w:color w:val="000000" w:themeColor="text1"/>
          <w:sz w:val="22"/>
          <w:szCs w:val="22"/>
        </w:rPr>
        <w:t xml:space="preserve">iseño de los planes de estudio de las familias profesionales de Informática y Comunicaciones y Hostelería y Turismo, con la participación de 40 expertos de los sectores empresariales </w:t>
      </w:r>
      <w:r w:rsidRPr="00624CA6" w:rsidR="00F2667A">
        <w:rPr>
          <w:rFonts w:ascii="Arial" w:hAnsi="Arial" w:cs="Arial"/>
          <w:color w:val="000000" w:themeColor="text1"/>
          <w:kern w:val="0"/>
          <w:sz w:val="22"/>
          <w:szCs w:val="22"/>
          <w:lang w:eastAsia="en-US"/>
        </w:rPr>
        <w:t>relacionados</w:t>
      </w:r>
    </w:p>
    <w:p w:rsidRPr="00624CA6" w:rsidR="001A4F9F" w:rsidP="009F75F1" w:rsidRDefault="001A4F9F" w14:paraId="625D2A2E" w14:textId="77777777">
      <w:pPr>
        <w:pStyle w:val="NormalWeb"/>
        <w:shd w:val="clear" w:color="auto" w:fill="FFFFFF"/>
        <w:spacing w:before="0" w:beforeAutospacing="0" w:after="0" w:afterAutospacing="0"/>
        <w:jc w:val="both"/>
        <w:textAlignment w:val="baseline"/>
        <w:rPr>
          <w:rFonts w:ascii="Arial" w:hAnsi="Arial" w:cs="Arial"/>
          <w:color w:val="000000" w:themeColor="text1"/>
          <w:kern w:val="0"/>
          <w:sz w:val="22"/>
          <w:szCs w:val="22"/>
          <w:lang w:eastAsia="en-US"/>
        </w:rPr>
      </w:pPr>
    </w:p>
    <w:p w:rsidRPr="00624CA6" w:rsidR="001A4F9F" w:rsidP="004A706C" w:rsidRDefault="001A4F9F" w14:paraId="2B280679" w14:textId="670BD7AF">
      <w:pPr>
        <w:pStyle w:val="NormalWeb"/>
        <w:shd w:val="clear" w:color="auto" w:fill="FFFFFF"/>
        <w:spacing w:before="0" w:beforeAutospacing="0" w:after="0" w:afterAutospacing="0"/>
        <w:jc w:val="both"/>
        <w:textAlignment w:val="baseline"/>
        <w:rPr>
          <w:rFonts w:ascii="Arial" w:hAnsi="Arial" w:cs="Arial"/>
          <w:color w:val="000000" w:themeColor="text1"/>
          <w:kern w:val="0"/>
          <w:sz w:val="22"/>
          <w:szCs w:val="22"/>
          <w:lang w:eastAsia="en-US"/>
        </w:rPr>
      </w:pPr>
      <w:r w:rsidRPr="00624CA6">
        <w:rPr>
          <w:rFonts w:ascii="Arial" w:hAnsi="Arial" w:cs="Arial"/>
          <w:color w:val="000000" w:themeColor="text1"/>
          <w:kern w:val="0"/>
          <w:sz w:val="22"/>
          <w:szCs w:val="22"/>
          <w:lang w:eastAsia="en-US"/>
        </w:rPr>
        <w:t xml:space="preserve">En el </w:t>
      </w:r>
      <w:r w:rsidRPr="00624CA6" w:rsidR="00022FF5">
        <w:rPr>
          <w:rFonts w:ascii="Arial" w:hAnsi="Arial" w:cs="Arial"/>
          <w:color w:val="000000" w:themeColor="text1"/>
          <w:kern w:val="0"/>
          <w:sz w:val="22"/>
          <w:szCs w:val="22"/>
          <w:lang w:eastAsia="en-US"/>
        </w:rPr>
        <w:t>Plan Estratégico del MINERD</w:t>
      </w:r>
      <w:r w:rsidRPr="00624CA6">
        <w:rPr>
          <w:rFonts w:ascii="Arial" w:hAnsi="Arial" w:cs="Arial"/>
          <w:color w:val="000000" w:themeColor="text1"/>
          <w:kern w:val="0"/>
          <w:sz w:val="22"/>
          <w:szCs w:val="22"/>
          <w:lang w:eastAsia="en-US"/>
        </w:rPr>
        <w:t xml:space="preserve"> </w:t>
      </w:r>
      <w:r w:rsidRPr="00624CA6" w:rsidR="00022FF5">
        <w:rPr>
          <w:rFonts w:ascii="Arial" w:hAnsi="Arial" w:cs="Arial"/>
          <w:color w:val="000000" w:themeColor="text1"/>
          <w:kern w:val="0"/>
          <w:sz w:val="22"/>
          <w:szCs w:val="22"/>
          <w:lang w:eastAsia="en-US"/>
        </w:rPr>
        <w:t>201</w:t>
      </w:r>
      <w:r w:rsidRPr="00624CA6" w:rsidR="00984790">
        <w:rPr>
          <w:rFonts w:ascii="Arial" w:hAnsi="Arial" w:cs="Arial"/>
          <w:color w:val="000000" w:themeColor="text1"/>
          <w:kern w:val="0"/>
          <w:sz w:val="22"/>
          <w:szCs w:val="22"/>
          <w:lang w:eastAsia="en-US"/>
        </w:rPr>
        <w:t>7</w:t>
      </w:r>
      <w:r w:rsidRPr="00624CA6" w:rsidR="00022FF5">
        <w:rPr>
          <w:rFonts w:ascii="Arial" w:hAnsi="Arial" w:cs="Arial"/>
          <w:color w:val="000000" w:themeColor="text1"/>
          <w:kern w:val="0"/>
          <w:sz w:val="22"/>
          <w:szCs w:val="22"/>
          <w:lang w:eastAsia="en-US"/>
        </w:rPr>
        <w:t xml:space="preserve">-2020 </w:t>
      </w:r>
      <w:r w:rsidRPr="00624CA6" w:rsidR="00EA18CC">
        <w:rPr>
          <w:rFonts w:ascii="Arial" w:hAnsi="Arial" w:cs="Arial"/>
          <w:color w:val="000000" w:themeColor="text1"/>
          <w:kern w:val="0"/>
          <w:sz w:val="22"/>
          <w:szCs w:val="22"/>
          <w:lang w:eastAsia="en-US"/>
        </w:rPr>
        <w:t xml:space="preserve">el MINERD </w:t>
      </w:r>
      <w:r w:rsidRPr="00624CA6">
        <w:rPr>
          <w:rFonts w:ascii="Arial" w:hAnsi="Arial" w:cs="Arial"/>
          <w:color w:val="000000" w:themeColor="text1"/>
          <w:kern w:val="0"/>
          <w:sz w:val="22"/>
          <w:szCs w:val="22"/>
          <w:lang w:eastAsia="en-US"/>
        </w:rPr>
        <w:t>plantea como metas</w:t>
      </w:r>
      <w:r w:rsidRPr="00624CA6" w:rsidR="00E11CEE">
        <w:rPr>
          <w:rFonts w:ascii="Arial" w:hAnsi="Arial" w:cs="Arial"/>
          <w:color w:val="000000" w:themeColor="text1"/>
          <w:kern w:val="0"/>
          <w:sz w:val="22"/>
          <w:szCs w:val="22"/>
          <w:lang w:eastAsia="en-US"/>
        </w:rPr>
        <w:t xml:space="preserve"> </w:t>
      </w:r>
      <w:r w:rsidRPr="00624CA6">
        <w:rPr>
          <w:rFonts w:ascii="Arial" w:hAnsi="Arial" w:cs="Arial"/>
          <w:color w:val="000000" w:themeColor="text1"/>
          <w:kern w:val="0"/>
          <w:sz w:val="22"/>
          <w:szCs w:val="22"/>
          <w:lang w:eastAsia="en-US"/>
        </w:rPr>
        <w:t>referidas a ETP, las siguientes:</w:t>
      </w:r>
    </w:p>
    <w:p w:rsidRPr="00624CA6" w:rsidR="001A4F9F" w:rsidP="009F7469" w:rsidRDefault="00022FF5" w14:paraId="398D08AE" w14:textId="54A5FB7E">
      <w:pPr>
        <w:pStyle w:val="NormalWeb"/>
        <w:numPr>
          <w:ilvl w:val="0"/>
          <w:numId w:val="31"/>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Garantizar una Educación en las Modalidades Técnico Profesional y en Artes orientada para el Trabajo inclusivo, flexible y de calidad, que genere una ciudadanía responsable, coherente con las necesidades de aprendizaje de las personas y los requerimientos sociales, productivos, presentes y futuros.</w:t>
      </w:r>
      <w:r w:rsidRPr="00624CA6" w:rsidDel="00022FF5">
        <w:rPr>
          <w:rFonts w:ascii="Arial" w:hAnsi="Arial" w:cs="Arial"/>
          <w:color w:val="000000" w:themeColor="text1"/>
          <w:sz w:val="22"/>
          <w:szCs w:val="22"/>
        </w:rPr>
        <w:t xml:space="preserve"> </w:t>
      </w:r>
      <w:r w:rsidRPr="00624CA6" w:rsidR="001A4F9F">
        <w:rPr>
          <w:rFonts w:ascii="Arial" w:hAnsi="Arial" w:cs="Arial"/>
          <w:color w:val="000000" w:themeColor="text1"/>
          <w:sz w:val="22"/>
          <w:szCs w:val="22"/>
        </w:rPr>
        <w:t>s</w:t>
      </w:r>
    </w:p>
    <w:p w:rsidRPr="00624CA6" w:rsidR="001A4F9F" w:rsidP="009F7469" w:rsidRDefault="00022FF5" w14:paraId="7292C1F1" w14:textId="7EADEB95">
      <w:pPr>
        <w:pStyle w:val="NormalWeb"/>
        <w:numPr>
          <w:ilvl w:val="0"/>
          <w:numId w:val="31"/>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Aumentar la cobertura y la calidad en la Modalidad de Artes</w:t>
      </w:r>
    </w:p>
    <w:p w:rsidRPr="00624CA6" w:rsidR="001A4F9F" w:rsidP="009F7469" w:rsidRDefault="00022FF5" w14:paraId="03272660" w14:textId="684E0BCB">
      <w:pPr>
        <w:pStyle w:val="NormalWeb"/>
        <w:numPr>
          <w:ilvl w:val="0"/>
          <w:numId w:val="31"/>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Aumentar la cobertura e implementar nuevas ofertas educativas de formación para el trabajo que respondan a las necesidades particulares de poblaciones específicas: personas con discapacidad, jóvenes y adultos, migrantes, madres adolescentes, madres solteras entre otras.</w:t>
      </w:r>
    </w:p>
    <w:p w:rsidRPr="00624CA6" w:rsidR="001A4F9F" w:rsidP="009F7469" w:rsidRDefault="00022FF5" w14:paraId="0FF7F30A" w14:textId="7BEDC18F">
      <w:pPr>
        <w:pStyle w:val="NormalWeb"/>
        <w:numPr>
          <w:ilvl w:val="0"/>
          <w:numId w:val="31"/>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Desarrollar planes y programas de estudio para el trabajo en la Educación Técnico-Profesional, los Bachilleratos en Artes y las escuelas laborales del Subsistema de Educación de Jóvenes y Adultos.</w:t>
      </w:r>
    </w:p>
    <w:p w:rsidRPr="00624CA6" w:rsidR="00B45F42" w:rsidP="009F7469" w:rsidRDefault="00022FF5" w14:paraId="36338906" w14:textId="6423EABE">
      <w:pPr>
        <w:pStyle w:val="NormalWeb"/>
        <w:numPr>
          <w:ilvl w:val="0"/>
          <w:numId w:val="31"/>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Desarrollar políticas y programas de Educación Técnico Profesional y en Artes multisectoriales en todos los ámbitos que desarrolla el MINERD, promoviendo alianzas efectivas con los sectores público, privado y gremiales.</w:t>
      </w:r>
    </w:p>
    <w:p w:rsidRPr="00624CA6" w:rsidR="00B45F42" w:rsidP="009F7469" w:rsidRDefault="00022FF5" w14:paraId="721C731C" w14:textId="50F163D9">
      <w:pPr>
        <w:pStyle w:val="NormalWeb"/>
        <w:numPr>
          <w:ilvl w:val="0"/>
          <w:numId w:val="31"/>
        </w:numPr>
        <w:shd w:val="clear" w:color="auto" w:fill="FFFFFF"/>
        <w:spacing w:before="0" w:beforeAutospacing="0" w:after="0" w:afterAutospacing="0"/>
        <w:jc w:val="both"/>
        <w:textAlignment w:val="baseline"/>
        <w:rPr>
          <w:rFonts w:ascii="Arial" w:hAnsi="Arial" w:cs="Arial"/>
          <w:color w:val="000000" w:themeColor="text1"/>
          <w:sz w:val="22"/>
          <w:szCs w:val="22"/>
        </w:rPr>
      </w:pPr>
      <w:r w:rsidRPr="00624CA6">
        <w:rPr>
          <w:rFonts w:ascii="Arial" w:hAnsi="Arial" w:cs="Arial"/>
          <w:color w:val="000000" w:themeColor="text1"/>
          <w:sz w:val="22"/>
          <w:szCs w:val="22"/>
        </w:rPr>
        <w:t>Participar y apoyar en el diseño y desarrollo del Marco Nacional de Cualificaciones, en el cual se contemplan los sistemas de información, de aseguramiento de la calidad y mecanismos de homologación y acreditación.</w:t>
      </w:r>
    </w:p>
    <w:p w:rsidRPr="00624CA6" w:rsidR="006D58CD" w:rsidP="006D58CD" w:rsidRDefault="003C48D8" w14:paraId="4878E166" w14:textId="77777777">
      <w:pPr>
        <w:pStyle w:val="Heading3"/>
        <w:rPr>
          <w:rFonts w:ascii="Arial" w:hAnsi="Arial" w:cs="Arial"/>
          <w:color w:val="000000" w:themeColor="text1"/>
          <w:sz w:val="22"/>
          <w:szCs w:val="22"/>
        </w:rPr>
      </w:pPr>
      <w:bookmarkStart w:name="_Toc517442010" w:id="137"/>
      <w:r w:rsidRPr="00624CA6">
        <w:rPr>
          <w:rFonts w:ascii="Arial" w:hAnsi="Arial" w:cs="Arial"/>
          <w:color w:val="000000" w:themeColor="text1"/>
          <w:sz w:val="22"/>
          <w:szCs w:val="22"/>
        </w:rPr>
        <w:t xml:space="preserve">Registro </w:t>
      </w:r>
      <w:r w:rsidRPr="00624CA6" w:rsidR="00C271BF">
        <w:rPr>
          <w:rFonts w:ascii="Arial" w:hAnsi="Arial" w:cs="Arial"/>
          <w:color w:val="000000" w:themeColor="text1"/>
          <w:sz w:val="22"/>
          <w:szCs w:val="22"/>
        </w:rPr>
        <w:t xml:space="preserve">y Acreditación </w:t>
      </w:r>
      <w:r w:rsidRPr="00624CA6">
        <w:rPr>
          <w:rFonts w:ascii="Arial" w:hAnsi="Arial" w:cs="Arial"/>
          <w:color w:val="000000" w:themeColor="text1"/>
          <w:sz w:val="22"/>
          <w:szCs w:val="22"/>
        </w:rPr>
        <w:t xml:space="preserve">de un </w:t>
      </w:r>
      <w:r w:rsidRPr="00624CA6" w:rsidR="00C271BF">
        <w:rPr>
          <w:rFonts w:ascii="Arial" w:hAnsi="Arial" w:cs="Arial"/>
          <w:color w:val="000000" w:themeColor="text1"/>
          <w:sz w:val="22"/>
          <w:szCs w:val="22"/>
        </w:rPr>
        <w:t>Centro de</w:t>
      </w:r>
      <w:r w:rsidRPr="00624CA6" w:rsidR="001663A1">
        <w:rPr>
          <w:rFonts w:ascii="Arial" w:hAnsi="Arial" w:cs="Arial"/>
          <w:color w:val="000000" w:themeColor="text1"/>
          <w:sz w:val="22"/>
          <w:szCs w:val="22"/>
        </w:rPr>
        <w:t xml:space="preserve"> </w:t>
      </w:r>
      <w:r w:rsidRPr="00624CA6" w:rsidR="008934D3">
        <w:rPr>
          <w:rFonts w:ascii="Arial" w:hAnsi="Arial" w:cs="Arial"/>
          <w:color w:val="000000" w:themeColor="text1"/>
          <w:sz w:val="22"/>
          <w:szCs w:val="22"/>
        </w:rPr>
        <w:t>ETP</w:t>
      </w:r>
      <w:r w:rsidRPr="00624CA6" w:rsidR="001663A1">
        <w:rPr>
          <w:rFonts w:ascii="Arial" w:hAnsi="Arial" w:cs="Arial"/>
          <w:color w:val="000000" w:themeColor="text1"/>
          <w:sz w:val="22"/>
          <w:szCs w:val="22"/>
        </w:rPr>
        <w:t xml:space="preserve"> (nueva oferta).</w:t>
      </w:r>
      <w:bookmarkEnd w:id="137"/>
      <w:r w:rsidRPr="00624CA6" w:rsidR="001663A1">
        <w:rPr>
          <w:rFonts w:ascii="Arial" w:hAnsi="Arial" w:cs="Arial"/>
          <w:color w:val="000000" w:themeColor="text1"/>
          <w:sz w:val="22"/>
          <w:szCs w:val="22"/>
        </w:rPr>
        <w:t xml:space="preserve"> </w:t>
      </w:r>
    </w:p>
    <w:p w:rsidRPr="00624CA6" w:rsidR="00890510" w:rsidP="00E3756C" w:rsidRDefault="001663A1" w14:paraId="606BD301"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currículo establece los parámetros de contenidos, infraestructura, equipamiento y papel docente. </w:t>
      </w:r>
      <w:r w:rsidRPr="00624CA6" w:rsidR="00C271BF">
        <w:rPr>
          <w:rFonts w:ascii="Arial" w:hAnsi="Arial" w:cs="Arial"/>
          <w:color w:val="000000" w:themeColor="text1"/>
          <w:sz w:val="22"/>
          <w:szCs w:val="22"/>
        </w:rPr>
        <w:t>Antes de construir</w:t>
      </w:r>
      <w:r w:rsidRPr="00624CA6" w:rsidR="00085C28">
        <w:rPr>
          <w:rFonts w:ascii="Arial" w:hAnsi="Arial" w:cs="Arial"/>
          <w:color w:val="000000" w:themeColor="text1"/>
          <w:sz w:val="22"/>
          <w:szCs w:val="22"/>
        </w:rPr>
        <w:t xml:space="preserve"> </w:t>
      </w:r>
      <w:r w:rsidRPr="00624CA6" w:rsidR="00EC27FC">
        <w:rPr>
          <w:rFonts w:ascii="Arial" w:hAnsi="Arial" w:cs="Arial"/>
          <w:color w:val="000000" w:themeColor="text1"/>
          <w:sz w:val="22"/>
          <w:szCs w:val="22"/>
        </w:rPr>
        <w:t xml:space="preserve">un centro de Media Técnica Profesional (Politécnico) se hace un análisis de las características de la zona, nivel socioeconómico y otros. La normativa existente establece las características y dimensiones del nuevo centro. </w:t>
      </w:r>
      <w:r w:rsidRPr="00624CA6" w:rsidR="002169FC">
        <w:rPr>
          <w:rFonts w:ascii="Arial" w:hAnsi="Arial" w:cs="Arial"/>
          <w:color w:val="000000" w:themeColor="text1"/>
          <w:sz w:val="22"/>
          <w:szCs w:val="22"/>
        </w:rPr>
        <w:t xml:space="preserve">Al hacer esta evaluación la </w:t>
      </w:r>
      <w:r w:rsidRPr="00624CA6" w:rsidR="009622E1">
        <w:rPr>
          <w:rFonts w:ascii="Arial" w:hAnsi="Arial" w:cs="Arial"/>
          <w:color w:val="000000" w:themeColor="text1"/>
          <w:sz w:val="22"/>
          <w:szCs w:val="22"/>
        </w:rPr>
        <w:t>DGETP</w:t>
      </w:r>
      <w:r w:rsidRPr="00624CA6" w:rsidR="002169FC">
        <w:rPr>
          <w:rFonts w:ascii="Arial" w:hAnsi="Arial" w:cs="Arial"/>
          <w:color w:val="000000" w:themeColor="text1"/>
          <w:sz w:val="22"/>
          <w:szCs w:val="22"/>
        </w:rPr>
        <w:t xml:space="preserve"> acredita las especialidades que el centro está apto para impartir. Si un centro de </w:t>
      </w:r>
      <w:r w:rsidRPr="00624CA6" w:rsidR="008934D3">
        <w:rPr>
          <w:rFonts w:ascii="Arial" w:hAnsi="Arial" w:cs="Arial"/>
          <w:color w:val="000000" w:themeColor="text1"/>
          <w:sz w:val="22"/>
          <w:szCs w:val="22"/>
        </w:rPr>
        <w:t>ETP</w:t>
      </w:r>
      <w:r w:rsidRPr="00624CA6" w:rsidR="002169FC">
        <w:rPr>
          <w:rFonts w:ascii="Arial" w:hAnsi="Arial" w:cs="Arial"/>
          <w:color w:val="000000" w:themeColor="text1"/>
          <w:sz w:val="22"/>
          <w:szCs w:val="22"/>
        </w:rPr>
        <w:t xml:space="preserve"> quiere dar una especialidad diferente a la que está acreditado, debe ser </w:t>
      </w:r>
      <w:proofErr w:type="gramStart"/>
      <w:r w:rsidRPr="00624CA6" w:rsidR="002169FC">
        <w:rPr>
          <w:rFonts w:ascii="Arial" w:hAnsi="Arial" w:cs="Arial"/>
          <w:color w:val="000000" w:themeColor="text1"/>
          <w:sz w:val="22"/>
          <w:szCs w:val="22"/>
        </w:rPr>
        <w:t>re-evaluado</w:t>
      </w:r>
      <w:proofErr w:type="gramEnd"/>
      <w:r w:rsidRPr="00624CA6" w:rsidR="002169FC">
        <w:rPr>
          <w:rFonts w:ascii="Arial" w:hAnsi="Arial" w:cs="Arial"/>
          <w:color w:val="000000" w:themeColor="text1"/>
          <w:sz w:val="22"/>
          <w:szCs w:val="22"/>
        </w:rPr>
        <w:t xml:space="preserve"> por la </w:t>
      </w:r>
      <w:r w:rsidRPr="00624CA6" w:rsidR="009622E1">
        <w:rPr>
          <w:rFonts w:ascii="Arial" w:hAnsi="Arial" w:cs="Arial"/>
          <w:color w:val="000000" w:themeColor="text1"/>
          <w:sz w:val="22"/>
          <w:szCs w:val="22"/>
        </w:rPr>
        <w:t>DGETP</w:t>
      </w:r>
      <w:r w:rsidRPr="00624CA6" w:rsidR="002169FC">
        <w:rPr>
          <w:rFonts w:ascii="Arial" w:hAnsi="Arial" w:cs="Arial"/>
          <w:color w:val="000000" w:themeColor="text1"/>
          <w:sz w:val="22"/>
          <w:szCs w:val="22"/>
        </w:rPr>
        <w:t xml:space="preserve">. </w:t>
      </w:r>
    </w:p>
    <w:p w:rsidRPr="00624CA6" w:rsidR="00EC27FC" w:rsidP="00E3756C" w:rsidRDefault="00EC27FC" w14:paraId="238ABC1C"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lastRenderedPageBreak/>
        <w:t xml:space="preserve">Cuando un centro de Media General (Liceo) </w:t>
      </w:r>
      <w:r w:rsidRPr="00624CA6" w:rsidR="00A1258E">
        <w:rPr>
          <w:rFonts w:ascii="Arial" w:hAnsi="Arial" w:cs="Arial"/>
          <w:color w:val="000000" w:themeColor="text1"/>
          <w:sz w:val="22"/>
          <w:szCs w:val="22"/>
        </w:rPr>
        <w:t xml:space="preserve">desea </w:t>
      </w:r>
      <w:r w:rsidRPr="00624CA6">
        <w:rPr>
          <w:rFonts w:ascii="Arial" w:hAnsi="Arial" w:cs="Arial"/>
          <w:color w:val="000000" w:themeColor="text1"/>
          <w:sz w:val="22"/>
          <w:szCs w:val="22"/>
        </w:rPr>
        <w:t xml:space="preserve">pasar a </w:t>
      </w:r>
      <w:r w:rsidRPr="00624CA6" w:rsidR="00A1258E">
        <w:rPr>
          <w:rFonts w:ascii="Arial" w:hAnsi="Arial" w:cs="Arial"/>
          <w:color w:val="000000" w:themeColor="text1"/>
          <w:sz w:val="22"/>
          <w:szCs w:val="22"/>
        </w:rPr>
        <w:t xml:space="preserve">ser </w:t>
      </w:r>
      <w:r w:rsidRPr="00624CA6" w:rsidR="00DD09FE">
        <w:rPr>
          <w:rFonts w:ascii="Arial" w:hAnsi="Arial" w:cs="Arial"/>
          <w:color w:val="000000" w:themeColor="text1"/>
          <w:sz w:val="22"/>
          <w:szCs w:val="22"/>
        </w:rPr>
        <w:t>u</w:t>
      </w:r>
      <w:r w:rsidRPr="00624CA6" w:rsidR="00F6413E">
        <w:rPr>
          <w:rFonts w:ascii="Arial" w:hAnsi="Arial" w:cs="Arial"/>
          <w:color w:val="000000" w:themeColor="text1"/>
          <w:sz w:val="22"/>
          <w:szCs w:val="22"/>
        </w:rPr>
        <w:t>n centro de educación Técnico Profesional (</w:t>
      </w:r>
      <w:r w:rsidRPr="00624CA6">
        <w:rPr>
          <w:rFonts w:ascii="Arial" w:hAnsi="Arial" w:cs="Arial"/>
          <w:color w:val="000000" w:themeColor="text1"/>
          <w:sz w:val="22"/>
          <w:szCs w:val="22"/>
        </w:rPr>
        <w:t>Politécnico</w:t>
      </w:r>
      <w:r w:rsidRPr="00624CA6" w:rsidR="00F6413E">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A1258E">
        <w:rPr>
          <w:rFonts w:ascii="Arial" w:hAnsi="Arial" w:cs="Arial"/>
          <w:color w:val="000000" w:themeColor="text1"/>
          <w:sz w:val="22"/>
          <w:szCs w:val="22"/>
        </w:rPr>
        <w:t xml:space="preserve">debe extender </w:t>
      </w:r>
      <w:r w:rsidRPr="00624CA6">
        <w:rPr>
          <w:rFonts w:ascii="Arial" w:hAnsi="Arial" w:cs="Arial"/>
          <w:color w:val="000000" w:themeColor="text1"/>
          <w:sz w:val="22"/>
          <w:szCs w:val="22"/>
        </w:rPr>
        <w:t xml:space="preserve">una solicitud a la </w:t>
      </w:r>
      <w:r w:rsidRPr="00624CA6" w:rsidR="009622E1">
        <w:rPr>
          <w:rFonts w:ascii="Arial" w:hAnsi="Arial" w:cs="Arial"/>
          <w:color w:val="000000" w:themeColor="text1"/>
          <w:sz w:val="22"/>
          <w:szCs w:val="22"/>
        </w:rPr>
        <w:t>DGETP</w:t>
      </w:r>
      <w:r w:rsidRPr="00624CA6">
        <w:rPr>
          <w:rFonts w:ascii="Arial" w:hAnsi="Arial" w:cs="Arial"/>
          <w:color w:val="000000" w:themeColor="text1"/>
          <w:sz w:val="22"/>
          <w:szCs w:val="22"/>
        </w:rPr>
        <w:t xml:space="preserve">. La solicitud se evalúa a través de un protocolo existente y la </w:t>
      </w:r>
      <w:r w:rsidRPr="00624CA6" w:rsidR="009622E1">
        <w:rPr>
          <w:rFonts w:ascii="Arial" w:hAnsi="Arial" w:cs="Arial"/>
          <w:color w:val="000000" w:themeColor="text1"/>
          <w:sz w:val="22"/>
          <w:szCs w:val="22"/>
        </w:rPr>
        <w:t>DGETP</w:t>
      </w:r>
      <w:r w:rsidRPr="00624CA6">
        <w:rPr>
          <w:rFonts w:ascii="Arial" w:hAnsi="Arial" w:cs="Arial"/>
          <w:color w:val="000000" w:themeColor="text1"/>
          <w:sz w:val="22"/>
          <w:szCs w:val="22"/>
        </w:rPr>
        <w:t xml:space="preserve"> visita el centro acompañado de </w:t>
      </w:r>
      <w:r w:rsidRPr="00624CA6" w:rsidR="00A1258E">
        <w:rPr>
          <w:rFonts w:ascii="Arial" w:hAnsi="Arial" w:cs="Arial"/>
          <w:color w:val="000000" w:themeColor="text1"/>
          <w:sz w:val="22"/>
          <w:szCs w:val="22"/>
        </w:rPr>
        <w:t xml:space="preserve">las </w:t>
      </w:r>
      <w:r w:rsidRPr="00624CA6">
        <w:rPr>
          <w:rFonts w:ascii="Arial" w:hAnsi="Arial" w:cs="Arial"/>
          <w:color w:val="000000" w:themeColor="text1"/>
          <w:sz w:val="22"/>
          <w:szCs w:val="22"/>
        </w:rPr>
        <w:t xml:space="preserve">autoridades Distrital y Regional. </w:t>
      </w:r>
      <w:r w:rsidRPr="00624CA6" w:rsidR="00C271BF">
        <w:rPr>
          <w:rFonts w:ascii="Arial" w:hAnsi="Arial" w:cs="Arial"/>
          <w:color w:val="000000" w:themeColor="text1"/>
          <w:sz w:val="22"/>
          <w:szCs w:val="22"/>
        </w:rPr>
        <w:t>A partir de esta evaluación y las características soci</w:t>
      </w:r>
      <w:r w:rsidRPr="00624CA6" w:rsidR="00085C28">
        <w:rPr>
          <w:rFonts w:ascii="Arial" w:hAnsi="Arial" w:cs="Arial"/>
          <w:color w:val="000000" w:themeColor="text1"/>
          <w:sz w:val="22"/>
          <w:szCs w:val="22"/>
        </w:rPr>
        <w:t>o</w:t>
      </w:r>
      <w:r w:rsidRPr="00624CA6" w:rsidR="00C271BF">
        <w:rPr>
          <w:rFonts w:ascii="Arial" w:hAnsi="Arial" w:cs="Arial"/>
          <w:color w:val="000000" w:themeColor="text1"/>
          <w:sz w:val="22"/>
          <w:szCs w:val="22"/>
        </w:rPr>
        <w:t xml:space="preserve">económicas de la zona la </w:t>
      </w:r>
      <w:r w:rsidRPr="00624CA6" w:rsidR="009622E1">
        <w:rPr>
          <w:rFonts w:ascii="Arial" w:hAnsi="Arial" w:cs="Arial"/>
          <w:color w:val="000000" w:themeColor="text1"/>
          <w:sz w:val="22"/>
          <w:szCs w:val="22"/>
        </w:rPr>
        <w:t>DGETP</w:t>
      </w:r>
      <w:r w:rsidRPr="00624CA6" w:rsidR="00C271BF">
        <w:rPr>
          <w:rFonts w:ascii="Arial" w:hAnsi="Arial" w:cs="Arial"/>
          <w:color w:val="000000" w:themeColor="text1"/>
          <w:sz w:val="22"/>
          <w:szCs w:val="22"/>
        </w:rPr>
        <w:t xml:space="preserve"> establece cuáles especialidades son pertinentes/recomendables. </w:t>
      </w:r>
      <w:r w:rsidRPr="00624CA6" w:rsidR="00312E64">
        <w:rPr>
          <w:rFonts w:ascii="Arial" w:hAnsi="Arial" w:cs="Arial"/>
          <w:color w:val="000000" w:themeColor="text1"/>
          <w:sz w:val="22"/>
          <w:szCs w:val="22"/>
        </w:rPr>
        <w:t>El análisis socioeconómico de la zona incluye la visita a los potenciales empleadores locales de los egresados del instituto de ETP y evalúan el tipo de industrias y sus necesidades, apoyados por los informes regionales del Ministerio de Economía</w:t>
      </w:r>
      <w:r w:rsidRPr="00624CA6" w:rsidR="00F6413E">
        <w:rPr>
          <w:rFonts w:ascii="Arial" w:hAnsi="Arial" w:cs="Arial"/>
          <w:color w:val="000000" w:themeColor="text1"/>
          <w:sz w:val="22"/>
          <w:szCs w:val="22"/>
        </w:rPr>
        <w:t>,</w:t>
      </w:r>
      <w:r w:rsidRPr="00624CA6" w:rsidR="00312E64">
        <w:rPr>
          <w:rFonts w:ascii="Arial" w:hAnsi="Arial" w:cs="Arial"/>
          <w:color w:val="000000" w:themeColor="text1"/>
          <w:sz w:val="22"/>
          <w:szCs w:val="22"/>
        </w:rPr>
        <w:t xml:space="preserve"> Planificación y Desarrollo. </w:t>
      </w:r>
      <w:r w:rsidRPr="00624CA6" w:rsidR="00C271BF">
        <w:rPr>
          <w:rFonts w:ascii="Arial" w:hAnsi="Arial" w:cs="Arial"/>
          <w:color w:val="000000" w:themeColor="text1"/>
          <w:sz w:val="22"/>
          <w:szCs w:val="22"/>
        </w:rPr>
        <w:t xml:space="preserve">Los centros privados siguen el mismo procedimiento, la única diferencia radica en que la solicitud llega a la </w:t>
      </w:r>
      <w:r w:rsidRPr="00624CA6" w:rsidR="009622E1">
        <w:rPr>
          <w:rFonts w:ascii="Arial" w:hAnsi="Arial" w:cs="Arial"/>
          <w:color w:val="000000" w:themeColor="text1"/>
          <w:sz w:val="22"/>
          <w:szCs w:val="22"/>
        </w:rPr>
        <w:t>DGETP</w:t>
      </w:r>
      <w:r w:rsidRPr="00624CA6" w:rsidR="00C271BF">
        <w:rPr>
          <w:rFonts w:ascii="Arial" w:hAnsi="Arial" w:cs="Arial"/>
          <w:color w:val="000000" w:themeColor="text1"/>
          <w:sz w:val="22"/>
          <w:szCs w:val="22"/>
        </w:rPr>
        <w:t xml:space="preserve"> a través de la Dirección de Centros Privados del MINERD.</w:t>
      </w:r>
      <w:r w:rsidRPr="00624CA6" w:rsidR="002169FC">
        <w:rPr>
          <w:rFonts w:ascii="Arial" w:hAnsi="Arial" w:cs="Arial"/>
          <w:color w:val="000000" w:themeColor="text1"/>
          <w:sz w:val="22"/>
          <w:szCs w:val="22"/>
        </w:rPr>
        <w:t xml:space="preserve"> Los centros privados reciben de la </w:t>
      </w:r>
      <w:r w:rsidRPr="00624CA6" w:rsidR="009622E1">
        <w:rPr>
          <w:rFonts w:ascii="Arial" w:hAnsi="Arial" w:cs="Arial"/>
          <w:color w:val="000000" w:themeColor="text1"/>
          <w:sz w:val="22"/>
          <w:szCs w:val="22"/>
        </w:rPr>
        <w:t>DGETP</w:t>
      </w:r>
      <w:r w:rsidRPr="00624CA6" w:rsidR="002169FC">
        <w:rPr>
          <w:rFonts w:ascii="Arial" w:hAnsi="Arial" w:cs="Arial"/>
          <w:color w:val="000000" w:themeColor="text1"/>
          <w:sz w:val="22"/>
          <w:szCs w:val="22"/>
        </w:rPr>
        <w:t xml:space="preserve"> el currículo, formación para la aplicación del currículo, registro de grado y orientación. </w:t>
      </w:r>
    </w:p>
    <w:p w:rsidRPr="00624CA6" w:rsidR="00F2667A" w:rsidP="00E3756C" w:rsidRDefault="00F2667A" w14:paraId="1C5F437C" w14:textId="77777777">
      <w:pPr>
        <w:jc w:val="both"/>
        <w:rPr>
          <w:rFonts w:ascii="Arial" w:hAnsi="Arial" w:cs="Arial"/>
          <w:color w:val="000000" w:themeColor="text1"/>
          <w:sz w:val="22"/>
          <w:szCs w:val="22"/>
        </w:rPr>
      </w:pPr>
    </w:p>
    <w:p w:rsidRPr="00624CA6" w:rsidR="00337072" w:rsidP="004B2D01" w:rsidRDefault="00337072" w14:paraId="0DACA033" w14:textId="77777777">
      <w:pPr>
        <w:pStyle w:val="Heading1"/>
        <w:numPr>
          <w:ilvl w:val="0"/>
          <w:numId w:val="14"/>
        </w:numPr>
        <w:spacing w:before="0" w:after="0"/>
        <w:rPr>
          <w:rFonts w:ascii="Arial" w:hAnsi="Arial" w:cs="Arial"/>
          <w:color w:val="000000" w:themeColor="text1"/>
          <w:sz w:val="22"/>
          <w:szCs w:val="22"/>
        </w:rPr>
      </w:pPr>
      <w:bookmarkStart w:name="_Toc514187164" w:id="138"/>
      <w:bookmarkStart w:name="_Toc517442011" w:id="139"/>
      <w:bookmarkEnd w:id="138"/>
      <w:r w:rsidRPr="00624CA6">
        <w:rPr>
          <w:rFonts w:ascii="Arial" w:hAnsi="Arial" w:cs="Arial"/>
          <w:color w:val="000000" w:themeColor="text1"/>
          <w:sz w:val="22"/>
          <w:szCs w:val="22"/>
        </w:rPr>
        <w:t xml:space="preserve">Descripción del proceso de determinación del currículo de la </w:t>
      </w:r>
      <w:r w:rsidRPr="00624CA6" w:rsidR="008934D3">
        <w:rPr>
          <w:rFonts w:ascii="Arial" w:hAnsi="Arial" w:cs="Arial"/>
          <w:color w:val="000000" w:themeColor="text1"/>
          <w:sz w:val="22"/>
          <w:szCs w:val="22"/>
        </w:rPr>
        <w:t>ETP</w:t>
      </w:r>
      <w:bookmarkEnd w:id="139"/>
    </w:p>
    <w:p w:rsidRPr="00624CA6" w:rsidR="00337072" w:rsidP="004B2D01" w:rsidRDefault="00337072" w14:paraId="328A8830" w14:textId="77777777">
      <w:pPr>
        <w:rPr>
          <w:rFonts w:ascii="Arial" w:hAnsi="Arial" w:cs="Arial"/>
          <w:b/>
          <w:color w:val="000000" w:themeColor="text1"/>
          <w:sz w:val="22"/>
          <w:szCs w:val="22"/>
        </w:rPr>
      </w:pPr>
    </w:p>
    <w:p w:rsidRPr="00624CA6" w:rsidR="00C9666A" w:rsidP="00E3756C" w:rsidRDefault="00C9666A" w14:paraId="0797741B"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Para la determinación de</w:t>
      </w:r>
      <w:r w:rsidRPr="00624CA6" w:rsidR="00A86C41">
        <w:rPr>
          <w:rFonts w:ascii="Arial" w:hAnsi="Arial" w:cs="Arial"/>
          <w:color w:val="000000" w:themeColor="text1"/>
          <w:sz w:val="22"/>
          <w:szCs w:val="22"/>
        </w:rPr>
        <w:t xml:space="preserve"> </w:t>
      </w:r>
      <w:r w:rsidRPr="00624CA6">
        <w:rPr>
          <w:rFonts w:ascii="Arial" w:hAnsi="Arial" w:cs="Arial"/>
          <w:color w:val="000000" w:themeColor="text1"/>
          <w:sz w:val="22"/>
          <w:szCs w:val="22"/>
        </w:rPr>
        <w:t>l</w:t>
      </w:r>
      <w:r w:rsidRPr="00624CA6" w:rsidR="00A86C41">
        <w:rPr>
          <w:rFonts w:ascii="Arial" w:hAnsi="Arial" w:cs="Arial"/>
          <w:color w:val="000000" w:themeColor="text1"/>
          <w:sz w:val="22"/>
          <w:szCs w:val="22"/>
        </w:rPr>
        <w:t>as</w:t>
      </w:r>
      <w:r w:rsidRPr="00624CA6">
        <w:rPr>
          <w:rFonts w:ascii="Arial" w:hAnsi="Arial" w:cs="Arial"/>
          <w:color w:val="000000" w:themeColor="text1"/>
          <w:sz w:val="22"/>
          <w:szCs w:val="22"/>
        </w:rPr>
        <w:t xml:space="preserve"> </w:t>
      </w:r>
      <w:r w:rsidRPr="00624CA6" w:rsidR="00A86C41">
        <w:rPr>
          <w:rFonts w:ascii="Arial" w:hAnsi="Arial" w:cs="Arial"/>
          <w:color w:val="000000" w:themeColor="text1"/>
          <w:sz w:val="22"/>
          <w:szCs w:val="22"/>
        </w:rPr>
        <w:t xml:space="preserve">áreas </w:t>
      </w:r>
      <w:r w:rsidRPr="00624CA6" w:rsidR="005B3324">
        <w:rPr>
          <w:rFonts w:ascii="Arial" w:hAnsi="Arial" w:cs="Arial"/>
          <w:color w:val="000000" w:themeColor="text1"/>
          <w:sz w:val="22"/>
          <w:szCs w:val="22"/>
        </w:rPr>
        <w:t>técnic</w:t>
      </w:r>
      <w:r w:rsidRPr="00624CA6" w:rsidR="00A86C41">
        <w:rPr>
          <w:rFonts w:ascii="Arial" w:hAnsi="Arial" w:cs="Arial"/>
          <w:color w:val="000000" w:themeColor="text1"/>
          <w:sz w:val="22"/>
          <w:szCs w:val="22"/>
        </w:rPr>
        <w:t>as</w:t>
      </w:r>
      <w:r w:rsidRPr="00624CA6" w:rsidR="005B3324">
        <w:rPr>
          <w:rFonts w:ascii="Arial" w:hAnsi="Arial" w:cs="Arial"/>
          <w:color w:val="000000" w:themeColor="text1"/>
          <w:sz w:val="22"/>
          <w:szCs w:val="22"/>
        </w:rPr>
        <w:t xml:space="preserve"> </w:t>
      </w:r>
      <w:r w:rsidRPr="00624CA6" w:rsidR="00F27F41">
        <w:rPr>
          <w:rFonts w:ascii="Arial" w:hAnsi="Arial" w:cs="Arial"/>
          <w:color w:val="000000" w:themeColor="text1"/>
          <w:sz w:val="22"/>
          <w:szCs w:val="22"/>
        </w:rPr>
        <w:t xml:space="preserve">por zona </w:t>
      </w:r>
      <w:r w:rsidRPr="00624CA6">
        <w:rPr>
          <w:rFonts w:ascii="Arial" w:hAnsi="Arial" w:cs="Arial"/>
          <w:color w:val="000000" w:themeColor="text1"/>
          <w:sz w:val="22"/>
          <w:szCs w:val="22"/>
        </w:rPr>
        <w:t xml:space="preserve">de la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la </w:t>
      </w:r>
      <w:r w:rsidRPr="00624CA6" w:rsidR="009622E1">
        <w:rPr>
          <w:rFonts w:ascii="Arial" w:hAnsi="Arial" w:cs="Arial"/>
          <w:color w:val="000000" w:themeColor="text1"/>
          <w:sz w:val="22"/>
          <w:szCs w:val="22"/>
        </w:rPr>
        <w:t>DGETP</w:t>
      </w:r>
      <w:r w:rsidRPr="00624CA6">
        <w:rPr>
          <w:rFonts w:ascii="Arial" w:hAnsi="Arial" w:cs="Arial"/>
          <w:color w:val="000000" w:themeColor="text1"/>
          <w:sz w:val="22"/>
          <w:szCs w:val="22"/>
        </w:rPr>
        <w:t xml:space="preserve"> consulta, en primer lugar, los informes del Ministerio de Economía Planificación y Desarrollo (MEPyD) de República Dominicana </w:t>
      </w:r>
      <w:r w:rsidRPr="00624CA6" w:rsidR="00F27F41">
        <w:rPr>
          <w:rFonts w:ascii="Arial" w:hAnsi="Arial" w:cs="Arial"/>
          <w:color w:val="000000" w:themeColor="text1"/>
          <w:sz w:val="22"/>
          <w:szCs w:val="22"/>
        </w:rPr>
        <w:t xml:space="preserve">que contienen </w:t>
      </w:r>
      <w:r w:rsidRPr="00624CA6">
        <w:rPr>
          <w:rFonts w:ascii="Arial" w:hAnsi="Arial" w:cs="Arial"/>
          <w:color w:val="000000" w:themeColor="text1"/>
          <w:sz w:val="22"/>
          <w:szCs w:val="22"/>
        </w:rPr>
        <w:t xml:space="preserve">la caracterización socioeconómica del área de influencia y </w:t>
      </w:r>
      <w:r w:rsidRPr="00624CA6" w:rsidR="00F27F41">
        <w:rPr>
          <w:rFonts w:ascii="Arial" w:hAnsi="Arial" w:cs="Arial"/>
          <w:color w:val="000000" w:themeColor="text1"/>
          <w:sz w:val="22"/>
          <w:szCs w:val="22"/>
        </w:rPr>
        <w:t xml:space="preserve">luego, </w:t>
      </w:r>
      <w:r w:rsidRPr="00624CA6">
        <w:rPr>
          <w:rFonts w:ascii="Arial" w:hAnsi="Arial" w:cs="Arial"/>
          <w:color w:val="000000" w:themeColor="text1"/>
          <w:sz w:val="22"/>
          <w:szCs w:val="22"/>
        </w:rPr>
        <w:t>si el gobierno dispone de alguna política de desarrollo para esa zona específica.</w:t>
      </w:r>
      <w:r w:rsidRPr="00624CA6" w:rsidR="00CC64CA">
        <w:rPr>
          <w:rFonts w:ascii="Arial" w:hAnsi="Arial" w:cs="Arial"/>
          <w:color w:val="000000" w:themeColor="text1"/>
          <w:sz w:val="22"/>
          <w:szCs w:val="22"/>
        </w:rPr>
        <w:t xml:space="preserve"> Se han desarrollados mapas de necesidades en las diferentes zonas del país </w:t>
      </w:r>
      <w:r w:rsidRPr="00624CA6" w:rsidR="002802E7">
        <w:rPr>
          <w:rFonts w:ascii="Arial" w:hAnsi="Arial" w:cs="Arial"/>
          <w:color w:val="000000" w:themeColor="text1"/>
          <w:sz w:val="22"/>
          <w:szCs w:val="22"/>
        </w:rPr>
        <w:t xml:space="preserve">constituidos por </w:t>
      </w:r>
      <w:r w:rsidRPr="00624CA6" w:rsidR="00CC64CA">
        <w:rPr>
          <w:rFonts w:ascii="Arial" w:hAnsi="Arial" w:cs="Arial"/>
          <w:color w:val="000000" w:themeColor="text1"/>
          <w:sz w:val="22"/>
          <w:szCs w:val="22"/>
        </w:rPr>
        <w:t>los estudios de MEPyD</w:t>
      </w:r>
      <w:r w:rsidRPr="00624CA6" w:rsidR="002802E7">
        <w:rPr>
          <w:rFonts w:ascii="Arial" w:hAnsi="Arial" w:cs="Arial"/>
          <w:color w:val="000000" w:themeColor="text1"/>
          <w:sz w:val="22"/>
          <w:szCs w:val="22"/>
        </w:rPr>
        <w:t>;</w:t>
      </w:r>
      <w:r w:rsidRPr="00624CA6" w:rsidR="00CC64CA">
        <w:rPr>
          <w:rFonts w:ascii="Arial" w:hAnsi="Arial" w:cs="Arial"/>
          <w:color w:val="000000" w:themeColor="text1"/>
          <w:sz w:val="22"/>
          <w:szCs w:val="22"/>
        </w:rPr>
        <w:t xml:space="preserve"> aspectos demográficos </w:t>
      </w:r>
      <w:r w:rsidRPr="00624CA6" w:rsidR="002802E7">
        <w:rPr>
          <w:rFonts w:ascii="Arial" w:hAnsi="Arial" w:cs="Arial"/>
          <w:color w:val="000000" w:themeColor="text1"/>
          <w:sz w:val="22"/>
          <w:szCs w:val="22"/>
        </w:rPr>
        <w:t>producidos por</w:t>
      </w:r>
      <w:r w:rsidRPr="00624CA6" w:rsidR="00CC64CA">
        <w:rPr>
          <w:rFonts w:ascii="Arial" w:hAnsi="Arial" w:cs="Arial"/>
          <w:color w:val="000000" w:themeColor="text1"/>
          <w:sz w:val="22"/>
          <w:szCs w:val="22"/>
        </w:rPr>
        <w:t xml:space="preserve"> la Oficina Nacional de Estadística (ONE)</w:t>
      </w:r>
      <w:r w:rsidRPr="00624CA6" w:rsidR="002802E7">
        <w:rPr>
          <w:rFonts w:ascii="Arial" w:hAnsi="Arial" w:cs="Arial"/>
          <w:color w:val="000000" w:themeColor="text1"/>
          <w:sz w:val="22"/>
          <w:szCs w:val="22"/>
        </w:rPr>
        <w:t>;</w:t>
      </w:r>
      <w:r w:rsidRPr="00624CA6" w:rsidR="00CC64CA">
        <w:rPr>
          <w:rFonts w:ascii="Arial" w:hAnsi="Arial" w:cs="Arial"/>
          <w:color w:val="000000" w:themeColor="text1"/>
          <w:sz w:val="22"/>
          <w:szCs w:val="22"/>
        </w:rPr>
        <w:t xml:space="preserve"> </w:t>
      </w:r>
      <w:r w:rsidRPr="00624CA6" w:rsidR="00BA16C9">
        <w:rPr>
          <w:rFonts w:ascii="Arial" w:hAnsi="Arial" w:cs="Arial"/>
          <w:color w:val="000000" w:themeColor="text1"/>
          <w:sz w:val="22"/>
          <w:szCs w:val="22"/>
        </w:rPr>
        <w:t xml:space="preserve">y los estudios propios del MINERD. </w:t>
      </w:r>
      <w:r w:rsidRPr="00624CA6" w:rsidR="00CC64CA">
        <w:rPr>
          <w:rFonts w:ascii="Arial" w:hAnsi="Arial" w:cs="Arial"/>
          <w:color w:val="000000" w:themeColor="text1"/>
          <w:sz w:val="22"/>
          <w:szCs w:val="22"/>
        </w:rPr>
        <w:t xml:space="preserve">Existen algunos problemas que </w:t>
      </w:r>
      <w:r w:rsidRPr="00624CA6" w:rsidR="00BA16C9">
        <w:rPr>
          <w:rFonts w:ascii="Arial" w:hAnsi="Arial" w:cs="Arial"/>
          <w:color w:val="000000" w:themeColor="text1"/>
          <w:sz w:val="22"/>
          <w:szCs w:val="22"/>
        </w:rPr>
        <w:t xml:space="preserve">también </w:t>
      </w:r>
      <w:r w:rsidRPr="00624CA6" w:rsidR="00CC64CA">
        <w:rPr>
          <w:rFonts w:ascii="Arial" w:hAnsi="Arial" w:cs="Arial"/>
          <w:color w:val="000000" w:themeColor="text1"/>
          <w:sz w:val="22"/>
          <w:szCs w:val="22"/>
        </w:rPr>
        <w:t xml:space="preserve">deben ser considerados como la limitación en conseguir los recursos humanos necesarios. En la zona </w:t>
      </w:r>
      <w:proofErr w:type="gramStart"/>
      <w:r w:rsidRPr="00624CA6" w:rsidR="00CC64CA">
        <w:rPr>
          <w:rFonts w:ascii="Arial" w:hAnsi="Arial" w:cs="Arial"/>
          <w:color w:val="000000" w:themeColor="text1"/>
          <w:sz w:val="22"/>
          <w:szCs w:val="22"/>
        </w:rPr>
        <w:t>Sur</w:t>
      </w:r>
      <w:proofErr w:type="gramEnd"/>
      <w:r w:rsidRPr="00624CA6" w:rsidR="00CC64CA">
        <w:rPr>
          <w:rFonts w:ascii="Arial" w:hAnsi="Arial" w:cs="Arial"/>
          <w:color w:val="000000" w:themeColor="text1"/>
          <w:sz w:val="22"/>
          <w:szCs w:val="22"/>
        </w:rPr>
        <w:t xml:space="preserve"> por ejemplo, existen dificultades en encontrar personas formadas que puedan impartir la docencia. Otra dificultad</w:t>
      </w:r>
      <w:r w:rsidRPr="00624CA6" w:rsidR="00F27F41">
        <w:rPr>
          <w:rFonts w:ascii="Arial" w:hAnsi="Arial" w:cs="Arial"/>
          <w:color w:val="000000" w:themeColor="text1"/>
          <w:sz w:val="22"/>
          <w:szCs w:val="22"/>
        </w:rPr>
        <w:t>,</w:t>
      </w:r>
      <w:r w:rsidRPr="00624CA6" w:rsidR="00CC64CA">
        <w:rPr>
          <w:rFonts w:ascii="Arial" w:hAnsi="Arial" w:cs="Arial"/>
          <w:color w:val="000000" w:themeColor="text1"/>
          <w:sz w:val="22"/>
          <w:szCs w:val="22"/>
        </w:rPr>
        <w:t xml:space="preserve"> </w:t>
      </w:r>
      <w:r w:rsidRPr="00624CA6" w:rsidR="00304D3B">
        <w:rPr>
          <w:rFonts w:ascii="Arial" w:hAnsi="Arial" w:cs="Arial"/>
          <w:color w:val="000000" w:themeColor="text1"/>
          <w:sz w:val="22"/>
          <w:szCs w:val="22"/>
        </w:rPr>
        <w:t xml:space="preserve">reportada por la </w:t>
      </w:r>
      <w:r w:rsidRPr="00624CA6" w:rsidR="009622E1">
        <w:rPr>
          <w:rFonts w:ascii="Arial" w:hAnsi="Arial" w:cs="Arial"/>
          <w:color w:val="000000" w:themeColor="text1"/>
          <w:sz w:val="22"/>
          <w:szCs w:val="22"/>
        </w:rPr>
        <w:t>DGETP</w:t>
      </w:r>
      <w:r w:rsidRPr="00624CA6" w:rsidR="00F27F41">
        <w:rPr>
          <w:rFonts w:ascii="Arial" w:hAnsi="Arial" w:cs="Arial"/>
          <w:color w:val="000000" w:themeColor="text1"/>
          <w:sz w:val="22"/>
          <w:szCs w:val="22"/>
        </w:rPr>
        <w:t>,</w:t>
      </w:r>
      <w:r w:rsidRPr="00624CA6" w:rsidR="00304D3B">
        <w:rPr>
          <w:rFonts w:ascii="Arial" w:hAnsi="Arial" w:cs="Arial"/>
          <w:color w:val="000000" w:themeColor="text1"/>
          <w:sz w:val="22"/>
          <w:szCs w:val="22"/>
        </w:rPr>
        <w:t xml:space="preserve"> </w:t>
      </w:r>
      <w:r w:rsidRPr="00624CA6" w:rsidR="00CC64CA">
        <w:rPr>
          <w:rFonts w:ascii="Arial" w:hAnsi="Arial" w:cs="Arial"/>
          <w:color w:val="000000" w:themeColor="text1"/>
          <w:sz w:val="22"/>
          <w:szCs w:val="22"/>
        </w:rPr>
        <w:t>es que las comunidades se resist</w:t>
      </w:r>
      <w:r w:rsidRPr="00624CA6" w:rsidR="00F27F41">
        <w:rPr>
          <w:rFonts w:ascii="Arial" w:hAnsi="Arial" w:cs="Arial"/>
          <w:color w:val="000000" w:themeColor="text1"/>
          <w:sz w:val="22"/>
          <w:szCs w:val="22"/>
        </w:rPr>
        <w:t>e</w:t>
      </w:r>
      <w:r w:rsidRPr="00624CA6" w:rsidR="00CC64CA">
        <w:rPr>
          <w:rFonts w:ascii="Arial" w:hAnsi="Arial" w:cs="Arial"/>
          <w:color w:val="000000" w:themeColor="text1"/>
          <w:sz w:val="22"/>
          <w:szCs w:val="22"/>
        </w:rPr>
        <w:t>n a aceptar las especialidades que</w:t>
      </w:r>
      <w:r w:rsidRPr="00624CA6" w:rsidR="00BA16C9">
        <w:rPr>
          <w:rFonts w:ascii="Arial" w:hAnsi="Arial" w:cs="Arial"/>
          <w:color w:val="000000" w:themeColor="text1"/>
          <w:sz w:val="22"/>
          <w:szCs w:val="22"/>
        </w:rPr>
        <w:t xml:space="preserve"> establece el MINERD en la zona</w:t>
      </w:r>
      <w:r w:rsidRPr="00624CA6" w:rsidR="00304D3B">
        <w:rPr>
          <w:rFonts w:ascii="Arial" w:hAnsi="Arial" w:cs="Arial"/>
          <w:color w:val="000000" w:themeColor="text1"/>
          <w:sz w:val="22"/>
          <w:szCs w:val="22"/>
        </w:rPr>
        <w:t xml:space="preserve"> ya sea</w:t>
      </w:r>
      <w:r w:rsidRPr="00624CA6" w:rsidR="00BA16C9">
        <w:rPr>
          <w:rFonts w:ascii="Arial" w:hAnsi="Arial" w:cs="Arial"/>
          <w:color w:val="000000" w:themeColor="text1"/>
          <w:sz w:val="22"/>
          <w:szCs w:val="22"/>
        </w:rPr>
        <w:t xml:space="preserve"> </w:t>
      </w:r>
      <w:r w:rsidRPr="00624CA6" w:rsidR="00304D3B">
        <w:rPr>
          <w:rFonts w:ascii="Arial" w:hAnsi="Arial" w:cs="Arial"/>
          <w:color w:val="000000" w:themeColor="text1"/>
          <w:sz w:val="22"/>
          <w:szCs w:val="22"/>
        </w:rPr>
        <w:t xml:space="preserve">por </w:t>
      </w:r>
      <w:r w:rsidRPr="00624CA6" w:rsidR="00BA16C9">
        <w:rPr>
          <w:rFonts w:ascii="Arial" w:hAnsi="Arial" w:cs="Arial"/>
          <w:color w:val="000000" w:themeColor="text1"/>
          <w:sz w:val="22"/>
          <w:szCs w:val="22"/>
        </w:rPr>
        <w:t xml:space="preserve">aspectos culturales </w:t>
      </w:r>
      <w:r w:rsidRPr="00624CA6" w:rsidR="00304D3B">
        <w:rPr>
          <w:rFonts w:ascii="Arial" w:hAnsi="Arial" w:cs="Arial"/>
          <w:color w:val="000000" w:themeColor="text1"/>
          <w:sz w:val="22"/>
          <w:szCs w:val="22"/>
        </w:rPr>
        <w:t>o</w:t>
      </w:r>
      <w:r w:rsidRPr="00624CA6" w:rsidR="00BA16C9">
        <w:rPr>
          <w:rFonts w:ascii="Arial" w:hAnsi="Arial" w:cs="Arial"/>
          <w:color w:val="000000" w:themeColor="text1"/>
          <w:sz w:val="22"/>
          <w:szCs w:val="22"/>
        </w:rPr>
        <w:t xml:space="preserve"> intereses locales que no se interpretan bien desde Santo Domingo.</w:t>
      </w:r>
    </w:p>
    <w:p w:rsidRPr="00624CA6" w:rsidR="00BA5014" w:rsidP="00C9666A" w:rsidRDefault="00BA5014" w14:paraId="584DDB0B" w14:textId="77777777">
      <w:pPr>
        <w:rPr>
          <w:rFonts w:ascii="Arial" w:hAnsi="Arial" w:cs="Arial"/>
          <w:color w:val="000000" w:themeColor="text1"/>
          <w:sz w:val="22"/>
          <w:szCs w:val="22"/>
        </w:rPr>
      </w:pPr>
    </w:p>
    <w:p w:rsidRPr="00624CA6" w:rsidR="006325DE" w:rsidP="00E3756C" w:rsidRDefault="00BA5014" w14:paraId="3DD9076B" w14:textId="57905A1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grado de intervención del sector productivo en la decisión de carreras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es bajo, sin embargo, existe un impulso </w:t>
      </w:r>
      <w:r w:rsidRPr="00624CA6" w:rsidR="00931029">
        <w:rPr>
          <w:rFonts w:ascii="Arial" w:hAnsi="Arial" w:cs="Arial"/>
          <w:color w:val="000000" w:themeColor="text1"/>
          <w:sz w:val="22"/>
          <w:szCs w:val="22"/>
        </w:rPr>
        <w:t xml:space="preserve">por </w:t>
      </w:r>
      <w:r w:rsidRPr="00624CA6">
        <w:rPr>
          <w:rFonts w:ascii="Arial" w:hAnsi="Arial" w:cs="Arial"/>
          <w:color w:val="000000" w:themeColor="text1"/>
          <w:sz w:val="22"/>
          <w:szCs w:val="22"/>
        </w:rPr>
        <w:t>ampliar su intervención a través de nuevos proyectos de alianzas público-privadas</w:t>
      </w:r>
      <w:r w:rsidRPr="00624CA6" w:rsidR="005C6EE0">
        <w:rPr>
          <w:rFonts w:ascii="Arial" w:hAnsi="Arial" w:cs="Arial"/>
          <w:color w:val="000000" w:themeColor="text1"/>
          <w:sz w:val="22"/>
          <w:szCs w:val="22"/>
        </w:rPr>
        <w:t xml:space="preserve"> impulsadas por las reuniones organizadas por la </w:t>
      </w:r>
      <w:r w:rsidRPr="00624CA6" w:rsidR="009622E1">
        <w:rPr>
          <w:rFonts w:ascii="Arial" w:hAnsi="Arial" w:cs="Arial"/>
          <w:color w:val="000000" w:themeColor="text1"/>
          <w:sz w:val="22"/>
          <w:szCs w:val="22"/>
        </w:rPr>
        <w:t>DGETP</w:t>
      </w:r>
      <w:r w:rsidRPr="00624CA6">
        <w:rPr>
          <w:rFonts w:ascii="Arial" w:hAnsi="Arial" w:cs="Arial"/>
          <w:color w:val="000000" w:themeColor="text1"/>
          <w:sz w:val="22"/>
          <w:szCs w:val="22"/>
        </w:rPr>
        <w:t xml:space="preserve">. </w:t>
      </w:r>
      <w:r w:rsidRPr="00624CA6" w:rsidR="00312E64">
        <w:rPr>
          <w:rFonts w:ascii="Arial" w:hAnsi="Arial" w:cs="Arial"/>
          <w:color w:val="000000" w:themeColor="text1"/>
          <w:sz w:val="22"/>
          <w:szCs w:val="22"/>
        </w:rPr>
        <w:t xml:space="preserve"> Esta convoca a mesas de consultas sectoriales para determinar los perfiles ocupacionales y sus competencias; en una segunda consulta, con nuevos participantes, validan lo que se hizo con anterioridad.</w:t>
      </w:r>
      <w:r w:rsidRPr="00624CA6" w:rsidR="006325DE">
        <w:rPr>
          <w:rFonts w:ascii="Arial" w:hAnsi="Arial" w:cs="Arial"/>
          <w:color w:val="000000" w:themeColor="text1"/>
          <w:sz w:val="22"/>
          <w:szCs w:val="22"/>
        </w:rPr>
        <w:t xml:space="preserve"> </w:t>
      </w:r>
    </w:p>
    <w:p w:rsidRPr="00624CA6" w:rsidR="006325DE" w:rsidP="00E3756C" w:rsidRDefault="006325DE" w14:paraId="49FE6638" w14:textId="77777777">
      <w:pPr>
        <w:jc w:val="both"/>
        <w:rPr>
          <w:rFonts w:ascii="Arial" w:hAnsi="Arial" w:cs="Arial"/>
          <w:color w:val="000000" w:themeColor="text1"/>
          <w:sz w:val="22"/>
          <w:szCs w:val="22"/>
        </w:rPr>
      </w:pPr>
    </w:p>
    <w:p w:rsidRPr="00624CA6" w:rsidR="00674128" w:rsidP="00E3756C" w:rsidRDefault="002802E7" w14:paraId="3FA43DB9" w14:textId="77777777">
      <w:pPr>
        <w:jc w:val="both"/>
        <w:rPr>
          <w:rFonts w:ascii="Arial" w:hAnsi="Arial" w:cs="Arial"/>
          <w:color w:val="000000" w:themeColor="text1"/>
          <w:sz w:val="22"/>
          <w:szCs w:val="22"/>
          <w:highlight w:val="yellow"/>
        </w:rPr>
      </w:pPr>
      <w:r w:rsidRPr="00624CA6">
        <w:rPr>
          <w:rFonts w:ascii="Arial" w:hAnsi="Arial" w:cs="Arial"/>
          <w:color w:val="000000" w:themeColor="text1"/>
          <w:sz w:val="22"/>
          <w:szCs w:val="22"/>
        </w:rPr>
        <w:t xml:space="preserve">Muy pocos </w:t>
      </w:r>
      <w:r w:rsidRPr="00624CA6" w:rsidR="00EB09E2">
        <w:rPr>
          <w:rFonts w:ascii="Arial" w:hAnsi="Arial" w:cs="Arial"/>
          <w:color w:val="000000" w:themeColor="text1"/>
          <w:sz w:val="22"/>
          <w:szCs w:val="22"/>
        </w:rPr>
        <w:t xml:space="preserve">centros ETP </w:t>
      </w:r>
      <w:r w:rsidRPr="00624CA6">
        <w:rPr>
          <w:rFonts w:ascii="Arial" w:hAnsi="Arial" w:cs="Arial"/>
          <w:color w:val="000000" w:themeColor="text1"/>
          <w:sz w:val="22"/>
          <w:szCs w:val="22"/>
        </w:rPr>
        <w:t xml:space="preserve">tienen relación directa con empresas del medio </w:t>
      </w:r>
      <w:r w:rsidRPr="00624CA6" w:rsidR="00F27F41">
        <w:rPr>
          <w:rFonts w:ascii="Arial" w:hAnsi="Arial" w:cs="Arial"/>
          <w:color w:val="000000" w:themeColor="text1"/>
          <w:sz w:val="22"/>
          <w:szCs w:val="22"/>
        </w:rPr>
        <w:t xml:space="preserve">que apoyen la educación </w:t>
      </w:r>
      <w:r w:rsidRPr="00624CA6">
        <w:rPr>
          <w:rFonts w:ascii="Arial" w:hAnsi="Arial" w:cs="Arial"/>
          <w:color w:val="000000" w:themeColor="text1"/>
          <w:sz w:val="22"/>
          <w:szCs w:val="22"/>
        </w:rPr>
        <w:t>equipan</w:t>
      </w:r>
      <w:r w:rsidRPr="00624CA6" w:rsidR="00F27F41">
        <w:rPr>
          <w:rFonts w:ascii="Arial" w:hAnsi="Arial" w:cs="Arial"/>
          <w:color w:val="000000" w:themeColor="text1"/>
          <w:sz w:val="22"/>
          <w:szCs w:val="22"/>
        </w:rPr>
        <w:t>do</w:t>
      </w:r>
      <w:r w:rsidRPr="00624CA6">
        <w:rPr>
          <w:rFonts w:ascii="Arial" w:hAnsi="Arial" w:cs="Arial"/>
          <w:color w:val="000000" w:themeColor="text1"/>
          <w:sz w:val="22"/>
          <w:szCs w:val="22"/>
        </w:rPr>
        <w:t xml:space="preserve"> talleres</w:t>
      </w:r>
      <w:r w:rsidRPr="00624CA6" w:rsidR="00F27F41">
        <w:rPr>
          <w:rFonts w:ascii="Arial" w:hAnsi="Arial" w:cs="Arial"/>
          <w:color w:val="000000" w:themeColor="text1"/>
          <w:sz w:val="22"/>
          <w:szCs w:val="22"/>
        </w:rPr>
        <w:t xml:space="preserve"> y</w:t>
      </w:r>
      <w:r w:rsidRPr="00624CA6">
        <w:rPr>
          <w:rFonts w:ascii="Arial" w:hAnsi="Arial" w:cs="Arial"/>
          <w:color w:val="000000" w:themeColor="text1"/>
          <w:sz w:val="22"/>
          <w:szCs w:val="22"/>
        </w:rPr>
        <w:t xml:space="preserve"> brindan</w:t>
      </w:r>
      <w:r w:rsidRPr="00624CA6" w:rsidR="00F27F41">
        <w:rPr>
          <w:rFonts w:ascii="Arial" w:hAnsi="Arial" w:cs="Arial"/>
          <w:color w:val="000000" w:themeColor="text1"/>
          <w:sz w:val="22"/>
          <w:szCs w:val="22"/>
        </w:rPr>
        <w:t>do</w:t>
      </w:r>
      <w:r w:rsidRPr="00624CA6">
        <w:rPr>
          <w:rFonts w:ascii="Arial" w:hAnsi="Arial" w:cs="Arial"/>
          <w:color w:val="000000" w:themeColor="text1"/>
          <w:sz w:val="22"/>
          <w:szCs w:val="22"/>
        </w:rPr>
        <w:t xml:space="preserve"> espacios para pasantías en cambio de una educación más pertinente</w:t>
      </w:r>
      <w:r w:rsidRPr="00624CA6" w:rsidR="00312E64">
        <w:rPr>
          <w:rFonts w:ascii="Arial" w:hAnsi="Arial" w:cs="Arial"/>
          <w:color w:val="000000" w:themeColor="text1"/>
          <w:sz w:val="22"/>
          <w:szCs w:val="22"/>
        </w:rPr>
        <w:t xml:space="preserve">. Los casos más notorios son el Instituto Politécnico Loyola apoyado por IMCA quien ha creado un taller ABC en que los mejores estudiantes pueden prepararse por tres meses con posibilidades de entrar luego y emplearse en CATERPILLAR. La zona franca EATON, en el municipio de Nigua, provincia de San Cristóbal, que establece contacto con los </w:t>
      </w:r>
      <w:proofErr w:type="gramStart"/>
      <w:r w:rsidRPr="00624CA6" w:rsidR="00312E64">
        <w:rPr>
          <w:rFonts w:ascii="Arial" w:hAnsi="Arial" w:cs="Arial"/>
          <w:color w:val="000000" w:themeColor="text1"/>
          <w:sz w:val="22"/>
          <w:szCs w:val="22"/>
        </w:rPr>
        <w:t>Directores</w:t>
      </w:r>
      <w:proofErr w:type="gramEnd"/>
      <w:r w:rsidRPr="00624CA6" w:rsidR="00312E64">
        <w:rPr>
          <w:rFonts w:ascii="Arial" w:hAnsi="Arial" w:cs="Arial"/>
          <w:color w:val="000000" w:themeColor="text1"/>
          <w:sz w:val="22"/>
          <w:szCs w:val="22"/>
        </w:rPr>
        <w:t xml:space="preserve"> de centros aledaños para expresar sus necesidades y toma</w:t>
      </w:r>
      <w:r w:rsidRPr="00624CA6" w:rsidR="00F90D60">
        <w:rPr>
          <w:rFonts w:ascii="Arial" w:hAnsi="Arial" w:cs="Arial"/>
          <w:color w:val="000000" w:themeColor="text1"/>
          <w:sz w:val="22"/>
          <w:szCs w:val="22"/>
        </w:rPr>
        <w:t>r</w:t>
      </w:r>
      <w:r w:rsidRPr="00624CA6" w:rsidR="00312E64">
        <w:rPr>
          <w:rFonts w:ascii="Arial" w:hAnsi="Arial" w:cs="Arial"/>
          <w:color w:val="000000" w:themeColor="text1"/>
          <w:sz w:val="22"/>
          <w:szCs w:val="22"/>
        </w:rPr>
        <w:t xml:space="preserve"> jóvenes en pasantía. Otro caso es Barrick Gold, Municipio de </w:t>
      </w:r>
      <w:proofErr w:type="spellStart"/>
      <w:r w:rsidRPr="00624CA6" w:rsidR="00312E64">
        <w:rPr>
          <w:rFonts w:ascii="Arial" w:hAnsi="Arial" w:cs="Arial"/>
          <w:color w:val="000000" w:themeColor="text1"/>
          <w:sz w:val="22"/>
          <w:szCs w:val="22"/>
        </w:rPr>
        <w:t>Cotui</w:t>
      </w:r>
      <w:proofErr w:type="spellEnd"/>
      <w:r w:rsidRPr="00624CA6" w:rsidR="00312E64">
        <w:rPr>
          <w:rFonts w:ascii="Arial" w:hAnsi="Arial" w:cs="Arial"/>
          <w:color w:val="000000" w:themeColor="text1"/>
          <w:sz w:val="22"/>
          <w:szCs w:val="22"/>
        </w:rPr>
        <w:t xml:space="preserve">, Provincia Juan Sánchez Ramirez, apoya al Politécnico para el dictado de Mecánica Industrial y diésel, y minería. Five </w:t>
      </w:r>
      <w:proofErr w:type="spellStart"/>
      <w:r w:rsidRPr="00624CA6" w:rsidR="00312E64">
        <w:rPr>
          <w:rFonts w:ascii="Arial" w:hAnsi="Arial" w:cs="Arial"/>
          <w:color w:val="000000" w:themeColor="text1"/>
          <w:sz w:val="22"/>
          <w:szCs w:val="22"/>
        </w:rPr>
        <w:t>Stars</w:t>
      </w:r>
      <w:proofErr w:type="spellEnd"/>
      <w:r w:rsidRPr="00624CA6" w:rsidR="00312E64">
        <w:rPr>
          <w:rFonts w:ascii="Arial" w:hAnsi="Arial" w:cs="Arial"/>
          <w:color w:val="000000" w:themeColor="text1"/>
          <w:sz w:val="22"/>
          <w:szCs w:val="22"/>
        </w:rPr>
        <w:t xml:space="preserve"> </w:t>
      </w:r>
      <w:proofErr w:type="spellStart"/>
      <w:r w:rsidRPr="00624CA6" w:rsidR="00312E64">
        <w:rPr>
          <w:rFonts w:ascii="Arial" w:hAnsi="Arial" w:cs="Arial"/>
          <w:color w:val="000000" w:themeColor="text1"/>
          <w:sz w:val="22"/>
          <w:szCs w:val="22"/>
        </w:rPr>
        <w:t>Interprises</w:t>
      </w:r>
      <w:proofErr w:type="spellEnd"/>
      <w:r w:rsidRPr="00624CA6" w:rsidR="00312E64">
        <w:rPr>
          <w:rFonts w:ascii="Arial" w:hAnsi="Arial" w:cs="Arial"/>
          <w:color w:val="000000" w:themeColor="text1"/>
          <w:sz w:val="22"/>
          <w:szCs w:val="22"/>
        </w:rPr>
        <w:t>, en La Vega, mantienen contacto con la dirección el politécnico para expresarles sus necesidades, dan charlas de orientación vocacional a los estudiantes y reciben pasantes. La fundación EDUCA lleva el proyecto Nuevos Empleos y Oportunidades para jóvenes (NEO) financiado por el FOMIN/BID. El Instituto Técnico de San Luis que da apoyo al puerto de Santo Domingo, tiene un consejo académico con la Universidad Iberoamericana.</w:t>
      </w:r>
      <w:r w:rsidRPr="00624CA6" w:rsidR="00E942AC">
        <w:rPr>
          <w:rFonts w:ascii="Arial" w:hAnsi="Arial" w:cs="Arial"/>
          <w:color w:val="000000" w:themeColor="text1"/>
          <w:sz w:val="22"/>
          <w:szCs w:val="22"/>
          <w:highlight w:val="yellow"/>
        </w:rPr>
        <w:t xml:space="preserve"> </w:t>
      </w:r>
    </w:p>
    <w:p w:rsidRPr="00624CA6" w:rsidR="00674128" w:rsidP="00E3756C" w:rsidRDefault="00674128" w14:paraId="1AE0B1B5" w14:textId="77777777">
      <w:pPr>
        <w:jc w:val="both"/>
        <w:rPr>
          <w:rFonts w:ascii="Arial" w:hAnsi="Arial" w:cs="Arial"/>
          <w:color w:val="000000" w:themeColor="text1"/>
          <w:sz w:val="22"/>
          <w:szCs w:val="22"/>
          <w:highlight w:val="yellow"/>
        </w:rPr>
      </w:pPr>
    </w:p>
    <w:p w:rsidRPr="00624CA6" w:rsidR="0095772F" w:rsidP="00E3756C" w:rsidRDefault="00312E64" w14:paraId="390E3BE1"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Hay instituciones como El Consejo Nacional de Empresas Privadas (CONEP) que al igual que IMCA y otras, participan activamente en el fortalecimiento de la educación técnica, fortaleciendo </w:t>
      </w:r>
      <w:r w:rsidRPr="00624CA6">
        <w:rPr>
          <w:rFonts w:ascii="Arial" w:hAnsi="Arial" w:cs="Arial"/>
          <w:color w:val="000000" w:themeColor="text1"/>
          <w:sz w:val="22"/>
          <w:szCs w:val="22"/>
        </w:rPr>
        <w:lastRenderedPageBreak/>
        <w:t>el diálogo entre los politécnicos, el INFOTEP y las empresas buscando la estandarización de la oferta educativa con la creación de un marco nacional de cualificaciones.</w:t>
      </w:r>
      <w:r w:rsidRPr="00624CA6" w:rsidR="00022FF5">
        <w:rPr>
          <w:rStyle w:val="FootnoteReference"/>
          <w:rFonts w:ascii="Arial" w:hAnsi="Arial" w:cs="Arial"/>
          <w:color w:val="000000" w:themeColor="text1"/>
          <w:sz w:val="22"/>
          <w:szCs w:val="22"/>
        </w:rPr>
        <w:footnoteReference w:id="12"/>
      </w:r>
      <w:r w:rsidRPr="00624CA6" w:rsidR="00984790">
        <w:rPr>
          <w:rFonts w:ascii="Arial" w:hAnsi="Arial" w:cs="Arial"/>
          <w:color w:val="000000" w:themeColor="text1"/>
          <w:sz w:val="22"/>
          <w:szCs w:val="22"/>
        </w:rPr>
        <w:t xml:space="preserve"> </w:t>
      </w:r>
      <w:r w:rsidRPr="00624CA6" w:rsidR="009B3FE5">
        <w:rPr>
          <w:rStyle w:val="FootnoteReference"/>
          <w:rFonts w:ascii="Arial" w:hAnsi="Arial" w:cs="Arial"/>
          <w:color w:val="000000" w:themeColor="text1"/>
          <w:sz w:val="22"/>
          <w:szCs w:val="22"/>
        </w:rPr>
        <w:footnoteReference w:id="13"/>
      </w:r>
    </w:p>
    <w:p w:rsidRPr="00624CA6" w:rsidR="0095772F" w:rsidP="00E3756C" w:rsidRDefault="0095772F" w14:paraId="721BF962" w14:textId="77777777">
      <w:pPr>
        <w:jc w:val="both"/>
        <w:rPr>
          <w:rFonts w:ascii="Arial" w:hAnsi="Arial" w:cs="Arial"/>
          <w:color w:val="000000" w:themeColor="text1"/>
          <w:sz w:val="22"/>
          <w:szCs w:val="22"/>
        </w:rPr>
      </w:pPr>
    </w:p>
    <w:p w:rsidRPr="00624CA6" w:rsidR="00BA5014" w:rsidP="00E3756C" w:rsidRDefault="00312E64" w14:paraId="363B0BDB" w14:textId="57DD1186">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INFOTEP también apoya los politécnicos a través de los Centros Operativos del Sistema de Formación Laboral (COS) y con talleres móviles que dan atención especialmente a jóvenes entre 16 y 25 </w:t>
      </w:r>
      <w:proofErr w:type="gramStart"/>
      <w:r w:rsidRPr="00624CA6">
        <w:rPr>
          <w:rFonts w:ascii="Arial" w:hAnsi="Arial" w:cs="Arial"/>
          <w:color w:val="000000" w:themeColor="text1"/>
          <w:sz w:val="22"/>
          <w:szCs w:val="22"/>
        </w:rPr>
        <w:t>años de edad</w:t>
      </w:r>
      <w:proofErr w:type="gramEnd"/>
      <w:r w:rsidRPr="00624CA6">
        <w:rPr>
          <w:rFonts w:ascii="Arial" w:hAnsi="Arial" w:cs="Arial"/>
          <w:color w:val="000000" w:themeColor="text1"/>
          <w:sz w:val="22"/>
          <w:szCs w:val="22"/>
        </w:rPr>
        <w:t>. Existen COS instalados en los Institutos Politécnicos Cardenal Sacha, Parroquial Santa Ana, Emma Balaguer de Vallejo, Max H. Urueña, Loyola de Haina; Institutos Técnicos como Salesianos (ITESA), de las Américas (ITLA), Tecnológico Romana (ITEROM) y otros. Además</w:t>
      </w:r>
      <w:r w:rsidRPr="00624CA6" w:rsidR="00EB09E2">
        <w:rPr>
          <w:rFonts w:ascii="Arial" w:hAnsi="Arial" w:cs="Arial"/>
          <w:color w:val="000000" w:themeColor="text1"/>
          <w:sz w:val="22"/>
          <w:szCs w:val="22"/>
        </w:rPr>
        <w:t>, hay</w:t>
      </w:r>
      <w:r w:rsidRPr="00624CA6">
        <w:rPr>
          <w:rFonts w:ascii="Arial" w:hAnsi="Arial" w:cs="Arial"/>
          <w:color w:val="000000" w:themeColor="text1"/>
          <w:sz w:val="22"/>
          <w:szCs w:val="22"/>
        </w:rPr>
        <w:t xml:space="preserve"> COS ubicados en centros laborales, comunitarios, de belleza, de enfermería; y en fundaciones de diferentes tipos. Todos ellos </w:t>
      </w:r>
      <w:r w:rsidRPr="00624CA6" w:rsidR="00EB09E2">
        <w:rPr>
          <w:rFonts w:ascii="Arial" w:hAnsi="Arial" w:cs="Arial"/>
          <w:color w:val="000000" w:themeColor="text1"/>
          <w:sz w:val="22"/>
          <w:szCs w:val="22"/>
        </w:rPr>
        <w:t>emplazados</w:t>
      </w:r>
      <w:r w:rsidRPr="00624CA6">
        <w:rPr>
          <w:rFonts w:ascii="Arial" w:hAnsi="Arial" w:cs="Arial"/>
          <w:color w:val="000000" w:themeColor="text1"/>
          <w:sz w:val="22"/>
          <w:szCs w:val="22"/>
        </w:rPr>
        <w:t xml:space="preserve"> principalmente en Santo Domingo y San Cristóbal</w:t>
      </w:r>
      <w:r w:rsidRPr="00624CA6">
        <w:rPr>
          <w:rStyle w:val="FootnoteReference"/>
          <w:rFonts w:ascii="Arial" w:hAnsi="Arial" w:cs="Arial"/>
          <w:color w:val="000000" w:themeColor="text1"/>
          <w:sz w:val="22"/>
          <w:szCs w:val="22"/>
        </w:rPr>
        <w:footnoteReference w:id="14"/>
      </w:r>
      <w:r w:rsidRPr="00624CA6">
        <w:rPr>
          <w:rFonts w:ascii="Arial" w:hAnsi="Arial" w:cs="Arial"/>
          <w:color w:val="000000" w:themeColor="text1"/>
          <w:sz w:val="22"/>
          <w:szCs w:val="22"/>
        </w:rPr>
        <w:t>.</w:t>
      </w:r>
    </w:p>
    <w:p w:rsidRPr="00624CA6" w:rsidR="00AE149E" w:rsidP="00E3756C" w:rsidRDefault="00AE149E" w14:paraId="041D6808" w14:textId="77777777">
      <w:pPr>
        <w:jc w:val="both"/>
        <w:rPr>
          <w:rFonts w:ascii="Arial" w:hAnsi="Arial" w:cs="Arial"/>
          <w:color w:val="000000" w:themeColor="text1"/>
          <w:sz w:val="22"/>
          <w:szCs w:val="22"/>
        </w:rPr>
      </w:pPr>
    </w:p>
    <w:p w:rsidRPr="00624CA6" w:rsidR="006D58CD" w:rsidP="004B2D01" w:rsidRDefault="00BA16C9" w14:paraId="1E908AC5" w14:textId="77777777">
      <w:pPr>
        <w:pStyle w:val="Heading2"/>
        <w:spacing w:before="0" w:after="0"/>
        <w:rPr>
          <w:rFonts w:ascii="Arial" w:hAnsi="Arial" w:cs="Arial"/>
          <w:color w:val="000000" w:themeColor="text1"/>
          <w:sz w:val="22"/>
          <w:szCs w:val="22"/>
        </w:rPr>
      </w:pPr>
      <w:bookmarkStart w:name="_Toc517442012" w:id="140"/>
      <w:r w:rsidRPr="00624CA6">
        <w:rPr>
          <w:rFonts w:ascii="Arial" w:hAnsi="Arial" w:cs="Arial"/>
          <w:color w:val="000000" w:themeColor="text1"/>
          <w:sz w:val="22"/>
          <w:szCs w:val="22"/>
        </w:rPr>
        <w:t>Certificación de graduados</w:t>
      </w:r>
      <w:bookmarkEnd w:id="140"/>
    </w:p>
    <w:p w:rsidRPr="00624CA6" w:rsidR="004B2D01" w:rsidP="00E3756C" w:rsidRDefault="004B2D01" w14:paraId="2A2863E3" w14:textId="77777777">
      <w:pPr>
        <w:jc w:val="both"/>
        <w:rPr>
          <w:rFonts w:ascii="Arial" w:hAnsi="Arial" w:cs="Arial"/>
          <w:color w:val="000000" w:themeColor="text1"/>
          <w:sz w:val="22"/>
          <w:szCs w:val="22"/>
        </w:rPr>
      </w:pPr>
    </w:p>
    <w:p w:rsidRPr="00624CA6" w:rsidR="00274586" w:rsidP="00271493" w:rsidRDefault="00BA16C9" w14:paraId="6A8CB768" w14:textId="5AD719FF">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la actualidad el sector productivo no participa de la certificación de los graduados de la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La </w:t>
      </w:r>
      <w:r w:rsidRPr="00624CA6" w:rsidR="009622E1">
        <w:rPr>
          <w:rFonts w:ascii="Arial" w:hAnsi="Arial" w:cs="Arial"/>
          <w:color w:val="000000" w:themeColor="text1"/>
          <w:sz w:val="22"/>
          <w:szCs w:val="22"/>
        </w:rPr>
        <w:t>DGETP</w:t>
      </w:r>
      <w:r w:rsidRPr="00624CA6">
        <w:rPr>
          <w:rFonts w:ascii="Arial" w:hAnsi="Arial" w:cs="Arial"/>
          <w:color w:val="000000" w:themeColor="text1"/>
          <w:sz w:val="22"/>
          <w:szCs w:val="22"/>
        </w:rPr>
        <w:t xml:space="preserve"> entiende que se necesita un lenguaje común con INFOTEP y con educación superior para que exista transparencia </w:t>
      </w:r>
      <w:r w:rsidRPr="00624CA6" w:rsidR="00CC6782">
        <w:rPr>
          <w:rFonts w:ascii="Arial" w:hAnsi="Arial" w:cs="Arial"/>
          <w:color w:val="000000" w:themeColor="text1"/>
          <w:sz w:val="22"/>
          <w:szCs w:val="22"/>
        </w:rPr>
        <w:t xml:space="preserve">y coherencia </w:t>
      </w:r>
      <w:r w:rsidRPr="00624CA6">
        <w:rPr>
          <w:rFonts w:ascii="Arial" w:hAnsi="Arial" w:cs="Arial"/>
          <w:color w:val="000000" w:themeColor="text1"/>
          <w:sz w:val="22"/>
          <w:szCs w:val="22"/>
        </w:rPr>
        <w:t xml:space="preserve">en los módulos de formación. </w:t>
      </w:r>
      <w:r w:rsidRPr="00624CA6" w:rsidR="00E263D4">
        <w:rPr>
          <w:rFonts w:ascii="Arial" w:hAnsi="Arial" w:cs="Arial"/>
          <w:color w:val="000000" w:themeColor="text1"/>
          <w:sz w:val="22"/>
          <w:szCs w:val="22"/>
        </w:rPr>
        <w:t xml:space="preserve">Últimamente las competencias de cada carrera </w:t>
      </w:r>
      <w:r w:rsidRPr="00624CA6" w:rsidR="00CC6782">
        <w:rPr>
          <w:rFonts w:ascii="Arial" w:hAnsi="Arial" w:cs="Arial"/>
          <w:color w:val="000000" w:themeColor="text1"/>
          <w:sz w:val="22"/>
          <w:szCs w:val="22"/>
        </w:rPr>
        <w:t xml:space="preserve">(cualificación) </w:t>
      </w:r>
      <w:r w:rsidRPr="00624CA6" w:rsidR="00E263D4">
        <w:rPr>
          <w:rFonts w:ascii="Arial" w:hAnsi="Arial" w:cs="Arial"/>
          <w:color w:val="000000" w:themeColor="text1"/>
          <w:sz w:val="22"/>
          <w:szCs w:val="22"/>
        </w:rPr>
        <w:t xml:space="preserve">se diseñan en consulta con el sector productivo respectivo. El procedimiento para la evaluación académica se da en la escuela a través de las pruebas nacionales, mientras que los aspectos técnicos </w:t>
      </w:r>
      <w:r w:rsidRPr="00624CA6" w:rsidR="00EB09E2">
        <w:rPr>
          <w:rFonts w:ascii="Arial" w:hAnsi="Arial" w:cs="Arial"/>
          <w:color w:val="000000" w:themeColor="text1"/>
          <w:sz w:val="22"/>
          <w:szCs w:val="22"/>
        </w:rPr>
        <w:t xml:space="preserve">en algunos casos </w:t>
      </w:r>
      <w:r w:rsidRPr="00624CA6" w:rsidR="00E263D4">
        <w:rPr>
          <w:rFonts w:ascii="Arial" w:hAnsi="Arial" w:cs="Arial"/>
          <w:color w:val="000000" w:themeColor="text1"/>
          <w:sz w:val="22"/>
          <w:szCs w:val="22"/>
        </w:rPr>
        <w:t>se evalúan a través de las pasantías ocupacionales</w:t>
      </w:r>
      <w:r w:rsidRPr="00624CA6" w:rsidR="0021682E">
        <w:rPr>
          <w:rFonts w:ascii="Arial" w:hAnsi="Arial" w:cs="Arial"/>
          <w:color w:val="000000" w:themeColor="text1"/>
          <w:sz w:val="22"/>
          <w:szCs w:val="22"/>
        </w:rPr>
        <w:t>.</w:t>
      </w:r>
      <w:r w:rsidRPr="00624CA6" w:rsidR="00E263D4">
        <w:rPr>
          <w:rFonts w:ascii="Arial" w:hAnsi="Arial" w:cs="Arial"/>
          <w:color w:val="000000" w:themeColor="text1"/>
          <w:sz w:val="22"/>
          <w:szCs w:val="22"/>
        </w:rPr>
        <w:t xml:space="preserve"> </w:t>
      </w:r>
      <w:r w:rsidRPr="00624CA6" w:rsidR="0021682E">
        <w:rPr>
          <w:rFonts w:ascii="Arial" w:hAnsi="Arial" w:cs="Arial"/>
          <w:color w:val="000000" w:themeColor="text1"/>
          <w:sz w:val="22"/>
          <w:szCs w:val="22"/>
        </w:rPr>
        <w:t>E</w:t>
      </w:r>
      <w:r w:rsidRPr="00624CA6" w:rsidR="00E263D4">
        <w:rPr>
          <w:rFonts w:ascii="Arial" w:hAnsi="Arial" w:cs="Arial"/>
          <w:color w:val="000000" w:themeColor="text1"/>
          <w:sz w:val="22"/>
          <w:szCs w:val="22"/>
        </w:rPr>
        <w:t xml:space="preserve">l </w:t>
      </w:r>
      <w:r w:rsidRPr="00624CA6" w:rsidR="0021682E">
        <w:rPr>
          <w:rFonts w:ascii="Arial" w:hAnsi="Arial" w:cs="Arial"/>
          <w:color w:val="000000" w:themeColor="text1"/>
          <w:sz w:val="22"/>
          <w:szCs w:val="22"/>
        </w:rPr>
        <w:t>C</w:t>
      </w:r>
      <w:r w:rsidRPr="00624CA6" w:rsidR="00E263D4">
        <w:rPr>
          <w:rFonts w:ascii="Arial" w:hAnsi="Arial" w:cs="Arial"/>
          <w:color w:val="000000" w:themeColor="text1"/>
          <w:sz w:val="22"/>
          <w:szCs w:val="22"/>
        </w:rPr>
        <w:t xml:space="preserve">entro extiende a la empresa privada un formulario para calificar a los pasantes. En muchos casos </w:t>
      </w:r>
      <w:r w:rsidRPr="00624CA6" w:rsidR="0021682E">
        <w:rPr>
          <w:rFonts w:ascii="Arial" w:hAnsi="Arial" w:cs="Arial"/>
          <w:color w:val="000000" w:themeColor="text1"/>
          <w:sz w:val="22"/>
          <w:szCs w:val="22"/>
        </w:rPr>
        <w:t xml:space="preserve">los Directores de Centros utilizan </w:t>
      </w:r>
      <w:r w:rsidRPr="00624CA6" w:rsidR="00E263D4">
        <w:rPr>
          <w:rFonts w:ascii="Arial" w:hAnsi="Arial" w:cs="Arial"/>
          <w:color w:val="000000" w:themeColor="text1"/>
          <w:sz w:val="22"/>
          <w:szCs w:val="22"/>
        </w:rPr>
        <w:t xml:space="preserve">las evaluaciones técnicas de los pasantes </w:t>
      </w:r>
      <w:r w:rsidRPr="00624CA6" w:rsidR="0021682E">
        <w:rPr>
          <w:rFonts w:ascii="Arial" w:hAnsi="Arial" w:cs="Arial"/>
          <w:color w:val="000000" w:themeColor="text1"/>
          <w:sz w:val="22"/>
          <w:szCs w:val="22"/>
        </w:rPr>
        <w:t>como</w:t>
      </w:r>
      <w:r w:rsidRPr="00624CA6" w:rsidR="00E263D4">
        <w:rPr>
          <w:rFonts w:ascii="Arial" w:hAnsi="Arial" w:cs="Arial"/>
          <w:color w:val="000000" w:themeColor="text1"/>
          <w:sz w:val="22"/>
          <w:szCs w:val="22"/>
        </w:rPr>
        <w:t xml:space="preserve"> retroalimentación al </w:t>
      </w:r>
      <w:r w:rsidRPr="00624CA6" w:rsidR="0021682E">
        <w:rPr>
          <w:rFonts w:ascii="Arial" w:hAnsi="Arial" w:cs="Arial"/>
          <w:color w:val="000000" w:themeColor="text1"/>
          <w:sz w:val="22"/>
          <w:szCs w:val="22"/>
        </w:rPr>
        <w:t>C</w:t>
      </w:r>
      <w:r w:rsidRPr="00624CA6" w:rsidR="00E263D4">
        <w:rPr>
          <w:rFonts w:ascii="Arial" w:hAnsi="Arial" w:cs="Arial"/>
          <w:color w:val="000000" w:themeColor="text1"/>
          <w:sz w:val="22"/>
          <w:szCs w:val="22"/>
        </w:rPr>
        <w:t>entro</w:t>
      </w:r>
      <w:r w:rsidRPr="00624CA6" w:rsidR="00304D3B">
        <w:rPr>
          <w:rFonts w:ascii="Arial" w:hAnsi="Arial" w:cs="Arial"/>
          <w:color w:val="000000" w:themeColor="text1"/>
          <w:sz w:val="22"/>
          <w:szCs w:val="22"/>
        </w:rPr>
        <w:t>,</w:t>
      </w:r>
      <w:r w:rsidRPr="00624CA6" w:rsidR="00E263D4">
        <w:rPr>
          <w:rFonts w:ascii="Arial" w:hAnsi="Arial" w:cs="Arial"/>
          <w:color w:val="000000" w:themeColor="text1"/>
          <w:sz w:val="22"/>
          <w:szCs w:val="22"/>
        </w:rPr>
        <w:t xml:space="preserve"> </w:t>
      </w:r>
      <w:r w:rsidRPr="00624CA6" w:rsidR="0021682E">
        <w:rPr>
          <w:rFonts w:ascii="Arial" w:hAnsi="Arial" w:cs="Arial"/>
          <w:color w:val="000000" w:themeColor="text1"/>
          <w:sz w:val="22"/>
          <w:szCs w:val="22"/>
        </w:rPr>
        <w:t>induc</w:t>
      </w:r>
      <w:r w:rsidRPr="00624CA6" w:rsidR="00304D3B">
        <w:rPr>
          <w:rFonts w:ascii="Arial" w:hAnsi="Arial" w:cs="Arial"/>
          <w:color w:val="000000" w:themeColor="text1"/>
          <w:sz w:val="22"/>
          <w:szCs w:val="22"/>
        </w:rPr>
        <w:t>iendo</w:t>
      </w:r>
      <w:r w:rsidRPr="00624CA6" w:rsidR="0021682E">
        <w:rPr>
          <w:rFonts w:ascii="Arial" w:hAnsi="Arial" w:cs="Arial"/>
          <w:color w:val="000000" w:themeColor="text1"/>
          <w:sz w:val="22"/>
          <w:szCs w:val="22"/>
        </w:rPr>
        <w:t xml:space="preserve"> </w:t>
      </w:r>
      <w:r w:rsidRPr="00624CA6" w:rsidR="00E263D4">
        <w:rPr>
          <w:rFonts w:ascii="Arial" w:hAnsi="Arial" w:cs="Arial"/>
          <w:color w:val="000000" w:themeColor="text1"/>
          <w:sz w:val="22"/>
          <w:szCs w:val="22"/>
        </w:rPr>
        <w:t xml:space="preserve">pequeños cambios </w:t>
      </w:r>
      <w:r w:rsidRPr="00624CA6" w:rsidR="00EB09E2">
        <w:rPr>
          <w:rFonts w:ascii="Arial" w:hAnsi="Arial" w:cs="Arial"/>
          <w:color w:val="000000" w:themeColor="text1"/>
          <w:sz w:val="22"/>
          <w:szCs w:val="22"/>
        </w:rPr>
        <w:t xml:space="preserve">es decir ajustes al currículo </w:t>
      </w:r>
      <w:proofErr w:type="gramStart"/>
      <w:r w:rsidRPr="00624CA6" w:rsidR="00EB09E2">
        <w:rPr>
          <w:rFonts w:ascii="Arial" w:hAnsi="Arial" w:cs="Arial"/>
          <w:color w:val="000000" w:themeColor="text1"/>
          <w:sz w:val="22"/>
          <w:szCs w:val="22"/>
        </w:rPr>
        <w:t>de acuerdo a</w:t>
      </w:r>
      <w:proofErr w:type="gramEnd"/>
      <w:r w:rsidRPr="00624CA6" w:rsidR="00EB09E2">
        <w:rPr>
          <w:rFonts w:ascii="Arial" w:hAnsi="Arial" w:cs="Arial"/>
          <w:color w:val="000000" w:themeColor="text1"/>
          <w:sz w:val="22"/>
          <w:szCs w:val="22"/>
        </w:rPr>
        <w:t xml:space="preserve"> las necesidades no cubiertas expresadas por las empresas que recibieron pasantes</w:t>
      </w:r>
      <w:r w:rsidRPr="00624CA6" w:rsidR="00E263D4">
        <w:rPr>
          <w:rFonts w:ascii="Arial" w:hAnsi="Arial" w:cs="Arial"/>
          <w:color w:val="000000" w:themeColor="text1"/>
          <w:sz w:val="22"/>
          <w:szCs w:val="22"/>
        </w:rPr>
        <w:t>. Para cambios mayores</w:t>
      </w:r>
      <w:r w:rsidRPr="00624CA6" w:rsidR="00E227B0">
        <w:rPr>
          <w:rFonts w:ascii="Arial" w:hAnsi="Arial" w:cs="Arial"/>
          <w:color w:val="000000" w:themeColor="text1"/>
          <w:sz w:val="22"/>
          <w:szCs w:val="22"/>
        </w:rPr>
        <w:t>,</w:t>
      </w:r>
      <w:r w:rsidRPr="00624CA6" w:rsidR="00E263D4">
        <w:rPr>
          <w:rFonts w:ascii="Arial" w:hAnsi="Arial" w:cs="Arial"/>
          <w:color w:val="000000" w:themeColor="text1"/>
          <w:sz w:val="22"/>
          <w:szCs w:val="22"/>
        </w:rPr>
        <w:t xml:space="preserve"> </w:t>
      </w:r>
      <w:r w:rsidRPr="00624CA6" w:rsidR="00E227B0">
        <w:rPr>
          <w:rFonts w:ascii="Arial" w:hAnsi="Arial" w:cs="Arial"/>
          <w:color w:val="000000" w:themeColor="text1"/>
          <w:sz w:val="22"/>
          <w:szCs w:val="22"/>
        </w:rPr>
        <w:t>como el agregado o cambio de alguna especialidad</w:t>
      </w:r>
      <w:r w:rsidRPr="00624CA6" w:rsidR="001356C1">
        <w:rPr>
          <w:rFonts w:ascii="Arial" w:hAnsi="Arial" w:cs="Arial"/>
          <w:color w:val="000000" w:themeColor="text1"/>
          <w:sz w:val="22"/>
          <w:szCs w:val="22"/>
        </w:rPr>
        <w:t>,</w:t>
      </w:r>
      <w:r w:rsidRPr="00624CA6" w:rsidR="00E227B0">
        <w:rPr>
          <w:rFonts w:ascii="Arial" w:hAnsi="Arial" w:cs="Arial"/>
          <w:color w:val="000000" w:themeColor="text1"/>
          <w:sz w:val="22"/>
          <w:szCs w:val="22"/>
        </w:rPr>
        <w:t xml:space="preserve"> motivado por la demanda ocupacional regional, </w:t>
      </w:r>
      <w:r w:rsidRPr="00624CA6" w:rsidR="00E263D4">
        <w:rPr>
          <w:rFonts w:ascii="Arial" w:hAnsi="Arial" w:cs="Arial"/>
          <w:color w:val="000000" w:themeColor="text1"/>
          <w:sz w:val="22"/>
          <w:szCs w:val="22"/>
        </w:rPr>
        <w:t xml:space="preserve">los Directores de Centros de </w:t>
      </w:r>
      <w:r w:rsidRPr="00624CA6" w:rsidR="008934D3">
        <w:rPr>
          <w:rFonts w:ascii="Arial" w:hAnsi="Arial" w:cs="Arial"/>
          <w:color w:val="000000" w:themeColor="text1"/>
          <w:sz w:val="22"/>
          <w:szCs w:val="22"/>
        </w:rPr>
        <w:t>ETP</w:t>
      </w:r>
      <w:r w:rsidRPr="00624CA6" w:rsidR="00E263D4">
        <w:rPr>
          <w:rFonts w:ascii="Arial" w:hAnsi="Arial" w:cs="Arial"/>
          <w:color w:val="000000" w:themeColor="text1"/>
          <w:sz w:val="22"/>
          <w:szCs w:val="22"/>
        </w:rPr>
        <w:t xml:space="preserve"> envían solicitudes a la </w:t>
      </w:r>
      <w:r w:rsidRPr="00624CA6" w:rsidR="009622E1">
        <w:rPr>
          <w:rFonts w:ascii="Arial" w:hAnsi="Arial" w:cs="Arial"/>
          <w:color w:val="000000" w:themeColor="text1"/>
          <w:sz w:val="22"/>
          <w:szCs w:val="22"/>
        </w:rPr>
        <w:t>DGETP</w:t>
      </w:r>
      <w:r w:rsidRPr="00624CA6" w:rsidR="00E263D4">
        <w:rPr>
          <w:rFonts w:ascii="Arial" w:hAnsi="Arial" w:cs="Arial"/>
          <w:color w:val="000000" w:themeColor="text1"/>
          <w:sz w:val="22"/>
          <w:szCs w:val="22"/>
        </w:rPr>
        <w:t xml:space="preserve"> para su consideración.</w:t>
      </w:r>
      <w:r w:rsidRPr="00624CA6" w:rsidR="00F35A61">
        <w:rPr>
          <w:rFonts w:ascii="Arial" w:hAnsi="Arial" w:cs="Arial"/>
          <w:color w:val="000000" w:themeColor="text1"/>
          <w:sz w:val="22"/>
          <w:szCs w:val="22"/>
        </w:rPr>
        <w:t xml:space="preserve"> </w:t>
      </w:r>
    </w:p>
    <w:p w:rsidRPr="00624CA6" w:rsidR="00236667" w:rsidP="00E3756C" w:rsidRDefault="00236667" w14:paraId="3364F69C" w14:textId="77777777">
      <w:pPr>
        <w:jc w:val="both"/>
        <w:rPr>
          <w:rFonts w:ascii="Arial" w:hAnsi="Arial" w:cs="Arial"/>
          <w:color w:val="000000" w:themeColor="text1"/>
          <w:sz w:val="22"/>
          <w:szCs w:val="22"/>
        </w:rPr>
      </w:pPr>
    </w:p>
    <w:p w:rsidRPr="00624CA6" w:rsidR="00BA5014" w:rsidP="00E3756C" w:rsidRDefault="00304D3B" w14:paraId="435592BE" w14:textId="77777777">
      <w:pPr>
        <w:jc w:val="both"/>
        <w:rPr>
          <w:rFonts w:ascii="Arial" w:hAnsi="Arial" w:cs="Arial"/>
          <w:color w:val="000000" w:themeColor="text1"/>
          <w:sz w:val="22"/>
          <w:szCs w:val="22"/>
          <w:shd w:val="clear" w:color="auto" w:fill="FFFFFF"/>
        </w:rPr>
      </w:pPr>
      <w:r w:rsidRPr="00624CA6">
        <w:rPr>
          <w:rFonts w:ascii="Arial" w:hAnsi="Arial" w:cs="Arial"/>
          <w:color w:val="000000" w:themeColor="text1"/>
          <w:sz w:val="22"/>
          <w:szCs w:val="22"/>
        </w:rPr>
        <w:t xml:space="preserve">Existen casos como la empresa CATERPILLAR que ofrece diplomados con certificaciones </w:t>
      </w:r>
      <w:r w:rsidRPr="00624CA6" w:rsidR="00FE3D23">
        <w:rPr>
          <w:rFonts w:ascii="Arial" w:hAnsi="Arial" w:cs="Arial"/>
          <w:color w:val="000000" w:themeColor="text1"/>
          <w:sz w:val="22"/>
          <w:szCs w:val="22"/>
        </w:rPr>
        <w:t xml:space="preserve">que van del nivel 1 al 5, pero son casos aislados. </w:t>
      </w:r>
      <w:r w:rsidRPr="00624CA6" w:rsidR="00431CA8">
        <w:rPr>
          <w:rFonts w:ascii="Arial" w:hAnsi="Arial" w:cs="Arial"/>
          <w:color w:val="000000" w:themeColor="text1"/>
          <w:sz w:val="22"/>
          <w:szCs w:val="22"/>
        </w:rPr>
        <w:t xml:space="preserve">Como se explicó anteriormente también </w:t>
      </w:r>
      <w:r w:rsidRPr="00624CA6" w:rsidR="00FE3D23">
        <w:rPr>
          <w:rFonts w:ascii="Arial" w:hAnsi="Arial" w:cs="Arial"/>
          <w:color w:val="000000" w:themeColor="text1"/>
          <w:sz w:val="22"/>
          <w:szCs w:val="22"/>
        </w:rPr>
        <w:t xml:space="preserve">muchos politécnicos </w:t>
      </w:r>
      <w:r w:rsidRPr="00624CA6" w:rsidR="00431CA8">
        <w:rPr>
          <w:rFonts w:ascii="Arial" w:hAnsi="Arial" w:cs="Arial"/>
          <w:color w:val="000000" w:themeColor="text1"/>
          <w:sz w:val="22"/>
          <w:szCs w:val="22"/>
        </w:rPr>
        <w:t xml:space="preserve">contienen </w:t>
      </w:r>
      <w:r w:rsidRPr="00624CA6" w:rsidR="00FE3D23">
        <w:rPr>
          <w:rFonts w:ascii="Arial" w:hAnsi="Arial" w:cs="Arial"/>
          <w:color w:val="000000" w:themeColor="text1"/>
          <w:sz w:val="22"/>
          <w:szCs w:val="22"/>
        </w:rPr>
        <w:t xml:space="preserve">Centros Operativos del Sistema (COS). </w:t>
      </w:r>
      <w:r w:rsidRPr="00624CA6" w:rsidR="00FE3D23">
        <w:rPr>
          <w:rFonts w:ascii="Arial" w:hAnsi="Arial" w:cs="Arial"/>
          <w:color w:val="000000" w:themeColor="text1"/>
          <w:sz w:val="22"/>
          <w:szCs w:val="22"/>
          <w:shd w:val="clear" w:color="auto" w:fill="FFFFFF"/>
        </w:rPr>
        <w:t xml:space="preserve">Estos centros </w:t>
      </w:r>
      <w:r w:rsidRPr="00624CA6" w:rsidR="00B44040">
        <w:rPr>
          <w:rFonts w:ascii="Arial" w:hAnsi="Arial" w:cs="Arial"/>
          <w:color w:val="000000" w:themeColor="text1"/>
          <w:sz w:val="22"/>
          <w:szCs w:val="22"/>
          <w:shd w:val="clear" w:color="auto" w:fill="FFFFFF"/>
        </w:rPr>
        <w:t>f</w:t>
      </w:r>
      <w:r w:rsidRPr="00624CA6" w:rsidR="00FE3D23">
        <w:rPr>
          <w:rFonts w:ascii="Arial" w:hAnsi="Arial" w:cs="Arial"/>
          <w:color w:val="000000" w:themeColor="text1"/>
          <w:sz w:val="22"/>
          <w:szCs w:val="22"/>
          <w:shd w:val="clear" w:color="auto" w:fill="FFFFFF"/>
        </w:rPr>
        <w:t>orman parte del sistema nacional de formación técnico profesional que organiza y regula el INFOTEP</w:t>
      </w:r>
      <w:r w:rsidRPr="00624CA6" w:rsidR="00B44040">
        <w:rPr>
          <w:rFonts w:ascii="Arial" w:hAnsi="Arial" w:cs="Arial"/>
          <w:color w:val="000000" w:themeColor="text1"/>
          <w:sz w:val="22"/>
          <w:szCs w:val="22"/>
          <w:shd w:val="clear" w:color="auto" w:fill="FFFFFF"/>
        </w:rPr>
        <w:t xml:space="preserve"> para el desarrollo de las capacidades (competencias) de los recursos humanos que demandan los sectores productivos</w:t>
      </w:r>
      <w:r w:rsidRPr="00624CA6" w:rsidR="00FE3D23">
        <w:rPr>
          <w:rFonts w:ascii="Arial" w:hAnsi="Arial" w:cs="Arial"/>
          <w:color w:val="000000" w:themeColor="text1"/>
          <w:sz w:val="22"/>
          <w:szCs w:val="22"/>
          <w:shd w:val="clear" w:color="auto" w:fill="FFFFFF"/>
        </w:rPr>
        <w:t xml:space="preserve">. Al igual que en los talleres del INFOTEP, las acciones formativas en Centros Operativos son libres de costo, </w:t>
      </w:r>
      <w:r w:rsidRPr="00624CA6" w:rsidR="00431CA8">
        <w:rPr>
          <w:rFonts w:ascii="Arial" w:hAnsi="Arial" w:cs="Arial"/>
          <w:color w:val="000000" w:themeColor="text1"/>
          <w:sz w:val="22"/>
          <w:szCs w:val="22"/>
          <w:shd w:val="clear" w:color="auto" w:fill="FFFFFF"/>
        </w:rPr>
        <w:t xml:space="preserve">abiertas a todo público entre 16 y 25 años y </w:t>
      </w:r>
      <w:r w:rsidRPr="00624CA6" w:rsidR="00FE3D23">
        <w:rPr>
          <w:rFonts w:ascii="Arial" w:hAnsi="Arial" w:cs="Arial"/>
          <w:color w:val="000000" w:themeColor="text1"/>
          <w:sz w:val="22"/>
          <w:szCs w:val="22"/>
          <w:shd w:val="clear" w:color="auto" w:fill="FFFFFF"/>
        </w:rPr>
        <w:t>el participante s</w:t>
      </w:r>
      <w:r w:rsidRPr="00624CA6" w:rsidR="00CC6782">
        <w:rPr>
          <w:rFonts w:ascii="Arial" w:hAnsi="Arial" w:cs="Arial"/>
          <w:color w:val="000000" w:themeColor="text1"/>
          <w:sz w:val="22"/>
          <w:szCs w:val="22"/>
          <w:shd w:val="clear" w:color="auto" w:fill="FFFFFF"/>
        </w:rPr>
        <w:t>ó</w:t>
      </w:r>
      <w:r w:rsidRPr="00624CA6" w:rsidR="00FE3D23">
        <w:rPr>
          <w:rFonts w:ascii="Arial" w:hAnsi="Arial" w:cs="Arial"/>
          <w:color w:val="000000" w:themeColor="text1"/>
          <w:sz w:val="22"/>
          <w:szCs w:val="22"/>
          <w:shd w:val="clear" w:color="auto" w:fill="FFFFFF"/>
        </w:rPr>
        <w:t xml:space="preserve">lo paga por su certificado al final del </w:t>
      </w:r>
      <w:proofErr w:type="gramStart"/>
      <w:r w:rsidRPr="00624CA6" w:rsidR="00FE3D23">
        <w:rPr>
          <w:rFonts w:ascii="Arial" w:hAnsi="Arial" w:cs="Arial"/>
          <w:color w:val="000000" w:themeColor="text1"/>
          <w:sz w:val="22"/>
          <w:szCs w:val="22"/>
          <w:shd w:val="clear" w:color="auto" w:fill="FFFFFF"/>
        </w:rPr>
        <w:t>curso..</w:t>
      </w:r>
      <w:proofErr w:type="gramEnd"/>
      <w:r w:rsidRPr="00624CA6" w:rsidR="00FE3D23">
        <w:rPr>
          <w:rFonts w:ascii="Arial" w:hAnsi="Arial" w:cs="Arial"/>
          <w:color w:val="000000" w:themeColor="text1"/>
          <w:sz w:val="22"/>
          <w:szCs w:val="22"/>
          <w:shd w:val="clear" w:color="auto" w:fill="FFFFFF"/>
        </w:rPr>
        <w:t xml:space="preserve"> </w:t>
      </w:r>
      <w:r w:rsidRPr="00624CA6" w:rsidR="00312E64">
        <w:rPr>
          <w:rFonts w:ascii="Arial" w:hAnsi="Arial" w:cs="Arial"/>
          <w:color w:val="000000" w:themeColor="text1"/>
          <w:sz w:val="22"/>
          <w:szCs w:val="22"/>
        </w:rPr>
        <w:t>Aquellos estudiantes motivados pueden asistir a los COS</w:t>
      </w:r>
      <w:r w:rsidRPr="00624CA6" w:rsidR="00BB5FF7">
        <w:rPr>
          <w:rFonts w:ascii="Arial" w:hAnsi="Arial" w:cs="Arial"/>
          <w:color w:val="000000" w:themeColor="text1"/>
          <w:sz w:val="22"/>
          <w:szCs w:val="22"/>
        </w:rPr>
        <w:t>,</w:t>
      </w:r>
      <w:r w:rsidRPr="00624CA6" w:rsidR="00312E64">
        <w:rPr>
          <w:rFonts w:ascii="Arial" w:hAnsi="Arial" w:cs="Arial"/>
          <w:color w:val="000000" w:themeColor="text1"/>
          <w:sz w:val="22"/>
          <w:szCs w:val="22"/>
        </w:rPr>
        <w:t xml:space="preserve"> pero no les convalidan las materias cursadas o las prácticas para su formación de bachillerato.</w:t>
      </w:r>
    </w:p>
    <w:p w:rsidRPr="00624CA6" w:rsidR="004B2D01" w:rsidP="00E3756C" w:rsidRDefault="004B2D01" w14:paraId="44EB5538" w14:textId="77777777">
      <w:pPr>
        <w:jc w:val="both"/>
        <w:rPr>
          <w:rFonts w:ascii="Arial" w:hAnsi="Arial" w:cs="Arial"/>
          <w:color w:val="000000" w:themeColor="text1"/>
          <w:sz w:val="22"/>
          <w:szCs w:val="22"/>
          <w:shd w:val="clear" w:color="auto" w:fill="FFFFFF"/>
        </w:rPr>
      </w:pPr>
    </w:p>
    <w:p w:rsidRPr="00624CA6" w:rsidR="006D58CD" w:rsidP="004B2D01" w:rsidRDefault="004A5CC4" w14:paraId="13312927" w14:textId="77777777">
      <w:pPr>
        <w:pStyle w:val="Heading2"/>
        <w:spacing w:before="0" w:after="0"/>
        <w:rPr>
          <w:rFonts w:ascii="Arial" w:hAnsi="Arial" w:cs="Arial"/>
          <w:color w:val="000000" w:themeColor="text1"/>
          <w:sz w:val="22"/>
          <w:szCs w:val="22"/>
        </w:rPr>
      </w:pPr>
      <w:bookmarkStart w:name="_Toc517442013" w:id="141"/>
      <w:r w:rsidRPr="00624CA6">
        <w:rPr>
          <w:rFonts w:ascii="Arial" w:hAnsi="Arial" w:cs="Arial"/>
          <w:color w:val="000000" w:themeColor="text1"/>
          <w:sz w:val="22"/>
          <w:szCs w:val="22"/>
        </w:rPr>
        <w:t>Titulación Intermedia.</w:t>
      </w:r>
      <w:bookmarkEnd w:id="141"/>
      <w:r w:rsidRPr="00624CA6">
        <w:rPr>
          <w:rFonts w:ascii="Arial" w:hAnsi="Arial" w:cs="Arial"/>
          <w:color w:val="000000" w:themeColor="text1"/>
          <w:sz w:val="22"/>
          <w:szCs w:val="22"/>
        </w:rPr>
        <w:t xml:space="preserve">  </w:t>
      </w:r>
    </w:p>
    <w:p w:rsidRPr="00624CA6" w:rsidR="004B2D01" w:rsidP="00E3756C" w:rsidRDefault="004B2D01" w14:paraId="60046E8B" w14:textId="77777777">
      <w:pPr>
        <w:jc w:val="both"/>
        <w:rPr>
          <w:rFonts w:ascii="Arial" w:hAnsi="Arial" w:cs="Arial"/>
          <w:color w:val="000000" w:themeColor="text1"/>
          <w:sz w:val="22"/>
          <w:szCs w:val="22"/>
        </w:rPr>
      </w:pPr>
    </w:p>
    <w:p w:rsidRPr="00624CA6" w:rsidR="00F2667A" w:rsidP="009F7469" w:rsidRDefault="00984790" w14:paraId="2511BF3D" w14:textId="21854995">
      <w:pPr>
        <w:autoSpaceDE w:val="0"/>
        <w:autoSpaceDN w:val="0"/>
        <w:adjustRightInd w:val="0"/>
        <w:jc w:val="both"/>
        <w:rPr>
          <w:rFonts w:ascii="Arial" w:hAnsi="Arial" w:cs="Arial"/>
          <w:color w:val="000000" w:themeColor="text1"/>
          <w:sz w:val="22"/>
          <w:szCs w:val="22"/>
        </w:rPr>
      </w:pPr>
      <w:r w:rsidRPr="00624CA6">
        <w:rPr>
          <w:rFonts w:ascii="Arial" w:hAnsi="Arial" w:cs="Arial"/>
          <w:color w:val="000000" w:themeColor="text1"/>
          <w:kern w:val="0"/>
          <w:sz w:val="22"/>
          <w:szCs w:val="22"/>
          <w:lang w:eastAsia="en-US"/>
        </w:rPr>
        <w:t>La educación Técnico Profesional cuenta con dos niveles:</w:t>
      </w:r>
      <w:r w:rsidRPr="00624CA6" w:rsidR="00F2667A">
        <w:rPr>
          <w:rFonts w:ascii="Arial" w:hAnsi="Arial" w:cs="Arial"/>
          <w:color w:val="000000" w:themeColor="text1"/>
          <w:kern w:val="0"/>
          <w:sz w:val="22"/>
          <w:szCs w:val="22"/>
          <w:lang w:eastAsia="en-US"/>
        </w:rPr>
        <w:t xml:space="preserve"> la Modalidad Técnico-Profesional</w:t>
      </w:r>
      <w:r w:rsidRPr="00624CA6">
        <w:rPr>
          <w:rFonts w:ascii="Arial" w:hAnsi="Arial" w:cs="Arial"/>
          <w:color w:val="000000" w:themeColor="text1"/>
          <w:kern w:val="0"/>
          <w:sz w:val="22"/>
          <w:szCs w:val="22"/>
          <w:lang w:eastAsia="en-US"/>
        </w:rPr>
        <w:t xml:space="preserve"> y</w:t>
      </w:r>
      <w:r w:rsidRPr="00624CA6" w:rsidR="00F2667A">
        <w:rPr>
          <w:rFonts w:ascii="Arial" w:hAnsi="Arial" w:cs="Arial"/>
          <w:color w:val="000000" w:themeColor="text1"/>
          <w:kern w:val="0"/>
          <w:sz w:val="22"/>
          <w:szCs w:val="22"/>
          <w:lang w:eastAsia="en-US"/>
        </w:rPr>
        <w:t xml:space="preserve"> </w:t>
      </w:r>
      <w:r w:rsidRPr="00624CA6">
        <w:rPr>
          <w:rFonts w:ascii="Arial" w:hAnsi="Arial" w:cs="Arial"/>
          <w:color w:val="000000" w:themeColor="text1"/>
          <w:sz w:val="22"/>
          <w:szCs w:val="22"/>
        </w:rPr>
        <w:t xml:space="preserve">el Bachillerato </w:t>
      </w:r>
      <w:r w:rsidRPr="00624CA6" w:rsidR="00F2667A">
        <w:rPr>
          <w:rFonts w:ascii="Arial" w:hAnsi="Arial" w:cs="Arial"/>
          <w:color w:val="000000" w:themeColor="text1"/>
          <w:sz w:val="22"/>
          <w:szCs w:val="22"/>
        </w:rPr>
        <w:t xml:space="preserve">Técnico Básico. </w:t>
      </w:r>
    </w:p>
    <w:p w:rsidRPr="00624CA6" w:rsidR="00F2667A" w:rsidP="009F7469" w:rsidRDefault="00F2667A" w14:paraId="34E23A7D" w14:textId="77777777">
      <w:pPr>
        <w:autoSpaceDE w:val="0"/>
        <w:autoSpaceDN w:val="0"/>
        <w:adjustRightInd w:val="0"/>
        <w:rPr>
          <w:rFonts w:ascii="Arial" w:hAnsi="Arial" w:cs="Arial"/>
          <w:color w:val="000000" w:themeColor="text1"/>
          <w:sz w:val="22"/>
          <w:szCs w:val="22"/>
        </w:rPr>
      </w:pPr>
    </w:p>
    <w:p w:rsidRPr="00624CA6" w:rsidR="00F2667A" w:rsidP="009F7469" w:rsidRDefault="00F2667A" w14:paraId="65EA9125" w14:textId="77777777">
      <w:pPr>
        <w:autoSpaceDE w:val="0"/>
        <w:autoSpaceDN w:val="0"/>
        <w:adjustRightInd w:val="0"/>
        <w:jc w:val="both"/>
        <w:rPr>
          <w:rFonts w:ascii="Arial" w:hAnsi="Arial" w:cs="Arial"/>
          <w:color w:val="000000" w:themeColor="text1"/>
          <w:kern w:val="0"/>
          <w:sz w:val="22"/>
          <w:szCs w:val="22"/>
          <w:lang w:eastAsia="en-US"/>
        </w:rPr>
      </w:pPr>
      <w:r w:rsidRPr="00624CA6">
        <w:rPr>
          <w:rFonts w:ascii="Arial" w:hAnsi="Arial" w:cs="Arial"/>
          <w:color w:val="000000" w:themeColor="text1"/>
          <w:sz w:val="22"/>
          <w:szCs w:val="22"/>
        </w:rPr>
        <w:t xml:space="preserve">El bachillerato Técnico Básico </w:t>
      </w:r>
      <w:r w:rsidRPr="00624CA6">
        <w:rPr>
          <w:rFonts w:ascii="Arial" w:hAnsi="Arial" w:cs="Arial"/>
          <w:color w:val="000000" w:themeColor="text1"/>
          <w:kern w:val="0"/>
          <w:sz w:val="22"/>
          <w:szCs w:val="22"/>
          <w:lang w:eastAsia="en-US"/>
        </w:rPr>
        <w:t>fue establecido por la Ordenanza 1-95 (arts. 30 y 38). Su estructura organizacional está conformada en tres sectores: industrial,</w:t>
      </w:r>
      <w:r w:rsidRPr="00624CA6" w:rsidR="00237C08">
        <w:rPr>
          <w:rFonts w:ascii="Arial" w:hAnsi="Arial" w:cs="Arial"/>
          <w:color w:val="000000" w:themeColor="text1"/>
          <w:kern w:val="0"/>
          <w:sz w:val="22"/>
          <w:szCs w:val="22"/>
          <w:lang w:eastAsia="en-US"/>
        </w:rPr>
        <w:t xml:space="preserve"> </w:t>
      </w:r>
      <w:r w:rsidRPr="00624CA6">
        <w:rPr>
          <w:rFonts w:ascii="Arial" w:hAnsi="Arial" w:cs="Arial"/>
          <w:color w:val="000000" w:themeColor="text1"/>
          <w:kern w:val="0"/>
          <w:sz w:val="22"/>
          <w:szCs w:val="22"/>
          <w:lang w:eastAsia="en-US"/>
        </w:rPr>
        <w:t>agropecuaria y de servicios</w:t>
      </w:r>
      <w:r w:rsidRPr="00624CA6" w:rsidR="00237C08">
        <w:rPr>
          <w:rFonts w:ascii="Arial" w:hAnsi="Arial" w:cs="Arial"/>
          <w:color w:val="000000" w:themeColor="text1"/>
          <w:kern w:val="0"/>
          <w:sz w:val="22"/>
          <w:szCs w:val="22"/>
          <w:lang w:eastAsia="en-US"/>
        </w:rPr>
        <w:t xml:space="preserve">. Este nivel se imparte en Escuelas vocacionales laborales, centros de las Fuerzas Armadas y centros privados. Cerca de 3000 alumnos cursan alguna de las especialidades de este Nivel. Entre ellos </w:t>
      </w:r>
      <w:r w:rsidRPr="00624CA6" w:rsidR="00E227B0">
        <w:rPr>
          <w:rFonts w:ascii="Arial" w:hAnsi="Arial" w:cs="Arial"/>
          <w:color w:val="000000" w:themeColor="text1"/>
          <w:kern w:val="0"/>
          <w:sz w:val="22"/>
          <w:szCs w:val="22"/>
          <w:lang w:eastAsia="en-US"/>
        </w:rPr>
        <w:t xml:space="preserve">se </w:t>
      </w:r>
      <w:r w:rsidRPr="00624CA6" w:rsidR="00237C08">
        <w:rPr>
          <w:rFonts w:ascii="Arial" w:hAnsi="Arial" w:cs="Arial"/>
          <w:color w:val="000000" w:themeColor="text1"/>
          <w:kern w:val="0"/>
          <w:sz w:val="22"/>
          <w:szCs w:val="22"/>
          <w:lang w:eastAsia="en-US"/>
        </w:rPr>
        <w:t>destaca la Cosmetología con más de un 40% del alumnado. La formación no tiene continuidad, no figura en la Ley General de Educación ni en la Ordenanza 03-2013.</w:t>
      </w:r>
      <w:r w:rsidRPr="00624CA6" w:rsidR="006350F8">
        <w:rPr>
          <w:rStyle w:val="FootnoteReference"/>
          <w:rFonts w:ascii="Arial" w:hAnsi="Arial" w:cs="Arial"/>
          <w:color w:val="000000" w:themeColor="text1"/>
          <w:kern w:val="0"/>
          <w:sz w:val="22"/>
          <w:szCs w:val="22"/>
          <w:lang w:eastAsia="en-US"/>
        </w:rPr>
        <w:footnoteReference w:id="15"/>
      </w:r>
    </w:p>
    <w:p w:rsidRPr="00624CA6" w:rsidR="00237C08" w:rsidP="009F7469" w:rsidRDefault="00237C08" w14:paraId="72CF1A12" w14:textId="77777777">
      <w:pPr>
        <w:autoSpaceDE w:val="0"/>
        <w:autoSpaceDN w:val="0"/>
        <w:adjustRightInd w:val="0"/>
        <w:jc w:val="both"/>
        <w:rPr>
          <w:rFonts w:ascii="Arial" w:hAnsi="Arial" w:cs="Arial"/>
          <w:color w:val="000000" w:themeColor="text1"/>
          <w:sz w:val="22"/>
          <w:szCs w:val="22"/>
        </w:rPr>
      </w:pPr>
    </w:p>
    <w:p w:rsidRPr="00624CA6" w:rsidR="00337072" w:rsidP="009F7469" w:rsidRDefault="004A5CC4" w14:paraId="0E281862" w14:textId="77777777">
      <w:pPr>
        <w:autoSpaceDE w:val="0"/>
        <w:autoSpaceDN w:val="0"/>
        <w:adjustRightInd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algunos establecimientos </w:t>
      </w:r>
      <w:r w:rsidRPr="00624CA6" w:rsidR="00B75C3E">
        <w:rPr>
          <w:rFonts w:ascii="Arial" w:hAnsi="Arial" w:cs="Arial"/>
          <w:color w:val="000000" w:themeColor="text1"/>
          <w:sz w:val="22"/>
          <w:szCs w:val="22"/>
        </w:rPr>
        <w:t xml:space="preserve">la firma </w:t>
      </w:r>
      <w:r w:rsidRPr="00624CA6">
        <w:rPr>
          <w:rFonts w:ascii="Arial" w:hAnsi="Arial" w:cs="Arial"/>
          <w:color w:val="000000" w:themeColor="text1"/>
          <w:sz w:val="22"/>
          <w:szCs w:val="22"/>
        </w:rPr>
        <w:t xml:space="preserve">Microsoft otorga un título intermedio previo al de Bachiller Técnico Profesional. </w:t>
      </w:r>
    </w:p>
    <w:p w:rsidRPr="00624CA6" w:rsidR="00F2667A" w:rsidP="009F7469" w:rsidRDefault="00F2667A" w14:paraId="333C142F" w14:textId="77777777">
      <w:pPr>
        <w:autoSpaceDE w:val="0"/>
        <w:autoSpaceDN w:val="0"/>
        <w:adjustRightInd w:val="0"/>
        <w:rPr>
          <w:rFonts w:ascii="Arial" w:hAnsi="Arial" w:cs="Arial"/>
          <w:color w:val="000000" w:themeColor="text1"/>
          <w:sz w:val="22"/>
          <w:szCs w:val="22"/>
        </w:rPr>
      </w:pPr>
    </w:p>
    <w:p w:rsidRPr="00624CA6" w:rsidR="00130EDC" w:rsidP="00130EDC" w:rsidRDefault="00130EDC" w14:paraId="22DF2BD6" w14:textId="77777777">
      <w:pPr>
        <w:pStyle w:val="Heading1"/>
        <w:numPr>
          <w:ilvl w:val="0"/>
          <w:numId w:val="14"/>
        </w:numPr>
        <w:spacing w:before="0" w:after="0"/>
        <w:rPr>
          <w:rFonts w:ascii="Arial" w:hAnsi="Arial" w:cs="Arial"/>
          <w:color w:val="000000" w:themeColor="text1"/>
          <w:sz w:val="22"/>
          <w:szCs w:val="22"/>
        </w:rPr>
      </w:pPr>
      <w:bookmarkStart w:name="_Toc517442014" w:id="142"/>
      <w:r w:rsidRPr="00624CA6">
        <w:rPr>
          <w:rFonts w:ascii="Arial" w:hAnsi="Arial" w:cs="Arial"/>
          <w:color w:val="000000" w:themeColor="text1"/>
          <w:sz w:val="22"/>
          <w:szCs w:val="22"/>
        </w:rPr>
        <w:t>Perfil del docente de educación media técnico profesional</w:t>
      </w:r>
      <w:bookmarkEnd w:id="142"/>
    </w:p>
    <w:p w:rsidRPr="00624CA6" w:rsidR="00337072" w:rsidP="00337072" w:rsidRDefault="00337072" w14:paraId="66A185A2" w14:textId="77777777">
      <w:pPr>
        <w:rPr>
          <w:rFonts w:ascii="Arial" w:hAnsi="Arial" w:cs="Arial"/>
          <w:color w:val="000000" w:themeColor="text1"/>
          <w:sz w:val="22"/>
          <w:szCs w:val="22"/>
        </w:rPr>
      </w:pPr>
    </w:p>
    <w:p w:rsidRPr="00624CA6" w:rsidR="00130EDC" w:rsidP="000F4208" w:rsidRDefault="00776D66" w14:paraId="5D909056" w14:textId="38F7543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 Actualmente la DGETP ofrece asistencia y supervisión a aproximadamente 130 centros públicos o por cogestión que imparten Educación Técnico Profesional y sus prácticas son realizadas en 518 talleres y laboratorios existentes; registrando una matrícula de 47</w:t>
      </w:r>
      <w:r w:rsidRPr="00624CA6" w:rsidR="001356C1">
        <w:rPr>
          <w:rFonts w:ascii="Arial" w:hAnsi="Arial" w:cs="Arial"/>
          <w:color w:val="000000" w:themeColor="text1"/>
          <w:sz w:val="22"/>
          <w:szCs w:val="22"/>
        </w:rPr>
        <w:t>.</w:t>
      </w:r>
      <w:r w:rsidRPr="00624CA6">
        <w:rPr>
          <w:rFonts w:ascii="Arial" w:hAnsi="Arial" w:cs="Arial"/>
          <w:color w:val="000000" w:themeColor="text1"/>
          <w:sz w:val="22"/>
          <w:szCs w:val="22"/>
        </w:rPr>
        <w:t>004 estudiantes y de 4</w:t>
      </w:r>
      <w:r w:rsidRPr="00624CA6" w:rsidR="001356C1">
        <w:rPr>
          <w:rFonts w:ascii="Arial" w:hAnsi="Arial" w:cs="Arial"/>
          <w:color w:val="000000" w:themeColor="text1"/>
          <w:sz w:val="22"/>
          <w:szCs w:val="22"/>
        </w:rPr>
        <w:t>.</w:t>
      </w:r>
      <w:r w:rsidRPr="00624CA6">
        <w:rPr>
          <w:rFonts w:ascii="Arial" w:hAnsi="Arial" w:cs="Arial"/>
          <w:color w:val="000000" w:themeColor="text1"/>
          <w:sz w:val="22"/>
          <w:szCs w:val="22"/>
        </w:rPr>
        <w:t>436 docentes, de los cuales 1</w:t>
      </w:r>
      <w:r w:rsidRPr="00624CA6" w:rsidR="001356C1">
        <w:rPr>
          <w:rFonts w:ascii="Arial" w:hAnsi="Arial" w:cs="Arial"/>
          <w:color w:val="000000" w:themeColor="text1"/>
          <w:sz w:val="22"/>
          <w:szCs w:val="22"/>
        </w:rPr>
        <w:t>.</w:t>
      </w:r>
      <w:r w:rsidRPr="00624CA6">
        <w:rPr>
          <w:rFonts w:ascii="Arial" w:hAnsi="Arial" w:cs="Arial"/>
          <w:color w:val="000000" w:themeColor="text1"/>
          <w:sz w:val="22"/>
          <w:szCs w:val="22"/>
        </w:rPr>
        <w:t>136 son maestros técnicos</w:t>
      </w:r>
      <w:r w:rsidRPr="00624CA6">
        <w:rPr>
          <w:rStyle w:val="FootnoteReference"/>
          <w:rFonts w:ascii="Arial" w:hAnsi="Arial" w:cs="Arial"/>
          <w:color w:val="000000" w:themeColor="text1"/>
          <w:sz w:val="22"/>
          <w:szCs w:val="22"/>
        </w:rPr>
        <w:footnoteReference w:id="16"/>
      </w:r>
      <w:r w:rsidRPr="00624CA6" w:rsidR="00130EDC">
        <w:rPr>
          <w:rFonts w:ascii="Arial" w:hAnsi="Arial" w:cs="Arial"/>
          <w:color w:val="000000" w:themeColor="text1"/>
          <w:sz w:val="22"/>
          <w:szCs w:val="22"/>
        </w:rPr>
        <w:t xml:space="preserve">. </w:t>
      </w:r>
    </w:p>
    <w:p w:rsidRPr="00624CA6" w:rsidR="00130EDC" w:rsidP="003668F2" w:rsidRDefault="00130EDC" w14:paraId="0DFE1015" w14:textId="77777777">
      <w:pPr>
        <w:jc w:val="both"/>
        <w:rPr>
          <w:rFonts w:ascii="Arial" w:hAnsi="Arial" w:cs="Arial"/>
          <w:color w:val="000000" w:themeColor="text1"/>
          <w:sz w:val="22"/>
          <w:szCs w:val="22"/>
        </w:rPr>
      </w:pPr>
    </w:p>
    <w:p w:rsidRPr="00624CA6" w:rsidR="00283C83" w:rsidP="00283C83" w:rsidRDefault="00283C83" w14:paraId="66BBAB20"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Un elemento fundamental para garantizar la calidad de los aprendizajes de los jóvenes es la formación y actualización docente.  En este sentido se requiere de programas formativos específicos en coherencia con el modelo pedagógico y alineado con el Currículo actualizado.</w:t>
      </w:r>
    </w:p>
    <w:p w:rsidRPr="00624CA6" w:rsidR="00283C83" w:rsidP="00283C83" w:rsidRDefault="00283C83" w14:paraId="48A0DEFD" w14:textId="77777777">
      <w:pPr>
        <w:jc w:val="both"/>
        <w:rPr>
          <w:rFonts w:ascii="Arial" w:hAnsi="Arial" w:cs="Arial"/>
          <w:color w:val="000000" w:themeColor="text1"/>
          <w:sz w:val="22"/>
          <w:szCs w:val="22"/>
        </w:rPr>
      </w:pPr>
    </w:p>
    <w:p w:rsidRPr="00624CA6" w:rsidR="00130EDC" w:rsidP="00442631" w:rsidRDefault="002A4B54" w14:paraId="5E976D1F"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w:t>
      </w:r>
      <w:r w:rsidRPr="00624CA6" w:rsidR="00130EDC">
        <w:rPr>
          <w:rFonts w:ascii="Arial" w:hAnsi="Arial" w:cs="Arial"/>
          <w:color w:val="000000" w:themeColor="text1"/>
          <w:sz w:val="22"/>
          <w:szCs w:val="22"/>
        </w:rPr>
        <w:t>l 85% de los Centros cuenta con docentes que poseen los perfiles adecuados</w:t>
      </w:r>
      <w:r w:rsidRPr="00624CA6" w:rsidR="00283C83">
        <w:rPr>
          <w:rFonts w:ascii="Arial" w:hAnsi="Arial" w:cs="Arial"/>
          <w:color w:val="000000" w:themeColor="text1"/>
          <w:sz w:val="22"/>
          <w:szCs w:val="22"/>
        </w:rPr>
        <w:t xml:space="preserve"> exigido por MINERD</w:t>
      </w:r>
      <w:r w:rsidRPr="00624CA6" w:rsidR="00130EDC">
        <w:rPr>
          <w:rFonts w:ascii="Arial" w:hAnsi="Arial" w:cs="Arial"/>
          <w:color w:val="000000" w:themeColor="text1"/>
          <w:sz w:val="22"/>
          <w:szCs w:val="22"/>
        </w:rPr>
        <w:t>, el 8% parcialmente adecuado y el 7 % no posee los perfiles adecuados</w:t>
      </w:r>
      <w:r w:rsidRPr="00624CA6" w:rsidR="008A06B3">
        <w:rPr>
          <w:rFonts w:ascii="Arial" w:hAnsi="Arial" w:cs="Arial"/>
          <w:color w:val="000000" w:themeColor="text1"/>
          <w:sz w:val="22"/>
          <w:szCs w:val="22"/>
        </w:rPr>
        <w:t xml:space="preserve">, con el agravante que </w:t>
      </w:r>
      <w:r w:rsidRPr="00624CA6" w:rsidR="008A06B3">
        <w:rPr>
          <w:rFonts w:ascii="Arial" w:hAnsi="Arial" w:cs="Arial"/>
          <w:bCs/>
          <w:color w:val="000000" w:themeColor="text1"/>
          <w:kern w:val="0"/>
          <w:sz w:val="22"/>
          <w:szCs w:val="22"/>
        </w:rPr>
        <w:t>faltan los mecanismos institucionales que faciliten el nombramiento de personal a la educación técnica y para el trabajo que no tienen las titulaciones propias que establece el sistema</w:t>
      </w:r>
      <w:r w:rsidRPr="00624CA6" w:rsidR="00130EDC">
        <w:rPr>
          <w:rFonts w:ascii="Arial" w:hAnsi="Arial" w:cs="Arial"/>
          <w:color w:val="000000" w:themeColor="text1"/>
          <w:sz w:val="22"/>
          <w:szCs w:val="22"/>
        </w:rPr>
        <w:t xml:space="preserve">. </w:t>
      </w:r>
    </w:p>
    <w:p w:rsidRPr="00624CA6" w:rsidR="000F4208" w:rsidP="002160B8" w:rsidRDefault="000F4208" w14:paraId="72421699" w14:textId="77777777">
      <w:pPr>
        <w:jc w:val="both"/>
        <w:rPr>
          <w:rFonts w:ascii="Arial" w:hAnsi="Arial" w:cs="Arial"/>
          <w:color w:val="000000" w:themeColor="text1"/>
          <w:sz w:val="22"/>
          <w:szCs w:val="22"/>
        </w:rPr>
      </w:pPr>
    </w:p>
    <w:p w:rsidRPr="00624CA6" w:rsidR="00290299" w:rsidP="00290299" w:rsidRDefault="00290299" w14:paraId="6C69F1B4" w14:textId="17A96D29">
      <w:pPr>
        <w:jc w:val="both"/>
        <w:rPr>
          <w:rFonts w:ascii="Arial" w:hAnsi="Arial" w:cs="Arial"/>
          <w:color w:val="000000" w:themeColor="text1"/>
          <w:sz w:val="22"/>
          <w:szCs w:val="22"/>
        </w:rPr>
      </w:pPr>
      <w:r w:rsidRPr="00624CA6">
        <w:rPr>
          <w:rFonts w:ascii="Arial" w:hAnsi="Arial" w:cs="Arial"/>
          <w:color w:val="000000" w:themeColor="text1"/>
          <w:sz w:val="22"/>
          <w:szCs w:val="22"/>
        </w:rPr>
        <w:t>Según Martín Francos Rodríguez</w:t>
      </w:r>
      <w:r w:rsidRPr="00624CA6">
        <w:rPr>
          <w:rStyle w:val="FootnoteReference"/>
          <w:rFonts w:ascii="Arial" w:hAnsi="Arial" w:cs="Arial"/>
          <w:color w:val="000000" w:themeColor="text1"/>
          <w:sz w:val="22"/>
          <w:szCs w:val="22"/>
        </w:rPr>
        <w:footnoteReference w:id="17"/>
      </w:r>
      <w:r w:rsidRPr="00624CA6">
        <w:rPr>
          <w:rFonts w:ascii="Arial" w:hAnsi="Arial" w:cs="Arial"/>
          <w:color w:val="000000" w:themeColor="text1"/>
          <w:sz w:val="22"/>
          <w:szCs w:val="22"/>
        </w:rPr>
        <w:t xml:space="preserve"> en el año 2016 </w:t>
      </w:r>
      <w:r w:rsidRPr="00624CA6" w:rsidR="00B831B8">
        <w:rPr>
          <w:rFonts w:ascii="Arial" w:hAnsi="Arial" w:cs="Arial"/>
          <w:color w:val="000000" w:themeColor="text1"/>
          <w:sz w:val="22"/>
          <w:szCs w:val="22"/>
        </w:rPr>
        <w:t>había</w:t>
      </w:r>
      <w:r w:rsidRPr="00624CA6">
        <w:rPr>
          <w:rFonts w:ascii="Arial" w:hAnsi="Arial" w:cs="Arial"/>
          <w:color w:val="000000" w:themeColor="text1"/>
          <w:sz w:val="22"/>
          <w:szCs w:val="22"/>
        </w:rPr>
        <w:t xml:space="preserve"> 4.518 docentes en proceso de formación en los programas de licenciatura en Educación Inicial, Educación Básica y Educación Física. Menos de un 10% de estos, 418 docentes, en programas de especialidad y maestría. </w:t>
      </w:r>
      <w:r w:rsidRPr="00624CA6" w:rsidR="00E227B0">
        <w:rPr>
          <w:rFonts w:ascii="Arial" w:hAnsi="Arial" w:cs="Arial"/>
          <w:color w:val="000000" w:themeColor="text1"/>
          <w:sz w:val="22"/>
          <w:szCs w:val="22"/>
        </w:rPr>
        <w:t>En la búsqueda de hacer más atractiva la carrera docente, e</w:t>
      </w:r>
      <w:r w:rsidRPr="00624CA6">
        <w:rPr>
          <w:rFonts w:ascii="Arial" w:hAnsi="Arial" w:cs="Arial"/>
          <w:color w:val="000000" w:themeColor="text1"/>
          <w:sz w:val="22"/>
          <w:szCs w:val="22"/>
        </w:rPr>
        <w:t xml:space="preserve">ntre los años 2012 y 2016 </w:t>
      </w:r>
      <w:r w:rsidRPr="00624CA6" w:rsidR="00E227B0">
        <w:rPr>
          <w:rFonts w:ascii="Arial" w:hAnsi="Arial" w:cs="Arial"/>
          <w:color w:val="000000" w:themeColor="text1"/>
          <w:sz w:val="22"/>
          <w:szCs w:val="22"/>
        </w:rPr>
        <w:t>se dio</w:t>
      </w:r>
      <w:r w:rsidRPr="00624CA6">
        <w:rPr>
          <w:rFonts w:ascii="Arial" w:hAnsi="Arial" w:cs="Arial"/>
          <w:color w:val="000000" w:themeColor="text1"/>
          <w:sz w:val="22"/>
          <w:szCs w:val="22"/>
        </w:rPr>
        <w:t xml:space="preserve"> un incremento salarial del 66% en educación Básica y en el mismo período el incremento fue del 74% para docentes de Media.</w:t>
      </w:r>
    </w:p>
    <w:p w:rsidRPr="00624CA6" w:rsidR="00290299" w:rsidP="00290299" w:rsidRDefault="00290299" w14:paraId="376A65A0" w14:textId="77777777">
      <w:pPr>
        <w:jc w:val="both"/>
        <w:rPr>
          <w:rFonts w:ascii="Arial" w:hAnsi="Arial" w:cs="Arial"/>
          <w:color w:val="000000" w:themeColor="text1"/>
          <w:sz w:val="22"/>
          <w:szCs w:val="22"/>
        </w:rPr>
      </w:pPr>
    </w:p>
    <w:p w:rsidRPr="00624CA6" w:rsidR="000F4208" w:rsidP="000F4208" w:rsidRDefault="000F4208" w14:paraId="07C97FDF" w14:textId="77777777">
      <w:pPr>
        <w:jc w:val="both"/>
        <w:rPr>
          <w:rFonts w:ascii="Arial" w:hAnsi="Arial" w:cs="Arial"/>
          <w:bCs/>
          <w:color w:val="000000" w:themeColor="text1"/>
          <w:kern w:val="0"/>
          <w:sz w:val="22"/>
          <w:szCs w:val="22"/>
        </w:rPr>
      </w:pPr>
      <w:r w:rsidRPr="00624CA6">
        <w:rPr>
          <w:rFonts w:ascii="Arial" w:hAnsi="Arial" w:cs="Arial"/>
          <w:bCs/>
          <w:color w:val="000000" w:themeColor="text1"/>
          <w:kern w:val="0"/>
          <w:sz w:val="22"/>
          <w:szCs w:val="22"/>
        </w:rPr>
        <w:t>Se hace necesario desarrollar estrategias que faciliten el conocimiento y revaloración de la Educación Técnico Profesional y sus implicaciones en el desarrollo social y económico del país.</w:t>
      </w:r>
    </w:p>
    <w:p w:rsidRPr="00624CA6" w:rsidR="000F4208" w:rsidP="000F4208" w:rsidRDefault="000F4208" w14:paraId="583B5232" w14:textId="77777777">
      <w:pPr>
        <w:jc w:val="both"/>
        <w:rPr>
          <w:rFonts w:ascii="Arial" w:hAnsi="Arial" w:cs="Arial"/>
          <w:bCs/>
          <w:color w:val="000000" w:themeColor="text1"/>
          <w:kern w:val="0"/>
          <w:sz w:val="22"/>
          <w:szCs w:val="22"/>
        </w:rPr>
      </w:pPr>
    </w:p>
    <w:p w:rsidRPr="00624CA6" w:rsidR="000F4208" w:rsidP="00DA4867" w:rsidRDefault="000F4208" w14:paraId="76CD2D3D"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Durante los próximos cuatro años la Educación Técnico Profesional y para el trabajo, tiene previsto aumentar su matrícula en un promedio anual del 25%, un incremento de un 25% en los centros de la modalidad Técnico Profesional y Escuelas Laborales. </w:t>
      </w:r>
      <w:proofErr w:type="gramStart"/>
      <w:r w:rsidRPr="00624CA6">
        <w:rPr>
          <w:rFonts w:ascii="Arial" w:hAnsi="Arial" w:cs="Arial"/>
          <w:color w:val="000000" w:themeColor="text1"/>
          <w:sz w:val="22"/>
          <w:szCs w:val="22"/>
        </w:rPr>
        <w:t>Con vista a</w:t>
      </w:r>
      <w:proofErr w:type="gramEnd"/>
      <w:r w:rsidRPr="00624CA6">
        <w:rPr>
          <w:rFonts w:ascii="Arial" w:hAnsi="Arial" w:cs="Arial"/>
          <w:color w:val="000000" w:themeColor="text1"/>
          <w:sz w:val="22"/>
          <w:szCs w:val="22"/>
        </w:rPr>
        <w:t xml:space="preserve"> mejorar la pertinencia de la oferta a las necesidades sociales y productivas, se </w:t>
      </w:r>
      <w:r w:rsidRPr="00624CA6" w:rsidR="00B64438">
        <w:rPr>
          <w:rFonts w:ascii="Arial" w:hAnsi="Arial" w:cs="Arial"/>
          <w:color w:val="000000" w:themeColor="text1"/>
          <w:sz w:val="22"/>
          <w:szCs w:val="22"/>
        </w:rPr>
        <w:t>ampliará</w:t>
      </w:r>
      <w:r w:rsidRPr="00624CA6">
        <w:rPr>
          <w:rFonts w:ascii="Arial" w:hAnsi="Arial" w:cs="Arial"/>
          <w:color w:val="000000" w:themeColor="text1"/>
          <w:sz w:val="22"/>
          <w:szCs w:val="22"/>
        </w:rPr>
        <w:t xml:space="preserve"> en un 100% la nueva oferta curricular. Para ello, </w:t>
      </w:r>
      <w:r w:rsidRPr="00624CA6" w:rsidR="00B64438">
        <w:rPr>
          <w:rFonts w:ascii="Arial" w:hAnsi="Arial" w:cs="Arial"/>
          <w:color w:val="000000" w:themeColor="text1"/>
          <w:sz w:val="22"/>
          <w:szCs w:val="22"/>
        </w:rPr>
        <w:t xml:space="preserve">MINERD prevé que </w:t>
      </w:r>
      <w:r w:rsidRPr="00624CA6">
        <w:rPr>
          <w:rFonts w:ascii="Arial" w:hAnsi="Arial" w:cs="Arial"/>
          <w:color w:val="000000" w:themeColor="text1"/>
          <w:sz w:val="22"/>
          <w:szCs w:val="22"/>
        </w:rPr>
        <w:t xml:space="preserve">el 80% de los Talleres y Laboratorios dispondrán de equipamiento y de los recursos didácticos y financieros requeridos. </w:t>
      </w:r>
      <w:r w:rsidRPr="00624CA6" w:rsidR="00283C83">
        <w:rPr>
          <w:rFonts w:ascii="Arial" w:hAnsi="Arial" w:cs="Arial"/>
          <w:color w:val="000000" w:themeColor="text1"/>
          <w:sz w:val="22"/>
          <w:szCs w:val="22"/>
        </w:rPr>
        <w:t xml:space="preserve"> </w:t>
      </w:r>
      <w:r w:rsidRPr="00624CA6" w:rsidR="00DA4867">
        <w:rPr>
          <w:rFonts w:ascii="Arial" w:hAnsi="Arial" w:cs="Arial"/>
          <w:color w:val="000000" w:themeColor="text1"/>
          <w:sz w:val="22"/>
          <w:szCs w:val="22"/>
        </w:rPr>
        <w:t>Se prevé que en este período l</w:t>
      </w:r>
      <w:r w:rsidRPr="00624CA6">
        <w:rPr>
          <w:rFonts w:ascii="Arial" w:hAnsi="Arial" w:cs="Arial"/>
          <w:color w:val="000000" w:themeColor="text1"/>
          <w:sz w:val="22"/>
          <w:szCs w:val="22"/>
        </w:rPr>
        <w:t xml:space="preserve">a cantidad de docentes según perfiles requeridos </w:t>
      </w:r>
      <w:r w:rsidRPr="00624CA6" w:rsidR="00283C83">
        <w:rPr>
          <w:rFonts w:ascii="Arial" w:hAnsi="Arial" w:cs="Arial"/>
          <w:color w:val="000000" w:themeColor="text1"/>
          <w:sz w:val="22"/>
          <w:szCs w:val="22"/>
        </w:rPr>
        <w:t>para</w:t>
      </w:r>
      <w:r w:rsidRPr="00624CA6">
        <w:rPr>
          <w:rFonts w:ascii="Arial" w:hAnsi="Arial" w:cs="Arial"/>
          <w:color w:val="000000" w:themeColor="text1"/>
          <w:sz w:val="22"/>
          <w:szCs w:val="22"/>
        </w:rPr>
        <w:t xml:space="preserve"> la Educación Técnico </w:t>
      </w:r>
      <w:proofErr w:type="gramStart"/>
      <w:r w:rsidRPr="00624CA6">
        <w:rPr>
          <w:rFonts w:ascii="Arial" w:hAnsi="Arial" w:cs="Arial"/>
          <w:color w:val="000000" w:themeColor="text1"/>
          <w:sz w:val="22"/>
          <w:szCs w:val="22"/>
        </w:rPr>
        <w:t>Profesional</w:t>
      </w:r>
      <w:r w:rsidRPr="00624CA6" w:rsidR="00283C83">
        <w:rPr>
          <w:rFonts w:ascii="Arial" w:hAnsi="Arial" w:cs="Arial"/>
          <w:color w:val="000000" w:themeColor="text1"/>
          <w:sz w:val="22"/>
          <w:szCs w:val="22"/>
        </w:rPr>
        <w:t>,</w:t>
      </w:r>
      <w:proofErr w:type="gramEnd"/>
      <w:r w:rsidRPr="00624CA6">
        <w:rPr>
          <w:rFonts w:ascii="Arial" w:hAnsi="Arial" w:cs="Arial"/>
          <w:color w:val="000000" w:themeColor="text1"/>
          <w:sz w:val="22"/>
          <w:szCs w:val="22"/>
        </w:rPr>
        <w:t xml:space="preserve"> aumentará en un 25%, los cuales serán capacitados y orientados en el enfoque por competencias junto con todo el personal docente de los centros. </w:t>
      </w:r>
      <w:r w:rsidRPr="00624CA6" w:rsidR="003668F2">
        <w:rPr>
          <w:rFonts w:ascii="Arial" w:hAnsi="Arial" w:cs="Arial"/>
          <w:color w:val="000000" w:themeColor="text1"/>
          <w:sz w:val="22"/>
          <w:szCs w:val="22"/>
        </w:rPr>
        <w:t xml:space="preserve">De esta manera, se prevé que </w:t>
      </w:r>
      <w:r w:rsidRPr="00624CA6" w:rsidR="003668F2">
        <w:rPr>
          <w:rFonts w:ascii="Arial" w:hAnsi="Arial" w:cs="Arial"/>
          <w:color w:val="000000" w:themeColor="text1"/>
          <w:sz w:val="22"/>
          <w:szCs w:val="22"/>
        </w:rPr>
        <w:lastRenderedPageBreak/>
        <w:t>los Centros de Educación Técnico-Profesional y Escuelas Laborales serán dotados de recursos humanos cualificados, con los apoyos tecnológicos, didácticos y financieros requeridos según las necesidades.</w:t>
      </w:r>
    </w:p>
    <w:p w:rsidRPr="00624CA6" w:rsidR="00B64438" w:rsidP="003668F2" w:rsidRDefault="00B64438" w14:paraId="384D7EA3" w14:textId="77777777">
      <w:pPr>
        <w:jc w:val="both"/>
        <w:rPr>
          <w:rFonts w:ascii="Arial" w:hAnsi="Arial" w:cs="Arial"/>
          <w:color w:val="000000" w:themeColor="text1"/>
          <w:sz w:val="22"/>
          <w:szCs w:val="22"/>
        </w:rPr>
      </w:pPr>
    </w:p>
    <w:p w:rsidRPr="00624CA6" w:rsidR="000F4208" w:rsidP="00442631" w:rsidRDefault="000F4208" w14:paraId="1000084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Por otro lado, se participa activamente en el diseño y puesta en marcha del Marco Nacional de Cualificaciones y se adecuará la oferta de Educación Técnico Profesional a los requerimientos </w:t>
      </w:r>
      <w:proofErr w:type="gramStart"/>
      <w:r w:rsidRPr="00624CA6">
        <w:rPr>
          <w:rFonts w:ascii="Arial" w:hAnsi="Arial" w:cs="Arial"/>
          <w:color w:val="000000" w:themeColor="text1"/>
          <w:sz w:val="22"/>
          <w:szCs w:val="22"/>
        </w:rPr>
        <w:t>del mismo</w:t>
      </w:r>
      <w:proofErr w:type="gramEnd"/>
      <w:r w:rsidRPr="00624CA6">
        <w:rPr>
          <w:rFonts w:ascii="Arial" w:hAnsi="Arial" w:cs="Arial"/>
          <w:color w:val="000000" w:themeColor="text1"/>
          <w:sz w:val="22"/>
          <w:szCs w:val="22"/>
        </w:rPr>
        <w:t xml:space="preserve">; además, se impulsará la aprobación </w:t>
      </w:r>
      <w:r w:rsidRPr="00624CA6" w:rsidR="00DA4867">
        <w:rPr>
          <w:rFonts w:ascii="Arial" w:hAnsi="Arial" w:cs="Arial"/>
          <w:color w:val="000000" w:themeColor="text1"/>
          <w:sz w:val="22"/>
          <w:szCs w:val="22"/>
        </w:rPr>
        <w:t xml:space="preserve">de </w:t>
      </w:r>
      <w:r w:rsidRPr="00624CA6">
        <w:rPr>
          <w:rFonts w:ascii="Arial" w:hAnsi="Arial" w:cs="Arial"/>
          <w:color w:val="000000" w:themeColor="text1"/>
          <w:sz w:val="22"/>
          <w:szCs w:val="22"/>
        </w:rPr>
        <w:t>las adecuaciones normativas requeridas.</w:t>
      </w:r>
      <w:r w:rsidRPr="00624CA6" w:rsidR="00DA4867">
        <w:rPr>
          <w:rFonts w:ascii="Arial" w:hAnsi="Arial" w:cs="Arial"/>
          <w:color w:val="000000" w:themeColor="text1"/>
          <w:sz w:val="22"/>
          <w:szCs w:val="22"/>
        </w:rPr>
        <w:t xml:space="preserve"> </w:t>
      </w:r>
      <w:r w:rsidRPr="00624CA6">
        <w:rPr>
          <w:rFonts w:ascii="Arial" w:hAnsi="Arial" w:cs="Arial"/>
          <w:color w:val="000000" w:themeColor="text1"/>
          <w:sz w:val="22"/>
          <w:szCs w:val="22"/>
        </w:rPr>
        <w:t>Con estas acciones se pretend</w:t>
      </w:r>
      <w:r w:rsidRPr="00624CA6" w:rsidR="00283C83">
        <w:rPr>
          <w:rFonts w:ascii="Arial" w:hAnsi="Arial" w:cs="Arial"/>
          <w:color w:val="000000" w:themeColor="text1"/>
          <w:sz w:val="22"/>
          <w:szCs w:val="22"/>
        </w:rPr>
        <w:t xml:space="preserve">e beneficiar a los adolescentes </w:t>
      </w:r>
      <w:proofErr w:type="gramStart"/>
      <w:r w:rsidRPr="00624CA6" w:rsidR="00283C83">
        <w:rPr>
          <w:rFonts w:ascii="Arial" w:hAnsi="Arial" w:cs="Arial"/>
          <w:color w:val="000000" w:themeColor="text1"/>
          <w:sz w:val="22"/>
          <w:szCs w:val="22"/>
        </w:rPr>
        <w:t xml:space="preserve">y </w:t>
      </w:r>
      <w:r w:rsidRPr="00624CA6">
        <w:rPr>
          <w:rFonts w:ascii="Arial" w:hAnsi="Arial" w:cs="Arial"/>
          <w:color w:val="000000" w:themeColor="text1"/>
          <w:sz w:val="22"/>
          <w:szCs w:val="22"/>
        </w:rPr>
        <w:t xml:space="preserve"> jóvenes</w:t>
      </w:r>
      <w:proofErr w:type="gramEnd"/>
      <w:r w:rsidRPr="00624CA6">
        <w:rPr>
          <w:rFonts w:ascii="Arial" w:hAnsi="Arial" w:cs="Arial"/>
          <w:color w:val="000000" w:themeColor="text1"/>
          <w:sz w:val="22"/>
          <w:szCs w:val="22"/>
        </w:rPr>
        <w:t>, la familia y a la sociedad en su conjunto, así como los sectores sociales y productivos del país.</w:t>
      </w:r>
    </w:p>
    <w:p w:rsidRPr="00624CA6" w:rsidR="003668F2" w:rsidP="002160B8" w:rsidRDefault="003668F2" w14:paraId="6C49AC08" w14:textId="77777777">
      <w:pPr>
        <w:jc w:val="both"/>
        <w:rPr>
          <w:rFonts w:ascii="Arial" w:hAnsi="Arial" w:cs="Arial"/>
          <w:color w:val="000000" w:themeColor="text1"/>
          <w:sz w:val="22"/>
          <w:szCs w:val="22"/>
        </w:rPr>
      </w:pPr>
    </w:p>
    <w:p w:rsidRPr="00624CA6" w:rsidR="00130EDC" w:rsidP="00337072" w:rsidRDefault="00130EDC" w14:paraId="6159A9DD" w14:textId="77777777">
      <w:pPr>
        <w:rPr>
          <w:rFonts w:ascii="Arial" w:hAnsi="Arial" w:cs="Arial"/>
          <w:color w:val="000000" w:themeColor="text1"/>
          <w:sz w:val="22"/>
          <w:szCs w:val="22"/>
        </w:rPr>
      </w:pPr>
    </w:p>
    <w:p w:rsidRPr="00624CA6" w:rsidR="00337072" w:rsidP="004B2D01" w:rsidRDefault="00337072" w14:paraId="47D65FF9" w14:textId="77777777">
      <w:pPr>
        <w:pStyle w:val="Heading1"/>
        <w:numPr>
          <w:ilvl w:val="0"/>
          <w:numId w:val="14"/>
        </w:numPr>
        <w:spacing w:before="0" w:after="0"/>
        <w:rPr>
          <w:rFonts w:ascii="Arial" w:hAnsi="Arial" w:cs="Arial"/>
          <w:color w:val="000000" w:themeColor="text1"/>
          <w:sz w:val="22"/>
          <w:szCs w:val="22"/>
        </w:rPr>
      </w:pPr>
      <w:bookmarkStart w:name="_Toc517442015" w:id="143"/>
      <w:r w:rsidRPr="00624CA6">
        <w:rPr>
          <w:rFonts w:ascii="Arial" w:hAnsi="Arial" w:cs="Arial"/>
          <w:color w:val="000000" w:themeColor="text1"/>
          <w:sz w:val="22"/>
          <w:szCs w:val="22"/>
        </w:rPr>
        <w:t>Análisis y descripción de las características sociodemográficas más relevantes de los estudiantes de ETP</w:t>
      </w:r>
      <w:bookmarkEnd w:id="143"/>
    </w:p>
    <w:p w:rsidRPr="00624CA6" w:rsidR="004B2D01" w:rsidP="004B2D01" w:rsidRDefault="004B2D01" w14:paraId="062CA163" w14:textId="77777777">
      <w:pPr>
        <w:pStyle w:val="Heading2"/>
        <w:spacing w:before="0" w:after="0"/>
        <w:rPr>
          <w:rFonts w:ascii="Arial" w:hAnsi="Arial" w:cs="Arial"/>
          <w:color w:val="000000" w:themeColor="text1"/>
          <w:sz w:val="22"/>
          <w:szCs w:val="22"/>
        </w:rPr>
      </w:pPr>
    </w:p>
    <w:p w:rsidRPr="00624CA6" w:rsidR="006F5E65" w:rsidP="004B2D01" w:rsidRDefault="006F5E65" w14:paraId="793802D7" w14:textId="77777777">
      <w:pPr>
        <w:pStyle w:val="Heading2"/>
        <w:spacing w:before="0" w:after="0"/>
        <w:rPr>
          <w:rFonts w:ascii="Arial" w:hAnsi="Arial" w:cs="Arial"/>
          <w:color w:val="000000" w:themeColor="text1"/>
          <w:sz w:val="22"/>
          <w:szCs w:val="22"/>
        </w:rPr>
      </w:pPr>
      <w:bookmarkStart w:name="_Toc517442016" w:id="144"/>
      <w:r w:rsidRPr="00624CA6">
        <w:rPr>
          <w:rFonts w:ascii="Arial" w:hAnsi="Arial" w:cs="Arial"/>
          <w:color w:val="000000" w:themeColor="text1"/>
          <w:sz w:val="22"/>
          <w:szCs w:val="22"/>
        </w:rPr>
        <w:t xml:space="preserve">Características de la matrícula y de los centros que ofrecen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2016-2017</w:t>
      </w:r>
      <w:bookmarkEnd w:id="144"/>
    </w:p>
    <w:p w:rsidRPr="00624CA6" w:rsidR="00681BA2" w:rsidP="004B2D01" w:rsidRDefault="00681BA2" w14:paraId="74D1F4ED" w14:textId="77777777">
      <w:pPr>
        <w:ind w:left="360"/>
        <w:rPr>
          <w:rFonts w:ascii="Arial" w:hAnsi="Arial" w:cs="Arial"/>
          <w:b/>
          <w:color w:val="000000" w:themeColor="text1"/>
          <w:sz w:val="22"/>
          <w:szCs w:val="22"/>
        </w:rPr>
      </w:pPr>
    </w:p>
    <w:p w:rsidRPr="00624CA6" w:rsidR="00002C60" w:rsidP="00E3756C" w:rsidRDefault="00F40748" w14:paraId="35AE2DFF"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Pese a los resultados positivos que ofrece la educación técnico profesional </w:t>
      </w:r>
      <w:r w:rsidRPr="00624CA6" w:rsidR="00414370">
        <w:rPr>
          <w:rFonts w:ascii="Arial" w:hAnsi="Arial" w:cs="Arial"/>
          <w:color w:val="000000" w:themeColor="text1"/>
          <w:sz w:val="22"/>
          <w:szCs w:val="22"/>
        </w:rPr>
        <w:t xml:space="preserve">relativo a la educación </w:t>
      </w:r>
      <w:r w:rsidRPr="00624CA6" w:rsidR="00D67A3F">
        <w:rPr>
          <w:rFonts w:ascii="Arial" w:hAnsi="Arial" w:cs="Arial"/>
          <w:color w:val="000000" w:themeColor="text1"/>
          <w:sz w:val="22"/>
          <w:szCs w:val="22"/>
        </w:rPr>
        <w:t>g</w:t>
      </w:r>
      <w:r w:rsidRPr="00624CA6" w:rsidR="00414370">
        <w:rPr>
          <w:rFonts w:ascii="Arial" w:hAnsi="Arial" w:cs="Arial"/>
          <w:color w:val="000000" w:themeColor="text1"/>
          <w:sz w:val="22"/>
          <w:szCs w:val="22"/>
        </w:rPr>
        <w:t xml:space="preserve">eneral, </w:t>
      </w:r>
      <w:r w:rsidRPr="00624CA6">
        <w:rPr>
          <w:rFonts w:ascii="Arial" w:hAnsi="Arial" w:cs="Arial"/>
          <w:color w:val="000000" w:themeColor="text1"/>
          <w:sz w:val="22"/>
          <w:szCs w:val="22"/>
        </w:rPr>
        <w:t>en cuanto a formación e inserción en el mercado laboral, aún persisten retos importantes. Uno de los retos que permanentemente enfrenta la ETP es su limitada cobertura para acoger a todos los posibles demandantes</w:t>
      </w:r>
      <w:r w:rsidRPr="00624CA6" w:rsidR="00312E64">
        <w:rPr>
          <w:rFonts w:ascii="Arial" w:hAnsi="Arial" w:cs="Arial"/>
          <w:color w:val="000000" w:themeColor="text1"/>
          <w:sz w:val="22"/>
          <w:szCs w:val="22"/>
        </w:rPr>
        <w:t xml:space="preserve"> (jóvenes escolarizados) que al iniciar la educación media deben optar por los Liceos </w:t>
      </w:r>
      <w:r w:rsidRPr="00624CA6" w:rsidR="00290299">
        <w:rPr>
          <w:rFonts w:ascii="Arial" w:hAnsi="Arial" w:cs="Arial"/>
          <w:color w:val="000000" w:themeColor="text1"/>
          <w:sz w:val="22"/>
          <w:szCs w:val="22"/>
        </w:rPr>
        <w:t xml:space="preserve">(Educación Media General) </w:t>
      </w:r>
      <w:r w:rsidRPr="00624CA6" w:rsidR="00312E64">
        <w:rPr>
          <w:rFonts w:ascii="Arial" w:hAnsi="Arial" w:cs="Arial"/>
          <w:color w:val="000000" w:themeColor="text1"/>
          <w:sz w:val="22"/>
          <w:szCs w:val="22"/>
        </w:rPr>
        <w:t>ya que no existe oferta de Politécnico</w:t>
      </w:r>
      <w:r w:rsidRPr="00624CA6" w:rsidR="00290299">
        <w:rPr>
          <w:rFonts w:ascii="Arial" w:hAnsi="Arial" w:cs="Arial"/>
          <w:color w:val="000000" w:themeColor="text1"/>
          <w:sz w:val="22"/>
          <w:szCs w:val="22"/>
        </w:rPr>
        <w:t xml:space="preserve"> (Educación Técnica Profesional)</w:t>
      </w:r>
      <w:r w:rsidRPr="00624CA6" w:rsidR="00024FA1">
        <w:rPr>
          <w:rFonts w:ascii="Arial" w:hAnsi="Arial" w:cs="Arial"/>
          <w:color w:val="000000" w:themeColor="text1"/>
          <w:sz w:val="22"/>
          <w:szCs w:val="22"/>
        </w:rPr>
        <w:t xml:space="preserve"> en su área,</w:t>
      </w:r>
      <w:r w:rsidRPr="00624CA6">
        <w:rPr>
          <w:rFonts w:ascii="Arial" w:hAnsi="Arial" w:cs="Arial"/>
          <w:color w:val="000000" w:themeColor="text1"/>
          <w:sz w:val="22"/>
          <w:szCs w:val="22"/>
        </w:rPr>
        <w:t xml:space="preserve"> lo que trae como consecuencia que pocos estudiantes opten por esta </w:t>
      </w:r>
      <w:r w:rsidRPr="00624CA6" w:rsidR="0039554E">
        <w:rPr>
          <w:rFonts w:ascii="Arial" w:hAnsi="Arial" w:cs="Arial"/>
          <w:color w:val="000000" w:themeColor="text1"/>
          <w:sz w:val="22"/>
          <w:szCs w:val="22"/>
        </w:rPr>
        <w:t xml:space="preserve">última </w:t>
      </w:r>
      <w:r w:rsidRPr="00624CA6">
        <w:rPr>
          <w:rFonts w:ascii="Arial" w:hAnsi="Arial" w:cs="Arial"/>
          <w:color w:val="000000" w:themeColor="text1"/>
          <w:sz w:val="22"/>
          <w:szCs w:val="22"/>
        </w:rPr>
        <w:t>modalidad y, por</w:t>
      </w:r>
      <w:r w:rsidRPr="00624CA6" w:rsidR="00414370">
        <w:rPr>
          <w:rFonts w:ascii="Arial" w:hAnsi="Arial" w:cs="Arial"/>
          <w:color w:val="000000" w:themeColor="text1"/>
          <w:sz w:val="22"/>
          <w:szCs w:val="22"/>
        </w:rPr>
        <w:t xml:space="preserve"> lo</w:t>
      </w:r>
      <w:r w:rsidRPr="00624CA6">
        <w:rPr>
          <w:rFonts w:ascii="Arial" w:hAnsi="Arial" w:cs="Arial"/>
          <w:color w:val="000000" w:themeColor="text1"/>
          <w:sz w:val="22"/>
          <w:szCs w:val="22"/>
        </w:rPr>
        <w:t xml:space="preserve"> tanto, haya mayores niveles de desempleo entre los jóvenes. </w:t>
      </w:r>
    </w:p>
    <w:p w:rsidRPr="00624CA6" w:rsidR="007700D1" w:rsidP="007700D1" w:rsidRDefault="007700D1" w14:paraId="762759E3" w14:textId="77777777">
      <w:pPr>
        <w:rPr>
          <w:rFonts w:ascii="Arial" w:hAnsi="Arial" w:cs="Arial"/>
          <w:color w:val="000000" w:themeColor="text1"/>
          <w:sz w:val="22"/>
          <w:szCs w:val="22"/>
        </w:rPr>
      </w:pPr>
    </w:p>
    <w:p w:rsidRPr="00624CA6" w:rsidR="00E50975" w:rsidP="00E3756C" w:rsidRDefault="007700D1" w14:paraId="5EB059E4"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el Cuadro </w:t>
      </w:r>
      <w:r w:rsidRPr="00624CA6" w:rsidR="000268F9">
        <w:rPr>
          <w:rFonts w:ascii="Arial" w:hAnsi="Arial" w:cs="Arial"/>
          <w:color w:val="000000" w:themeColor="text1"/>
          <w:sz w:val="22"/>
          <w:szCs w:val="22"/>
        </w:rPr>
        <w:t>6</w:t>
      </w:r>
      <w:r w:rsidRPr="00624CA6">
        <w:rPr>
          <w:rFonts w:ascii="Arial" w:hAnsi="Arial" w:cs="Arial"/>
          <w:color w:val="000000" w:themeColor="text1"/>
          <w:sz w:val="22"/>
          <w:szCs w:val="22"/>
        </w:rPr>
        <w:t xml:space="preserve"> se observa que, según el MINERD, casi el 60% de los centros </w:t>
      </w:r>
      <w:r w:rsidRPr="00624CA6" w:rsidR="008934D3">
        <w:rPr>
          <w:rFonts w:ascii="Arial" w:hAnsi="Arial" w:cs="Arial"/>
          <w:color w:val="000000" w:themeColor="text1"/>
          <w:sz w:val="22"/>
          <w:szCs w:val="22"/>
        </w:rPr>
        <w:t>ETP</w:t>
      </w:r>
      <w:r w:rsidRPr="00624CA6" w:rsidR="00A70503">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son públicos absorbiendo el 85% de la matrícula Técnico Profesional. El total de jóvenes matriculados es de 44.152 distribuidos en 204 centros.  Como es de esperar, la mayor concentración de jóvenes inscriptos se encuentra en Santo Domingo con alrededor de 18 mil estudiantes en 85 centros. Le sigue Santiago con 6 mil estudiantes en 24 centros.  </w:t>
      </w:r>
    </w:p>
    <w:p w:rsidRPr="00624CA6" w:rsidR="00E50975" w:rsidP="007700D1" w:rsidRDefault="00E50975" w14:paraId="2E75668E" w14:textId="77777777">
      <w:pPr>
        <w:rPr>
          <w:rFonts w:ascii="Arial" w:hAnsi="Arial" w:cs="Arial"/>
          <w:color w:val="000000" w:themeColor="text1"/>
          <w:sz w:val="22"/>
          <w:szCs w:val="22"/>
        </w:rPr>
      </w:pPr>
    </w:p>
    <w:p w:rsidRPr="00624CA6" w:rsidR="00002C60" w:rsidP="00E3756C" w:rsidRDefault="00E50975" w14:paraId="68EC308C"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Los centros privados tienen un promedio nacional de 62 estudiantes, Cuadro </w:t>
      </w:r>
      <w:r w:rsidRPr="00624CA6" w:rsidR="000268F9">
        <w:rPr>
          <w:rFonts w:ascii="Arial" w:hAnsi="Arial" w:cs="Arial"/>
          <w:color w:val="000000" w:themeColor="text1"/>
          <w:sz w:val="22"/>
          <w:szCs w:val="22"/>
        </w:rPr>
        <w:t>7</w:t>
      </w:r>
      <w:r w:rsidRPr="00624CA6">
        <w:rPr>
          <w:rFonts w:ascii="Arial" w:hAnsi="Arial" w:cs="Arial"/>
          <w:color w:val="000000" w:themeColor="text1"/>
          <w:sz w:val="22"/>
          <w:szCs w:val="22"/>
        </w:rPr>
        <w:t xml:space="preserve">. Los centros públicos son más grandes, con un promedio nacional de 307 estudiantes. </w:t>
      </w:r>
      <w:r w:rsidRPr="00624CA6" w:rsidR="007700D1">
        <w:rPr>
          <w:rFonts w:ascii="Arial" w:hAnsi="Arial" w:cs="Arial"/>
          <w:color w:val="000000" w:themeColor="text1"/>
          <w:sz w:val="22"/>
          <w:szCs w:val="22"/>
        </w:rPr>
        <w:t>Nótese que Puerto Plata tiene un solo centro Politécnico y es público. Como centro único tiene una población estudiantil muy superior al promedio del país llegando a 584 jóvenes</w:t>
      </w:r>
      <w:r w:rsidRPr="00624CA6" w:rsidR="003363CC">
        <w:rPr>
          <w:rFonts w:ascii="Arial" w:hAnsi="Arial" w:cs="Arial"/>
          <w:color w:val="000000" w:themeColor="text1"/>
          <w:sz w:val="22"/>
          <w:szCs w:val="22"/>
        </w:rPr>
        <w:t>,</w:t>
      </w:r>
      <w:r w:rsidRPr="00624CA6" w:rsidR="007700D1">
        <w:rPr>
          <w:rFonts w:ascii="Arial" w:hAnsi="Arial" w:cs="Arial"/>
          <w:color w:val="000000" w:themeColor="text1"/>
          <w:sz w:val="22"/>
          <w:szCs w:val="22"/>
        </w:rPr>
        <w:t xml:space="preserve"> </w:t>
      </w:r>
      <w:r w:rsidRPr="00624CA6" w:rsidR="00E129D2">
        <w:rPr>
          <w:rFonts w:ascii="Arial" w:hAnsi="Arial" w:cs="Arial"/>
          <w:color w:val="000000" w:themeColor="text1"/>
          <w:sz w:val="22"/>
          <w:szCs w:val="22"/>
        </w:rPr>
        <w:t>C</w:t>
      </w:r>
      <w:r w:rsidRPr="00624CA6" w:rsidR="003363CC">
        <w:rPr>
          <w:rFonts w:ascii="Arial" w:hAnsi="Arial" w:cs="Arial"/>
          <w:color w:val="000000" w:themeColor="text1"/>
          <w:sz w:val="22"/>
          <w:szCs w:val="22"/>
        </w:rPr>
        <w:t xml:space="preserve">uadro </w:t>
      </w:r>
      <w:r w:rsidRPr="00624CA6" w:rsidR="000268F9">
        <w:rPr>
          <w:rFonts w:ascii="Arial" w:hAnsi="Arial" w:cs="Arial"/>
          <w:color w:val="000000" w:themeColor="text1"/>
          <w:sz w:val="22"/>
          <w:szCs w:val="22"/>
        </w:rPr>
        <w:t>8</w:t>
      </w:r>
      <w:r w:rsidRPr="00624CA6" w:rsidR="000A5576">
        <w:rPr>
          <w:rFonts w:ascii="Arial" w:hAnsi="Arial" w:cs="Arial"/>
          <w:color w:val="000000" w:themeColor="text1"/>
          <w:sz w:val="22"/>
          <w:szCs w:val="22"/>
        </w:rPr>
        <w:t>.</w:t>
      </w:r>
    </w:p>
    <w:p w:rsidRPr="00624CA6" w:rsidR="000A5576" w:rsidP="00002C60" w:rsidRDefault="000A5576" w14:paraId="480F5854" w14:textId="77777777">
      <w:pPr>
        <w:rPr>
          <w:rFonts w:ascii="Arial" w:hAnsi="Arial" w:cs="Arial"/>
          <w:color w:val="000000" w:themeColor="text1"/>
          <w:sz w:val="22"/>
          <w:szCs w:val="22"/>
        </w:rPr>
      </w:pPr>
    </w:p>
    <w:p w:rsidRPr="00624CA6" w:rsidR="000A5576" w:rsidP="00E3756C" w:rsidRDefault="00E129D2" w14:paraId="0FBC76D2"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Contrariamente a lo que ocurre en otros países, los politécnicos en República Dominicana tienen un porcentaje mayor de sexo femenino (62%) que de sexo masculino (38%). Este fenómeno se da en todos los sectores, Cuadro </w:t>
      </w:r>
      <w:r w:rsidRPr="00624CA6" w:rsidR="000268F9">
        <w:rPr>
          <w:rFonts w:ascii="Arial" w:hAnsi="Arial" w:cs="Arial"/>
          <w:color w:val="000000" w:themeColor="text1"/>
          <w:sz w:val="22"/>
          <w:szCs w:val="22"/>
        </w:rPr>
        <w:t>9</w:t>
      </w:r>
      <w:r w:rsidRPr="00624CA6">
        <w:rPr>
          <w:rFonts w:ascii="Arial" w:hAnsi="Arial" w:cs="Arial"/>
          <w:color w:val="000000" w:themeColor="text1"/>
          <w:sz w:val="22"/>
          <w:szCs w:val="22"/>
        </w:rPr>
        <w:t xml:space="preserve">. En San </w:t>
      </w:r>
      <w:r w:rsidRPr="00624CA6" w:rsidR="00261A36">
        <w:rPr>
          <w:rFonts w:ascii="Arial" w:hAnsi="Arial" w:cs="Arial"/>
          <w:color w:val="000000" w:themeColor="text1"/>
          <w:sz w:val="22"/>
          <w:szCs w:val="22"/>
        </w:rPr>
        <w:t>Cristóbal</w:t>
      </w:r>
      <w:r w:rsidRPr="00624CA6">
        <w:rPr>
          <w:rFonts w:ascii="Arial" w:hAnsi="Arial" w:cs="Arial"/>
          <w:color w:val="000000" w:themeColor="text1"/>
          <w:sz w:val="22"/>
          <w:szCs w:val="22"/>
        </w:rPr>
        <w:t xml:space="preserve"> la desigualdad e</w:t>
      </w:r>
      <w:r w:rsidRPr="00624CA6" w:rsidR="00C96AC1">
        <w:rPr>
          <w:rFonts w:ascii="Arial" w:hAnsi="Arial" w:cs="Arial"/>
          <w:color w:val="000000" w:themeColor="text1"/>
          <w:sz w:val="22"/>
          <w:szCs w:val="22"/>
        </w:rPr>
        <w:t>s</w:t>
      </w:r>
      <w:r w:rsidRPr="00624CA6">
        <w:rPr>
          <w:rFonts w:ascii="Arial" w:hAnsi="Arial" w:cs="Arial"/>
          <w:color w:val="000000" w:themeColor="text1"/>
          <w:sz w:val="22"/>
          <w:szCs w:val="22"/>
        </w:rPr>
        <w:t xml:space="preserve"> menor (42% varones y 58% mujeres). Estas cifras so</w:t>
      </w:r>
      <w:r w:rsidRPr="00624CA6" w:rsidR="00007B8E">
        <w:rPr>
          <w:rFonts w:ascii="Arial" w:hAnsi="Arial" w:cs="Arial"/>
          <w:color w:val="000000" w:themeColor="text1"/>
          <w:sz w:val="22"/>
          <w:szCs w:val="22"/>
        </w:rPr>
        <w:t>n</w:t>
      </w:r>
      <w:r w:rsidRPr="00624CA6">
        <w:rPr>
          <w:rFonts w:ascii="Arial" w:hAnsi="Arial" w:cs="Arial"/>
          <w:color w:val="000000" w:themeColor="text1"/>
          <w:sz w:val="22"/>
          <w:szCs w:val="22"/>
        </w:rPr>
        <w:t xml:space="preserve"> alarmantes ya que los </w:t>
      </w:r>
      <w:r w:rsidRPr="00624CA6" w:rsidR="00290299">
        <w:rPr>
          <w:rFonts w:ascii="Arial" w:hAnsi="Arial" w:cs="Arial"/>
          <w:color w:val="000000" w:themeColor="text1"/>
          <w:sz w:val="22"/>
          <w:szCs w:val="22"/>
        </w:rPr>
        <w:t xml:space="preserve">varones </w:t>
      </w:r>
      <w:r w:rsidRPr="00624CA6">
        <w:rPr>
          <w:rFonts w:ascii="Arial" w:hAnsi="Arial" w:cs="Arial"/>
          <w:color w:val="000000" w:themeColor="text1"/>
          <w:sz w:val="22"/>
          <w:szCs w:val="22"/>
        </w:rPr>
        <w:t xml:space="preserve">en edad escolar que están fuera del sistema no pueden tener un empleo </w:t>
      </w:r>
      <w:r w:rsidRPr="00624CA6" w:rsidR="00007B8E">
        <w:rPr>
          <w:rFonts w:ascii="Arial" w:hAnsi="Arial" w:cs="Arial"/>
          <w:color w:val="000000" w:themeColor="text1"/>
          <w:sz w:val="22"/>
          <w:szCs w:val="22"/>
        </w:rPr>
        <w:t>por</w:t>
      </w:r>
      <w:r w:rsidRPr="00624CA6">
        <w:rPr>
          <w:rFonts w:ascii="Arial" w:hAnsi="Arial" w:cs="Arial"/>
          <w:color w:val="000000" w:themeColor="text1"/>
          <w:sz w:val="22"/>
          <w:szCs w:val="22"/>
        </w:rPr>
        <w:t xml:space="preserve">que la ley </w:t>
      </w:r>
      <w:r w:rsidRPr="00624CA6" w:rsidR="00007B8E">
        <w:rPr>
          <w:rFonts w:ascii="Arial" w:hAnsi="Arial" w:cs="Arial"/>
          <w:color w:val="000000" w:themeColor="text1"/>
          <w:sz w:val="22"/>
          <w:szCs w:val="22"/>
        </w:rPr>
        <w:t>exige</w:t>
      </w:r>
      <w:r w:rsidRPr="00624CA6">
        <w:rPr>
          <w:rFonts w:ascii="Arial" w:hAnsi="Arial" w:cs="Arial"/>
          <w:color w:val="000000" w:themeColor="text1"/>
          <w:sz w:val="22"/>
          <w:szCs w:val="22"/>
        </w:rPr>
        <w:t xml:space="preserve"> que tengan al menos 18 años. Muchos de ellos están en la calle y pasan a </w:t>
      </w:r>
      <w:r w:rsidRPr="00624CA6" w:rsidR="00F37A1E">
        <w:rPr>
          <w:rFonts w:ascii="Arial" w:hAnsi="Arial" w:cs="Arial"/>
          <w:color w:val="000000" w:themeColor="text1"/>
          <w:sz w:val="22"/>
          <w:szCs w:val="22"/>
        </w:rPr>
        <w:t>formar parte de las pandillas</w:t>
      </w:r>
      <w:r w:rsidRPr="00624CA6">
        <w:rPr>
          <w:rFonts w:ascii="Arial" w:hAnsi="Arial" w:cs="Arial"/>
          <w:color w:val="000000" w:themeColor="text1"/>
          <w:sz w:val="22"/>
          <w:szCs w:val="22"/>
        </w:rPr>
        <w:t>.</w:t>
      </w:r>
    </w:p>
    <w:p w:rsidRPr="00624CA6" w:rsidR="00A844BA" w:rsidP="00E3756C" w:rsidRDefault="00A844BA" w14:paraId="4C2703C5" w14:textId="77777777">
      <w:pPr>
        <w:jc w:val="both"/>
        <w:rPr>
          <w:rFonts w:ascii="Arial" w:hAnsi="Arial" w:cs="Arial"/>
          <w:color w:val="000000" w:themeColor="text1"/>
          <w:sz w:val="22"/>
          <w:szCs w:val="22"/>
        </w:rPr>
        <w:sectPr w:rsidRPr="00624CA6" w:rsidR="00A844BA" w:rsidSect="008019C9">
          <w:pgSz w:w="12240" w:h="15840" w:orient="portrait"/>
          <w:pgMar w:top="1440" w:right="1440" w:bottom="720" w:left="1440" w:header="720" w:footer="720" w:gutter="0"/>
          <w:pgNumType w:start="0"/>
          <w:cols w:space="720"/>
          <w:docGrid w:linePitch="360"/>
        </w:sectPr>
      </w:pPr>
    </w:p>
    <w:p w:rsidRPr="00624CA6" w:rsidR="009175FB" w:rsidP="00111D4B" w:rsidRDefault="00A844BA" w14:paraId="0FC88039" w14:textId="77777777">
      <w:pPr>
        <w:pStyle w:val="TituloTabla"/>
        <w:rPr>
          <w:rFonts w:ascii="Arial" w:hAnsi="Arial" w:cs="Arial"/>
          <w:color w:val="000000" w:themeColor="text1"/>
          <w:sz w:val="22"/>
          <w:szCs w:val="22"/>
        </w:rPr>
      </w:pPr>
      <w:bookmarkStart w:name="_Toc516487397" w:id="145"/>
      <w:r w:rsidRPr="00624CA6">
        <w:rPr>
          <w:rFonts w:ascii="Arial" w:hAnsi="Arial" w:cs="Arial"/>
          <w:color w:val="000000" w:themeColor="text1"/>
          <w:sz w:val="22"/>
          <w:szCs w:val="22"/>
        </w:rPr>
        <w:lastRenderedPageBreak/>
        <w:t>Cuadro 6. Instituciones de ETP, matrícula total y tamaño de la institución según dirección regional, 2016-2017</w:t>
      </w:r>
      <w:bookmarkEnd w:id="145"/>
    </w:p>
    <w:tbl>
      <w:tblPr>
        <w:tblpPr w:leftFromText="141" w:rightFromText="141" w:vertAnchor="page" w:horzAnchor="margin" w:tblpY="1786"/>
        <w:tblW w:w="13920" w:type="dxa"/>
        <w:tblCellMar>
          <w:left w:w="0" w:type="dxa"/>
          <w:right w:w="0" w:type="dxa"/>
        </w:tblCellMar>
        <w:tblLook w:val="0600" w:firstRow="0" w:lastRow="0" w:firstColumn="0" w:lastColumn="0" w:noHBand="1" w:noVBand="1"/>
      </w:tblPr>
      <w:tblGrid>
        <w:gridCol w:w="2580"/>
        <w:gridCol w:w="922"/>
        <w:gridCol w:w="981"/>
        <w:gridCol w:w="932"/>
        <w:gridCol w:w="922"/>
        <w:gridCol w:w="981"/>
        <w:gridCol w:w="932"/>
        <w:gridCol w:w="922"/>
        <w:gridCol w:w="981"/>
        <w:gridCol w:w="932"/>
        <w:gridCol w:w="922"/>
        <w:gridCol w:w="981"/>
        <w:gridCol w:w="932"/>
      </w:tblGrid>
      <w:tr w:rsidRPr="00863A2A" w:rsidR="00863A2A" w:rsidTr="003E0D24" w14:paraId="4FEF06F1" w14:textId="77777777">
        <w:trPr>
          <w:trHeight w:val="360"/>
        </w:trPr>
        <w:tc>
          <w:tcPr>
            <w:tcW w:w="2580" w:type="dxa"/>
            <w:tcBorders>
              <w:top w:val="single" w:color="auto" w:sz="4" w:space="0"/>
              <w:left w:val="single" w:color="auto" w:sz="4" w:space="0"/>
              <w:bottom w:val="nil"/>
              <w:right w:val="single" w:color="auto" w:sz="4" w:space="0"/>
            </w:tcBorders>
            <w:shd w:val="clear" w:color="auto" w:fill="DEEBF6"/>
            <w:tcMar>
              <w:top w:w="10" w:type="dxa"/>
              <w:left w:w="10" w:type="dxa"/>
              <w:bottom w:w="0" w:type="dxa"/>
              <w:right w:w="10" w:type="dxa"/>
            </w:tcMar>
            <w:vAlign w:val="bottom"/>
            <w:hideMark/>
          </w:tcPr>
          <w:p w:rsidRPr="00624CA6" w:rsidR="003E0D24" w:rsidP="003E0D24" w:rsidRDefault="003E0D24" w14:paraId="19EBD484" w14:textId="77777777">
            <w:pPr>
              <w:rPr>
                <w:rFonts w:ascii="Arial" w:hAnsi="Arial" w:cs="Arial"/>
                <w:color w:val="000000" w:themeColor="text1"/>
                <w:sz w:val="20"/>
                <w:szCs w:val="20"/>
              </w:rPr>
            </w:pPr>
          </w:p>
        </w:tc>
        <w:tc>
          <w:tcPr>
            <w:tcW w:w="8505" w:type="dxa"/>
            <w:gridSpan w:val="9"/>
            <w:tcBorders>
              <w:top w:val="single" w:color="auto" w:sz="4" w:space="0"/>
              <w:left w:val="single" w:color="auto" w:sz="4" w:space="0"/>
              <w:bottom w:val="single" w:color="auto" w:sz="4" w:space="0"/>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07447C36" w14:textId="77777777">
            <w:pPr>
              <w:jc w:val="center"/>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lang w:val="es-PE"/>
              </w:rPr>
              <w:t>Sector</w:t>
            </w:r>
          </w:p>
        </w:tc>
        <w:tc>
          <w:tcPr>
            <w:tcW w:w="2835" w:type="dxa"/>
            <w:gridSpan w:val="3"/>
            <w:tcBorders>
              <w:top w:val="single" w:color="auto" w:sz="4" w:space="0"/>
              <w:left w:val="single" w:color="auto" w:sz="4" w:space="0"/>
              <w:bottom w:val="single" w:color="auto" w:sz="4" w:space="0"/>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695DD631"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lang w:val="es-PE"/>
              </w:rPr>
              <w:t>Nacional</w:t>
            </w:r>
          </w:p>
        </w:tc>
      </w:tr>
      <w:tr w:rsidRPr="00863A2A" w:rsidR="00863A2A" w:rsidTr="003E0D24" w14:paraId="1901DD10" w14:textId="77777777">
        <w:trPr>
          <w:trHeight w:val="360"/>
        </w:trPr>
        <w:tc>
          <w:tcPr>
            <w:tcW w:w="2580" w:type="dxa"/>
            <w:tcBorders>
              <w:top w:val="nil"/>
              <w:left w:val="single" w:color="auto" w:sz="4" w:space="0"/>
              <w:bottom w:val="nil"/>
              <w:right w:val="single" w:color="auto" w:sz="4" w:space="0"/>
            </w:tcBorders>
            <w:shd w:val="clear" w:color="auto" w:fill="DEEBF6"/>
            <w:tcMar>
              <w:top w:w="10" w:type="dxa"/>
              <w:left w:w="10" w:type="dxa"/>
              <w:bottom w:w="0" w:type="dxa"/>
              <w:right w:w="10" w:type="dxa"/>
            </w:tcMar>
            <w:vAlign w:val="bottom"/>
            <w:hideMark/>
          </w:tcPr>
          <w:p w:rsidRPr="00624CA6" w:rsidR="003E0D24" w:rsidP="003E0D24" w:rsidRDefault="003E0D24" w14:paraId="1FEA3008" w14:textId="77777777">
            <w:pPr>
              <w:rPr>
                <w:rFonts w:ascii="Arial" w:hAnsi="Arial" w:cs="Arial"/>
                <w:color w:val="000000" w:themeColor="text1"/>
                <w:sz w:val="20"/>
                <w:szCs w:val="20"/>
              </w:rPr>
            </w:pPr>
          </w:p>
        </w:tc>
        <w:tc>
          <w:tcPr>
            <w:tcW w:w="2835" w:type="dxa"/>
            <w:gridSpan w:val="3"/>
            <w:tcBorders>
              <w:top w:val="single" w:color="auto" w:sz="4" w:space="0"/>
              <w:left w:val="single" w:color="auto" w:sz="4" w:space="0"/>
              <w:bottom w:val="nil"/>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76416CA2" w14:textId="77777777">
            <w:pPr>
              <w:jc w:val="center"/>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PRIVADO</w:t>
            </w:r>
          </w:p>
        </w:tc>
        <w:tc>
          <w:tcPr>
            <w:tcW w:w="2835" w:type="dxa"/>
            <w:gridSpan w:val="3"/>
            <w:tcBorders>
              <w:top w:val="single" w:color="auto" w:sz="4" w:space="0"/>
              <w:left w:val="single" w:color="auto" w:sz="4" w:space="0"/>
              <w:bottom w:val="nil"/>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46F178DD" w14:textId="77777777">
            <w:pPr>
              <w:jc w:val="center"/>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PUBLICO</w:t>
            </w:r>
          </w:p>
        </w:tc>
        <w:tc>
          <w:tcPr>
            <w:tcW w:w="2835" w:type="dxa"/>
            <w:gridSpan w:val="3"/>
            <w:tcBorders>
              <w:top w:val="single" w:color="auto" w:sz="4" w:space="0"/>
              <w:left w:val="single" w:color="auto" w:sz="4" w:space="0"/>
              <w:bottom w:val="nil"/>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38B6936C" w14:textId="77777777">
            <w:pPr>
              <w:jc w:val="center"/>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SEMIOFICIAL</w:t>
            </w:r>
          </w:p>
        </w:tc>
        <w:tc>
          <w:tcPr>
            <w:tcW w:w="922" w:type="dxa"/>
            <w:tcBorders>
              <w:top w:val="single" w:color="auto" w:sz="4" w:space="0"/>
              <w:left w:val="single" w:color="auto" w:sz="4" w:space="0"/>
              <w:bottom w:val="nil"/>
              <w:right w:val="nil"/>
            </w:tcBorders>
            <w:shd w:val="clear" w:color="auto" w:fill="DEEBF6"/>
            <w:tcMar>
              <w:top w:w="10" w:type="dxa"/>
              <w:left w:w="10" w:type="dxa"/>
              <w:bottom w:w="0" w:type="dxa"/>
              <w:right w:w="10" w:type="dxa"/>
            </w:tcMar>
            <w:hideMark/>
          </w:tcPr>
          <w:p w:rsidRPr="00624CA6" w:rsidR="003E0D24" w:rsidP="003E0D24" w:rsidRDefault="003E0D24" w14:paraId="4F42679B" w14:textId="77777777">
            <w:pPr>
              <w:rPr>
                <w:rFonts w:ascii="Arial" w:hAnsi="Arial" w:cs="Arial"/>
                <w:color w:val="000000" w:themeColor="text1"/>
                <w:sz w:val="20"/>
                <w:szCs w:val="20"/>
              </w:rPr>
            </w:pPr>
          </w:p>
        </w:tc>
        <w:tc>
          <w:tcPr>
            <w:tcW w:w="981" w:type="dxa"/>
            <w:tcBorders>
              <w:top w:val="single" w:color="auto" w:sz="4" w:space="0"/>
              <w:left w:val="nil"/>
              <w:bottom w:val="nil"/>
              <w:right w:val="nil"/>
            </w:tcBorders>
            <w:shd w:val="clear" w:color="auto" w:fill="DEEBF6"/>
            <w:tcMar>
              <w:top w:w="10" w:type="dxa"/>
              <w:left w:w="10" w:type="dxa"/>
              <w:bottom w:w="0" w:type="dxa"/>
              <w:right w:w="10" w:type="dxa"/>
            </w:tcMar>
            <w:hideMark/>
          </w:tcPr>
          <w:p w:rsidRPr="00624CA6" w:rsidR="003E0D24" w:rsidP="003E0D24" w:rsidRDefault="003E0D24" w14:paraId="418D8930" w14:textId="77777777">
            <w:pPr>
              <w:rPr>
                <w:rFonts w:ascii="Arial" w:hAnsi="Arial" w:cs="Arial"/>
                <w:color w:val="000000" w:themeColor="text1"/>
                <w:sz w:val="20"/>
                <w:szCs w:val="20"/>
              </w:rPr>
            </w:pPr>
          </w:p>
        </w:tc>
        <w:tc>
          <w:tcPr>
            <w:tcW w:w="932" w:type="dxa"/>
            <w:tcBorders>
              <w:top w:val="single" w:color="auto" w:sz="4" w:space="0"/>
              <w:left w:val="nil"/>
              <w:bottom w:val="nil"/>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6DD4D525" w14:textId="77777777">
            <w:pPr>
              <w:rPr>
                <w:rFonts w:ascii="Arial" w:hAnsi="Arial" w:cs="Arial"/>
                <w:color w:val="000000" w:themeColor="text1"/>
                <w:sz w:val="20"/>
                <w:szCs w:val="20"/>
              </w:rPr>
            </w:pPr>
          </w:p>
        </w:tc>
      </w:tr>
      <w:tr w:rsidRPr="00863A2A" w:rsidR="00863A2A" w:rsidTr="003E0D24" w14:paraId="6B46E7D8" w14:textId="77777777">
        <w:trPr>
          <w:trHeight w:val="581"/>
        </w:trPr>
        <w:tc>
          <w:tcPr>
            <w:tcW w:w="2580" w:type="dxa"/>
            <w:tcBorders>
              <w:top w:val="nil"/>
              <w:left w:val="single" w:color="auto" w:sz="4" w:space="0"/>
              <w:bottom w:val="single" w:color="9CC3E6" w:sz="4" w:space="0"/>
              <w:right w:val="single" w:color="auto" w:sz="4" w:space="0"/>
            </w:tcBorders>
            <w:shd w:val="clear" w:color="auto" w:fill="DEEBF6"/>
            <w:tcMar>
              <w:top w:w="10" w:type="dxa"/>
              <w:left w:w="10" w:type="dxa"/>
              <w:bottom w:w="0" w:type="dxa"/>
              <w:right w:w="10" w:type="dxa"/>
            </w:tcMar>
            <w:vAlign w:val="bottom"/>
            <w:hideMark/>
          </w:tcPr>
          <w:p w:rsidRPr="00624CA6" w:rsidR="003E0D24" w:rsidP="003E0D24" w:rsidRDefault="003E0D24" w14:paraId="778A6296" w14:textId="77777777">
            <w:pPr>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Dirección Regional</w:t>
            </w:r>
          </w:p>
        </w:tc>
        <w:tc>
          <w:tcPr>
            <w:tcW w:w="922" w:type="dxa"/>
            <w:tcBorders>
              <w:top w:val="nil"/>
              <w:left w:val="single" w:color="auto" w:sz="4" w:space="0"/>
              <w:bottom w:val="single" w:color="9CC3E6" w:sz="4" w:space="0"/>
              <w:right w:val="nil"/>
            </w:tcBorders>
            <w:shd w:val="clear" w:color="auto" w:fill="DEEBF6"/>
            <w:tcMar>
              <w:top w:w="10" w:type="dxa"/>
              <w:left w:w="10" w:type="dxa"/>
              <w:bottom w:w="0" w:type="dxa"/>
              <w:right w:w="10" w:type="dxa"/>
            </w:tcMar>
            <w:hideMark/>
          </w:tcPr>
          <w:p w:rsidRPr="00624CA6" w:rsidR="003E0D24" w:rsidP="003E0D24" w:rsidRDefault="003E0D24" w14:paraId="12F5020A"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Centros (N)</w:t>
            </w:r>
          </w:p>
        </w:tc>
        <w:tc>
          <w:tcPr>
            <w:tcW w:w="981" w:type="dxa"/>
            <w:tcBorders>
              <w:top w:val="nil"/>
              <w:left w:val="nil"/>
              <w:bottom w:val="single" w:color="9CC3E6" w:sz="4" w:space="0"/>
              <w:right w:val="nil"/>
            </w:tcBorders>
            <w:shd w:val="clear" w:color="auto" w:fill="DEEBF6"/>
            <w:tcMar>
              <w:top w:w="10" w:type="dxa"/>
              <w:left w:w="10" w:type="dxa"/>
              <w:bottom w:w="0" w:type="dxa"/>
              <w:right w:w="10" w:type="dxa"/>
            </w:tcMar>
            <w:hideMark/>
          </w:tcPr>
          <w:p w:rsidRPr="00624CA6" w:rsidR="003E0D24" w:rsidP="003E0D24" w:rsidRDefault="003E0D24" w14:paraId="5C5C02B0"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Matrícula</w:t>
            </w:r>
          </w:p>
        </w:tc>
        <w:tc>
          <w:tcPr>
            <w:tcW w:w="932" w:type="dxa"/>
            <w:tcBorders>
              <w:top w:val="nil"/>
              <w:left w:val="nil"/>
              <w:bottom w:val="single" w:color="9CC3E6" w:sz="4" w:space="0"/>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50DFF799"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Alumnos x Centro</w:t>
            </w:r>
          </w:p>
        </w:tc>
        <w:tc>
          <w:tcPr>
            <w:tcW w:w="922" w:type="dxa"/>
            <w:tcBorders>
              <w:top w:val="nil"/>
              <w:left w:val="single" w:color="auto" w:sz="4" w:space="0"/>
              <w:bottom w:val="single" w:color="9CC3E6" w:sz="4" w:space="0"/>
              <w:right w:val="nil"/>
            </w:tcBorders>
            <w:shd w:val="clear" w:color="auto" w:fill="DEEBF6"/>
            <w:tcMar>
              <w:top w:w="10" w:type="dxa"/>
              <w:left w:w="10" w:type="dxa"/>
              <w:bottom w:w="0" w:type="dxa"/>
              <w:right w:w="10" w:type="dxa"/>
            </w:tcMar>
            <w:hideMark/>
          </w:tcPr>
          <w:p w:rsidRPr="00624CA6" w:rsidR="003E0D24" w:rsidP="003E0D24" w:rsidRDefault="003E0D24" w14:paraId="3B2A845F"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Centros (N)</w:t>
            </w:r>
          </w:p>
        </w:tc>
        <w:tc>
          <w:tcPr>
            <w:tcW w:w="981" w:type="dxa"/>
            <w:tcBorders>
              <w:top w:val="nil"/>
              <w:left w:val="nil"/>
              <w:bottom w:val="single" w:color="9CC3E6" w:sz="4" w:space="0"/>
              <w:right w:val="nil"/>
            </w:tcBorders>
            <w:shd w:val="clear" w:color="auto" w:fill="DEEBF6"/>
            <w:tcMar>
              <w:top w:w="10" w:type="dxa"/>
              <w:left w:w="10" w:type="dxa"/>
              <w:bottom w:w="0" w:type="dxa"/>
              <w:right w:w="10" w:type="dxa"/>
            </w:tcMar>
            <w:hideMark/>
          </w:tcPr>
          <w:p w:rsidRPr="00624CA6" w:rsidR="003E0D24" w:rsidP="003E0D24" w:rsidRDefault="003E0D24" w14:paraId="6924F78B"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Matrícula</w:t>
            </w:r>
          </w:p>
        </w:tc>
        <w:tc>
          <w:tcPr>
            <w:tcW w:w="932" w:type="dxa"/>
            <w:tcBorders>
              <w:top w:val="nil"/>
              <w:left w:val="nil"/>
              <w:bottom w:val="single" w:color="9CC3E6" w:sz="4" w:space="0"/>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4A3970D4"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Alumnos x Centro</w:t>
            </w:r>
          </w:p>
        </w:tc>
        <w:tc>
          <w:tcPr>
            <w:tcW w:w="922" w:type="dxa"/>
            <w:tcBorders>
              <w:top w:val="nil"/>
              <w:left w:val="single" w:color="auto" w:sz="4" w:space="0"/>
              <w:bottom w:val="single" w:color="9CC3E6" w:sz="4" w:space="0"/>
              <w:right w:val="nil"/>
            </w:tcBorders>
            <w:shd w:val="clear" w:color="auto" w:fill="DEEBF6"/>
            <w:tcMar>
              <w:top w:w="10" w:type="dxa"/>
              <w:left w:w="10" w:type="dxa"/>
              <w:bottom w:w="0" w:type="dxa"/>
              <w:right w:w="10" w:type="dxa"/>
            </w:tcMar>
            <w:hideMark/>
          </w:tcPr>
          <w:p w:rsidRPr="00624CA6" w:rsidR="003E0D24" w:rsidP="003E0D24" w:rsidRDefault="003E0D24" w14:paraId="18AA4CFC"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Centros (N)</w:t>
            </w:r>
          </w:p>
        </w:tc>
        <w:tc>
          <w:tcPr>
            <w:tcW w:w="981" w:type="dxa"/>
            <w:tcBorders>
              <w:top w:val="nil"/>
              <w:left w:val="nil"/>
              <w:bottom w:val="single" w:color="9CC3E6" w:sz="4" w:space="0"/>
              <w:right w:val="nil"/>
            </w:tcBorders>
            <w:shd w:val="clear" w:color="auto" w:fill="DEEBF6"/>
            <w:tcMar>
              <w:top w:w="10" w:type="dxa"/>
              <w:left w:w="10" w:type="dxa"/>
              <w:bottom w:w="0" w:type="dxa"/>
              <w:right w:w="10" w:type="dxa"/>
            </w:tcMar>
            <w:hideMark/>
          </w:tcPr>
          <w:p w:rsidRPr="00624CA6" w:rsidR="003E0D24" w:rsidP="003E0D24" w:rsidRDefault="003E0D24" w14:paraId="58581C76"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Matrícula</w:t>
            </w:r>
          </w:p>
        </w:tc>
        <w:tc>
          <w:tcPr>
            <w:tcW w:w="932" w:type="dxa"/>
            <w:tcBorders>
              <w:top w:val="nil"/>
              <w:left w:val="nil"/>
              <w:bottom w:val="single" w:color="9CC3E6" w:sz="4" w:space="0"/>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4748CE8E"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Alumnos x Centro</w:t>
            </w:r>
          </w:p>
        </w:tc>
        <w:tc>
          <w:tcPr>
            <w:tcW w:w="922" w:type="dxa"/>
            <w:tcBorders>
              <w:top w:val="nil"/>
              <w:left w:val="single" w:color="auto" w:sz="4" w:space="0"/>
              <w:bottom w:val="single" w:color="9CC3E6" w:sz="4" w:space="0"/>
              <w:right w:val="nil"/>
            </w:tcBorders>
            <w:shd w:val="clear" w:color="auto" w:fill="DEEBF6"/>
            <w:tcMar>
              <w:top w:w="10" w:type="dxa"/>
              <w:left w:w="10" w:type="dxa"/>
              <w:bottom w:w="0" w:type="dxa"/>
              <w:right w:w="10" w:type="dxa"/>
            </w:tcMar>
            <w:hideMark/>
          </w:tcPr>
          <w:p w:rsidRPr="00624CA6" w:rsidR="003E0D24" w:rsidP="003E0D24" w:rsidRDefault="003E0D24" w14:paraId="4F2908CF"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Centros (N)</w:t>
            </w:r>
          </w:p>
        </w:tc>
        <w:tc>
          <w:tcPr>
            <w:tcW w:w="981" w:type="dxa"/>
            <w:tcBorders>
              <w:top w:val="nil"/>
              <w:left w:val="nil"/>
              <w:bottom w:val="single" w:color="9CC3E6" w:sz="4" w:space="0"/>
              <w:right w:val="nil"/>
            </w:tcBorders>
            <w:shd w:val="clear" w:color="auto" w:fill="DEEBF6"/>
            <w:tcMar>
              <w:top w:w="10" w:type="dxa"/>
              <w:left w:w="10" w:type="dxa"/>
              <w:bottom w:w="0" w:type="dxa"/>
              <w:right w:w="10" w:type="dxa"/>
            </w:tcMar>
            <w:hideMark/>
          </w:tcPr>
          <w:p w:rsidRPr="00624CA6" w:rsidR="003E0D24" w:rsidP="003E0D24" w:rsidRDefault="003E0D24" w14:paraId="7443C443"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rPr>
              <w:t>Matrícula</w:t>
            </w:r>
          </w:p>
        </w:tc>
        <w:tc>
          <w:tcPr>
            <w:tcW w:w="932" w:type="dxa"/>
            <w:tcBorders>
              <w:top w:val="nil"/>
              <w:left w:val="nil"/>
              <w:bottom w:val="single" w:color="9CC3E6" w:sz="4" w:space="0"/>
              <w:right w:val="single" w:color="auto" w:sz="4" w:space="0"/>
            </w:tcBorders>
            <w:shd w:val="clear" w:color="auto" w:fill="DEEBF6"/>
            <w:tcMar>
              <w:top w:w="10" w:type="dxa"/>
              <w:left w:w="10" w:type="dxa"/>
              <w:bottom w:w="0" w:type="dxa"/>
              <w:right w:w="10" w:type="dxa"/>
            </w:tcMar>
            <w:hideMark/>
          </w:tcPr>
          <w:p w:rsidRPr="00624CA6" w:rsidR="003E0D24" w:rsidP="003E0D24" w:rsidRDefault="003E0D24" w14:paraId="66CD4116" w14:textId="77777777">
            <w:pPr>
              <w:jc w:val="center"/>
              <w:textAlignment w:val="top"/>
              <w:rPr>
                <w:rFonts w:ascii="Arial" w:hAnsi="Arial" w:cs="Arial"/>
                <w:color w:val="000000" w:themeColor="text1"/>
                <w:sz w:val="20"/>
                <w:szCs w:val="20"/>
              </w:rPr>
            </w:pPr>
            <w:r w:rsidRPr="00624CA6">
              <w:rPr>
                <w:rFonts w:ascii="Arial" w:hAnsi="Arial" w:cs="Arial"/>
                <w:b/>
                <w:bCs/>
                <w:color w:val="000000" w:themeColor="text1"/>
                <w:kern w:val="24"/>
                <w:sz w:val="20"/>
                <w:szCs w:val="20"/>
                <w:lang w:val="es-ES"/>
              </w:rPr>
              <w:t>Alumnos x Centro</w:t>
            </w:r>
          </w:p>
        </w:tc>
      </w:tr>
      <w:tr w:rsidRPr="00863A2A" w:rsidR="00863A2A" w:rsidTr="003E0D24" w14:paraId="2CE70E2C" w14:textId="77777777">
        <w:trPr>
          <w:trHeight w:val="194"/>
        </w:trPr>
        <w:tc>
          <w:tcPr>
            <w:tcW w:w="2580" w:type="dxa"/>
            <w:tcBorders>
              <w:top w:val="single" w:color="9CC3E6" w:sz="4" w:space="0"/>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A39372B"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01 BARAHONA</w:t>
            </w:r>
          </w:p>
        </w:tc>
        <w:tc>
          <w:tcPr>
            <w:tcW w:w="922" w:type="dxa"/>
            <w:tcBorders>
              <w:top w:val="single" w:color="9CC3E6" w:sz="4" w:space="0"/>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0061D1A" w14:textId="77777777">
            <w:pPr>
              <w:rPr>
                <w:rFonts w:ascii="Arial" w:hAnsi="Arial" w:cs="Arial"/>
                <w:color w:val="000000" w:themeColor="text1"/>
                <w:sz w:val="20"/>
                <w:szCs w:val="20"/>
              </w:rPr>
            </w:pPr>
          </w:p>
        </w:tc>
        <w:tc>
          <w:tcPr>
            <w:tcW w:w="981" w:type="dxa"/>
            <w:tcBorders>
              <w:top w:val="single" w:color="9CC3E6" w:sz="4" w:space="0"/>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59735EE" w14:textId="77777777">
            <w:pPr>
              <w:rPr>
                <w:rFonts w:ascii="Arial" w:hAnsi="Arial" w:cs="Arial"/>
                <w:color w:val="000000" w:themeColor="text1"/>
                <w:sz w:val="20"/>
                <w:szCs w:val="20"/>
              </w:rPr>
            </w:pPr>
          </w:p>
        </w:tc>
        <w:tc>
          <w:tcPr>
            <w:tcW w:w="932" w:type="dxa"/>
            <w:tcBorders>
              <w:top w:val="single" w:color="9CC3E6" w:sz="4" w:space="0"/>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4FCA9E1" w14:textId="77777777">
            <w:pPr>
              <w:rPr>
                <w:rFonts w:ascii="Arial" w:hAnsi="Arial" w:cs="Arial"/>
                <w:color w:val="000000" w:themeColor="text1"/>
                <w:sz w:val="20"/>
                <w:szCs w:val="20"/>
              </w:rPr>
            </w:pPr>
          </w:p>
        </w:tc>
        <w:tc>
          <w:tcPr>
            <w:tcW w:w="922" w:type="dxa"/>
            <w:tcBorders>
              <w:top w:val="single" w:color="9CC3E6" w:sz="4" w:space="0"/>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C0DDBFA"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w:t>
            </w:r>
          </w:p>
        </w:tc>
        <w:tc>
          <w:tcPr>
            <w:tcW w:w="981" w:type="dxa"/>
            <w:tcBorders>
              <w:top w:val="single" w:color="9CC3E6" w:sz="4" w:space="0"/>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ABCEB5A"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1698</w:t>
            </w:r>
          </w:p>
        </w:tc>
        <w:tc>
          <w:tcPr>
            <w:tcW w:w="932" w:type="dxa"/>
            <w:tcBorders>
              <w:top w:val="single" w:color="9CC3E6" w:sz="4" w:space="0"/>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5C9D93E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283.0</w:t>
            </w:r>
          </w:p>
        </w:tc>
        <w:tc>
          <w:tcPr>
            <w:tcW w:w="922" w:type="dxa"/>
            <w:tcBorders>
              <w:top w:val="single" w:color="9CC3E6" w:sz="4" w:space="0"/>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43F7483" w14:textId="77777777">
            <w:pPr>
              <w:rPr>
                <w:rFonts w:ascii="Arial" w:hAnsi="Arial" w:cs="Arial"/>
                <w:color w:val="000000" w:themeColor="text1"/>
                <w:sz w:val="20"/>
                <w:szCs w:val="20"/>
              </w:rPr>
            </w:pPr>
          </w:p>
        </w:tc>
        <w:tc>
          <w:tcPr>
            <w:tcW w:w="981" w:type="dxa"/>
            <w:tcBorders>
              <w:top w:val="single" w:color="9CC3E6" w:sz="4" w:space="0"/>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1658189" w14:textId="77777777">
            <w:pPr>
              <w:rPr>
                <w:rFonts w:ascii="Arial" w:hAnsi="Arial" w:cs="Arial"/>
                <w:color w:val="000000" w:themeColor="text1"/>
                <w:sz w:val="20"/>
                <w:szCs w:val="20"/>
              </w:rPr>
            </w:pPr>
          </w:p>
        </w:tc>
        <w:tc>
          <w:tcPr>
            <w:tcW w:w="932" w:type="dxa"/>
            <w:tcBorders>
              <w:top w:val="single" w:color="9CC3E6" w:sz="4" w:space="0"/>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E27243C" w14:textId="77777777">
            <w:pPr>
              <w:rPr>
                <w:rFonts w:ascii="Arial" w:hAnsi="Arial" w:cs="Arial"/>
                <w:color w:val="000000" w:themeColor="text1"/>
                <w:sz w:val="20"/>
                <w:szCs w:val="20"/>
              </w:rPr>
            </w:pPr>
          </w:p>
        </w:tc>
        <w:tc>
          <w:tcPr>
            <w:tcW w:w="922" w:type="dxa"/>
            <w:tcBorders>
              <w:top w:val="single" w:color="9CC3E6" w:sz="4" w:space="0"/>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EA5E5D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w:t>
            </w:r>
          </w:p>
        </w:tc>
        <w:tc>
          <w:tcPr>
            <w:tcW w:w="981" w:type="dxa"/>
            <w:tcBorders>
              <w:top w:val="single" w:color="9CC3E6" w:sz="4" w:space="0"/>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D7047D9"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1698</w:t>
            </w:r>
          </w:p>
        </w:tc>
        <w:tc>
          <w:tcPr>
            <w:tcW w:w="932" w:type="dxa"/>
            <w:tcBorders>
              <w:top w:val="single" w:color="9CC3E6" w:sz="4" w:space="0"/>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7810D4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283.0</w:t>
            </w:r>
          </w:p>
        </w:tc>
      </w:tr>
      <w:tr w:rsidRPr="00863A2A" w:rsidR="00863A2A" w:rsidTr="003E0D24" w14:paraId="3EAE0661"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7177C6F"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lang w:val="es-ES"/>
              </w:rPr>
              <w:t>02 SAN JUAN DE LA MAGUANA</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B0D8EFC"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2331929"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145</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D591BE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72.5</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E9036D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D95ED92"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1458</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4BC7A46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291.6</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4F9C267"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CA3C6DB"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2108670"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F02707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BA0A5B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1603</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D01873C"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229.0</w:t>
            </w:r>
          </w:p>
        </w:tc>
      </w:tr>
      <w:tr w:rsidRPr="00863A2A" w:rsidR="00863A2A" w:rsidTr="003E0D24" w14:paraId="587EE335"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5377B33"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03 AZUA</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C7E23B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E2C718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A0B35C9"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B1B244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B4BA3D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1392</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FD9463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278.4</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D68C23D"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6F098F8"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472930D8"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243A4A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80FD6B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1399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2ACC14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233.2</w:t>
            </w:r>
          </w:p>
        </w:tc>
      </w:tr>
      <w:tr w:rsidRPr="00863A2A" w:rsidR="00863A2A" w:rsidTr="003E0D24" w14:paraId="15CD0275"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6DF471E"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04 SAN CRISTOBAL</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EB7FBBB"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340E06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423</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AED43A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105.8</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B494A0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5A947F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2186</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A3A4702"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312.3</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8C3232B"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12903C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50</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D83F83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50.0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AD60B8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12</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0861BA2"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2659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3DECF8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221.6</w:t>
            </w:r>
          </w:p>
        </w:tc>
      </w:tr>
      <w:tr w:rsidRPr="00863A2A" w:rsidR="00863A2A" w:rsidTr="003E0D24" w14:paraId="5C83EBB8"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4E3F8C0"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05 SAN PEDRO DE MACORIS</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8CACB1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6DD4BFA"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91</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2B898E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45.5</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ECDA82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2B8FE1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1801</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DF99AD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360.2</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BB6110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2B9361B"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499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65D727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166.3</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9FE069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10</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14FBF4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2391</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5B68BF6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239.1</w:t>
            </w:r>
          </w:p>
        </w:tc>
      </w:tr>
      <w:tr w:rsidRPr="00863A2A" w:rsidR="00863A2A" w:rsidTr="003E0D24" w14:paraId="796A6D99"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4BF6E41C"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06 LA VEGA</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999E01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8</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F3684A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754</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98B101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94.3</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6F6440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12</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09BFD4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2465</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B4FA27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205.4</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918B91A"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481E1DB"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5C24602"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9047E1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20</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C65F72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3219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EC7288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161.0</w:t>
            </w:r>
          </w:p>
        </w:tc>
      </w:tr>
      <w:tr w:rsidRPr="00863A2A" w:rsidR="00863A2A" w:rsidTr="003E0D24" w14:paraId="70AD5533"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2FB8D62"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lang w:val="es-ES"/>
              </w:rPr>
              <w:t>07 SAN FRANCISCO DE MACORIS</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76B9364"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5020BF1"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A90F840"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690ACC2"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7404B8C"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1558</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89EEEC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222.6</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43A6B7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0393F5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108</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5F3F022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108.0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F41A7F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8</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4D6ACB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1666</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AACC279"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208.3</w:t>
            </w:r>
          </w:p>
        </w:tc>
      </w:tr>
      <w:tr w:rsidRPr="00863A2A" w:rsidR="00863A2A" w:rsidTr="003E0D24" w14:paraId="64A10AA7"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44AA7D0A"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08 SANTIAGO</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B8BB7A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9</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A12804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328</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52CF029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36.4</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AA472C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15</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1D39D59"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5676</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E48387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378.4</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3AC3FD1"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219337A"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BD8C781"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66A873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24</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FD128DB"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6004</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619536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250.2</w:t>
            </w:r>
          </w:p>
        </w:tc>
      </w:tr>
      <w:tr w:rsidRPr="00863A2A" w:rsidR="00863A2A" w:rsidTr="003E0D24" w14:paraId="26ABECAB"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1229504"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09 MAO</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6BB86F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33529F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996BA3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39.0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672F4F9"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32CCD6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368</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8D08CD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184.0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3B7ABDC"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848E0A6"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EDF3652"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4339E8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B56CBA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407</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4BD0DC9A"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135.7</w:t>
            </w:r>
          </w:p>
        </w:tc>
      </w:tr>
      <w:tr w:rsidRPr="00863A2A" w:rsidR="00863A2A" w:rsidTr="003E0D24" w14:paraId="1AE9E193"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CA3251A"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10 SANTO DOMINGO</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9D32D2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17</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57777A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991</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5334FBC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58.3</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2AC0C8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22</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D68C3C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8020</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72C4A8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364.5</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93388E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9174B9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1067</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DBD06D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266.8</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7BBB45B"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43</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702C98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10078</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50F9D19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234.4</w:t>
            </w:r>
          </w:p>
        </w:tc>
      </w:tr>
      <w:tr w:rsidRPr="00863A2A" w:rsidR="00863A2A" w:rsidTr="003E0D24" w14:paraId="7F8E967B"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97F90D5"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11 PUERTO PLATA</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DE3F958"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DE18720"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009AE85"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E78DA4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D5A342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584</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88F80A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584.0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4476141"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16AEB9B"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DDD6FDA"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318D02B"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9F6D08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584</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CAA626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584.0</w:t>
            </w:r>
          </w:p>
        </w:tc>
      </w:tr>
      <w:tr w:rsidRPr="00863A2A" w:rsidR="00863A2A" w:rsidTr="003E0D24" w14:paraId="6A9DB264"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C2FF74E"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12 HIGUEY</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72F204F"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5F760A5"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5E439426"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197597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64FCDA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814</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E92161A"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271.3</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566BC64"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155ECBE"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8681980"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CA7339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5731DD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814</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C4DAAC9"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271.3</w:t>
            </w:r>
          </w:p>
        </w:tc>
      </w:tr>
      <w:tr w:rsidRPr="00863A2A" w:rsidR="00863A2A" w:rsidTr="003E0D24" w14:paraId="07F1DE77"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ED18A35"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13 MONTE CRISTI</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7AFF1F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3E25AF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DC94F9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19.0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EFFFA4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D30364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229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4D9F112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229.0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A6179A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883F06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8A9796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49.0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8A2444C"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422EB1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297</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AA14572"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99.0</w:t>
            </w:r>
          </w:p>
        </w:tc>
      </w:tr>
      <w:tr w:rsidRPr="00863A2A" w:rsidR="00863A2A" w:rsidTr="003E0D24" w14:paraId="5A3818C5"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4F0299C"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14 NAGUA</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C79303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03BB96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32</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E453F6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32.0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19EEE4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926D132"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334</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1341CD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167.0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7429663"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09027CA"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1553675F"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BB16C12"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08BD019"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366</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EBB159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122.0</w:t>
            </w:r>
          </w:p>
        </w:tc>
      </w:tr>
      <w:tr w:rsidRPr="00863A2A" w:rsidR="00863A2A" w:rsidTr="003E0D24" w14:paraId="185596A8"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51B3261"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15 SANTO DOMINGO</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F6893E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20</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9FE9E2C"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1258</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5806B9B3"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62.9</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50EFF5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20</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B65807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6339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FFF593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317.0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020E34C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60B66C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401</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E72816A"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200.5</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9DB94F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42</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77F0048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7998</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4DE9AB1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190.4</w:t>
            </w:r>
          </w:p>
        </w:tc>
      </w:tr>
      <w:tr w:rsidRPr="00863A2A" w:rsidR="00863A2A" w:rsidTr="003E0D24" w14:paraId="279F6FE6"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68163D4"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16 COTUI</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CDF89B7"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6B3192F"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0FD9E28A"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4D4800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74079B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1861</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5F8A2DE8"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310.2</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310019C" w14:textId="77777777">
            <w:pPr>
              <w:rPr>
                <w:rFonts w:ascii="Arial" w:hAnsi="Arial" w:cs="Arial"/>
                <w:color w:val="000000" w:themeColor="text1"/>
                <w:sz w:val="20"/>
                <w:szCs w:val="20"/>
              </w:rPr>
            </w:pP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81A9FD4" w14:textId="77777777">
            <w:pPr>
              <w:rPr>
                <w:rFonts w:ascii="Arial" w:hAnsi="Arial" w:cs="Arial"/>
                <w:color w:val="000000" w:themeColor="text1"/>
                <w:sz w:val="20"/>
                <w:szCs w:val="20"/>
              </w:rPr>
            </w:pP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0725FE9" w14:textId="77777777">
            <w:pPr>
              <w:rPr>
                <w:rFonts w:ascii="Arial" w:hAnsi="Arial" w:cs="Arial"/>
                <w:color w:val="000000" w:themeColor="text1"/>
                <w:sz w:val="20"/>
                <w:szCs w:val="20"/>
              </w:rPr>
            </w:pP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ED6239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58204FAA"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1861</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A9D179A"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310.2</w:t>
            </w:r>
          </w:p>
        </w:tc>
      </w:tr>
      <w:tr w:rsidRPr="00863A2A" w:rsidR="00863A2A" w:rsidTr="003E0D24" w14:paraId="5A925DDA" w14:textId="77777777">
        <w:trPr>
          <w:trHeight w:val="194"/>
        </w:trPr>
        <w:tc>
          <w:tcPr>
            <w:tcW w:w="2580" w:type="dxa"/>
            <w:tcBorders>
              <w:top w:val="nil"/>
              <w:left w:val="single" w:color="auto" w:sz="4" w:space="0"/>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A94952F"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17 MONTE PLATA</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12C029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06D395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43</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93EC069"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43.0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768604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6A41448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331</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4EDC6C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331.0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10EEB54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30AE26FC"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339</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241A6D7C"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113.0</w:t>
            </w:r>
          </w:p>
        </w:tc>
        <w:tc>
          <w:tcPr>
            <w:tcW w:w="922" w:type="dxa"/>
            <w:tcBorders>
              <w:top w:val="nil"/>
              <w:left w:val="single" w:color="auto" w:sz="4" w:space="0"/>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24E7030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w:t>
            </w:r>
          </w:p>
        </w:tc>
        <w:tc>
          <w:tcPr>
            <w:tcW w:w="981" w:type="dxa"/>
            <w:tcBorders>
              <w:top w:val="nil"/>
              <w:left w:val="nil"/>
              <w:bottom w:val="nil"/>
              <w:right w:val="nil"/>
            </w:tcBorders>
            <w:shd w:val="clear" w:color="auto" w:fill="auto"/>
            <w:tcMar>
              <w:top w:w="10" w:type="dxa"/>
              <w:left w:w="10" w:type="dxa"/>
              <w:bottom w:w="0" w:type="dxa"/>
              <w:right w:w="10" w:type="dxa"/>
            </w:tcMar>
            <w:vAlign w:val="bottom"/>
            <w:hideMark/>
          </w:tcPr>
          <w:p w:rsidRPr="00624CA6" w:rsidR="003E0D24" w:rsidP="003E0D24" w:rsidRDefault="003E0D24" w14:paraId="4D6B898B"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713</w:t>
            </w:r>
          </w:p>
        </w:tc>
        <w:tc>
          <w:tcPr>
            <w:tcW w:w="932" w:type="dxa"/>
            <w:tcBorders>
              <w:top w:val="nil"/>
              <w:left w:val="nil"/>
              <w:bottom w:val="nil"/>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188723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142.6</w:t>
            </w:r>
          </w:p>
        </w:tc>
      </w:tr>
      <w:tr w:rsidRPr="00863A2A" w:rsidR="00863A2A" w:rsidTr="003E0D24" w14:paraId="742148EF" w14:textId="77777777">
        <w:trPr>
          <w:trHeight w:val="194"/>
        </w:trPr>
        <w:tc>
          <w:tcPr>
            <w:tcW w:w="2580" w:type="dxa"/>
            <w:tcBorders>
              <w:top w:val="nil"/>
              <w:left w:val="single" w:color="auto" w:sz="4" w:space="0"/>
              <w:bottom w:val="single" w:color="9CC3E6" w:sz="4" w:space="0"/>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3C27650A" w14:textId="77777777">
            <w:pPr>
              <w:spacing w:line="194" w:lineRule="atLeas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18 BAHORUCO</w:t>
            </w:r>
          </w:p>
        </w:tc>
        <w:tc>
          <w:tcPr>
            <w:tcW w:w="922" w:type="dxa"/>
            <w:tcBorders>
              <w:top w:val="nil"/>
              <w:left w:val="single" w:color="auto" w:sz="4" w:space="0"/>
              <w:bottom w:val="single" w:color="9CC3E6" w:sz="4" w:space="0"/>
              <w:right w:val="nil"/>
            </w:tcBorders>
            <w:shd w:val="clear" w:color="auto" w:fill="auto"/>
            <w:tcMar>
              <w:top w:w="10" w:type="dxa"/>
              <w:left w:w="10" w:type="dxa"/>
              <w:bottom w:w="0" w:type="dxa"/>
              <w:right w:w="10" w:type="dxa"/>
            </w:tcMar>
            <w:vAlign w:val="bottom"/>
            <w:hideMark/>
          </w:tcPr>
          <w:p w:rsidRPr="00624CA6" w:rsidR="003E0D24" w:rsidP="003E0D24" w:rsidRDefault="003E0D24" w14:paraId="4E5BF93D" w14:textId="77777777">
            <w:pPr>
              <w:rPr>
                <w:rFonts w:ascii="Arial" w:hAnsi="Arial" w:cs="Arial"/>
                <w:color w:val="000000" w:themeColor="text1"/>
                <w:sz w:val="20"/>
                <w:szCs w:val="20"/>
              </w:rPr>
            </w:pPr>
          </w:p>
        </w:tc>
        <w:tc>
          <w:tcPr>
            <w:tcW w:w="981" w:type="dxa"/>
            <w:tcBorders>
              <w:top w:val="nil"/>
              <w:left w:val="nil"/>
              <w:bottom w:val="single" w:color="9CC3E6" w:sz="4" w:space="0"/>
              <w:right w:val="nil"/>
            </w:tcBorders>
            <w:shd w:val="clear" w:color="auto" w:fill="auto"/>
            <w:tcMar>
              <w:top w:w="10" w:type="dxa"/>
              <w:left w:w="10" w:type="dxa"/>
              <w:bottom w:w="0" w:type="dxa"/>
              <w:right w:w="10" w:type="dxa"/>
            </w:tcMar>
            <w:vAlign w:val="bottom"/>
            <w:hideMark/>
          </w:tcPr>
          <w:p w:rsidRPr="00624CA6" w:rsidR="003E0D24" w:rsidP="003E0D24" w:rsidRDefault="003E0D24" w14:paraId="39757360" w14:textId="77777777">
            <w:pPr>
              <w:rPr>
                <w:rFonts w:ascii="Arial" w:hAnsi="Arial" w:cs="Arial"/>
                <w:color w:val="000000" w:themeColor="text1"/>
                <w:sz w:val="20"/>
                <w:szCs w:val="20"/>
              </w:rPr>
            </w:pPr>
          </w:p>
        </w:tc>
        <w:tc>
          <w:tcPr>
            <w:tcW w:w="932" w:type="dxa"/>
            <w:tcBorders>
              <w:top w:val="nil"/>
              <w:left w:val="nil"/>
              <w:bottom w:val="single" w:color="9CC3E6" w:sz="4" w:space="0"/>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69D7F806" w14:textId="77777777">
            <w:pPr>
              <w:rPr>
                <w:rFonts w:ascii="Arial" w:hAnsi="Arial" w:cs="Arial"/>
                <w:color w:val="000000" w:themeColor="text1"/>
                <w:sz w:val="20"/>
                <w:szCs w:val="20"/>
              </w:rPr>
            </w:pPr>
          </w:p>
        </w:tc>
        <w:tc>
          <w:tcPr>
            <w:tcW w:w="922" w:type="dxa"/>
            <w:tcBorders>
              <w:top w:val="nil"/>
              <w:left w:val="single" w:color="auto" w:sz="4" w:space="0"/>
              <w:bottom w:val="single" w:color="9CC3E6" w:sz="4" w:space="0"/>
              <w:right w:val="nil"/>
            </w:tcBorders>
            <w:shd w:val="clear" w:color="auto" w:fill="auto"/>
            <w:tcMar>
              <w:top w:w="10" w:type="dxa"/>
              <w:left w:w="10" w:type="dxa"/>
              <w:bottom w:w="0" w:type="dxa"/>
              <w:right w:w="10" w:type="dxa"/>
            </w:tcMar>
            <w:vAlign w:val="bottom"/>
            <w:hideMark/>
          </w:tcPr>
          <w:p w:rsidRPr="00624CA6" w:rsidR="003E0D24" w:rsidP="003E0D24" w:rsidRDefault="003E0D24" w14:paraId="1D52E95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w:t>
            </w:r>
          </w:p>
        </w:tc>
        <w:tc>
          <w:tcPr>
            <w:tcW w:w="981" w:type="dxa"/>
            <w:tcBorders>
              <w:top w:val="nil"/>
              <w:left w:val="nil"/>
              <w:bottom w:val="single" w:color="9CC3E6" w:sz="4" w:space="0"/>
              <w:right w:val="nil"/>
            </w:tcBorders>
            <w:shd w:val="clear" w:color="auto" w:fill="auto"/>
            <w:tcMar>
              <w:top w:w="10" w:type="dxa"/>
              <w:left w:w="10" w:type="dxa"/>
              <w:bottom w:w="0" w:type="dxa"/>
              <w:right w:w="10" w:type="dxa"/>
            </w:tcMar>
            <w:vAlign w:val="bottom"/>
            <w:hideMark/>
          </w:tcPr>
          <w:p w:rsidRPr="00624CA6" w:rsidR="003E0D24" w:rsidP="003E0D24" w:rsidRDefault="003E0D24" w14:paraId="10CE0B9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395</w:t>
            </w:r>
          </w:p>
        </w:tc>
        <w:tc>
          <w:tcPr>
            <w:tcW w:w="932" w:type="dxa"/>
            <w:tcBorders>
              <w:top w:val="nil"/>
              <w:left w:val="nil"/>
              <w:bottom w:val="single" w:color="9CC3E6" w:sz="4" w:space="0"/>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4BA0668B"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197.5</w:t>
            </w:r>
          </w:p>
        </w:tc>
        <w:tc>
          <w:tcPr>
            <w:tcW w:w="922" w:type="dxa"/>
            <w:tcBorders>
              <w:top w:val="nil"/>
              <w:left w:val="single" w:color="auto" w:sz="4" w:space="0"/>
              <w:bottom w:val="single" w:color="9CC3E6" w:sz="4" w:space="0"/>
              <w:right w:val="nil"/>
            </w:tcBorders>
            <w:shd w:val="clear" w:color="auto" w:fill="auto"/>
            <w:tcMar>
              <w:top w:w="10" w:type="dxa"/>
              <w:left w:w="10" w:type="dxa"/>
              <w:bottom w:w="0" w:type="dxa"/>
              <w:right w:w="10" w:type="dxa"/>
            </w:tcMar>
            <w:vAlign w:val="bottom"/>
            <w:hideMark/>
          </w:tcPr>
          <w:p w:rsidRPr="00624CA6" w:rsidR="003E0D24" w:rsidP="003E0D24" w:rsidRDefault="003E0D24" w14:paraId="638ABA89" w14:textId="77777777">
            <w:pPr>
              <w:rPr>
                <w:rFonts w:ascii="Arial" w:hAnsi="Arial" w:cs="Arial"/>
                <w:color w:val="000000" w:themeColor="text1"/>
                <w:sz w:val="20"/>
                <w:szCs w:val="20"/>
              </w:rPr>
            </w:pPr>
          </w:p>
        </w:tc>
        <w:tc>
          <w:tcPr>
            <w:tcW w:w="981" w:type="dxa"/>
            <w:tcBorders>
              <w:top w:val="nil"/>
              <w:left w:val="nil"/>
              <w:bottom w:val="single" w:color="9CC3E6" w:sz="4" w:space="0"/>
              <w:right w:val="nil"/>
            </w:tcBorders>
            <w:shd w:val="clear" w:color="auto" w:fill="auto"/>
            <w:tcMar>
              <w:top w:w="10" w:type="dxa"/>
              <w:left w:w="10" w:type="dxa"/>
              <w:bottom w:w="0" w:type="dxa"/>
              <w:right w:w="10" w:type="dxa"/>
            </w:tcMar>
            <w:vAlign w:val="bottom"/>
            <w:hideMark/>
          </w:tcPr>
          <w:p w:rsidRPr="00624CA6" w:rsidR="003E0D24" w:rsidP="003E0D24" w:rsidRDefault="003E0D24" w14:paraId="5C230404" w14:textId="77777777">
            <w:pPr>
              <w:rPr>
                <w:rFonts w:ascii="Arial" w:hAnsi="Arial" w:cs="Arial"/>
                <w:color w:val="000000" w:themeColor="text1"/>
                <w:sz w:val="20"/>
                <w:szCs w:val="20"/>
              </w:rPr>
            </w:pPr>
          </w:p>
        </w:tc>
        <w:tc>
          <w:tcPr>
            <w:tcW w:w="932" w:type="dxa"/>
            <w:tcBorders>
              <w:top w:val="nil"/>
              <w:left w:val="nil"/>
              <w:bottom w:val="single" w:color="9CC3E6" w:sz="4" w:space="0"/>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465DFD05" w14:textId="77777777">
            <w:pPr>
              <w:rPr>
                <w:rFonts w:ascii="Arial" w:hAnsi="Arial" w:cs="Arial"/>
                <w:color w:val="000000" w:themeColor="text1"/>
                <w:sz w:val="20"/>
                <w:szCs w:val="20"/>
              </w:rPr>
            </w:pPr>
          </w:p>
        </w:tc>
        <w:tc>
          <w:tcPr>
            <w:tcW w:w="922" w:type="dxa"/>
            <w:tcBorders>
              <w:top w:val="nil"/>
              <w:left w:val="single" w:color="auto" w:sz="4" w:space="0"/>
              <w:bottom w:val="single" w:color="9CC3E6" w:sz="4" w:space="0"/>
              <w:right w:val="nil"/>
            </w:tcBorders>
            <w:shd w:val="clear" w:color="auto" w:fill="auto"/>
            <w:tcMar>
              <w:top w:w="10" w:type="dxa"/>
              <w:left w:w="10" w:type="dxa"/>
              <w:bottom w:w="0" w:type="dxa"/>
              <w:right w:w="10" w:type="dxa"/>
            </w:tcMar>
            <w:vAlign w:val="bottom"/>
            <w:hideMark/>
          </w:tcPr>
          <w:p w:rsidRPr="00624CA6" w:rsidR="003E0D24" w:rsidP="003E0D24" w:rsidRDefault="003E0D24" w14:paraId="1EC0946A"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w:t>
            </w:r>
          </w:p>
        </w:tc>
        <w:tc>
          <w:tcPr>
            <w:tcW w:w="981" w:type="dxa"/>
            <w:tcBorders>
              <w:top w:val="nil"/>
              <w:left w:val="nil"/>
              <w:bottom w:val="single" w:color="9CC3E6" w:sz="4" w:space="0"/>
              <w:right w:val="nil"/>
            </w:tcBorders>
            <w:shd w:val="clear" w:color="auto" w:fill="auto"/>
            <w:tcMar>
              <w:top w:w="10" w:type="dxa"/>
              <w:left w:w="10" w:type="dxa"/>
              <w:bottom w:w="0" w:type="dxa"/>
              <w:right w:w="10" w:type="dxa"/>
            </w:tcMar>
            <w:vAlign w:val="bottom"/>
            <w:hideMark/>
          </w:tcPr>
          <w:p w:rsidRPr="00624CA6" w:rsidR="003E0D24" w:rsidP="003E0D24" w:rsidRDefault="003E0D24" w14:paraId="5D0A7A0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395</w:t>
            </w:r>
          </w:p>
        </w:tc>
        <w:tc>
          <w:tcPr>
            <w:tcW w:w="932" w:type="dxa"/>
            <w:tcBorders>
              <w:top w:val="nil"/>
              <w:left w:val="nil"/>
              <w:bottom w:val="single" w:color="9CC3E6" w:sz="4" w:space="0"/>
              <w:right w:val="single" w:color="auto" w:sz="4" w:space="0"/>
            </w:tcBorders>
            <w:shd w:val="clear" w:color="auto" w:fill="auto"/>
            <w:tcMar>
              <w:top w:w="10" w:type="dxa"/>
              <w:left w:w="10" w:type="dxa"/>
              <w:bottom w:w="0" w:type="dxa"/>
              <w:right w:w="10" w:type="dxa"/>
            </w:tcMar>
            <w:vAlign w:val="bottom"/>
            <w:hideMark/>
          </w:tcPr>
          <w:p w:rsidRPr="00624CA6" w:rsidR="003E0D24" w:rsidP="003E0D24" w:rsidRDefault="003E0D24" w14:paraId="75F932DD"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197.5</w:t>
            </w:r>
          </w:p>
        </w:tc>
      </w:tr>
      <w:tr w:rsidRPr="00863A2A" w:rsidR="00863A2A" w:rsidTr="003E0D24" w14:paraId="6E7E8C31" w14:textId="77777777">
        <w:trPr>
          <w:trHeight w:val="194"/>
        </w:trPr>
        <w:tc>
          <w:tcPr>
            <w:tcW w:w="2580" w:type="dxa"/>
            <w:tcBorders>
              <w:top w:val="single" w:color="9CC3E6" w:sz="4" w:space="0"/>
              <w:left w:val="single" w:color="auto" w:sz="4" w:space="0"/>
              <w:bottom w:val="single" w:color="9CC3E6" w:sz="4" w:space="0"/>
              <w:right w:val="single" w:color="auto" w:sz="4" w:space="0"/>
            </w:tcBorders>
            <w:shd w:val="clear" w:color="auto" w:fill="DEEBF6"/>
            <w:tcMar>
              <w:top w:w="10" w:type="dxa"/>
              <w:left w:w="10" w:type="dxa"/>
              <w:bottom w:w="0" w:type="dxa"/>
              <w:right w:w="10" w:type="dxa"/>
            </w:tcMar>
            <w:vAlign w:val="bottom"/>
            <w:hideMark/>
          </w:tcPr>
          <w:p w:rsidRPr="00624CA6" w:rsidR="003E0D24" w:rsidP="003E0D24" w:rsidRDefault="003E0D24" w14:paraId="3BF7F462" w14:textId="77777777">
            <w:pPr>
              <w:spacing w:line="194" w:lineRule="atLeast"/>
              <w:textAlignment w:val="bottom"/>
              <w:rPr>
                <w:rFonts w:ascii="Arial" w:hAnsi="Arial" w:cs="Arial"/>
                <w:color w:val="000000" w:themeColor="text1"/>
                <w:sz w:val="20"/>
                <w:szCs w:val="20"/>
              </w:rPr>
            </w:pPr>
            <w:proofErr w:type="gramStart"/>
            <w:r w:rsidRPr="00624CA6">
              <w:rPr>
                <w:rFonts w:ascii="Arial" w:hAnsi="Arial" w:cs="Arial"/>
                <w:b/>
                <w:bCs/>
                <w:color w:val="000000" w:themeColor="text1"/>
                <w:kern w:val="24"/>
                <w:sz w:val="20"/>
                <w:szCs w:val="20"/>
              </w:rPr>
              <w:t>Total</w:t>
            </w:r>
            <w:proofErr w:type="gramEnd"/>
            <w:r w:rsidRPr="00624CA6">
              <w:rPr>
                <w:rFonts w:ascii="Arial" w:hAnsi="Arial" w:cs="Arial"/>
                <w:b/>
                <w:bCs/>
                <w:color w:val="000000" w:themeColor="text1"/>
                <w:kern w:val="24"/>
                <w:sz w:val="20"/>
                <w:szCs w:val="20"/>
              </w:rPr>
              <w:t xml:space="preserve"> general</w:t>
            </w:r>
          </w:p>
        </w:tc>
        <w:tc>
          <w:tcPr>
            <w:tcW w:w="922" w:type="dxa"/>
            <w:tcBorders>
              <w:top w:val="single" w:color="9CC3E6" w:sz="4" w:space="0"/>
              <w:left w:val="single" w:color="auto" w:sz="4" w:space="0"/>
              <w:bottom w:val="single" w:color="9CC3E6" w:sz="4" w:space="0"/>
              <w:right w:val="nil"/>
            </w:tcBorders>
            <w:shd w:val="clear" w:color="auto" w:fill="DEEBF6"/>
            <w:tcMar>
              <w:top w:w="10" w:type="dxa"/>
              <w:left w:w="10" w:type="dxa"/>
              <w:bottom w:w="0" w:type="dxa"/>
              <w:right w:w="10" w:type="dxa"/>
            </w:tcMar>
            <w:vAlign w:val="bottom"/>
            <w:hideMark/>
          </w:tcPr>
          <w:p w:rsidRPr="00624CA6" w:rsidR="003E0D24" w:rsidP="003E0D24" w:rsidRDefault="003E0D24" w14:paraId="32671B4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67</w:t>
            </w:r>
          </w:p>
        </w:tc>
        <w:tc>
          <w:tcPr>
            <w:tcW w:w="981" w:type="dxa"/>
            <w:tcBorders>
              <w:top w:val="single" w:color="9CC3E6" w:sz="4" w:space="0"/>
              <w:left w:val="nil"/>
              <w:bottom w:val="single" w:color="9CC3E6" w:sz="4" w:space="0"/>
              <w:right w:val="nil"/>
            </w:tcBorders>
            <w:shd w:val="clear" w:color="auto" w:fill="DEEBF6"/>
            <w:tcMar>
              <w:top w:w="10" w:type="dxa"/>
              <w:left w:w="10" w:type="dxa"/>
              <w:bottom w:w="0" w:type="dxa"/>
              <w:right w:w="10" w:type="dxa"/>
            </w:tcMar>
            <w:vAlign w:val="bottom"/>
            <w:hideMark/>
          </w:tcPr>
          <w:p w:rsidRPr="00624CA6" w:rsidR="003E0D24" w:rsidP="003E0D24" w:rsidRDefault="003E0D24" w14:paraId="388F7905"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4.130</w:t>
            </w:r>
          </w:p>
        </w:tc>
        <w:tc>
          <w:tcPr>
            <w:tcW w:w="932" w:type="dxa"/>
            <w:tcBorders>
              <w:top w:val="single" w:color="9CC3E6" w:sz="4" w:space="0"/>
              <w:left w:val="nil"/>
              <w:bottom w:val="single" w:color="9CC3E6" w:sz="4" w:space="0"/>
              <w:right w:val="single" w:color="auto" w:sz="4" w:space="0"/>
            </w:tcBorders>
            <w:shd w:val="clear" w:color="auto" w:fill="DEEBF6"/>
            <w:tcMar>
              <w:top w:w="10" w:type="dxa"/>
              <w:left w:w="10" w:type="dxa"/>
              <w:bottom w:w="0" w:type="dxa"/>
              <w:right w:w="10" w:type="dxa"/>
            </w:tcMar>
            <w:vAlign w:val="bottom"/>
            <w:hideMark/>
          </w:tcPr>
          <w:p w:rsidRPr="00624CA6" w:rsidR="003E0D24" w:rsidP="003E0D24" w:rsidRDefault="003E0D24" w14:paraId="73228E0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61.6</w:t>
            </w:r>
          </w:p>
        </w:tc>
        <w:tc>
          <w:tcPr>
            <w:tcW w:w="922" w:type="dxa"/>
            <w:tcBorders>
              <w:top w:val="single" w:color="9CC3E6" w:sz="4" w:space="0"/>
              <w:left w:val="single" w:color="auto" w:sz="4" w:space="0"/>
              <w:bottom w:val="single" w:color="9CC3E6" w:sz="4" w:space="0"/>
              <w:right w:val="nil"/>
            </w:tcBorders>
            <w:shd w:val="clear" w:color="auto" w:fill="DEEBF6"/>
            <w:tcMar>
              <w:top w:w="10" w:type="dxa"/>
              <w:left w:w="10" w:type="dxa"/>
              <w:bottom w:w="0" w:type="dxa"/>
              <w:right w:w="10" w:type="dxa"/>
            </w:tcMar>
            <w:vAlign w:val="bottom"/>
            <w:hideMark/>
          </w:tcPr>
          <w:p w:rsidRPr="00624CA6" w:rsidR="003E0D24" w:rsidP="003E0D24" w:rsidRDefault="003E0D24" w14:paraId="0FB095B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122</w:t>
            </w:r>
          </w:p>
        </w:tc>
        <w:tc>
          <w:tcPr>
            <w:tcW w:w="981" w:type="dxa"/>
            <w:tcBorders>
              <w:top w:val="single" w:color="9CC3E6" w:sz="4" w:space="0"/>
              <w:left w:val="nil"/>
              <w:bottom w:val="single" w:color="9CC3E6" w:sz="4" w:space="0"/>
              <w:right w:val="nil"/>
            </w:tcBorders>
            <w:shd w:val="clear" w:color="auto" w:fill="DEEBF6"/>
            <w:tcMar>
              <w:top w:w="10" w:type="dxa"/>
              <w:left w:w="10" w:type="dxa"/>
              <w:bottom w:w="0" w:type="dxa"/>
              <w:right w:w="10" w:type="dxa"/>
            </w:tcMar>
            <w:vAlign w:val="bottom"/>
            <w:hideMark/>
          </w:tcPr>
          <w:p w:rsidRPr="00624CA6" w:rsidR="003E0D24" w:rsidP="003E0D24" w:rsidRDefault="003E0D24" w14:paraId="046D47C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37.509</w:t>
            </w:r>
          </w:p>
        </w:tc>
        <w:tc>
          <w:tcPr>
            <w:tcW w:w="932" w:type="dxa"/>
            <w:tcBorders>
              <w:top w:val="single" w:color="9CC3E6" w:sz="4" w:space="0"/>
              <w:left w:val="nil"/>
              <w:bottom w:val="single" w:color="9CC3E6" w:sz="4" w:space="0"/>
              <w:right w:val="single" w:color="auto" w:sz="4" w:space="0"/>
            </w:tcBorders>
            <w:shd w:val="clear" w:color="auto" w:fill="DEEBF6"/>
            <w:tcMar>
              <w:top w:w="10" w:type="dxa"/>
              <w:left w:w="10" w:type="dxa"/>
              <w:bottom w:w="0" w:type="dxa"/>
              <w:right w:w="10" w:type="dxa"/>
            </w:tcMar>
            <w:vAlign w:val="bottom"/>
            <w:hideMark/>
          </w:tcPr>
          <w:p w:rsidRPr="00624CA6" w:rsidR="003E0D24" w:rsidP="003E0D24" w:rsidRDefault="003E0D24" w14:paraId="6F6882FF"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307.5</w:t>
            </w:r>
          </w:p>
        </w:tc>
        <w:tc>
          <w:tcPr>
            <w:tcW w:w="922" w:type="dxa"/>
            <w:tcBorders>
              <w:top w:val="single" w:color="9CC3E6" w:sz="4" w:space="0"/>
              <w:left w:val="single" w:color="auto" w:sz="4" w:space="0"/>
              <w:bottom w:val="single" w:color="9CC3E6" w:sz="4" w:space="0"/>
              <w:right w:val="nil"/>
            </w:tcBorders>
            <w:shd w:val="clear" w:color="auto" w:fill="DEEBF6"/>
            <w:tcMar>
              <w:top w:w="10" w:type="dxa"/>
              <w:left w:w="10" w:type="dxa"/>
              <w:bottom w:w="0" w:type="dxa"/>
              <w:right w:w="10" w:type="dxa"/>
            </w:tcMar>
            <w:vAlign w:val="bottom"/>
            <w:hideMark/>
          </w:tcPr>
          <w:p w:rsidRPr="00624CA6" w:rsidR="003E0D24" w:rsidP="003E0D24" w:rsidRDefault="003E0D24" w14:paraId="177676B0"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15</w:t>
            </w:r>
          </w:p>
        </w:tc>
        <w:tc>
          <w:tcPr>
            <w:tcW w:w="981" w:type="dxa"/>
            <w:tcBorders>
              <w:top w:val="single" w:color="9CC3E6" w:sz="4" w:space="0"/>
              <w:left w:val="nil"/>
              <w:bottom w:val="single" w:color="9CC3E6" w:sz="4" w:space="0"/>
              <w:right w:val="nil"/>
            </w:tcBorders>
            <w:shd w:val="clear" w:color="auto" w:fill="DEEBF6"/>
            <w:tcMar>
              <w:top w:w="10" w:type="dxa"/>
              <w:left w:w="10" w:type="dxa"/>
              <w:bottom w:w="0" w:type="dxa"/>
              <w:right w:w="10" w:type="dxa"/>
            </w:tcMar>
            <w:vAlign w:val="bottom"/>
            <w:hideMark/>
          </w:tcPr>
          <w:p w:rsidRPr="00624CA6" w:rsidR="003E0D24" w:rsidP="003E0D24" w:rsidRDefault="003E0D24" w14:paraId="36B3EFC4"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2.513</w:t>
            </w:r>
          </w:p>
        </w:tc>
        <w:tc>
          <w:tcPr>
            <w:tcW w:w="932" w:type="dxa"/>
            <w:tcBorders>
              <w:top w:val="single" w:color="9CC3E6" w:sz="4" w:space="0"/>
              <w:left w:val="nil"/>
              <w:bottom w:val="single" w:color="9CC3E6" w:sz="4" w:space="0"/>
              <w:right w:val="single" w:color="auto" w:sz="4" w:space="0"/>
            </w:tcBorders>
            <w:shd w:val="clear" w:color="auto" w:fill="DEEBF6"/>
            <w:tcMar>
              <w:top w:w="10" w:type="dxa"/>
              <w:left w:w="10" w:type="dxa"/>
              <w:bottom w:w="0" w:type="dxa"/>
              <w:right w:w="10" w:type="dxa"/>
            </w:tcMar>
            <w:vAlign w:val="bottom"/>
            <w:hideMark/>
          </w:tcPr>
          <w:p w:rsidRPr="00624CA6" w:rsidR="003E0D24" w:rsidP="003E0D24" w:rsidRDefault="003E0D24" w14:paraId="30020407"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167.5</w:t>
            </w:r>
          </w:p>
        </w:tc>
        <w:tc>
          <w:tcPr>
            <w:tcW w:w="922" w:type="dxa"/>
            <w:tcBorders>
              <w:top w:val="single" w:color="9CC3E6" w:sz="4" w:space="0"/>
              <w:left w:val="single" w:color="auto" w:sz="4" w:space="0"/>
              <w:bottom w:val="single" w:color="9CC3E6" w:sz="4" w:space="0"/>
              <w:right w:val="nil"/>
            </w:tcBorders>
            <w:shd w:val="clear" w:color="auto" w:fill="DEEBF6"/>
            <w:tcMar>
              <w:top w:w="10" w:type="dxa"/>
              <w:left w:w="10" w:type="dxa"/>
              <w:bottom w:w="0" w:type="dxa"/>
              <w:right w:w="10" w:type="dxa"/>
            </w:tcMar>
            <w:vAlign w:val="bottom"/>
            <w:hideMark/>
          </w:tcPr>
          <w:p w:rsidRPr="00624CA6" w:rsidR="003E0D24" w:rsidP="003E0D24" w:rsidRDefault="003E0D24" w14:paraId="58614181"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204</w:t>
            </w:r>
          </w:p>
        </w:tc>
        <w:tc>
          <w:tcPr>
            <w:tcW w:w="981" w:type="dxa"/>
            <w:tcBorders>
              <w:top w:val="single" w:color="9CC3E6" w:sz="4" w:space="0"/>
              <w:left w:val="nil"/>
              <w:bottom w:val="single" w:color="9CC3E6" w:sz="4" w:space="0"/>
              <w:right w:val="nil"/>
            </w:tcBorders>
            <w:shd w:val="clear" w:color="auto" w:fill="DEEBF6"/>
            <w:tcMar>
              <w:top w:w="10" w:type="dxa"/>
              <w:left w:w="10" w:type="dxa"/>
              <w:bottom w:w="0" w:type="dxa"/>
              <w:right w:w="10" w:type="dxa"/>
            </w:tcMar>
            <w:vAlign w:val="bottom"/>
            <w:hideMark/>
          </w:tcPr>
          <w:p w:rsidRPr="00624CA6" w:rsidR="003E0D24" w:rsidP="00D45D16" w:rsidRDefault="003E0D24" w14:paraId="261ADE36"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44.152</w:t>
            </w:r>
            <w:r w:rsidRPr="00624CA6" w:rsidR="00776D66">
              <w:rPr>
                <w:rStyle w:val="FootnoteReference"/>
                <w:rFonts w:ascii="Arial" w:hAnsi="Arial" w:cs="Arial"/>
                <w:b/>
                <w:bCs/>
                <w:color w:val="000000" w:themeColor="text1"/>
                <w:kern w:val="24"/>
                <w:sz w:val="20"/>
                <w:szCs w:val="20"/>
              </w:rPr>
              <w:footnoteReference w:id="18"/>
            </w:r>
          </w:p>
        </w:tc>
        <w:tc>
          <w:tcPr>
            <w:tcW w:w="932" w:type="dxa"/>
            <w:tcBorders>
              <w:top w:val="single" w:color="9CC3E6" w:sz="4" w:space="0"/>
              <w:left w:val="nil"/>
              <w:bottom w:val="single" w:color="9CC3E6" w:sz="4" w:space="0"/>
              <w:right w:val="single" w:color="auto" w:sz="4" w:space="0"/>
            </w:tcBorders>
            <w:shd w:val="clear" w:color="auto" w:fill="DEEBF6"/>
            <w:tcMar>
              <w:top w:w="10" w:type="dxa"/>
              <w:left w:w="10" w:type="dxa"/>
              <w:bottom w:w="0" w:type="dxa"/>
              <w:right w:w="10" w:type="dxa"/>
            </w:tcMar>
            <w:vAlign w:val="bottom"/>
            <w:hideMark/>
          </w:tcPr>
          <w:p w:rsidRPr="00624CA6" w:rsidR="003E0D24" w:rsidP="003E0D24" w:rsidRDefault="003E0D24" w14:paraId="6FCB8A1E" w14:textId="77777777">
            <w:pPr>
              <w:spacing w:line="194" w:lineRule="atLeast"/>
              <w:jc w:val="right"/>
              <w:textAlignment w:val="bottom"/>
              <w:rPr>
                <w:rFonts w:ascii="Arial" w:hAnsi="Arial" w:cs="Arial"/>
                <w:color w:val="000000" w:themeColor="text1"/>
                <w:sz w:val="20"/>
                <w:szCs w:val="20"/>
              </w:rPr>
            </w:pPr>
            <w:r w:rsidRPr="00624CA6">
              <w:rPr>
                <w:rFonts w:ascii="Arial" w:hAnsi="Arial" w:cs="Arial"/>
                <w:b/>
                <w:bCs/>
                <w:color w:val="000000" w:themeColor="text1"/>
                <w:kern w:val="24"/>
                <w:sz w:val="20"/>
                <w:szCs w:val="20"/>
              </w:rPr>
              <w:t>216.4</w:t>
            </w:r>
          </w:p>
        </w:tc>
      </w:tr>
      <w:tr w:rsidRPr="00863A2A" w:rsidR="00863A2A" w:rsidTr="003E0D24" w14:paraId="66A5F243" w14:textId="77777777">
        <w:trPr>
          <w:trHeight w:val="194"/>
        </w:trPr>
        <w:tc>
          <w:tcPr>
            <w:tcW w:w="2580" w:type="dxa"/>
            <w:tcBorders>
              <w:top w:val="single" w:color="9CC3E6" w:sz="4" w:space="0"/>
              <w:left w:val="single" w:color="auto" w:sz="4" w:space="0"/>
              <w:bottom w:val="single" w:color="auto" w:sz="4" w:space="0"/>
              <w:right w:val="single" w:color="auto" w:sz="4" w:space="0"/>
            </w:tcBorders>
            <w:shd w:val="clear" w:color="auto" w:fill="DEEBF6"/>
            <w:tcMar>
              <w:top w:w="10" w:type="dxa"/>
              <w:left w:w="10" w:type="dxa"/>
              <w:bottom w:w="0" w:type="dxa"/>
              <w:right w:w="10" w:type="dxa"/>
            </w:tcMar>
            <w:vAlign w:val="bottom"/>
          </w:tcPr>
          <w:p w:rsidRPr="00624CA6" w:rsidR="003E0D24" w:rsidP="003E0D24" w:rsidRDefault="003E0D24" w14:paraId="07D53834" w14:textId="77777777">
            <w:pPr>
              <w:spacing w:line="194" w:lineRule="atLeast"/>
              <w:textAlignment w:val="bottom"/>
              <w:rPr>
                <w:rFonts w:ascii="Arial" w:hAnsi="Arial" w:cs="Arial"/>
                <w:b/>
                <w:bCs/>
                <w:color w:val="000000" w:themeColor="text1"/>
                <w:kern w:val="24"/>
                <w:sz w:val="20"/>
                <w:szCs w:val="20"/>
              </w:rPr>
            </w:pPr>
          </w:p>
        </w:tc>
        <w:tc>
          <w:tcPr>
            <w:tcW w:w="922" w:type="dxa"/>
            <w:tcBorders>
              <w:top w:val="single" w:color="9CC3E6" w:sz="4" w:space="0"/>
              <w:left w:val="single" w:color="auto" w:sz="4" w:space="0"/>
              <w:bottom w:val="single" w:color="auto" w:sz="4" w:space="0"/>
              <w:right w:val="nil"/>
            </w:tcBorders>
            <w:shd w:val="clear" w:color="auto" w:fill="DEEBF6"/>
            <w:tcMar>
              <w:top w:w="10" w:type="dxa"/>
              <w:left w:w="10" w:type="dxa"/>
              <w:bottom w:w="0" w:type="dxa"/>
              <w:right w:w="10" w:type="dxa"/>
            </w:tcMar>
            <w:vAlign w:val="bottom"/>
          </w:tcPr>
          <w:p w:rsidRPr="00624CA6" w:rsidR="003E0D24" w:rsidP="003E0D24" w:rsidRDefault="003E0D24" w14:paraId="19D9D4DF" w14:textId="77777777">
            <w:pPr>
              <w:spacing w:line="194" w:lineRule="atLeast"/>
              <w:jc w:val="right"/>
              <w:textAlignment w:val="bottom"/>
              <w:rPr>
                <w:rFonts w:ascii="Arial" w:hAnsi="Arial" w:cs="Arial"/>
                <w:b/>
                <w:bCs/>
                <w:color w:val="000000" w:themeColor="text1"/>
                <w:kern w:val="24"/>
                <w:sz w:val="20"/>
                <w:szCs w:val="20"/>
              </w:rPr>
            </w:pPr>
            <w:r w:rsidRPr="00624CA6">
              <w:rPr>
                <w:rFonts w:ascii="Arial" w:hAnsi="Arial" w:cs="Arial"/>
                <w:b/>
                <w:bCs/>
                <w:color w:val="000000" w:themeColor="text1"/>
                <w:kern w:val="24"/>
                <w:sz w:val="20"/>
                <w:szCs w:val="20"/>
              </w:rPr>
              <w:t>32,84%</w:t>
            </w:r>
          </w:p>
        </w:tc>
        <w:tc>
          <w:tcPr>
            <w:tcW w:w="981" w:type="dxa"/>
            <w:tcBorders>
              <w:top w:val="single" w:color="9CC3E6" w:sz="4" w:space="0"/>
              <w:left w:val="nil"/>
              <w:bottom w:val="single" w:color="auto" w:sz="4" w:space="0"/>
              <w:right w:val="nil"/>
            </w:tcBorders>
            <w:shd w:val="clear" w:color="auto" w:fill="DEEBF6"/>
            <w:tcMar>
              <w:top w:w="10" w:type="dxa"/>
              <w:left w:w="10" w:type="dxa"/>
              <w:bottom w:w="0" w:type="dxa"/>
              <w:right w:w="10" w:type="dxa"/>
            </w:tcMar>
            <w:vAlign w:val="bottom"/>
          </w:tcPr>
          <w:p w:rsidRPr="00624CA6" w:rsidR="003E0D24" w:rsidP="003E0D24" w:rsidRDefault="003E0D24" w14:paraId="54C82868" w14:textId="77777777">
            <w:pPr>
              <w:spacing w:line="194" w:lineRule="atLeast"/>
              <w:jc w:val="right"/>
              <w:textAlignment w:val="bottom"/>
              <w:rPr>
                <w:rFonts w:ascii="Arial" w:hAnsi="Arial" w:cs="Arial"/>
                <w:b/>
                <w:bCs/>
                <w:color w:val="000000" w:themeColor="text1"/>
                <w:kern w:val="24"/>
                <w:sz w:val="20"/>
                <w:szCs w:val="20"/>
              </w:rPr>
            </w:pPr>
            <w:r w:rsidRPr="00624CA6">
              <w:rPr>
                <w:rFonts w:ascii="Arial" w:hAnsi="Arial" w:cs="Arial"/>
                <w:b/>
                <w:bCs/>
                <w:color w:val="000000" w:themeColor="text1"/>
                <w:kern w:val="24"/>
                <w:sz w:val="20"/>
                <w:szCs w:val="20"/>
              </w:rPr>
              <w:t>9,36%</w:t>
            </w:r>
          </w:p>
        </w:tc>
        <w:tc>
          <w:tcPr>
            <w:tcW w:w="932" w:type="dxa"/>
            <w:tcBorders>
              <w:top w:val="single" w:color="9CC3E6" w:sz="4" w:space="0"/>
              <w:left w:val="nil"/>
              <w:bottom w:val="single" w:color="auto" w:sz="4" w:space="0"/>
              <w:right w:val="single" w:color="auto" w:sz="4" w:space="0"/>
            </w:tcBorders>
            <w:shd w:val="clear" w:color="auto" w:fill="DEEBF6"/>
            <w:tcMar>
              <w:top w:w="10" w:type="dxa"/>
              <w:left w:w="10" w:type="dxa"/>
              <w:bottom w:w="0" w:type="dxa"/>
              <w:right w:w="10" w:type="dxa"/>
            </w:tcMar>
            <w:vAlign w:val="bottom"/>
          </w:tcPr>
          <w:p w:rsidRPr="00624CA6" w:rsidR="003E0D24" w:rsidP="003E0D24" w:rsidRDefault="003E0D24" w14:paraId="1DC2FCDE" w14:textId="77777777">
            <w:pPr>
              <w:spacing w:line="194" w:lineRule="atLeast"/>
              <w:jc w:val="right"/>
              <w:textAlignment w:val="bottom"/>
              <w:rPr>
                <w:rFonts w:ascii="Arial" w:hAnsi="Arial" w:cs="Arial"/>
                <w:b/>
                <w:bCs/>
                <w:color w:val="000000" w:themeColor="text1"/>
                <w:kern w:val="24"/>
                <w:sz w:val="20"/>
                <w:szCs w:val="20"/>
              </w:rPr>
            </w:pPr>
          </w:p>
        </w:tc>
        <w:tc>
          <w:tcPr>
            <w:tcW w:w="922" w:type="dxa"/>
            <w:tcBorders>
              <w:top w:val="single" w:color="9CC3E6" w:sz="4" w:space="0"/>
              <w:left w:val="single" w:color="auto" w:sz="4" w:space="0"/>
              <w:bottom w:val="single" w:color="auto" w:sz="4" w:space="0"/>
              <w:right w:val="nil"/>
            </w:tcBorders>
            <w:shd w:val="clear" w:color="auto" w:fill="DEEBF6"/>
            <w:tcMar>
              <w:top w:w="10" w:type="dxa"/>
              <w:left w:w="10" w:type="dxa"/>
              <w:bottom w:w="0" w:type="dxa"/>
              <w:right w:w="10" w:type="dxa"/>
            </w:tcMar>
            <w:vAlign w:val="bottom"/>
          </w:tcPr>
          <w:p w:rsidRPr="00624CA6" w:rsidR="003E0D24" w:rsidP="003E0D24" w:rsidRDefault="003E0D24" w14:paraId="5C6B9761" w14:textId="77777777">
            <w:pPr>
              <w:spacing w:line="194" w:lineRule="atLeast"/>
              <w:jc w:val="right"/>
              <w:textAlignment w:val="bottom"/>
              <w:rPr>
                <w:rFonts w:ascii="Arial" w:hAnsi="Arial" w:cs="Arial"/>
                <w:b/>
                <w:bCs/>
                <w:color w:val="000000" w:themeColor="text1"/>
                <w:kern w:val="24"/>
                <w:sz w:val="20"/>
                <w:szCs w:val="20"/>
              </w:rPr>
            </w:pPr>
            <w:r w:rsidRPr="00624CA6">
              <w:rPr>
                <w:rFonts w:ascii="Arial" w:hAnsi="Arial" w:cs="Arial"/>
                <w:b/>
                <w:bCs/>
                <w:color w:val="000000" w:themeColor="text1"/>
                <w:kern w:val="24"/>
                <w:sz w:val="20"/>
                <w:szCs w:val="20"/>
              </w:rPr>
              <w:t>59,80%</w:t>
            </w:r>
          </w:p>
        </w:tc>
        <w:tc>
          <w:tcPr>
            <w:tcW w:w="981" w:type="dxa"/>
            <w:tcBorders>
              <w:top w:val="single" w:color="9CC3E6" w:sz="4" w:space="0"/>
              <w:left w:val="nil"/>
              <w:bottom w:val="single" w:color="auto" w:sz="4" w:space="0"/>
              <w:right w:val="nil"/>
            </w:tcBorders>
            <w:shd w:val="clear" w:color="auto" w:fill="DEEBF6"/>
            <w:tcMar>
              <w:top w:w="10" w:type="dxa"/>
              <w:left w:w="10" w:type="dxa"/>
              <w:bottom w:w="0" w:type="dxa"/>
              <w:right w:w="10" w:type="dxa"/>
            </w:tcMar>
            <w:vAlign w:val="bottom"/>
          </w:tcPr>
          <w:p w:rsidRPr="00624CA6" w:rsidR="003E0D24" w:rsidP="003E0D24" w:rsidRDefault="003E0D24" w14:paraId="269B5010" w14:textId="77777777">
            <w:pPr>
              <w:spacing w:line="194" w:lineRule="atLeast"/>
              <w:textAlignment w:val="bottom"/>
              <w:rPr>
                <w:rFonts w:ascii="Arial" w:hAnsi="Arial" w:cs="Arial"/>
                <w:b/>
                <w:bCs/>
                <w:color w:val="000000" w:themeColor="text1"/>
                <w:kern w:val="24"/>
                <w:sz w:val="20"/>
                <w:szCs w:val="20"/>
              </w:rPr>
            </w:pPr>
            <w:r w:rsidRPr="00624CA6">
              <w:rPr>
                <w:rFonts w:ascii="Arial" w:hAnsi="Arial" w:cs="Arial"/>
                <w:b/>
                <w:bCs/>
                <w:color w:val="000000" w:themeColor="text1"/>
                <w:kern w:val="24"/>
                <w:sz w:val="20"/>
                <w:szCs w:val="20"/>
              </w:rPr>
              <w:t xml:space="preserve">      84,95%</w:t>
            </w:r>
          </w:p>
        </w:tc>
        <w:tc>
          <w:tcPr>
            <w:tcW w:w="932" w:type="dxa"/>
            <w:tcBorders>
              <w:top w:val="single" w:color="9CC3E6" w:sz="4" w:space="0"/>
              <w:left w:val="nil"/>
              <w:bottom w:val="single" w:color="auto" w:sz="4" w:space="0"/>
              <w:right w:val="single" w:color="auto" w:sz="4" w:space="0"/>
            </w:tcBorders>
            <w:shd w:val="clear" w:color="auto" w:fill="DEEBF6"/>
            <w:tcMar>
              <w:top w:w="10" w:type="dxa"/>
              <w:left w:w="10" w:type="dxa"/>
              <w:bottom w:w="0" w:type="dxa"/>
              <w:right w:w="10" w:type="dxa"/>
            </w:tcMar>
            <w:vAlign w:val="bottom"/>
          </w:tcPr>
          <w:p w:rsidRPr="00624CA6" w:rsidR="003E0D24" w:rsidP="003E0D24" w:rsidRDefault="003E0D24" w14:paraId="2F5B37E7" w14:textId="77777777">
            <w:pPr>
              <w:spacing w:line="194" w:lineRule="atLeast"/>
              <w:textAlignment w:val="bottom"/>
              <w:rPr>
                <w:rFonts w:ascii="Arial" w:hAnsi="Arial" w:cs="Arial"/>
                <w:b/>
                <w:bCs/>
                <w:color w:val="000000" w:themeColor="text1"/>
                <w:kern w:val="24"/>
                <w:sz w:val="20"/>
                <w:szCs w:val="20"/>
              </w:rPr>
            </w:pPr>
          </w:p>
        </w:tc>
        <w:tc>
          <w:tcPr>
            <w:tcW w:w="922" w:type="dxa"/>
            <w:tcBorders>
              <w:top w:val="single" w:color="9CC3E6" w:sz="4" w:space="0"/>
              <w:left w:val="single" w:color="auto" w:sz="4" w:space="0"/>
              <w:bottom w:val="single" w:color="auto" w:sz="4" w:space="0"/>
              <w:right w:val="nil"/>
            </w:tcBorders>
            <w:shd w:val="clear" w:color="auto" w:fill="DEEBF6"/>
            <w:tcMar>
              <w:top w:w="10" w:type="dxa"/>
              <w:left w:w="10" w:type="dxa"/>
              <w:bottom w:w="0" w:type="dxa"/>
              <w:right w:w="10" w:type="dxa"/>
            </w:tcMar>
            <w:vAlign w:val="bottom"/>
          </w:tcPr>
          <w:p w:rsidRPr="00624CA6" w:rsidR="003E0D24" w:rsidP="003E0D24" w:rsidRDefault="003E0D24" w14:paraId="597C5456" w14:textId="77777777">
            <w:pPr>
              <w:spacing w:line="194" w:lineRule="atLeast"/>
              <w:jc w:val="right"/>
              <w:textAlignment w:val="bottom"/>
              <w:rPr>
                <w:rFonts w:ascii="Arial" w:hAnsi="Arial" w:cs="Arial"/>
                <w:b/>
                <w:bCs/>
                <w:color w:val="000000" w:themeColor="text1"/>
                <w:kern w:val="24"/>
                <w:sz w:val="20"/>
                <w:szCs w:val="20"/>
              </w:rPr>
            </w:pPr>
            <w:r w:rsidRPr="00624CA6">
              <w:rPr>
                <w:rFonts w:ascii="Arial" w:hAnsi="Arial" w:cs="Arial"/>
                <w:b/>
                <w:bCs/>
                <w:color w:val="000000" w:themeColor="text1"/>
                <w:kern w:val="24"/>
                <w:sz w:val="20"/>
                <w:szCs w:val="20"/>
              </w:rPr>
              <w:t>7,36%</w:t>
            </w:r>
          </w:p>
        </w:tc>
        <w:tc>
          <w:tcPr>
            <w:tcW w:w="981" w:type="dxa"/>
            <w:tcBorders>
              <w:top w:val="single" w:color="9CC3E6" w:sz="4" w:space="0"/>
              <w:left w:val="nil"/>
              <w:bottom w:val="single" w:color="auto" w:sz="4" w:space="0"/>
              <w:right w:val="nil"/>
            </w:tcBorders>
            <w:shd w:val="clear" w:color="auto" w:fill="DEEBF6"/>
            <w:tcMar>
              <w:top w:w="10" w:type="dxa"/>
              <w:left w:w="10" w:type="dxa"/>
              <w:bottom w:w="0" w:type="dxa"/>
              <w:right w:w="10" w:type="dxa"/>
            </w:tcMar>
            <w:vAlign w:val="bottom"/>
          </w:tcPr>
          <w:p w:rsidRPr="00624CA6" w:rsidR="003E0D24" w:rsidP="003E0D24" w:rsidRDefault="003E0D24" w14:paraId="11BC42A8" w14:textId="77777777">
            <w:pPr>
              <w:spacing w:line="194" w:lineRule="atLeast"/>
              <w:jc w:val="right"/>
              <w:textAlignment w:val="bottom"/>
              <w:rPr>
                <w:rFonts w:ascii="Arial" w:hAnsi="Arial" w:cs="Arial"/>
                <w:b/>
                <w:bCs/>
                <w:color w:val="000000" w:themeColor="text1"/>
                <w:kern w:val="24"/>
                <w:sz w:val="20"/>
                <w:szCs w:val="20"/>
              </w:rPr>
            </w:pPr>
            <w:r w:rsidRPr="00624CA6">
              <w:rPr>
                <w:rFonts w:ascii="Arial" w:hAnsi="Arial" w:cs="Arial"/>
                <w:b/>
                <w:bCs/>
                <w:color w:val="000000" w:themeColor="text1"/>
                <w:kern w:val="24"/>
                <w:sz w:val="20"/>
                <w:szCs w:val="20"/>
              </w:rPr>
              <w:t>5,69%</w:t>
            </w:r>
          </w:p>
        </w:tc>
        <w:tc>
          <w:tcPr>
            <w:tcW w:w="932" w:type="dxa"/>
            <w:tcBorders>
              <w:top w:val="single" w:color="9CC3E6" w:sz="4" w:space="0"/>
              <w:left w:val="nil"/>
              <w:bottom w:val="single" w:color="auto" w:sz="4" w:space="0"/>
              <w:right w:val="single" w:color="auto" w:sz="4" w:space="0"/>
            </w:tcBorders>
            <w:shd w:val="clear" w:color="auto" w:fill="DEEBF6"/>
            <w:tcMar>
              <w:top w:w="10" w:type="dxa"/>
              <w:left w:w="10" w:type="dxa"/>
              <w:bottom w:w="0" w:type="dxa"/>
              <w:right w:w="10" w:type="dxa"/>
            </w:tcMar>
            <w:vAlign w:val="bottom"/>
          </w:tcPr>
          <w:p w:rsidRPr="00624CA6" w:rsidR="003E0D24" w:rsidP="003E0D24" w:rsidRDefault="003E0D24" w14:paraId="7E55F195" w14:textId="77777777">
            <w:pPr>
              <w:spacing w:line="194" w:lineRule="atLeast"/>
              <w:jc w:val="right"/>
              <w:textAlignment w:val="bottom"/>
              <w:rPr>
                <w:rFonts w:ascii="Arial" w:hAnsi="Arial" w:cs="Arial"/>
                <w:b/>
                <w:bCs/>
                <w:color w:val="000000" w:themeColor="text1"/>
                <w:kern w:val="24"/>
                <w:sz w:val="20"/>
                <w:szCs w:val="20"/>
              </w:rPr>
            </w:pPr>
          </w:p>
        </w:tc>
        <w:tc>
          <w:tcPr>
            <w:tcW w:w="922" w:type="dxa"/>
            <w:tcBorders>
              <w:top w:val="single" w:color="9CC3E6" w:sz="4" w:space="0"/>
              <w:left w:val="single" w:color="auto" w:sz="4" w:space="0"/>
              <w:bottom w:val="single" w:color="auto" w:sz="4" w:space="0"/>
              <w:right w:val="nil"/>
            </w:tcBorders>
            <w:shd w:val="clear" w:color="auto" w:fill="DEEBF6"/>
            <w:tcMar>
              <w:top w:w="10" w:type="dxa"/>
              <w:left w:w="10" w:type="dxa"/>
              <w:bottom w:w="0" w:type="dxa"/>
              <w:right w:w="10" w:type="dxa"/>
            </w:tcMar>
            <w:vAlign w:val="bottom"/>
          </w:tcPr>
          <w:p w:rsidRPr="00624CA6" w:rsidR="003E0D24" w:rsidP="003E0D24" w:rsidRDefault="003E0D24" w14:paraId="4221D711" w14:textId="77777777">
            <w:pPr>
              <w:spacing w:line="194" w:lineRule="atLeast"/>
              <w:jc w:val="right"/>
              <w:textAlignment w:val="bottom"/>
              <w:rPr>
                <w:rFonts w:ascii="Arial" w:hAnsi="Arial" w:cs="Arial"/>
                <w:b/>
                <w:bCs/>
                <w:color w:val="000000" w:themeColor="text1"/>
                <w:kern w:val="24"/>
                <w:sz w:val="20"/>
                <w:szCs w:val="20"/>
              </w:rPr>
            </w:pPr>
          </w:p>
        </w:tc>
        <w:tc>
          <w:tcPr>
            <w:tcW w:w="981" w:type="dxa"/>
            <w:tcBorders>
              <w:top w:val="single" w:color="9CC3E6" w:sz="4" w:space="0"/>
              <w:left w:val="nil"/>
              <w:bottom w:val="single" w:color="auto" w:sz="4" w:space="0"/>
              <w:right w:val="nil"/>
            </w:tcBorders>
            <w:shd w:val="clear" w:color="auto" w:fill="DEEBF6"/>
            <w:tcMar>
              <w:top w:w="10" w:type="dxa"/>
              <w:left w:w="10" w:type="dxa"/>
              <w:bottom w:w="0" w:type="dxa"/>
              <w:right w:w="10" w:type="dxa"/>
            </w:tcMar>
            <w:vAlign w:val="bottom"/>
          </w:tcPr>
          <w:p w:rsidRPr="00624CA6" w:rsidR="003E0D24" w:rsidP="003E0D24" w:rsidRDefault="003E0D24" w14:paraId="27447D6C" w14:textId="77777777">
            <w:pPr>
              <w:spacing w:line="194" w:lineRule="atLeast"/>
              <w:jc w:val="right"/>
              <w:textAlignment w:val="bottom"/>
              <w:rPr>
                <w:rFonts w:ascii="Arial" w:hAnsi="Arial" w:cs="Arial"/>
                <w:b/>
                <w:bCs/>
                <w:color w:val="000000" w:themeColor="text1"/>
                <w:kern w:val="24"/>
                <w:sz w:val="20"/>
                <w:szCs w:val="20"/>
              </w:rPr>
            </w:pPr>
          </w:p>
        </w:tc>
        <w:tc>
          <w:tcPr>
            <w:tcW w:w="932" w:type="dxa"/>
            <w:tcBorders>
              <w:top w:val="single" w:color="9CC3E6" w:sz="4" w:space="0"/>
              <w:left w:val="nil"/>
              <w:bottom w:val="single" w:color="auto" w:sz="4" w:space="0"/>
              <w:right w:val="single" w:color="auto" w:sz="4" w:space="0"/>
            </w:tcBorders>
            <w:shd w:val="clear" w:color="auto" w:fill="DEEBF6"/>
            <w:tcMar>
              <w:top w:w="10" w:type="dxa"/>
              <w:left w:w="10" w:type="dxa"/>
              <w:bottom w:w="0" w:type="dxa"/>
              <w:right w:w="10" w:type="dxa"/>
            </w:tcMar>
            <w:vAlign w:val="bottom"/>
          </w:tcPr>
          <w:p w:rsidRPr="00624CA6" w:rsidR="003E0D24" w:rsidP="003E0D24" w:rsidRDefault="003E0D24" w14:paraId="098C4E56" w14:textId="77777777">
            <w:pPr>
              <w:spacing w:line="194" w:lineRule="atLeast"/>
              <w:jc w:val="right"/>
              <w:textAlignment w:val="bottom"/>
              <w:rPr>
                <w:rFonts w:ascii="Arial" w:hAnsi="Arial" w:cs="Arial"/>
                <w:b/>
                <w:bCs/>
                <w:color w:val="000000" w:themeColor="text1"/>
                <w:kern w:val="24"/>
                <w:sz w:val="20"/>
                <w:szCs w:val="20"/>
              </w:rPr>
            </w:pPr>
          </w:p>
        </w:tc>
      </w:tr>
    </w:tbl>
    <w:p w:rsidRPr="00624CA6" w:rsidR="002A3416" w:rsidP="003E0D24" w:rsidRDefault="003E0D24" w14:paraId="074BD6F3" w14:textId="77777777">
      <w:pPr>
        <w:rPr>
          <w:rFonts w:ascii="Arial" w:hAnsi="Arial" w:cs="Arial"/>
          <w:color w:val="000000" w:themeColor="text1"/>
          <w:sz w:val="22"/>
          <w:szCs w:val="22"/>
        </w:rPr>
      </w:pPr>
      <w:r w:rsidRPr="00624CA6">
        <w:rPr>
          <w:rFonts w:ascii="Arial" w:hAnsi="Arial" w:cs="Arial"/>
          <w:b/>
          <w:color w:val="000000" w:themeColor="text1"/>
          <w:sz w:val="22"/>
          <w:szCs w:val="22"/>
        </w:rPr>
        <w:t xml:space="preserve"> </w:t>
      </w:r>
      <w:r w:rsidRPr="00624CA6" w:rsidR="002A3416">
        <w:rPr>
          <w:rFonts w:ascii="Arial" w:hAnsi="Arial" w:cs="Arial"/>
          <w:color w:val="000000" w:themeColor="text1"/>
          <w:sz w:val="22"/>
          <w:szCs w:val="22"/>
        </w:rPr>
        <w:t xml:space="preserve">Fuente: Procesamiento de archivos electrónicos de matrícula por centro educativo entregados por el MINERD en junio de 2017 </w:t>
      </w:r>
    </w:p>
    <w:p w:rsidRPr="00624CA6" w:rsidR="002024AC" w:rsidP="003E0D24" w:rsidRDefault="002024AC" w14:paraId="0381DD41" w14:textId="77777777">
      <w:pPr>
        <w:rPr>
          <w:rFonts w:ascii="Arial" w:hAnsi="Arial" w:cs="Arial"/>
          <w:color w:val="000000" w:themeColor="text1"/>
          <w:sz w:val="22"/>
          <w:szCs w:val="22"/>
        </w:rPr>
      </w:pPr>
    </w:p>
    <w:p w:rsidRPr="00624CA6" w:rsidR="002024AC" w:rsidP="003E0D24" w:rsidRDefault="002024AC" w14:paraId="2811CA33" w14:textId="77777777">
      <w:pPr>
        <w:rPr>
          <w:rFonts w:ascii="Arial" w:hAnsi="Arial" w:cs="Arial"/>
          <w:color w:val="000000" w:themeColor="text1"/>
          <w:sz w:val="22"/>
          <w:szCs w:val="22"/>
        </w:rPr>
      </w:pPr>
    </w:p>
    <w:p w:rsidRPr="00624CA6" w:rsidR="002024AC" w:rsidP="003E0D24" w:rsidRDefault="002024AC" w14:paraId="4D86DA39" w14:textId="77777777">
      <w:pPr>
        <w:rPr>
          <w:rFonts w:ascii="Arial" w:hAnsi="Arial" w:cs="Arial"/>
          <w:color w:val="000000" w:themeColor="text1"/>
          <w:sz w:val="22"/>
          <w:szCs w:val="22"/>
        </w:rPr>
        <w:sectPr w:rsidRPr="00624CA6" w:rsidR="002024AC" w:rsidSect="00A844BA">
          <w:pgSz w:w="15840" w:h="12240" w:orient="landscape"/>
          <w:pgMar w:top="1440" w:right="1440" w:bottom="1440" w:left="990" w:header="720" w:footer="720" w:gutter="0"/>
          <w:cols w:space="720"/>
          <w:docGrid w:linePitch="360"/>
        </w:sectPr>
      </w:pPr>
    </w:p>
    <w:p w:rsidRPr="00624CA6" w:rsidR="009175FB" w:rsidP="00111D4B" w:rsidRDefault="002A3416" w14:paraId="31F431A5" w14:textId="06E7AB97">
      <w:pPr>
        <w:pStyle w:val="TituloTabla"/>
        <w:rPr>
          <w:rFonts w:ascii="Arial" w:hAnsi="Arial" w:cs="Arial"/>
          <w:color w:val="000000" w:themeColor="text1"/>
          <w:sz w:val="22"/>
          <w:szCs w:val="22"/>
        </w:rPr>
      </w:pPr>
      <w:bookmarkStart w:name="_Toc516487398" w:id="146"/>
      <w:r w:rsidRPr="00624CA6">
        <w:rPr>
          <w:rFonts w:ascii="Arial" w:hAnsi="Arial" w:cs="Arial"/>
          <w:color w:val="000000" w:themeColor="text1"/>
          <w:sz w:val="22"/>
          <w:szCs w:val="22"/>
        </w:rPr>
        <w:lastRenderedPageBreak/>
        <w:t>Cuadro 7. Número de alumnos promedio por centro ETP del SECTOR PRIVADO según</w:t>
      </w:r>
      <w:bookmarkEnd w:id="146"/>
      <w:r w:rsidRPr="00624CA6" w:rsidR="00321B9F">
        <w:rPr>
          <w:rFonts w:ascii="Arial" w:hAnsi="Arial" w:cs="Arial"/>
          <w:color w:val="000000" w:themeColor="text1"/>
          <w:sz w:val="22"/>
          <w:szCs w:val="22"/>
        </w:rPr>
        <w:t xml:space="preserve"> </w:t>
      </w:r>
      <w:r w:rsidRPr="00624CA6" w:rsidR="00111D4B">
        <w:rPr>
          <w:rFonts w:ascii="Arial" w:hAnsi="Arial" w:cs="Arial"/>
          <w:color w:val="000000" w:themeColor="text1"/>
          <w:sz w:val="22"/>
          <w:szCs w:val="22"/>
        </w:rPr>
        <w:tab/>
      </w:r>
      <w:r w:rsidRPr="00624CA6">
        <w:rPr>
          <w:rFonts w:ascii="Arial" w:hAnsi="Arial" w:cs="Arial"/>
          <w:color w:val="000000" w:themeColor="text1"/>
          <w:sz w:val="22"/>
          <w:szCs w:val="22"/>
        </w:rPr>
        <w:t xml:space="preserve"> </w:t>
      </w:r>
      <w:bookmarkStart w:name="_Toc516487399" w:id="147"/>
      <w:r w:rsidRPr="00624CA6">
        <w:rPr>
          <w:rFonts w:ascii="Arial" w:hAnsi="Arial" w:cs="Arial"/>
          <w:color w:val="000000" w:themeColor="text1"/>
          <w:sz w:val="22"/>
          <w:szCs w:val="22"/>
        </w:rPr>
        <w:t>región educativa, 2016-2017</w:t>
      </w:r>
      <w:bookmarkEnd w:id="147"/>
    </w:p>
    <w:p w:rsidRPr="00624CA6" w:rsidR="00156CD7" w:rsidRDefault="00554641" w14:paraId="00215CD0"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742B6BD9" wp14:editId="40D54C35">
            <wp:extent cx="5476875" cy="3009900"/>
            <wp:effectExtent l="19050" t="0" r="9525" b="0"/>
            <wp:docPr id="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3"/>
                    <a:srcRect/>
                    <a:stretch>
                      <a:fillRect/>
                    </a:stretch>
                  </pic:blipFill>
                  <pic:spPr bwMode="auto">
                    <a:xfrm>
                      <a:off x="0" y="0"/>
                      <a:ext cx="5476875" cy="3009900"/>
                    </a:xfrm>
                    <a:prstGeom prst="rect">
                      <a:avLst/>
                    </a:prstGeom>
                    <a:noFill/>
                    <a:ln w="9525">
                      <a:noFill/>
                      <a:miter lim="800000"/>
                      <a:headEnd/>
                      <a:tailEnd/>
                    </a:ln>
                  </pic:spPr>
                </pic:pic>
              </a:graphicData>
            </a:graphic>
          </wp:inline>
        </w:drawing>
      </w:r>
    </w:p>
    <w:p w:rsidRPr="00624CA6" w:rsidR="005E5E7D" w:rsidP="005E5E7D" w:rsidRDefault="005E5E7D" w14:paraId="1AF2512F"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Fuente: Procesamiento de archivos electrónicos de matrícula por centro educativo entregados por el MINERD en junio de 2017 </w:t>
      </w:r>
    </w:p>
    <w:p w:rsidRPr="00624CA6" w:rsidR="00290299" w:rsidP="005E5E7D" w:rsidRDefault="00290299" w14:paraId="5D2145B3" w14:textId="77777777">
      <w:pPr>
        <w:rPr>
          <w:rFonts w:ascii="Arial" w:hAnsi="Arial" w:cs="Arial"/>
          <w:color w:val="000000" w:themeColor="text1"/>
          <w:sz w:val="22"/>
          <w:szCs w:val="22"/>
        </w:rPr>
      </w:pPr>
    </w:p>
    <w:p w:rsidRPr="00624CA6" w:rsidR="002A3416" w:rsidRDefault="002A3416" w14:paraId="607BD325" w14:textId="77777777">
      <w:pPr>
        <w:rPr>
          <w:rFonts w:ascii="Arial" w:hAnsi="Arial" w:cs="Arial"/>
          <w:color w:val="000000" w:themeColor="text1"/>
          <w:sz w:val="22"/>
          <w:szCs w:val="22"/>
        </w:rPr>
      </w:pPr>
    </w:p>
    <w:p w:rsidRPr="00624CA6" w:rsidR="009175FB" w:rsidP="00111D4B" w:rsidRDefault="002A3416" w14:paraId="09601A98" w14:textId="77777777">
      <w:pPr>
        <w:pStyle w:val="TituloTabla"/>
        <w:rPr>
          <w:rFonts w:ascii="Arial" w:hAnsi="Arial" w:cs="Arial"/>
          <w:color w:val="000000" w:themeColor="text1"/>
          <w:sz w:val="22"/>
          <w:szCs w:val="22"/>
        </w:rPr>
      </w:pPr>
      <w:bookmarkStart w:name="_Toc516487400" w:id="148"/>
      <w:r w:rsidRPr="00624CA6">
        <w:rPr>
          <w:rFonts w:ascii="Arial" w:hAnsi="Arial" w:cs="Arial"/>
          <w:color w:val="000000" w:themeColor="text1"/>
          <w:sz w:val="22"/>
          <w:szCs w:val="22"/>
        </w:rPr>
        <w:t>Cuadro 8. Número de alumnos promedio por centro ETP del SECTOR PÚBLICO según región educativa, 2016-2017</w:t>
      </w:r>
      <w:bookmarkEnd w:id="148"/>
    </w:p>
    <w:p w:rsidRPr="00624CA6" w:rsidR="00156CD7" w:rsidRDefault="00554641" w14:paraId="46E8FF20"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51D96824" wp14:editId="1C7D1395">
            <wp:extent cx="5476875" cy="2924175"/>
            <wp:effectExtent l="19050" t="0" r="9525" b="0"/>
            <wp:docPr id="2"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4"/>
                    <a:srcRect/>
                    <a:stretch>
                      <a:fillRect/>
                    </a:stretch>
                  </pic:blipFill>
                  <pic:spPr bwMode="auto">
                    <a:xfrm>
                      <a:off x="0" y="0"/>
                      <a:ext cx="5476875" cy="2924175"/>
                    </a:xfrm>
                    <a:prstGeom prst="rect">
                      <a:avLst/>
                    </a:prstGeom>
                    <a:noFill/>
                    <a:ln w="9525">
                      <a:noFill/>
                      <a:miter lim="800000"/>
                      <a:headEnd/>
                      <a:tailEnd/>
                    </a:ln>
                  </pic:spPr>
                </pic:pic>
              </a:graphicData>
            </a:graphic>
          </wp:inline>
        </w:drawing>
      </w:r>
    </w:p>
    <w:p w:rsidRPr="00624CA6" w:rsidR="005E5E7D" w:rsidP="005E5E7D" w:rsidRDefault="005E5E7D" w14:paraId="73905A85" w14:textId="77777777">
      <w:pPr>
        <w:rPr>
          <w:rFonts w:ascii="Arial" w:hAnsi="Arial" w:cs="Arial"/>
          <w:color w:val="000000" w:themeColor="text1"/>
          <w:sz w:val="22"/>
          <w:szCs w:val="22"/>
        </w:rPr>
        <w:sectPr w:rsidRPr="00624CA6" w:rsidR="005E5E7D" w:rsidSect="008E4B56">
          <w:pgSz w:w="12240" w:h="15840" w:orient="portrait"/>
          <w:pgMar w:top="1440" w:right="1440" w:bottom="990" w:left="1440" w:header="720" w:footer="720" w:gutter="0"/>
          <w:cols w:space="720"/>
          <w:docGrid w:linePitch="360"/>
        </w:sectPr>
      </w:pPr>
      <w:r w:rsidRPr="00624CA6">
        <w:rPr>
          <w:rFonts w:ascii="Arial" w:hAnsi="Arial" w:cs="Arial"/>
          <w:color w:val="000000" w:themeColor="text1"/>
          <w:sz w:val="22"/>
          <w:szCs w:val="22"/>
        </w:rPr>
        <w:t>Fuente: Procesamiento de archivos electrónicos de matrícula por centro educativo entregados por el MINERD en junio de 2017</w:t>
      </w:r>
    </w:p>
    <w:p w:rsidRPr="00624CA6" w:rsidR="009175FB" w:rsidP="00111D4B" w:rsidRDefault="002A3416" w14:paraId="03ED8FBD" w14:textId="77777777">
      <w:pPr>
        <w:pStyle w:val="TituloTabla"/>
        <w:rPr>
          <w:rFonts w:ascii="Arial" w:hAnsi="Arial" w:cs="Arial"/>
          <w:color w:val="000000" w:themeColor="text1"/>
          <w:sz w:val="22"/>
          <w:szCs w:val="22"/>
        </w:rPr>
      </w:pPr>
      <w:bookmarkStart w:name="_Toc516487401" w:id="149"/>
      <w:r w:rsidRPr="00624CA6">
        <w:rPr>
          <w:rFonts w:ascii="Arial" w:hAnsi="Arial" w:cs="Arial"/>
          <w:color w:val="000000" w:themeColor="text1"/>
          <w:sz w:val="22"/>
          <w:szCs w:val="22"/>
        </w:rPr>
        <w:lastRenderedPageBreak/>
        <w:t>Cuadro 9. Composición de la matrícula por sexo según dirección regional y sector del centro educativo, 2015-16</w:t>
      </w:r>
      <w:bookmarkEnd w:id="149"/>
    </w:p>
    <w:tbl>
      <w:tblPr>
        <w:tblW w:w="11355" w:type="dxa"/>
        <w:jc w:val="center"/>
        <w:tblCellMar>
          <w:left w:w="0" w:type="dxa"/>
          <w:right w:w="0" w:type="dxa"/>
        </w:tblCellMar>
        <w:tblLook w:val="0600" w:firstRow="0" w:lastRow="0" w:firstColumn="0" w:lastColumn="0" w:noHBand="1" w:noVBand="1"/>
      </w:tblPr>
      <w:tblGrid>
        <w:gridCol w:w="2692"/>
        <w:gridCol w:w="1013"/>
        <w:gridCol w:w="990"/>
        <w:gridCol w:w="1080"/>
        <w:gridCol w:w="1080"/>
        <w:gridCol w:w="1080"/>
        <w:gridCol w:w="1080"/>
        <w:gridCol w:w="988"/>
        <w:gridCol w:w="182"/>
        <w:gridCol w:w="1170"/>
      </w:tblGrid>
      <w:tr w:rsidRPr="00863A2A" w:rsidR="00863A2A" w:rsidTr="000A5576" w14:paraId="7299BBD3" w14:textId="77777777">
        <w:trPr>
          <w:trHeight w:val="300"/>
          <w:jc w:val="center"/>
        </w:trPr>
        <w:tc>
          <w:tcPr>
            <w:tcW w:w="2692" w:type="dxa"/>
            <w:vMerge w:val="restart"/>
            <w:tcBorders>
              <w:top w:val="single" w:color="000000"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4BAFFD08"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lang w:val="es-PE"/>
              </w:rPr>
              <w:t>(Cifras en porcentajes horizontales)</w:t>
            </w:r>
          </w:p>
        </w:tc>
        <w:tc>
          <w:tcPr>
            <w:tcW w:w="7311" w:type="dxa"/>
            <w:gridSpan w:val="7"/>
            <w:tcBorders>
              <w:top w:val="single" w:color="000000" w:sz="4" w:space="0"/>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398AFEAA" w14:textId="77777777">
            <w:pPr>
              <w:jc w:val="cente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lang w:val="es-PE"/>
              </w:rPr>
              <w:t>Sector</w:t>
            </w:r>
          </w:p>
        </w:tc>
        <w:tc>
          <w:tcPr>
            <w:tcW w:w="1352" w:type="dxa"/>
            <w:gridSpan w:val="2"/>
            <w:tcBorders>
              <w:top w:val="single" w:color="000000" w:sz="4" w:space="0"/>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45882AC" w14:textId="77777777">
            <w:pPr>
              <w:rPr>
                <w:rFonts w:ascii="Arial" w:hAnsi="Arial" w:cs="Arial"/>
                <w:color w:val="000000" w:themeColor="text1"/>
                <w:sz w:val="20"/>
                <w:szCs w:val="20"/>
              </w:rPr>
            </w:pPr>
          </w:p>
        </w:tc>
      </w:tr>
      <w:tr w:rsidRPr="00863A2A" w:rsidR="00863A2A" w:rsidTr="000A5576" w14:paraId="47FF22DB" w14:textId="77777777">
        <w:trPr>
          <w:trHeight w:val="300"/>
          <w:jc w:val="center"/>
        </w:trPr>
        <w:tc>
          <w:tcPr>
            <w:tcW w:w="0" w:type="auto"/>
            <w:vMerge/>
            <w:tcBorders>
              <w:top w:val="single" w:color="000000" w:sz="4" w:space="0"/>
              <w:left w:val="single" w:color="auto" w:sz="4" w:space="0"/>
              <w:bottom w:val="single" w:color="000000" w:sz="4" w:space="0"/>
              <w:right w:val="single" w:color="auto" w:sz="4" w:space="0"/>
            </w:tcBorders>
            <w:vAlign w:val="center"/>
            <w:hideMark/>
          </w:tcPr>
          <w:p w:rsidRPr="00624CA6" w:rsidR="005A66E6" w:rsidP="009901EC" w:rsidRDefault="005A66E6" w14:paraId="0EC78877" w14:textId="77777777">
            <w:pPr>
              <w:rPr>
                <w:rFonts w:ascii="Arial" w:hAnsi="Arial" w:cs="Arial"/>
                <w:color w:val="000000" w:themeColor="text1"/>
                <w:sz w:val="20"/>
                <w:szCs w:val="20"/>
              </w:rPr>
            </w:pPr>
          </w:p>
        </w:tc>
        <w:tc>
          <w:tcPr>
            <w:tcW w:w="2003" w:type="dxa"/>
            <w:gridSpan w:val="2"/>
            <w:tcBorders>
              <w:top w:val="single" w:color="000000"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7CAE59F" w14:textId="77777777">
            <w:pPr>
              <w:jc w:val="cente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Privado</w:t>
            </w:r>
          </w:p>
        </w:tc>
        <w:tc>
          <w:tcPr>
            <w:tcW w:w="2160" w:type="dxa"/>
            <w:gridSpan w:val="2"/>
            <w:tcBorders>
              <w:top w:val="single" w:color="000000"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DD7B491" w14:textId="77777777">
            <w:pPr>
              <w:jc w:val="cente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Publico</w:t>
            </w:r>
          </w:p>
        </w:tc>
        <w:tc>
          <w:tcPr>
            <w:tcW w:w="2160" w:type="dxa"/>
            <w:gridSpan w:val="2"/>
            <w:tcBorders>
              <w:top w:val="single" w:color="000000"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736F42B" w14:textId="77777777">
            <w:pPr>
              <w:jc w:val="cente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Semioficial</w:t>
            </w:r>
          </w:p>
        </w:tc>
        <w:tc>
          <w:tcPr>
            <w:tcW w:w="2340" w:type="dxa"/>
            <w:gridSpan w:val="3"/>
            <w:tcBorders>
              <w:top w:val="single" w:color="000000"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241F920" w14:textId="77777777">
            <w:pPr>
              <w:jc w:val="cente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Total</w:t>
            </w:r>
          </w:p>
        </w:tc>
      </w:tr>
      <w:tr w:rsidRPr="00863A2A" w:rsidR="00863A2A" w:rsidTr="000A5576" w14:paraId="78830B54" w14:textId="77777777">
        <w:trPr>
          <w:trHeight w:val="300"/>
          <w:jc w:val="center"/>
        </w:trPr>
        <w:tc>
          <w:tcPr>
            <w:tcW w:w="2692"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1E90A6C"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Dirección Regional</w:t>
            </w:r>
          </w:p>
        </w:tc>
        <w:tc>
          <w:tcPr>
            <w:tcW w:w="1013" w:type="dxa"/>
            <w:tcBorders>
              <w:top w:val="single" w:color="000000" w:sz="4" w:space="0"/>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04418311"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Masculino</w:t>
            </w:r>
          </w:p>
        </w:tc>
        <w:tc>
          <w:tcPr>
            <w:tcW w:w="990" w:type="dxa"/>
            <w:tcBorders>
              <w:top w:val="single" w:color="000000" w:sz="4" w:space="0"/>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04DCEA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Femenino</w:t>
            </w:r>
          </w:p>
        </w:tc>
        <w:tc>
          <w:tcPr>
            <w:tcW w:w="1080" w:type="dxa"/>
            <w:tcBorders>
              <w:top w:val="single" w:color="000000" w:sz="4" w:space="0"/>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23FD042E"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Masculino</w:t>
            </w:r>
          </w:p>
        </w:tc>
        <w:tc>
          <w:tcPr>
            <w:tcW w:w="1080" w:type="dxa"/>
            <w:tcBorders>
              <w:top w:val="single" w:color="000000" w:sz="4" w:space="0"/>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C961EB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Femenino</w:t>
            </w:r>
          </w:p>
        </w:tc>
        <w:tc>
          <w:tcPr>
            <w:tcW w:w="1080" w:type="dxa"/>
            <w:tcBorders>
              <w:top w:val="single" w:color="000000" w:sz="4" w:space="0"/>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66245F2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Masculino</w:t>
            </w:r>
          </w:p>
        </w:tc>
        <w:tc>
          <w:tcPr>
            <w:tcW w:w="1080" w:type="dxa"/>
            <w:tcBorders>
              <w:top w:val="single" w:color="000000" w:sz="4" w:space="0"/>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C63B98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Femenino</w:t>
            </w:r>
          </w:p>
        </w:tc>
        <w:tc>
          <w:tcPr>
            <w:tcW w:w="1170" w:type="dxa"/>
            <w:gridSpan w:val="2"/>
            <w:tcBorders>
              <w:top w:val="single" w:color="000000" w:sz="4" w:space="0"/>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38D25A9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Masculino</w:t>
            </w:r>
          </w:p>
        </w:tc>
        <w:tc>
          <w:tcPr>
            <w:tcW w:w="1170" w:type="dxa"/>
            <w:tcBorders>
              <w:top w:val="single" w:color="000000" w:sz="4" w:space="0"/>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8EB5E0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Femenino</w:t>
            </w:r>
          </w:p>
        </w:tc>
      </w:tr>
      <w:tr w:rsidRPr="00863A2A" w:rsidR="00863A2A" w:rsidTr="009D5C81" w14:paraId="2EBE3938" w14:textId="77777777">
        <w:trPr>
          <w:trHeight w:val="244"/>
          <w:jc w:val="center"/>
        </w:trPr>
        <w:tc>
          <w:tcPr>
            <w:tcW w:w="2692" w:type="dxa"/>
            <w:tcBorders>
              <w:top w:val="single" w:color="000000" w:sz="4" w:space="0"/>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6569F28"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01 BARAHONA</w:t>
            </w:r>
          </w:p>
        </w:tc>
        <w:tc>
          <w:tcPr>
            <w:tcW w:w="1013" w:type="dxa"/>
            <w:tcBorders>
              <w:top w:val="single" w:color="000000" w:sz="4" w:space="0"/>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5424B54B" w14:textId="77777777">
            <w:pPr>
              <w:jc w:val="right"/>
              <w:rPr>
                <w:rFonts w:ascii="Arial" w:hAnsi="Arial" w:cs="Arial"/>
                <w:color w:val="000000" w:themeColor="text1"/>
                <w:sz w:val="20"/>
                <w:szCs w:val="20"/>
              </w:rPr>
            </w:pPr>
          </w:p>
        </w:tc>
        <w:tc>
          <w:tcPr>
            <w:tcW w:w="990" w:type="dxa"/>
            <w:tcBorders>
              <w:top w:val="single" w:color="000000" w:sz="4" w:space="0"/>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F4BF070" w14:textId="77777777">
            <w:pPr>
              <w:jc w:val="right"/>
              <w:rPr>
                <w:rFonts w:ascii="Arial" w:hAnsi="Arial" w:cs="Arial"/>
                <w:color w:val="000000" w:themeColor="text1"/>
                <w:sz w:val="20"/>
                <w:szCs w:val="20"/>
              </w:rPr>
            </w:pPr>
          </w:p>
        </w:tc>
        <w:tc>
          <w:tcPr>
            <w:tcW w:w="1080" w:type="dxa"/>
            <w:tcBorders>
              <w:top w:val="single" w:color="000000" w:sz="4" w:space="0"/>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F53CBA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w:t>
            </w:r>
          </w:p>
        </w:tc>
        <w:tc>
          <w:tcPr>
            <w:tcW w:w="1080" w:type="dxa"/>
            <w:tcBorders>
              <w:top w:val="single" w:color="000000" w:sz="4" w:space="0"/>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CB7E29E"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w:t>
            </w:r>
          </w:p>
        </w:tc>
        <w:tc>
          <w:tcPr>
            <w:tcW w:w="1080" w:type="dxa"/>
            <w:tcBorders>
              <w:top w:val="single" w:color="000000" w:sz="4" w:space="0"/>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057D75EF" w14:textId="77777777">
            <w:pPr>
              <w:rPr>
                <w:rFonts w:ascii="Arial" w:hAnsi="Arial" w:cs="Arial"/>
                <w:color w:val="000000" w:themeColor="text1"/>
                <w:sz w:val="20"/>
                <w:szCs w:val="20"/>
              </w:rPr>
            </w:pPr>
          </w:p>
        </w:tc>
        <w:tc>
          <w:tcPr>
            <w:tcW w:w="1080" w:type="dxa"/>
            <w:tcBorders>
              <w:top w:val="single" w:color="000000" w:sz="4" w:space="0"/>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921FD95" w14:textId="77777777">
            <w:pPr>
              <w:rPr>
                <w:rFonts w:ascii="Arial" w:hAnsi="Arial" w:cs="Arial"/>
                <w:color w:val="000000" w:themeColor="text1"/>
                <w:sz w:val="20"/>
                <w:szCs w:val="20"/>
              </w:rPr>
            </w:pPr>
          </w:p>
        </w:tc>
        <w:tc>
          <w:tcPr>
            <w:tcW w:w="1170" w:type="dxa"/>
            <w:gridSpan w:val="2"/>
            <w:tcBorders>
              <w:top w:val="single" w:color="000000" w:sz="4" w:space="0"/>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680A19F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w:t>
            </w:r>
          </w:p>
        </w:tc>
        <w:tc>
          <w:tcPr>
            <w:tcW w:w="1170" w:type="dxa"/>
            <w:tcBorders>
              <w:top w:val="single" w:color="000000" w:sz="4" w:space="0"/>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692F49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w:t>
            </w:r>
          </w:p>
        </w:tc>
      </w:tr>
      <w:tr w:rsidRPr="00863A2A" w:rsidR="00863A2A" w:rsidTr="009D5C81" w14:paraId="74DDEEAA"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2A5F68E"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lang w:val="es-ES"/>
              </w:rPr>
              <w:t>02 SAN JUAN DE LA MAGUANA</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43F07DED"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42</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C1BCCD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58</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518ECCA4"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E4D9CB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2833E2E" w14:textId="77777777">
            <w:pPr>
              <w:rPr>
                <w:rFonts w:ascii="Arial" w:hAnsi="Arial" w:cs="Arial"/>
                <w:color w:val="000000" w:themeColor="text1"/>
                <w:sz w:val="20"/>
                <w:szCs w:val="20"/>
              </w:rPr>
            </w:pP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FF528AD" w14:textId="77777777">
            <w:pPr>
              <w:rPr>
                <w:rFonts w:ascii="Arial" w:hAnsi="Arial" w:cs="Arial"/>
                <w:color w:val="000000" w:themeColor="text1"/>
                <w:sz w:val="20"/>
                <w:szCs w:val="20"/>
              </w:rPr>
            </w:pP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2B265701"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8E4996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r>
      <w:tr w:rsidRPr="00863A2A" w:rsidR="00863A2A" w:rsidTr="009D5C81" w14:paraId="14011A73"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119DF7B"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03 AZUA</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589F1E91"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29</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B6472F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71</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079AA42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35</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29837EB"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65</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4A624B6" w14:textId="77777777">
            <w:pPr>
              <w:rPr>
                <w:rFonts w:ascii="Arial" w:hAnsi="Arial" w:cs="Arial"/>
                <w:color w:val="000000" w:themeColor="text1"/>
                <w:sz w:val="20"/>
                <w:szCs w:val="20"/>
              </w:rPr>
            </w:pP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4DB3AFF" w14:textId="77777777">
            <w:pPr>
              <w:rPr>
                <w:rFonts w:ascii="Arial" w:hAnsi="Arial" w:cs="Arial"/>
                <w:color w:val="000000" w:themeColor="text1"/>
                <w:sz w:val="20"/>
                <w:szCs w:val="20"/>
              </w:rPr>
            </w:pP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4973438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35</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5F21AF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65</w:t>
            </w:r>
          </w:p>
        </w:tc>
      </w:tr>
      <w:tr w:rsidRPr="00863A2A" w:rsidR="00863A2A" w:rsidTr="009D5C81" w14:paraId="49756C68"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9606168"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04 SAN CRISTOBAL</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51858C0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43</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B59B9B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57</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0C358A4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42</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D068A80"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58</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EFC3FFD"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E2FD7E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w:t>
            </w: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C7A90A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42</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50C71C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58</w:t>
            </w:r>
          </w:p>
        </w:tc>
      </w:tr>
      <w:tr w:rsidRPr="00863A2A" w:rsidR="00863A2A" w:rsidTr="009D5C81" w14:paraId="29765971"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8CCA374"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05 SAN PEDRO DE MACORIS</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1DA7728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BE199A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58CFA79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32</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15DB149"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68</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2671E6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30</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90629E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70</w:t>
            </w: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C83B1D4"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31</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34A038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69</w:t>
            </w:r>
          </w:p>
        </w:tc>
      </w:tr>
      <w:tr w:rsidRPr="00863A2A" w:rsidR="00863A2A" w:rsidTr="009D5C81" w14:paraId="3FE63444"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C520025"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06 LA VEGA</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0DC58D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47</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049224D"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53</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60B5908E"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0777459"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1B74F39" w14:textId="77777777">
            <w:pPr>
              <w:rPr>
                <w:rFonts w:ascii="Arial" w:hAnsi="Arial" w:cs="Arial"/>
                <w:color w:val="000000" w:themeColor="text1"/>
                <w:sz w:val="20"/>
                <w:szCs w:val="20"/>
              </w:rPr>
            </w:pP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0673632" w14:textId="77777777">
            <w:pPr>
              <w:rPr>
                <w:rFonts w:ascii="Arial" w:hAnsi="Arial" w:cs="Arial"/>
                <w:color w:val="000000" w:themeColor="text1"/>
                <w:sz w:val="20"/>
                <w:szCs w:val="20"/>
              </w:rPr>
            </w:pP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296D2A3"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41</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F1B9313"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59</w:t>
            </w:r>
          </w:p>
        </w:tc>
      </w:tr>
      <w:tr w:rsidRPr="00863A2A" w:rsidR="00863A2A" w:rsidTr="009D5C81" w14:paraId="1DF4CC3C"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D6FF1E9"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lang w:val="es-ES"/>
              </w:rPr>
              <w:t>07 SAN FRANCISCO DE MACORIS</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4AA07659" w14:textId="77777777">
            <w:pPr>
              <w:jc w:val="right"/>
              <w:rPr>
                <w:rFonts w:ascii="Arial" w:hAnsi="Arial" w:cs="Arial"/>
                <w:color w:val="000000" w:themeColor="text1"/>
                <w:sz w:val="20"/>
                <w:szCs w:val="20"/>
              </w:rPr>
            </w:pP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8E9142B" w14:textId="77777777">
            <w:pPr>
              <w:jc w:val="right"/>
              <w:rPr>
                <w:rFonts w:ascii="Arial" w:hAnsi="Arial" w:cs="Arial"/>
                <w:color w:val="000000" w:themeColor="text1"/>
                <w:sz w:val="20"/>
                <w:szCs w:val="20"/>
              </w:rPr>
            </w:pP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0B7754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491C40AC"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5BE9F2C1"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39</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912C203"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61</w:t>
            </w: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1FA9B62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4CBD871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w:t>
            </w:r>
          </w:p>
        </w:tc>
      </w:tr>
      <w:tr w:rsidRPr="00863A2A" w:rsidR="00863A2A" w:rsidTr="009D5C81" w14:paraId="479C97F0"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34BE0D4"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08 SANTIAGO</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20FD065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44</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5E95C4D"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56</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0486B2E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E89A22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411E9D64" w14:textId="77777777">
            <w:pPr>
              <w:rPr>
                <w:rFonts w:ascii="Arial" w:hAnsi="Arial" w:cs="Arial"/>
                <w:color w:val="000000" w:themeColor="text1"/>
                <w:sz w:val="20"/>
                <w:szCs w:val="20"/>
              </w:rPr>
            </w:pP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4E88DC65" w14:textId="77777777">
            <w:pPr>
              <w:rPr>
                <w:rFonts w:ascii="Arial" w:hAnsi="Arial" w:cs="Arial"/>
                <w:color w:val="000000" w:themeColor="text1"/>
                <w:sz w:val="20"/>
                <w:szCs w:val="20"/>
              </w:rPr>
            </w:pP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37BEB13"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3F636AE"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r>
      <w:tr w:rsidRPr="00863A2A" w:rsidR="00863A2A" w:rsidTr="009D5C81" w14:paraId="172FAD98" w14:textId="77777777">
        <w:trPr>
          <w:trHeight w:val="245"/>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D7DAD39"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09 MAO</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96B582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53</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621679E"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47</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2A9112FC"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34</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A92075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66</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6F2F89FC" w14:textId="77777777">
            <w:pPr>
              <w:rPr>
                <w:rFonts w:ascii="Arial" w:hAnsi="Arial" w:cs="Arial"/>
                <w:color w:val="000000" w:themeColor="text1"/>
                <w:sz w:val="20"/>
                <w:szCs w:val="20"/>
              </w:rPr>
            </w:pP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DCD8767" w14:textId="77777777">
            <w:pPr>
              <w:rPr>
                <w:rFonts w:ascii="Arial" w:hAnsi="Arial" w:cs="Arial"/>
                <w:color w:val="000000" w:themeColor="text1"/>
                <w:sz w:val="20"/>
                <w:szCs w:val="20"/>
              </w:rPr>
            </w:pP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20D041D4"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35</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07A197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65</w:t>
            </w:r>
          </w:p>
        </w:tc>
      </w:tr>
      <w:tr w:rsidRPr="00863A2A" w:rsidR="00863A2A" w:rsidTr="009D5C81" w14:paraId="3B77D26E"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B235F16"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10 SANTO DOMINGO</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70391AE"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44</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EF88D04"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56</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40468CE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D98211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003AE294"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43</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E12EC41"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57</w:t>
            </w: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66FE650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38</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4877EAC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62</w:t>
            </w:r>
          </w:p>
        </w:tc>
      </w:tr>
      <w:tr w:rsidRPr="00863A2A" w:rsidR="00863A2A" w:rsidTr="009D5C81" w14:paraId="0FFE7AF5"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ED08785"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12 HIGUEY</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20EBF70C" w14:textId="77777777">
            <w:pPr>
              <w:jc w:val="right"/>
              <w:rPr>
                <w:rFonts w:ascii="Arial" w:hAnsi="Arial" w:cs="Arial"/>
                <w:color w:val="000000" w:themeColor="text1"/>
                <w:sz w:val="20"/>
                <w:szCs w:val="20"/>
              </w:rPr>
            </w:pP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7715969" w14:textId="77777777">
            <w:pPr>
              <w:jc w:val="right"/>
              <w:rPr>
                <w:rFonts w:ascii="Arial" w:hAnsi="Arial" w:cs="Arial"/>
                <w:color w:val="000000" w:themeColor="text1"/>
                <w:sz w:val="20"/>
                <w:szCs w:val="20"/>
              </w:rPr>
            </w:pP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27FC0A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A0E804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095C6496" w14:textId="77777777">
            <w:pPr>
              <w:rPr>
                <w:rFonts w:ascii="Arial" w:hAnsi="Arial" w:cs="Arial"/>
                <w:color w:val="000000" w:themeColor="text1"/>
                <w:sz w:val="20"/>
                <w:szCs w:val="20"/>
              </w:rPr>
            </w:pP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88B8FD5" w14:textId="77777777">
            <w:pPr>
              <w:rPr>
                <w:rFonts w:ascii="Arial" w:hAnsi="Arial" w:cs="Arial"/>
                <w:color w:val="000000" w:themeColor="text1"/>
                <w:sz w:val="20"/>
                <w:szCs w:val="20"/>
              </w:rPr>
            </w:pP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5D19A0D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B3C365E"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r>
      <w:tr w:rsidRPr="00863A2A" w:rsidR="00863A2A" w:rsidTr="009D5C81" w14:paraId="51185F0C"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0BFD56F"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13 MONTE CRISTI</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4A6BC14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45</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2E3160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55</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CD1558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47</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5CAD1F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53</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50E6CEB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50</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419553B1"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50</w:t>
            </w: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18B887E4"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47</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A420074"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53</w:t>
            </w:r>
          </w:p>
        </w:tc>
      </w:tr>
      <w:tr w:rsidRPr="00863A2A" w:rsidR="00863A2A" w:rsidTr="009D5C81" w14:paraId="7845A935"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F032168"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14 NAGUA</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262568A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45</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42C884B"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55</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B754C8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36</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E04F7F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64</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FA95EF3" w14:textId="77777777">
            <w:pPr>
              <w:rPr>
                <w:rFonts w:ascii="Arial" w:hAnsi="Arial" w:cs="Arial"/>
                <w:color w:val="000000" w:themeColor="text1"/>
                <w:sz w:val="20"/>
                <w:szCs w:val="20"/>
              </w:rPr>
            </w:pP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FAC6E29" w14:textId="77777777">
            <w:pPr>
              <w:rPr>
                <w:rFonts w:ascii="Arial" w:hAnsi="Arial" w:cs="Arial"/>
                <w:color w:val="000000" w:themeColor="text1"/>
                <w:sz w:val="20"/>
                <w:szCs w:val="20"/>
              </w:rPr>
            </w:pP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50B0B9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43C85A8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r>
      <w:tr w:rsidRPr="00863A2A" w:rsidR="00863A2A" w:rsidTr="009D5C81" w14:paraId="6B38AEBB"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37950FD"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15 SANTO DOMINGO</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0024C1C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45</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D2A5D7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55</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D5048DD"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36</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C083C13"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64</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2F56D0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52</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C65AF3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48</w:t>
            </w: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3FFB7DC"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38</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43D357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62</w:t>
            </w:r>
          </w:p>
        </w:tc>
      </w:tr>
      <w:tr w:rsidRPr="00863A2A" w:rsidR="00863A2A" w:rsidTr="009D5C81" w14:paraId="4BF00A0F"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894250E"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16 COTUI</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665E844B" w14:textId="77777777">
            <w:pPr>
              <w:jc w:val="right"/>
              <w:rPr>
                <w:rFonts w:ascii="Arial" w:hAnsi="Arial" w:cs="Arial"/>
                <w:color w:val="000000" w:themeColor="text1"/>
                <w:sz w:val="20"/>
                <w:szCs w:val="20"/>
              </w:rPr>
            </w:pP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30614FA" w14:textId="77777777">
            <w:pPr>
              <w:jc w:val="right"/>
              <w:rPr>
                <w:rFonts w:ascii="Arial" w:hAnsi="Arial" w:cs="Arial"/>
                <w:color w:val="000000" w:themeColor="text1"/>
                <w:sz w:val="20"/>
                <w:szCs w:val="20"/>
              </w:rPr>
            </w:pP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2B5F8B9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34</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B7B18B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66</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0C6FFDCC" w14:textId="77777777">
            <w:pPr>
              <w:rPr>
                <w:rFonts w:ascii="Arial" w:hAnsi="Arial" w:cs="Arial"/>
                <w:color w:val="000000" w:themeColor="text1"/>
                <w:sz w:val="20"/>
                <w:szCs w:val="20"/>
              </w:rPr>
            </w:pP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F68425E" w14:textId="77777777">
            <w:pPr>
              <w:rPr>
                <w:rFonts w:ascii="Arial" w:hAnsi="Arial" w:cs="Arial"/>
                <w:color w:val="000000" w:themeColor="text1"/>
                <w:sz w:val="20"/>
                <w:szCs w:val="20"/>
              </w:rPr>
            </w:pP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1DC6E006"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34</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18D11C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66</w:t>
            </w:r>
          </w:p>
        </w:tc>
      </w:tr>
      <w:tr w:rsidRPr="00863A2A" w:rsidR="00863A2A" w:rsidTr="009D5C81" w14:paraId="605D68F2" w14:textId="77777777">
        <w:trPr>
          <w:trHeight w:val="244"/>
          <w:jc w:val="center"/>
        </w:trPr>
        <w:tc>
          <w:tcPr>
            <w:tcW w:w="2692" w:type="dxa"/>
            <w:tcBorders>
              <w:top w:val="nil"/>
              <w:left w:val="single" w:color="auto" w:sz="4" w:space="0"/>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52BECA93"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17 MONTE PLATA</w:t>
            </w:r>
          </w:p>
        </w:tc>
        <w:tc>
          <w:tcPr>
            <w:tcW w:w="1013"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7C6E3D2B"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62</w:t>
            </w:r>
          </w:p>
        </w:tc>
        <w:tc>
          <w:tcPr>
            <w:tcW w:w="99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C2D9DAC"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38</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6D069D7B"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34</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1D47B4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66</w:t>
            </w:r>
          </w:p>
        </w:tc>
        <w:tc>
          <w:tcPr>
            <w:tcW w:w="1080" w:type="dxa"/>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3F896B51"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35</w:t>
            </w:r>
          </w:p>
        </w:tc>
        <w:tc>
          <w:tcPr>
            <w:tcW w:w="108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15E6E230"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65</w:t>
            </w:r>
          </w:p>
        </w:tc>
        <w:tc>
          <w:tcPr>
            <w:tcW w:w="1170" w:type="dxa"/>
            <w:gridSpan w:val="2"/>
            <w:tcBorders>
              <w:top w:val="nil"/>
              <w:left w:val="single" w:color="auto" w:sz="4" w:space="0"/>
              <w:bottom w:val="nil"/>
              <w:right w:val="nil"/>
            </w:tcBorders>
            <w:shd w:val="clear" w:color="auto" w:fill="auto"/>
            <w:tcMar>
              <w:top w:w="15" w:type="dxa"/>
              <w:left w:w="15" w:type="dxa"/>
              <w:bottom w:w="0" w:type="dxa"/>
              <w:right w:w="15" w:type="dxa"/>
            </w:tcMar>
            <w:vAlign w:val="bottom"/>
            <w:hideMark/>
          </w:tcPr>
          <w:p w:rsidRPr="00624CA6" w:rsidR="005A66E6" w:rsidP="009901EC" w:rsidRDefault="005A66E6" w14:paraId="55800428"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36</w:t>
            </w:r>
          </w:p>
        </w:tc>
        <w:tc>
          <w:tcPr>
            <w:tcW w:w="1170" w:type="dxa"/>
            <w:tcBorders>
              <w:top w:val="nil"/>
              <w:left w:val="nil"/>
              <w:bottom w:val="nil"/>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B2C5FA1"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64</w:t>
            </w:r>
          </w:p>
        </w:tc>
      </w:tr>
      <w:tr w:rsidRPr="00863A2A" w:rsidR="00863A2A" w:rsidTr="009D5C81" w14:paraId="7ED44C57" w14:textId="77777777">
        <w:trPr>
          <w:trHeight w:val="245"/>
          <w:jc w:val="center"/>
        </w:trPr>
        <w:tc>
          <w:tcPr>
            <w:tcW w:w="2692" w:type="dxa"/>
            <w:tcBorders>
              <w:top w:val="nil"/>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A8FF45C"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18 BAHORUCO</w:t>
            </w:r>
          </w:p>
        </w:tc>
        <w:tc>
          <w:tcPr>
            <w:tcW w:w="1013" w:type="dxa"/>
            <w:tcBorders>
              <w:top w:val="nil"/>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7F9E7590" w14:textId="77777777">
            <w:pPr>
              <w:jc w:val="right"/>
              <w:rPr>
                <w:rFonts w:ascii="Arial" w:hAnsi="Arial" w:cs="Arial"/>
                <w:color w:val="000000" w:themeColor="text1"/>
                <w:sz w:val="20"/>
                <w:szCs w:val="20"/>
              </w:rPr>
            </w:pPr>
          </w:p>
        </w:tc>
        <w:tc>
          <w:tcPr>
            <w:tcW w:w="990" w:type="dxa"/>
            <w:tcBorders>
              <w:top w:val="nil"/>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D111729" w14:textId="77777777">
            <w:pPr>
              <w:jc w:val="right"/>
              <w:rPr>
                <w:rFonts w:ascii="Arial" w:hAnsi="Arial" w:cs="Arial"/>
                <w:color w:val="000000" w:themeColor="text1"/>
                <w:sz w:val="20"/>
                <w:szCs w:val="20"/>
              </w:rPr>
            </w:pPr>
          </w:p>
        </w:tc>
        <w:tc>
          <w:tcPr>
            <w:tcW w:w="1080" w:type="dxa"/>
            <w:tcBorders>
              <w:top w:val="nil"/>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13B277DC"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w:t>
            </w:r>
          </w:p>
        </w:tc>
        <w:tc>
          <w:tcPr>
            <w:tcW w:w="1080" w:type="dxa"/>
            <w:tcBorders>
              <w:top w:val="nil"/>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40ACDF0E"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w:t>
            </w:r>
          </w:p>
        </w:tc>
        <w:tc>
          <w:tcPr>
            <w:tcW w:w="1080" w:type="dxa"/>
            <w:tcBorders>
              <w:top w:val="nil"/>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42F5F567" w14:textId="77777777">
            <w:pPr>
              <w:rPr>
                <w:rFonts w:ascii="Arial" w:hAnsi="Arial" w:cs="Arial"/>
                <w:color w:val="000000" w:themeColor="text1"/>
                <w:sz w:val="20"/>
                <w:szCs w:val="20"/>
              </w:rPr>
            </w:pPr>
          </w:p>
        </w:tc>
        <w:tc>
          <w:tcPr>
            <w:tcW w:w="1080" w:type="dxa"/>
            <w:tcBorders>
              <w:top w:val="nil"/>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70D437AC" w14:textId="77777777">
            <w:pPr>
              <w:rPr>
                <w:rFonts w:ascii="Arial" w:hAnsi="Arial" w:cs="Arial"/>
                <w:color w:val="000000" w:themeColor="text1"/>
                <w:sz w:val="20"/>
                <w:szCs w:val="20"/>
              </w:rPr>
            </w:pPr>
          </w:p>
        </w:tc>
        <w:tc>
          <w:tcPr>
            <w:tcW w:w="1170" w:type="dxa"/>
            <w:gridSpan w:val="2"/>
            <w:tcBorders>
              <w:top w:val="nil"/>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1868B7B9"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w:t>
            </w:r>
          </w:p>
        </w:tc>
        <w:tc>
          <w:tcPr>
            <w:tcW w:w="1170" w:type="dxa"/>
            <w:tcBorders>
              <w:top w:val="nil"/>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045CFFF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w:t>
            </w:r>
          </w:p>
        </w:tc>
      </w:tr>
      <w:tr w:rsidRPr="00863A2A" w:rsidR="00863A2A" w:rsidTr="000A5576" w14:paraId="2A190D1C" w14:textId="77777777">
        <w:trPr>
          <w:trHeight w:val="300"/>
          <w:jc w:val="center"/>
        </w:trPr>
        <w:tc>
          <w:tcPr>
            <w:tcW w:w="2692"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A70503" w14:paraId="3181ACDA" w14:textId="77777777">
            <w:pPr>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Promedio</w:t>
            </w:r>
            <w:r w:rsidRPr="00624CA6" w:rsidR="005A66E6">
              <w:rPr>
                <w:rFonts w:ascii="Arial" w:hAnsi="Arial" w:cs="Arial"/>
                <w:color w:val="000000" w:themeColor="text1"/>
                <w:kern w:val="24"/>
                <w:sz w:val="20"/>
                <w:szCs w:val="20"/>
              </w:rPr>
              <w:t xml:space="preserve"> general</w:t>
            </w:r>
          </w:p>
        </w:tc>
        <w:tc>
          <w:tcPr>
            <w:tcW w:w="1013" w:type="dxa"/>
            <w:tcBorders>
              <w:top w:val="single" w:color="000000" w:sz="4" w:space="0"/>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56D0FBC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45</w:t>
            </w:r>
          </w:p>
        </w:tc>
        <w:tc>
          <w:tcPr>
            <w:tcW w:w="990" w:type="dxa"/>
            <w:tcBorders>
              <w:top w:val="single" w:color="000000" w:sz="4" w:space="0"/>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2A5850FF"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55</w:t>
            </w:r>
          </w:p>
        </w:tc>
        <w:tc>
          <w:tcPr>
            <w:tcW w:w="1080" w:type="dxa"/>
            <w:tcBorders>
              <w:top w:val="single" w:color="000000" w:sz="4" w:space="0"/>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19280D99"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37</w:t>
            </w:r>
          </w:p>
        </w:tc>
        <w:tc>
          <w:tcPr>
            <w:tcW w:w="1080" w:type="dxa"/>
            <w:tcBorders>
              <w:top w:val="single" w:color="000000" w:sz="4" w:space="0"/>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309E5A95"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63</w:t>
            </w:r>
          </w:p>
        </w:tc>
        <w:tc>
          <w:tcPr>
            <w:tcW w:w="1080" w:type="dxa"/>
            <w:tcBorders>
              <w:top w:val="single" w:color="000000" w:sz="4" w:space="0"/>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4605E237"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40</w:t>
            </w:r>
          </w:p>
        </w:tc>
        <w:tc>
          <w:tcPr>
            <w:tcW w:w="1080" w:type="dxa"/>
            <w:tcBorders>
              <w:top w:val="single" w:color="000000" w:sz="4" w:space="0"/>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AC43AE2"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60</w:t>
            </w:r>
          </w:p>
        </w:tc>
        <w:tc>
          <w:tcPr>
            <w:tcW w:w="1170" w:type="dxa"/>
            <w:gridSpan w:val="2"/>
            <w:tcBorders>
              <w:top w:val="single" w:color="000000" w:sz="4" w:space="0"/>
              <w:left w:val="single" w:color="auto" w:sz="4" w:space="0"/>
              <w:bottom w:val="single" w:color="000000" w:sz="4" w:space="0"/>
              <w:right w:val="nil"/>
            </w:tcBorders>
            <w:shd w:val="clear" w:color="auto" w:fill="auto"/>
            <w:tcMar>
              <w:top w:w="15" w:type="dxa"/>
              <w:left w:w="15" w:type="dxa"/>
              <w:bottom w:w="0" w:type="dxa"/>
              <w:right w:w="15" w:type="dxa"/>
            </w:tcMar>
            <w:vAlign w:val="bottom"/>
            <w:hideMark/>
          </w:tcPr>
          <w:p w:rsidRPr="00624CA6" w:rsidR="005A66E6" w:rsidP="009901EC" w:rsidRDefault="005A66E6" w14:paraId="0513E751"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38</w:t>
            </w:r>
          </w:p>
        </w:tc>
        <w:tc>
          <w:tcPr>
            <w:tcW w:w="1170" w:type="dxa"/>
            <w:tcBorders>
              <w:top w:val="single" w:color="000000" w:sz="4" w:space="0"/>
              <w:left w:val="nil"/>
              <w:bottom w:val="single" w:color="000000" w:sz="4" w:space="0"/>
              <w:right w:val="single" w:color="auto" w:sz="4" w:space="0"/>
            </w:tcBorders>
            <w:shd w:val="clear" w:color="auto" w:fill="auto"/>
            <w:tcMar>
              <w:top w:w="15" w:type="dxa"/>
              <w:left w:w="15" w:type="dxa"/>
              <w:bottom w:w="0" w:type="dxa"/>
              <w:right w:w="15" w:type="dxa"/>
            </w:tcMar>
            <w:vAlign w:val="bottom"/>
            <w:hideMark/>
          </w:tcPr>
          <w:p w:rsidRPr="00624CA6" w:rsidR="005A66E6" w:rsidP="009901EC" w:rsidRDefault="005A66E6" w14:paraId="679DC19A" w14:textId="77777777">
            <w:pPr>
              <w:jc w:val="right"/>
              <w:textAlignment w:val="bottom"/>
              <w:rPr>
                <w:rFonts w:ascii="Arial" w:hAnsi="Arial" w:cs="Arial"/>
                <w:color w:val="000000" w:themeColor="text1"/>
                <w:sz w:val="20"/>
                <w:szCs w:val="20"/>
              </w:rPr>
            </w:pPr>
            <w:r w:rsidRPr="00624CA6">
              <w:rPr>
                <w:rFonts w:ascii="Arial" w:hAnsi="Arial" w:cs="Arial"/>
                <w:color w:val="000000" w:themeColor="text1"/>
                <w:kern w:val="24"/>
                <w:sz w:val="20"/>
                <w:szCs w:val="20"/>
              </w:rPr>
              <w:t>62</w:t>
            </w:r>
          </w:p>
        </w:tc>
      </w:tr>
    </w:tbl>
    <w:p w:rsidRPr="00624CA6" w:rsidR="003363CC" w:rsidRDefault="003363CC" w14:paraId="1E18AEAF" w14:textId="77777777">
      <w:pPr>
        <w:rPr>
          <w:rFonts w:ascii="Arial" w:hAnsi="Arial" w:cs="Arial"/>
          <w:color w:val="000000" w:themeColor="text1"/>
          <w:sz w:val="20"/>
          <w:szCs w:val="20"/>
        </w:rPr>
      </w:pPr>
    </w:p>
    <w:p w:rsidRPr="00624CA6" w:rsidR="00A66B7F" w:rsidP="002A3416" w:rsidRDefault="005E5E7D" w14:paraId="33F23C4D"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Fuente: </w:t>
      </w:r>
      <w:r w:rsidRPr="00624CA6" w:rsidR="000A5576">
        <w:rPr>
          <w:rFonts w:ascii="Arial" w:hAnsi="Arial" w:cs="Arial"/>
          <w:color w:val="000000" w:themeColor="text1"/>
          <w:sz w:val="22"/>
          <w:szCs w:val="22"/>
        </w:rPr>
        <w:t>Datos extraídos del archivo “Matrícula por sexo.xlsx” correspondiente al año 2015-2016. Los datos fueron estimados filtrando instituciones que ofrecían la modalidad Técnico Profesional únicamente o en combinación con la modalidad General y/o Artes.</w:t>
      </w:r>
    </w:p>
    <w:p w:rsidRPr="00624CA6" w:rsidR="000A5576" w:rsidP="00E279D1" w:rsidRDefault="000A5576" w14:paraId="6F002FCF" w14:textId="77777777">
      <w:pPr>
        <w:rPr>
          <w:rFonts w:ascii="Arial" w:hAnsi="Arial" w:cs="Arial"/>
          <w:color w:val="000000" w:themeColor="text1"/>
          <w:sz w:val="22"/>
          <w:szCs w:val="22"/>
        </w:rPr>
      </w:pPr>
    </w:p>
    <w:p w:rsidRPr="00624CA6" w:rsidR="008E4B56" w:rsidP="008E4B56" w:rsidRDefault="008E4B56" w14:paraId="7537103B"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Cuadro 10 muestra la distribución de la matrícula por especialidad y por sexo. Se aprecia que no en todos los sectores la presencia de mujeres es predominante: en el caso de agricultura se observa una paridad salvo por la especialidad de procesamiento de frutas y hortalizas donde 94% de la matricula se concentra en las mujeres. En el sector de industrias la matricula se inclina claramente hacia los estudiantes varones, con algunas excepciones como en el caso de la especialidad de diseño y confección de modas (93% de los matriculados son mujeres). </w:t>
      </w:r>
      <w:r w:rsidRPr="00624CA6" w:rsidR="00070FE6">
        <w:rPr>
          <w:rFonts w:ascii="Arial" w:hAnsi="Arial" w:cs="Arial"/>
          <w:color w:val="000000" w:themeColor="text1"/>
          <w:sz w:val="22"/>
          <w:szCs w:val="22"/>
        </w:rPr>
        <w:t>Entre los estudiantes matriculados e</w:t>
      </w:r>
      <w:r w:rsidRPr="00624CA6">
        <w:rPr>
          <w:rFonts w:ascii="Arial" w:hAnsi="Arial" w:cs="Arial"/>
          <w:color w:val="000000" w:themeColor="text1"/>
          <w:sz w:val="22"/>
          <w:szCs w:val="22"/>
        </w:rPr>
        <w:t>n la especialidad del sector servicios predominan las mujeres</w:t>
      </w:r>
      <w:r w:rsidRPr="00624CA6" w:rsidR="00070FE6">
        <w:rPr>
          <w:rFonts w:ascii="Arial" w:hAnsi="Arial" w:cs="Arial"/>
          <w:color w:val="000000" w:themeColor="text1"/>
          <w:sz w:val="22"/>
          <w:szCs w:val="22"/>
        </w:rPr>
        <w:t>,</w:t>
      </w:r>
      <w:r w:rsidRPr="00624CA6">
        <w:rPr>
          <w:rFonts w:ascii="Arial" w:hAnsi="Arial" w:cs="Arial"/>
          <w:color w:val="000000" w:themeColor="text1"/>
          <w:sz w:val="22"/>
          <w:szCs w:val="22"/>
        </w:rPr>
        <w:t xml:space="preserve"> con la excepción de las especialidades de informática</w:t>
      </w:r>
      <w:r w:rsidRPr="00624CA6" w:rsidR="00070FE6">
        <w:rPr>
          <w:rFonts w:ascii="Arial" w:hAnsi="Arial" w:cs="Arial"/>
          <w:color w:val="000000" w:themeColor="text1"/>
          <w:sz w:val="22"/>
          <w:szCs w:val="22"/>
        </w:rPr>
        <w:t>,</w:t>
      </w:r>
      <w:r w:rsidRPr="00624CA6">
        <w:rPr>
          <w:rFonts w:ascii="Arial" w:hAnsi="Arial" w:cs="Arial"/>
          <w:color w:val="000000" w:themeColor="text1"/>
          <w:sz w:val="22"/>
          <w:szCs w:val="22"/>
        </w:rPr>
        <w:t xml:space="preserve"> y contabilidad y gestión administrativa donde existe igualdad de matrícula por género.</w:t>
      </w:r>
    </w:p>
    <w:p w:rsidRPr="00624CA6" w:rsidR="00BB2935" w:rsidP="00E279D1" w:rsidRDefault="00BB2935" w14:paraId="5C76A756" w14:textId="77777777">
      <w:pPr>
        <w:rPr>
          <w:rFonts w:ascii="Arial" w:hAnsi="Arial" w:cs="Arial"/>
          <w:color w:val="000000" w:themeColor="text1"/>
          <w:sz w:val="22"/>
          <w:szCs w:val="22"/>
        </w:rPr>
      </w:pPr>
    </w:p>
    <w:p w:rsidRPr="00624CA6" w:rsidR="002A3416" w:rsidRDefault="002A3416" w14:paraId="4EFE6A7A" w14:textId="77777777">
      <w:pPr>
        <w:rPr>
          <w:rFonts w:ascii="Arial" w:hAnsi="Arial" w:cs="Arial"/>
          <w:color w:val="000000" w:themeColor="text1"/>
          <w:sz w:val="22"/>
          <w:szCs w:val="22"/>
        </w:rPr>
      </w:pPr>
      <w:r w:rsidRPr="00624CA6">
        <w:rPr>
          <w:rFonts w:ascii="Arial" w:hAnsi="Arial" w:cs="Arial"/>
          <w:color w:val="000000" w:themeColor="text1"/>
          <w:sz w:val="22"/>
          <w:szCs w:val="22"/>
        </w:rPr>
        <w:br w:type="page"/>
      </w:r>
    </w:p>
    <w:tbl>
      <w:tblPr>
        <w:tblW w:w="95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32"/>
        <w:gridCol w:w="3233"/>
        <w:gridCol w:w="1620"/>
        <w:gridCol w:w="1710"/>
        <w:gridCol w:w="1435"/>
      </w:tblGrid>
      <w:tr w:rsidRPr="00863A2A" w:rsidR="00863A2A" w:rsidTr="00D01638" w14:paraId="07E402DE" w14:textId="77777777">
        <w:tc>
          <w:tcPr>
            <w:tcW w:w="9530" w:type="dxa"/>
            <w:gridSpan w:val="5"/>
            <w:tcBorders>
              <w:top w:val="nil"/>
              <w:left w:val="nil"/>
              <w:bottom w:val="single" w:color="auto" w:sz="4" w:space="0"/>
              <w:right w:val="nil"/>
            </w:tcBorders>
            <w:shd w:val="clear" w:color="auto" w:fill="auto"/>
          </w:tcPr>
          <w:p w:rsidRPr="00624CA6" w:rsidR="009175FB" w:rsidP="00111D4B" w:rsidRDefault="00BD3528" w14:paraId="1147BB2A" w14:textId="77777777">
            <w:pPr>
              <w:pStyle w:val="TituloTabla"/>
              <w:rPr>
                <w:rFonts w:ascii="Arial" w:hAnsi="Arial" w:cs="Arial"/>
                <w:color w:val="000000" w:themeColor="text1"/>
                <w:sz w:val="22"/>
                <w:szCs w:val="22"/>
              </w:rPr>
            </w:pPr>
            <w:bookmarkStart w:name="_Toc516487402" w:id="150"/>
            <w:r w:rsidRPr="00624CA6">
              <w:rPr>
                <w:rFonts w:ascii="Arial" w:hAnsi="Arial" w:cs="Arial"/>
                <w:color w:val="000000" w:themeColor="text1"/>
                <w:sz w:val="22"/>
                <w:szCs w:val="22"/>
              </w:rPr>
              <w:t xml:space="preserve">Cuadro 10. </w:t>
            </w:r>
            <w:r w:rsidRPr="00624CA6" w:rsidR="000F61A6">
              <w:rPr>
                <w:rFonts w:ascii="Arial" w:hAnsi="Arial" w:cs="Arial"/>
                <w:color w:val="000000" w:themeColor="text1"/>
                <w:sz w:val="22"/>
                <w:szCs w:val="22"/>
              </w:rPr>
              <w:t>Matrícula en las especialidades del bachillerato técnico 2016</w:t>
            </w:r>
            <w:bookmarkEnd w:id="150"/>
          </w:p>
        </w:tc>
      </w:tr>
      <w:tr w:rsidRPr="00863A2A" w:rsidR="00863A2A" w:rsidTr="00D01638" w14:paraId="09C88B09" w14:textId="77777777">
        <w:tc>
          <w:tcPr>
            <w:tcW w:w="1532" w:type="dxa"/>
            <w:tcBorders>
              <w:top w:val="single" w:color="auto" w:sz="4" w:space="0"/>
            </w:tcBorders>
            <w:shd w:val="clear" w:color="auto" w:fill="auto"/>
          </w:tcPr>
          <w:p w:rsidRPr="00624CA6" w:rsidR="00BB2935" w:rsidP="00E279D1" w:rsidRDefault="00BB2935" w14:paraId="514EB280" w14:textId="77777777">
            <w:pPr>
              <w:rPr>
                <w:rFonts w:ascii="Arial" w:hAnsi="Arial" w:cs="Arial"/>
                <w:color w:val="000000" w:themeColor="text1"/>
                <w:sz w:val="22"/>
                <w:szCs w:val="22"/>
              </w:rPr>
            </w:pPr>
            <w:r w:rsidRPr="00624CA6">
              <w:rPr>
                <w:rFonts w:ascii="Arial" w:hAnsi="Arial" w:cs="Arial"/>
                <w:color w:val="000000" w:themeColor="text1"/>
                <w:sz w:val="22"/>
                <w:szCs w:val="22"/>
              </w:rPr>
              <w:t>SECTOR</w:t>
            </w:r>
          </w:p>
        </w:tc>
        <w:tc>
          <w:tcPr>
            <w:tcW w:w="3233" w:type="dxa"/>
            <w:tcBorders>
              <w:top w:val="single" w:color="auto" w:sz="4" w:space="0"/>
            </w:tcBorders>
            <w:shd w:val="clear" w:color="auto" w:fill="auto"/>
          </w:tcPr>
          <w:p w:rsidRPr="00624CA6" w:rsidR="00BB2935" w:rsidP="00E279D1" w:rsidRDefault="00BB2935" w14:paraId="5322A6A6" w14:textId="77777777">
            <w:pPr>
              <w:rPr>
                <w:rFonts w:ascii="Arial" w:hAnsi="Arial" w:cs="Arial"/>
                <w:color w:val="000000" w:themeColor="text1"/>
                <w:sz w:val="22"/>
                <w:szCs w:val="22"/>
              </w:rPr>
            </w:pPr>
            <w:r w:rsidRPr="00624CA6">
              <w:rPr>
                <w:rFonts w:ascii="Arial" w:hAnsi="Arial" w:cs="Arial"/>
                <w:color w:val="000000" w:themeColor="text1"/>
                <w:sz w:val="22"/>
                <w:szCs w:val="22"/>
              </w:rPr>
              <w:t>ESPECIALIDAD</w:t>
            </w:r>
          </w:p>
        </w:tc>
        <w:tc>
          <w:tcPr>
            <w:tcW w:w="1620" w:type="dxa"/>
            <w:tcBorders>
              <w:top w:val="single" w:color="auto" w:sz="4" w:space="0"/>
            </w:tcBorders>
            <w:shd w:val="clear" w:color="auto" w:fill="auto"/>
          </w:tcPr>
          <w:p w:rsidRPr="00624CA6" w:rsidR="00BB2935" w:rsidP="00E279D1" w:rsidRDefault="00BB2935" w14:paraId="73601973" w14:textId="77777777">
            <w:pPr>
              <w:rPr>
                <w:rFonts w:ascii="Arial" w:hAnsi="Arial" w:cs="Arial"/>
                <w:color w:val="000000" w:themeColor="text1"/>
                <w:sz w:val="22"/>
                <w:szCs w:val="22"/>
              </w:rPr>
            </w:pPr>
            <w:r w:rsidRPr="00624CA6">
              <w:rPr>
                <w:rFonts w:ascii="Arial" w:hAnsi="Arial" w:cs="Arial"/>
                <w:color w:val="000000" w:themeColor="text1"/>
                <w:sz w:val="22"/>
                <w:szCs w:val="22"/>
              </w:rPr>
              <w:t>% FEMENINO</w:t>
            </w:r>
          </w:p>
        </w:tc>
        <w:tc>
          <w:tcPr>
            <w:tcW w:w="1710" w:type="dxa"/>
            <w:tcBorders>
              <w:top w:val="single" w:color="auto" w:sz="4" w:space="0"/>
            </w:tcBorders>
            <w:shd w:val="clear" w:color="auto" w:fill="auto"/>
          </w:tcPr>
          <w:p w:rsidRPr="00624CA6" w:rsidR="00BB2935" w:rsidP="00E279D1" w:rsidRDefault="00BB2935" w14:paraId="48BD473D" w14:textId="77777777">
            <w:pPr>
              <w:rPr>
                <w:rFonts w:ascii="Arial" w:hAnsi="Arial" w:cs="Arial"/>
                <w:color w:val="000000" w:themeColor="text1"/>
                <w:sz w:val="22"/>
                <w:szCs w:val="22"/>
              </w:rPr>
            </w:pPr>
            <w:r w:rsidRPr="00624CA6">
              <w:rPr>
                <w:rFonts w:ascii="Arial" w:hAnsi="Arial" w:cs="Arial"/>
                <w:color w:val="000000" w:themeColor="text1"/>
                <w:sz w:val="22"/>
                <w:szCs w:val="22"/>
              </w:rPr>
              <w:t>% MASCULINO</w:t>
            </w:r>
          </w:p>
        </w:tc>
        <w:tc>
          <w:tcPr>
            <w:tcW w:w="1435" w:type="dxa"/>
            <w:tcBorders>
              <w:top w:val="single" w:color="auto" w:sz="4" w:space="0"/>
            </w:tcBorders>
            <w:shd w:val="clear" w:color="auto" w:fill="auto"/>
          </w:tcPr>
          <w:p w:rsidRPr="00624CA6" w:rsidR="00BB2935" w:rsidP="00E279D1" w:rsidRDefault="00BB2935" w14:paraId="2062CFBF" w14:textId="77777777">
            <w:pPr>
              <w:rPr>
                <w:rFonts w:ascii="Arial" w:hAnsi="Arial" w:cs="Arial"/>
                <w:color w:val="000000" w:themeColor="text1"/>
                <w:sz w:val="22"/>
                <w:szCs w:val="22"/>
              </w:rPr>
            </w:pPr>
            <w:r w:rsidRPr="00624CA6">
              <w:rPr>
                <w:rFonts w:ascii="Arial" w:hAnsi="Arial" w:cs="Arial"/>
                <w:color w:val="000000" w:themeColor="text1"/>
                <w:sz w:val="22"/>
                <w:szCs w:val="22"/>
              </w:rPr>
              <w:t>TOTAL</w:t>
            </w:r>
          </w:p>
        </w:tc>
      </w:tr>
      <w:tr w:rsidRPr="00863A2A" w:rsidR="00863A2A" w:rsidTr="00D01638" w14:paraId="56737FEE" w14:textId="77777777">
        <w:tc>
          <w:tcPr>
            <w:tcW w:w="1532" w:type="dxa"/>
            <w:shd w:val="clear" w:color="auto" w:fill="auto"/>
          </w:tcPr>
          <w:p w:rsidRPr="00624CA6" w:rsidR="00BB2935" w:rsidP="00E279D1" w:rsidRDefault="00955561" w14:paraId="6D8A9808" w14:textId="77777777">
            <w:pPr>
              <w:rPr>
                <w:rFonts w:ascii="Arial" w:hAnsi="Arial" w:cs="Arial"/>
                <w:color w:val="000000" w:themeColor="text1"/>
                <w:sz w:val="22"/>
                <w:szCs w:val="22"/>
              </w:rPr>
            </w:pPr>
            <w:r w:rsidRPr="00624CA6">
              <w:rPr>
                <w:rFonts w:ascii="Arial" w:hAnsi="Arial" w:cs="Arial"/>
                <w:color w:val="000000" w:themeColor="text1"/>
                <w:sz w:val="22"/>
                <w:szCs w:val="22"/>
              </w:rPr>
              <w:t>Agropecuario</w:t>
            </w:r>
          </w:p>
        </w:tc>
        <w:tc>
          <w:tcPr>
            <w:tcW w:w="3233" w:type="dxa"/>
            <w:shd w:val="clear" w:color="auto" w:fill="auto"/>
          </w:tcPr>
          <w:p w:rsidRPr="00624CA6" w:rsidR="00BB2935" w:rsidP="00955561" w:rsidRDefault="00955561" w14:paraId="78F75AD9" w14:textId="77777777">
            <w:pPr>
              <w:rPr>
                <w:rFonts w:ascii="Arial" w:hAnsi="Arial" w:cs="Arial"/>
                <w:color w:val="000000" w:themeColor="text1"/>
                <w:sz w:val="22"/>
                <w:szCs w:val="22"/>
              </w:rPr>
            </w:pPr>
            <w:r w:rsidRPr="00624CA6">
              <w:rPr>
                <w:rFonts w:ascii="Arial" w:hAnsi="Arial" w:cs="Arial"/>
                <w:color w:val="000000" w:themeColor="text1"/>
                <w:sz w:val="22"/>
                <w:szCs w:val="22"/>
              </w:rPr>
              <w:t>Producción agrícola</w:t>
            </w:r>
          </w:p>
        </w:tc>
        <w:tc>
          <w:tcPr>
            <w:tcW w:w="1620" w:type="dxa"/>
            <w:shd w:val="clear" w:color="auto" w:fill="auto"/>
          </w:tcPr>
          <w:p w:rsidRPr="00624CA6" w:rsidR="00BB2935" w:rsidP="00D01638" w:rsidRDefault="00AE5234" w14:paraId="44651F0F"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43.48</w:t>
            </w:r>
          </w:p>
        </w:tc>
        <w:tc>
          <w:tcPr>
            <w:tcW w:w="1710" w:type="dxa"/>
            <w:shd w:val="clear" w:color="auto" w:fill="auto"/>
          </w:tcPr>
          <w:p w:rsidRPr="00624CA6" w:rsidR="00BB2935" w:rsidP="00D01638" w:rsidRDefault="00AE5234" w14:paraId="76654F66"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56.52</w:t>
            </w:r>
          </w:p>
        </w:tc>
        <w:tc>
          <w:tcPr>
            <w:tcW w:w="1435" w:type="dxa"/>
            <w:shd w:val="clear" w:color="auto" w:fill="auto"/>
          </w:tcPr>
          <w:p w:rsidRPr="00624CA6" w:rsidR="00BD3528" w:rsidP="00D01638" w:rsidRDefault="00BD3528" w14:paraId="27A3EACD"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644</w:t>
            </w:r>
          </w:p>
        </w:tc>
      </w:tr>
      <w:tr w:rsidRPr="00863A2A" w:rsidR="00863A2A" w:rsidTr="00D01638" w14:paraId="0D215A0D" w14:textId="77777777">
        <w:tc>
          <w:tcPr>
            <w:tcW w:w="1532" w:type="dxa"/>
            <w:shd w:val="clear" w:color="auto" w:fill="auto"/>
          </w:tcPr>
          <w:p w:rsidRPr="00624CA6" w:rsidR="00BB2935" w:rsidP="00E279D1" w:rsidRDefault="00BB2935" w14:paraId="27FFB5EA"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955561" w14:paraId="17F28D6E" w14:textId="77777777">
            <w:pPr>
              <w:rPr>
                <w:rFonts w:ascii="Arial" w:hAnsi="Arial" w:cs="Arial"/>
                <w:color w:val="000000" w:themeColor="text1"/>
                <w:sz w:val="22"/>
                <w:szCs w:val="22"/>
              </w:rPr>
            </w:pPr>
            <w:r w:rsidRPr="00624CA6">
              <w:rPr>
                <w:rFonts w:ascii="Arial" w:hAnsi="Arial" w:cs="Arial"/>
                <w:color w:val="000000" w:themeColor="text1"/>
                <w:sz w:val="22"/>
                <w:szCs w:val="22"/>
              </w:rPr>
              <w:t>Producción agropecuaria</w:t>
            </w:r>
          </w:p>
        </w:tc>
        <w:tc>
          <w:tcPr>
            <w:tcW w:w="1620" w:type="dxa"/>
            <w:shd w:val="clear" w:color="auto" w:fill="auto"/>
          </w:tcPr>
          <w:p w:rsidRPr="00624CA6" w:rsidR="00BB2935" w:rsidP="00D01638" w:rsidRDefault="00AE5234" w14:paraId="4F286A02"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49.73</w:t>
            </w:r>
          </w:p>
        </w:tc>
        <w:tc>
          <w:tcPr>
            <w:tcW w:w="1710" w:type="dxa"/>
            <w:shd w:val="clear" w:color="auto" w:fill="auto"/>
          </w:tcPr>
          <w:p w:rsidRPr="00624CA6" w:rsidR="00BB2935" w:rsidP="00D01638" w:rsidRDefault="00AE5234" w14:paraId="5C77BFA4"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50.27</w:t>
            </w:r>
          </w:p>
        </w:tc>
        <w:tc>
          <w:tcPr>
            <w:tcW w:w="1435" w:type="dxa"/>
            <w:shd w:val="clear" w:color="auto" w:fill="auto"/>
          </w:tcPr>
          <w:p w:rsidRPr="00624CA6" w:rsidR="00BB2935" w:rsidP="00D01638" w:rsidRDefault="00BD3528" w14:paraId="78FFEC83"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183</w:t>
            </w:r>
          </w:p>
        </w:tc>
      </w:tr>
      <w:tr w:rsidRPr="00863A2A" w:rsidR="00863A2A" w:rsidTr="00D01638" w14:paraId="4D19DC41" w14:textId="77777777">
        <w:tc>
          <w:tcPr>
            <w:tcW w:w="1532" w:type="dxa"/>
            <w:shd w:val="clear" w:color="auto" w:fill="auto"/>
          </w:tcPr>
          <w:p w:rsidRPr="00624CA6" w:rsidR="00BB2935" w:rsidP="00E279D1" w:rsidRDefault="00BB2935" w14:paraId="53884CF5"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955561" w14:paraId="2EFD4199" w14:textId="77777777">
            <w:pPr>
              <w:rPr>
                <w:rFonts w:ascii="Arial" w:hAnsi="Arial" w:cs="Arial"/>
                <w:color w:val="000000" w:themeColor="text1"/>
                <w:sz w:val="22"/>
                <w:szCs w:val="22"/>
              </w:rPr>
            </w:pPr>
            <w:r w:rsidRPr="00624CA6">
              <w:rPr>
                <w:rFonts w:ascii="Arial" w:hAnsi="Arial" w:cs="Arial"/>
                <w:color w:val="000000" w:themeColor="text1"/>
                <w:sz w:val="22"/>
                <w:szCs w:val="22"/>
              </w:rPr>
              <w:t>Procesamiento de frutas y hortalizas</w:t>
            </w:r>
          </w:p>
        </w:tc>
        <w:tc>
          <w:tcPr>
            <w:tcW w:w="1620" w:type="dxa"/>
            <w:shd w:val="clear" w:color="auto" w:fill="auto"/>
          </w:tcPr>
          <w:p w:rsidRPr="00624CA6" w:rsidR="00BB2935" w:rsidP="00D01638" w:rsidRDefault="00AE5234" w14:paraId="44CA6851"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94.96</w:t>
            </w:r>
          </w:p>
        </w:tc>
        <w:tc>
          <w:tcPr>
            <w:tcW w:w="1710" w:type="dxa"/>
            <w:shd w:val="clear" w:color="auto" w:fill="auto"/>
          </w:tcPr>
          <w:p w:rsidRPr="00624CA6" w:rsidR="00BB2935" w:rsidP="00D01638" w:rsidRDefault="00AE5234" w14:paraId="2410CE2F"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5.04</w:t>
            </w:r>
          </w:p>
        </w:tc>
        <w:tc>
          <w:tcPr>
            <w:tcW w:w="1435" w:type="dxa"/>
            <w:shd w:val="clear" w:color="auto" w:fill="auto"/>
          </w:tcPr>
          <w:p w:rsidRPr="00624CA6" w:rsidR="00BB2935" w:rsidP="00D01638" w:rsidRDefault="00BD3528" w14:paraId="33C2A3FC"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119</w:t>
            </w:r>
          </w:p>
        </w:tc>
      </w:tr>
      <w:tr w:rsidRPr="00863A2A" w:rsidR="00863A2A" w:rsidTr="00D01638" w14:paraId="6D73A689" w14:textId="77777777">
        <w:tc>
          <w:tcPr>
            <w:tcW w:w="1532" w:type="dxa"/>
            <w:shd w:val="clear" w:color="auto" w:fill="auto"/>
          </w:tcPr>
          <w:p w:rsidRPr="00624CA6" w:rsidR="00BB2935" w:rsidP="00E279D1" w:rsidRDefault="00BB2935" w14:paraId="74237E0E"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955561" w14:paraId="10A7D421" w14:textId="77777777">
            <w:pPr>
              <w:rPr>
                <w:rFonts w:ascii="Arial" w:hAnsi="Arial" w:cs="Arial"/>
                <w:b/>
                <w:color w:val="000000" w:themeColor="text1"/>
                <w:sz w:val="22"/>
                <w:szCs w:val="22"/>
              </w:rPr>
            </w:pPr>
            <w:r w:rsidRPr="00624CA6">
              <w:rPr>
                <w:rFonts w:ascii="Arial" w:hAnsi="Arial" w:cs="Arial"/>
                <w:b/>
                <w:color w:val="000000" w:themeColor="text1"/>
                <w:sz w:val="22"/>
                <w:szCs w:val="22"/>
              </w:rPr>
              <w:t>TOTAL</w:t>
            </w:r>
          </w:p>
        </w:tc>
        <w:tc>
          <w:tcPr>
            <w:tcW w:w="1620" w:type="dxa"/>
            <w:shd w:val="clear" w:color="auto" w:fill="auto"/>
          </w:tcPr>
          <w:p w:rsidRPr="00624CA6" w:rsidR="00BB2935" w:rsidP="00D01638" w:rsidRDefault="00AE5234" w14:paraId="11819EFA"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51.16</w:t>
            </w:r>
          </w:p>
        </w:tc>
        <w:tc>
          <w:tcPr>
            <w:tcW w:w="1710" w:type="dxa"/>
            <w:shd w:val="clear" w:color="auto" w:fill="auto"/>
          </w:tcPr>
          <w:p w:rsidRPr="00624CA6" w:rsidR="00BB2935" w:rsidP="00D01638" w:rsidRDefault="00AE5234" w14:paraId="34BC9E02"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48.84</w:t>
            </w:r>
          </w:p>
        </w:tc>
        <w:tc>
          <w:tcPr>
            <w:tcW w:w="1435" w:type="dxa"/>
            <w:shd w:val="clear" w:color="auto" w:fill="auto"/>
          </w:tcPr>
          <w:p w:rsidRPr="00624CA6" w:rsidR="00BB2935" w:rsidP="00D01638" w:rsidRDefault="00BD3528" w14:paraId="43068D9D" w14:textId="77777777">
            <w:pPr>
              <w:jc w:val="right"/>
              <w:rPr>
                <w:rFonts w:ascii="Arial" w:hAnsi="Arial" w:cs="Arial"/>
                <w:b/>
                <w:color w:val="000000" w:themeColor="text1"/>
                <w:sz w:val="22"/>
                <w:szCs w:val="22"/>
              </w:rPr>
            </w:pPr>
            <w:r w:rsidRPr="00624CA6">
              <w:rPr>
                <w:rFonts w:ascii="Arial" w:hAnsi="Arial" w:cs="Arial"/>
                <w:b/>
                <w:color w:val="000000" w:themeColor="text1"/>
                <w:sz w:val="22"/>
                <w:szCs w:val="22"/>
              </w:rPr>
              <w:t>946</w:t>
            </w:r>
          </w:p>
        </w:tc>
      </w:tr>
      <w:tr w:rsidRPr="00863A2A" w:rsidR="00863A2A" w:rsidTr="00D01638" w14:paraId="01D6C099" w14:textId="77777777">
        <w:tc>
          <w:tcPr>
            <w:tcW w:w="1532" w:type="dxa"/>
            <w:shd w:val="clear" w:color="auto" w:fill="auto"/>
          </w:tcPr>
          <w:p w:rsidRPr="00624CA6" w:rsidR="00BB2935" w:rsidP="00E279D1" w:rsidRDefault="00955561" w14:paraId="08C8C232"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w:t>
            </w:r>
          </w:p>
        </w:tc>
        <w:tc>
          <w:tcPr>
            <w:tcW w:w="3233" w:type="dxa"/>
            <w:shd w:val="clear" w:color="auto" w:fill="auto"/>
          </w:tcPr>
          <w:p w:rsidRPr="00624CA6" w:rsidR="00BB2935" w:rsidP="00D01638" w:rsidRDefault="00955561" w14:paraId="18CEA559" w14:textId="77777777">
            <w:pPr>
              <w:ind w:right="-108"/>
              <w:rPr>
                <w:rFonts w:ascii="Arial" w:hAnsi="Arial" w:cs="Arial"/>
                <w:color w:val="000000" w:themeColor="text1"/>
                <w:sz w:val="22"/>
                <w:szCs w:val="22"/>
              </w:rPr>
            </w:pPr>
            <w:r w:rsidRPr="00624CA6">
              <w:rPr>
                <w:rFonts w:ascii="Arial" w:hAnsi="Arial" w:cs="Arial"/>
                <w:color w:val="000000" w:themeColor="text1"/>
                <w:sz w:val="22"/>
                <w:szCs w:val="22"/>
              </w:rPr>
              <w:t>Instalación y mantenimiento eléctrico</w:t>
            </w:r>
          </w:p>
        </w:tc>
        <w:tc>
          <w:tcPr>
            <w:tcW w:w="1620" w:type="dxa"/>
            <w:shd w:val="clear" w:color="auto" w:fill="auto"/>
          </w:tcPr>
          <w:p w:rsidRPr="00624CA6" w:rsidR="00BB2935" w:rsidP="00D01638" w:rsidRDefault="00AE5234" w14:paraId="4AAA0F1D"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29.06</w:t>
            </w:r>
          </w:p>
        </w:tc>
        <w:tc>
          <w:tcPr>
            <w:tcW w:w="1710" w:type="dxa"/>
            <w:shd w:val="clear" w:color="auto" w:fill="auto"/>
          </w:tcPr>
          <w:p w:rsidRPr="00624CA6" w:rsidR="00BB2935" w:rsidP="00D01638" w:rsidRDefault="00AE5234" w14:paraId="7912A5D2"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70.94</w:t>
            </w:r>
          </w:p>
        </w:tc>
        <w:tc>
          <w:tcPr>
            <w:tcW w:w="1435" w:type="dxa"/>
            <w:shd w:val="clear" w:color="auto" w:fill="auto"/>
          </w:tcPr>
          <w:p w:rsidRPr="00624CA6" w:rsidR="00BB2935" w:rsidP="00D01638" w:rsidRDefault="00BD3528" w14:paraId="5B7064C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2,123</w:t>
            </w:r>
          </w:p>
        </w:tc>
      </w:tr>
      <w:tr w:rsidRPr="00863A2A" w:rsidR="00863A2A" w:rsidTr="00D01638" w14:paraId="61A5C0E0" w14:textId="77777777">
        <w:tc>
          <w:tcPr>
            <w:tcW w:w="1532" w:type="dxa"/>
            <w:shd w:val="clear" w:color="auto" w:fill="auto"/>
          </w:tcPr>
          <w:p w:rsidRPr="00624CA6" w:rsidR="00BB2935" w:rsidP="00E279D1" w:rsidRDefault="00BB2935" w14:paraId="26A757B2"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955561" w14:paraId="7CDBFE49" w14:textId="77777777">
            <w:pPr>
              <w:rPr>
                <w:rFonts w:ascii="Arial" w:hAnsi="Arial" w:cs="Arial"/>
                <w:color w:val="000000" w:themeColor="text1"/>
                <w:sz w:val="22"/>
                <w:szCs w:val="22"/>
              </w:rPr>
            </w:pPr>
            <w:r w:rsidRPr="00624CA6">
              <w:rPr>
                <w:rFonts w:ascii="Arial" w:hAnsi="Arial" w:cs="Arial"/>
                <w:color w:val="000000" w:themeColor="text1"/>
                <w:sz w:val="22"/>
                <w:szCs w:val="22"/>
              </w:rPr>
              <w:t>Refrigeración y aire acondicionado</w:t>
            </w:r>
          </w:p>
        </w:tc>
        <w:tc>
          <w:tcPr>
            <w:tcW w:w="1620" w:type="dxa"/>
            <w:shd w:val="clear" w:color="auto" w:fill="auto"/>
          </w:tcPr>
          <w:p w:rsidRPr="00624CA6" w:rsidR="00BB2935" w:rsidP="00D01638" w:rsidRDefault="00AE5234" w14:paraId="1EB73753"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24.56</w:t>
            </w:r>
          </w:p>
        </w:tc>
        <w:tc>
          <w:tcPr>
            <w:tcW w:w="1710" w:type="dxa"/>
            <w:shd w:val="clear" w:color="auto" w:fill="auto"/>
          </w:tcPr>
          <w:p w:rsidRPr="00624CA6" w:rsidR="00BB2935" w:rsidP="00D01638" w:rsidRDefault="00AE5234" w14:paraId="75D227EB"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75.44</w:t>
            </w:r>
          </w:p>
        </w:tc>
        <w:tc>
          <w:tcPr>
            <w:tcW w:w="1435" w:type="dxa"/>
            <w:shd w:val="clear" w:color="auto" w:fill="auto"/>
          </w:tcPr>
          <w:p w:rsidRPr="00624CA6" w:rsidR="00BB2935" w:rsidP="00D01638" w:rsidRDefault="00BD3528" w14:paraId="1A52482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688</w:t>
            </w:r>
          </w:p>
        </w:tc>
      </w:tr>
      <w:tr w:rsidRPr="00863A2A" w:rsidR="00863A2A" w:rsidTr="00D01638" w14:paraId="3929AEEB" w14:textId="77777777">
        <w:tc>
          <w:tcPr>
            <w:tcW w:w="1532" w:type="dxa"/>
            <w:shd w:val="clear" w:color="auto" w:fill="auto"/>
          </w:tcPr>
          <w:p w:rsidRPr="00624CA6" w:rsidR="00BB2935" w:rsidP="00E279D1" w:rsidRDefault="00BB2935" w14:paraId="2EE535A1" w14:textId="77777777">
            <w:pPr>
              <w:rPr>
                <w:rFonts w:ascii="Arial" w:hAnsi="Arial" w:cs="Arial"/>
                <w:color w:val="000000" w:themeColor="text1"/>
                <w:sz w:val="22"/>
                <w:szCs w:val="22"/>
              </w:rPr>
            </w:pPr>
          </w:p>
        </w:tc>
        <w:tc>
          <w:tcPr>
            <w:tcW w:w="3233" w:type="dxa"/>
            <w:shd w:val="clear" w:color="auto" w:fill="auto"/>
          </w:tcPr>
          <w:p w:rsidRPr="00624CA6" w:rsidR="00BB2935" w:rsidP="004C1691" w:rsidRDefault="00955561" w14:paraId="2A473CAD" w14:textId="77777777">
            <w:pPr>
              <w:rPr>
                <w:rFonts w:ascii="Arial" w:hAnsi="Arial" w:cs="Arial"/>
                <w:color w:val="000000" w:themeColor="text1"/>
                <w:sz w:val="22"/>
                <w:szCs w:val="22"/>
              </w:rPr>
            </w:pPr>
            <w:r w:rsidRPr="00624CA6">
              <w:rPr>
                <w:rFonts w:ascii="Arial" w:hAnsi="Arial" w:cs="Arial"/>
                <w:color w:val="000000" w:themeColor="text1"/>
                <w:sz w:val="22"/>
                <w:szCs w:val="22"/>
              </w:rPr>
              <w:t>Comunicaciones, radio y televisión</w:t>
            </w:r>
          </w:p>
        </w:tc>
        <w:tc>
          <w:tcPr>
            <w:tcW w:w="1620" w:type="dxa"/>
            <w:shd w:val="clear" w:color="auto" w:fill="auto"/>
          </w:tcPr>
          <w:p w:rsidRPr="00624CA6" w:rsidR="00BB2935" w:rsidP="00D01638" w:rsidRDefault="00AE5234" w14:paraId="09EF94DD"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27.18</w:t>
            </w:r>
          </w:p>
        </w:tc>
        <w:tc>
          <w:tcPr>
            <w:tcW w:w="1710" w:type="dxa"/>
            <w:shd w:val="clear" w:color="auto" w:fill="auto"/>
          </w:tcPr>
          <w:p w:rsidRPr="00624CA6" w:rsidR="00BB2935" w:rsidP="00D01638" w:rsidRDefault="00AE5234" w14:paraId="472E97DC"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72.82</w:t>
            </w:r>
          </w:p>
        </w:tc>
        <w:tc>
          <w:tcPr>
            <w:tcW w:w="1435" w:type="dxa"/>
            <w:shd w:val="clear" w:color="auto" w:fill="auto"/>
          </w:tcPr>
          <w:p w:rsidRPr="00624CA6" w:rsidR="00BB2935" w:rsidP="00D01638" w:rsidRDefault="00BD3528" w14:paraId="6184A7E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666</w:t>
            </w:r>
          </w:p>
        </w:tc>
      </w:tr>
      <w:tr w:rsidRPr="00863A2A" w:rsidR="00863A2A" w:rsidTr="00D01638" w14:paraId="58A79E66" w14:textId="77777777">
        <w:tc>
          <w:tcPr>
            <w:tcW w:w="1532" w:type="dxa"/>
            <w:shd w:val="clear" w:color="auto" w:fill="auto"/>
          </w:tcPr>
          <w:p w:rsidRPr="00624CA6" w:rsidR="00BB2935" w:rsidP="00E279D1" w:rsidRDefault="00BB2935" w14:paraId="0F284617"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1715963B" w14:textId="77777777">
            <w:pPr>
              <w:rPr>
                <w:rFonts w:ascii="Arial" w:hAnsi="Arial" w:cs="Arial"/>
                <w:color w:val="000000" w:themeColor="text1"/>
                <w:sz w:val="22"/>
                <w:szCs w:val="22"/>
              </w:rPr>
            </w:pPr>
            <w:r w:rsidRPr="00624CA6">
              <w:rPr>
                <w:rFonts w:ascii="Arial" w:hAnsi="Arial" w:cs="Arial"/>
                <w:color w:val="000000" w:themeColor="text1"/>
                <w:sz w:val="22"/>
                <w:szCs w:val="22"/>
              </w:rPr>
              <w:t>Electrónica industrial</w:t>
            </w:r>
          </w:p>
        </w:tc>
        <w:tc>
          <w:tcPr>
            <w:tcW w:w="1620" w:type="dxa"/>
            <w:shd w:val="clear" w:color="auto" w:fill="auto"/>
          </w:tcPr>
          <w:p w:rsidRPr="00624CA6" w:rsidR="00BB2935" w:rsidP="00D01638" w:rsidRDefault="00AE5234" w14:paraId="32311FEA"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32.24</w:t>
            </w:r>
          </w:p>
        </w:tc>
        <w:tc>
          <w:tcPr>
            <w:tcW w:w="1710" w:type="dxa"/>
            <w:shd w:val="clear" w:color="auto" w:fill="auto"/>
          </w:tcPr>
          <w:p w:rsidRPr="00624CA6" w:rsidR="00BB2935" w:rsidP="00D01638" w:rsidRDefault="00AE5234" w14:paraId="21A21C9E"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67.76</w:t>
            </w:r>
          </w:p>
        </w:tc>
        <w:tc>
          <w:tcPr>
            <w:tcW w:w="1435" w:type="dxa"/>
            <w:shd w:val="clear" w:color="auto" w:fill="auto"/>
          </w:tcPr>
          <w:p w:rsidRPr="00624CA6" w:rsidR="00BB2935" w:rsidP="00D01638" w:rsidRDefault="00BD3528" w14:paraId="63308D3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642</w:t>
            </w:r>
          </w:p>
        </w:tc>
      </w:tr>
      <w:tr w:rsidRPr="00863A2A" w:rsidR="00863A2A" w:rsidTr="00D01638" w14:paraId="3FB33C66" w14:textId="77777777">
        <w:tc>
          <w:tcPr>
            <w:tcW w:w="1532" w:type="dxa"/>
            <w:shd w:val="clear" w:color="auto" w:fill="auto"/>
          </w:tcPr>
          <w:p w:rsidRPr="00624CA6" w:rsidR="00BB2935" w:rsidP="00E279D1" w:rsidRDefault="00BB2935" w14:paraId="31749A34"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614C8CFD" w14:textId="77777777">
            <w:pPr>
              <w:rPr>
                <w:rFonts w:ascii="Arial" w:hAnsi="Arial" w:cs="Arial"/>
                <w:color w:val="000000" w:themeColor="text1"/>
                <w:sz w:val="22"/>
                <w:szCs w:val="22"/>
              </w:rPr>
            </w:pPr>
            <w:r w:rsidRPr="00624CA6">
              <w:rPr>
                <w:rFonts w:ascii="Arial" w:hAnsi="Arial" w:cs="Arial"/>
                <w:color w:val="000000" w:themeColor="text1"/>
                <w:sz w:val="22"/>
                <w:szCs w:val="22"/>
              </w:rPr>
              <w:t>Mecánica industrial</w:t>
            </w:r>
          </w:p>
        </w:tc>
        <w:tc>
          <w:tcPr>
            <w:tcW w:w="1620" w:type="dxa"/>
            <w:shd w:val="clear" w:color="auto" w:fill="auto"/>
          </w:tcPr>
          <w:p w:rsidRPr="00624CA6" w:rsidR="00BB2935" w:rsidP="00D01638" w:rsidRDefault="00AE5234" w14:paraId="50C9A66B"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26.71</w:t>
            </w:r>
          </w:p>
        </w:tc>
        <w:tc>
          <w:tcPr>
            <w:tcW w:w="1710" w:type="dxa"/>
            <w:shd w:val="clear" w:color="auto" w:fill="auto"/>
          </w:tcPr>
          <w:p w:rsidRPr="00624CA6" w:rsidR="00BB2935" w:rsidP="00D01638" w:rsidRDefault="00AE5234" w14:paraId="63022EE9"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73.29</w:t>
            </w:r>
          </w:p>
        </w:tc>
        <w:tc>
          <w:tcPr>
            <w:tcW w:w="1435" w:type="dxa"/>
            <w:shd w:val="clear" w:color="auto" w:fill="auto"/>
          </w:tcPr>
          <w:p w:rsidRPr="00624CA6" w:rsidR="00BB2935" w:rsidP="00D01638" w:rsidRDefault="00BD3528" w14:paraId="65CE8AE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554</w:t>
            </w:r>
          </w:p>
        </w:tc>
      </w:tr>
      <w:tr w:rsidRPr="00863A2A" w:rsidR="00863A2A" w:rsidTr="00D01638" w14:paraId="3C156BBD" w14:textId="77777777">
        <w:tc>
          <w:tcPr>
            <w:tcW w:w="1532" w:type="dxa"/>
            <w:shd w:val="clear" w:color="auto" w:fill="auto"/>
          </w:tcPr>
          <w:p w:rsidRPr="00624CA6" w:rsidR="00BB2935" w:rsidP="00E279D1" w:rsidRDefault="00BB2935" w14:paraId="5A20DA4A"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39631C6E" w14:textId="77777777">
            <w:pPr>
              <w:rPr>
                <w:rFonts w:ascii="Arial" w:hAnsi="Arial" w:cs="Arial"/>
                <w:color w:val="000000" w:themeColor="text1"/>
                <w:sz w:val="22"/>
                <w:szCs w:val="22"/>
              </w:rPr>
            </w:pPr>
            <w:r w:rsidRPr="00624CA6">
              <w:rPr>
                <w:rFonts w:ascii="Arial" w:hAnsi="Arial" w:cs="Arial"/>
                <w:color w:val="000000" w:themeColor="text1"/>
                <w:sz w:val="22"/>
                <w:szCs w:val="22"/>
              </w:rPr>
              <w:t>Diseño y confección de modas</w:t>
            </w:r>
          </w:p>
        </w:tc>
        <w:tc>
          <w:tcPr>
            <w:tcW w:w="1620" w:type="dxa"/>
            <w:shd w:val="clear" w:color="auto" w:fill="auto"/>
          </w:tcPr>
          <w:p w:rsidRPr="00624CA6" w:rsidR="00BB2935" w:rsidP="00D01638" w:rsidRDefault="00AE5234" w14:paraId="2A466FBE"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93.38</w:t>
            </w:r>
          </w:p>
        </w:tc>
        <w:tc>
          <w:tcPr>
            <w:tcW w:w="1710" w:type="dxa"/>
            <w:shd w:val="clear" w:color="auto" w:fill="auto"/>
          </w:tcPr>
          <w:p w:rsidRPr="00624CA6" w:rsidR="00BB2935" w:rsidP="00D01638" w:rsidRDefault="00AE5234" w14:paraId="6B39A64F"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6.62</w:t>
            </w:r>
          </w:p>
        </w:tc>
        <w:tc>
          <w:tcPr>
            <w:tcW w:w="1435" w:type="dxa"/>
            <w:shd w:val="clear" w:color="auto" w:fill="auto"/>
          </w:tcPr>
          <w:p w:rsidRPr="00624CA6" w:rsidR="00BB2935" w:rsidP="00D01638" w:rsidRDefault="00BD3528" w14:paraId="1DAE202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544</w:t>
            </w:r>
          </w:p>
        </w:tc>
      </w:tr>
      <w:tr w:rsidRPr="00863A2A" w:rsidR="00863A2A" w:rsidTr="00D01638" w14:paraId="00410635" w14:textId="77777777">
        <w:tc>
          <w:tcPr>
            <w:tcW w:w="1532" w:type="dxa"/>
            <w:shd w:val="clear" w:color="auto" w:fill="auto"/>
          </w:tcPr>
          <w:p w:rsidRPr="00624CA6" w:rsidR="00BB2935" w:rsidP="00E279D1" w:rsidRDefault="00BB2935" w14:paraId="1CD30223"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6605AF56" w14:textId="77777777">
            <w:pPr>
              <w:rPr>
                <w:rFonts w:ascii="Arial" w:hAnsi="Arial" w:cs="Arial"/>
                <w:color w:val="000000" w:themeColor="text1"/>
                <w:sz w:val="22"/>
                <w:szCs w:val="22"/>
              </w:rPr>
            </w:pPr>
            <w:r w:rsidRPr="00624CA6">
              <w:rPr>
                <w:rFonts w:ascii="Arial" w:hAnsi="Arial" w:cs="Arial"/>
                <w:color w:val="000000" w:themeColor="text1"/>
                <w:sz w:val="22"/>
                <w:szCs w:val="22"/>
              </w:rPr>
              <w:t>Mecánica automotriz y diésel</w:t>
            </w:r>
          </w:p>
        </w:tc>
        <w:tc>
          <w:tcPr>
            <w:tcW w:w="1620" w:type="dxa"/>
            <w:shd w:val="clear" w:color="auto" w:fill="auto"/>
          </w:tcPr>
          <w:p w:rsidRPr="00624CA6" w:rsidR="00BB2935" w:rsidP="00D01638" w:rsidRDefault="00AE5234" w14:paraId="0324600C"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18.42</w:t>
            </w:r>
          </w:p>
        </w:tc>
        <w:tc>
          <w:tcPr>
            <w:tcW w:w="1710" w:type="dxa"/>
            <w:shd w:val="clear" w:color="auto" w:fill="auto"/>
          </w:tcPr>
          <w:p w:rsidRPr="00624CA6" w:rsidR="00BB2935" w:rsidP="00D01638" w:rsidRDefault="00AE5234" w14:paraId="25854BC2"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81.58</w:t>
            </w:r>
          </w:p>
        </w:tc>
        <w:tc>
          <w:tcPr>
            <w:tcW w:w="1435" w:type="dxa"/>
            <w:shd w:val="clear" w:color="auto" w:fill="auto"/>
          </w:tcPr>
          <w:p w:rsidRPr="00624CA6" w:rsidR="00BB2935" w:rsidP="00D01638" w:rsidRDefault="00BD3528" w14:paraId="05B8091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494</w:t>
            </w:r>
          </w:p>
        </w:tc>
      </w:tr>
      <w:tr w:rsidRPr="00863A2A" w:rsidR="00863A2A" w:rsidTr="00D01638" w14:paraId="5D0C9E8A" w14:textId="77777777">
        <w:tc>
          <w:tcPr>
            <w:tcW w:w="1532" w:type="dxa"/>
            <w:shd w:val="clear" w:color="auto" w:fill="auto"/>
          </w:tcPr>
          <w:p w:rsidRPr="00624CA6" w:rsidR="00BB2935" w:rsidP="00E279D1" w:rsidRDefault="00BB2935" w14:paraId="5997CCBC" w14:textId="77777777">
            <w:pPr>
              <w:rPr>
                <w:rFonts w:ascii="Arial" w:hAnsi="Arial" w:cs="Arial"/>
                <w:color w:val="000000" w:themeColor="text1"/>
                <w:sz w:val="22"/>
                <w:szCs w:val="22"/>
              </w:rPr>
            </w:pPr>
          </w:p>
        </w:tc>
        <w:tc>
          <w:tcPr>
            <w:tcW w:w="3233" w:type="dxa"/>
            <w:shd w:val="clear" w:color="auto" w:fill="auto"/>
          </w:tcPr>
          <w:p w:rsidRPr="00624CA6" w:rsidR="00BB2935" w:rsidP="004C1691" w:rsidRDefault="004C1691" w14:paraId="2F962BF4" w14:textId="77777777">
            <w:pPr>
              <w:rPr>
                <w:rFonts w:ascii="Arial" w:hAnsi="Arial" w:cs="Arial"/>
                <w:color w:val="000000" w:themeColor="text1"/>
                <w:sz w:val="22"/>
                <w:szCs w:val="22"/>
              </w:rPr>
            </w:pPr>
            <w:r w:rsidRPr="00624CA6">
              <w:rPr>
                <w:rFonts w:ascii="Arial" w:hAnsi="Arial" w:cs="Arial"/>
                <w:color w:val="000000" w:themeColor="text1"/>
                <w:sz w:val="22"/>
                <w:szCs w:val="22"/>
              </w:rPr>
              <w:t>Digital y Micro-computación</w:t>
            </w:r>
          </w:p>
        </w:tc>
        <w:tc>
          <w:tcPr>
            <w:tcW w:w="1620" w:type="dxa"/>
            <w:shd w:val="clear" w:color="auto" w:fill="auto"/>
          </w:tcPr>
          <w:p w:rsidRPr="00624CA6" w:rsidR="00BB2935" w:rsidP="00D01638" w:rsidRDefault="00AE5234" w14:paraId="2F2107D5"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36.29</w:t>
            </w:r>
          </w:p>
        </w:tc>
        <w:tc>
          <w:tcPr>
            <w:tcW w:w="1710" w:type="dxa"/>
            <w:shd w:val="clear" w:color="auto" w:fill="auto"/>
          </w:tcPr>
          <w:p w:rsidRPr="00624CA6" w:rsidR="00BB2935" w:rsidP="00D01638" w:rsidRDefault="00AE5234" w14:paraId="21364834"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63.71</w:t>
            </w:r>
          </w:p>
        </w:tc>
        <w:tc>
          <w:tcPr>
            <w:tcW w:w="1435" w:type="dxa"/>
            <w:shd w:val="clear" w:color="auto" w:fill="auto"/>
          </w:tcPr>
          <w:p w:rsidRPr="00624CA6" w:rsidR="00BB2935" w:rsidP="00D01638" w:rsidRDefault="00BD3528" w14:paraId="3A7CB3DB"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474</w:t>
            </w:r>
          </w:p>
        </w:tc>
      </w:tr>
      <w:tr w:rsidRPr="00863A2A" w:rsidR="00863A2A" w:rsidTr="00D01638" w14:paraId="218C2B05" w14:textId="77777777">
        <w:tc>
          <w:tcPr>
            <w:tcW w:w="1532" w:type="dxa"/>
            <w:shd w:val="clear" w:color="auto" w:fill="auto"/>
          </w:tcPr>
          <w:p w:rsidRPr="00624CA6" w:rsidR="00BB2935" w:rsidP="00E279D1" w:rsidRDefault="00BB2935" w14:paraId="482B06FF"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35B84FEF" w14:textId="77777777">
            <w:pPr>
              <w:rPr>
                <w:rFonts w:ascii="Arial" w:hAnsi="Arial" w:cs="Arial"/>
                <w:color w:val="000000" w:themeColor="text1"/>
                <w:sz w:val="22"/>
                <w:szCs w:val="22"/>
              </w:rPr>
            </w:pPr>
            <w:r w:rsidRPr="00624CA6">
              <w:rPr>
                <w:rFonts w:ascii="Arial" w:hAnsi="Arial" w:cs="Arial"/>
                <w:color w:val="000000" w:themeColor="text1"/>
                <w:sz w:val="22"/>
                <w:szCs w:val="22"/>
              </w:rPr>
              <w:t>Diseño gráfico publicitario</w:t>
            </w:r>
          </w:p>
        </w:tc>
        <w:tc>
          <w:tcPr>
            <w:tcW w:w="1620" w:type="dxa"/>
            <w:shd w:val="clear" w:color="auto" w:fill="auto"/>
          </w:tcPr>
          <w:p w:rsidRPr="00624CA6" w:rsidR="00BB2935" w:rsidP="00D01638" w:rsidRDefault="00AE5234" w14:paraId="7ADF61DB"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73.02</w:t>
            </w:r>
          </w:p>
        </w:tc>
        <w:tc>
          <w:tcPr>
            <w:tcW w:w="1710" w:type="dxa"/>
            <w:shd w:val="clear" w:color="auto" w:fill="auto"/>
          </w:tcPr>
          <w:p w:rsidRPr="00624CA6" w:rsidR="00BB2935" w:rsidP="00D01638" w:rsidRDefault="00AE5234" w14:paraId="66BA0D2F"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26.98</w:t>
            </w:r>
          </w:p>
        </w:tc>
        <w:tc>
          <w:tcPr>
            <w:tcW w:w="1435" w:type="dxa"/>
            <w:shd w:val="clear" w:color="auto" w:fill="auto"/>
          </w:tcPr>
          <w:p w:rsidRPr="00624CA6" w:rsidR="00BB2935" w:rsidP="00D01638" w:rsidRDefault="00BD3528" w14:paraId="0A98C36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252</w:t>
            </w:r>
          </w:p>
        </w:tc>
      </w:tr>
      <w:tr w:rsidRPr="00863A2A" w:rsidR="00863A2A" w:rsidTr="00D01638" w14:paraId="5ACE1527" w14:textId="77777777">
        <w:tc>
          <w:tcPr>
            <w:tcW w:w="1532" w:type="dxa"/>
            <w:shd w:val="clear" w:color="auto" w:fill="auto"/>
          </w:tcPr>
          <w:p w:rsidRPr="00624CA6" w:rsidR="00BB2935" w:rsidP="00E279D1" w:rsidRDefault="00BB2935" w14:paraId="195B1CEF" w14:textId="77777777">
            <w:pPr>
              <w:rPr>
                <w:rFonts w:ascii="Arial" w:hAnsi="Arial" w:cs="Arial"/>
                <w:color w:val="000000" w:themeColor="text1"/>
                <w:sz w:val="22"/>
                <w:szCs w:val="22"/>
              </w:rPr>
            </w:pPr>
          </w:p>
        </w:tc>
        <w:tc>
          <w:tcPr>
            <w:tcW w:w="3233" w:type="dxa"/>
            <w:shd w:val="clear" w:color="auto" w:fill="auto"/>
          </w:tcPr>
          <w:p w:rsidRPr="00624CA6" w:rsidR="00BB2935" w:rsidP="00D01638" w:rsidRDefault="004C1691" w14:paraId="5771C68D" w14:textId="77777777">
            <w:pPr>
              <w:ind w:right="-108"/>
              <w:rPr>
                <w:rFonts w:ascii="Arial" w:hAnsi="Arial" w:cs="Arial"/>
                <w:color w:val="000000" w:themeColor="text1"/>
                <w:sz w:val="22"/>
                <w:szCs w:val="22"/>
              </w:rPr>
            </w:pPr>
            <w:r w:rsidRPr="00624CA6">
              <w:rPr>
                <w:rFonts w:ascii="Arial" w:hAnsi="Arial" w:cs="Arial"/>
                <w:color w:val="000000" w:themeColor="text1"/>
                <w:sz w:val="22"/>
                <w:szCs w:val="22"/>
              </w:rPr>
              <w:t xml:space="preserve">Diseño, constr. y </w:t>
            </w:r>
            <w:proofErr w:type="spellStart"/>
            <w:r w:rsidRPr="00624CA6">
              <w:rPr>
                <w:rFonts w:ascii="Arial" w:hAnsi="Arial" w:cs="Arial"/>
                <w:color w:val="000000" w:themeColor="text1"/>
                <w:sz w:val="22"/>
                <w:szCs w:val="22"/>
              </w:rPr>
              <w:t>ensambl</w:t>
            </w:r>
            <w:proofErr w:type="spellEnd"/>
            <w:r w:rsidRPr="00624CA6">
              <w:rPr>
                <w:rFonts w:ascii="Arial" w:hAnsi="Arial" w:cs="Arial"/>
                <w:color w:val="000000" w:themeColor="text1"/>
                <w:sz w:val="22"/>
                <w:szCs w:val="22"/>
              </w:rPr>
              <w:t>. muebles</w:t>
            </w:r>
          </w:p>
        </w:tc>
        <w:tc>
          <w:tcPr>
            <w:tcW w:w="1620" w:type="dxa"/>
            <w:shd w:val="clear" w:color="auto" w:fill="auto"/>
          </w:tcPr>
          <w:p w:rsidRPr="00624CA6" w:rsidR="00BB2935" w:rsidP="00D01638" w:rsidRDefault="00AE5234" w14:paraId="42DB053C"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52.66</w:t>
            </w:r>
          </w:p>
        </w:tc>
        <w:tc>
          <w:tcPr>
            <w:tcW w:w="1710" w:type="dxa"/>
            <w:shd w:val="clear" w:color="auto" w:fill="auto"/>
          </w:tcPr>
          <w:p w:rsidRPr="00624CA6" w:rsidR="00BB2935" w:rsidP="00D01638" w:rsidRDefault="00AE5234" w14:paraId="6764ABDB"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47.34</w:t>
            </w:r>
          </w:p>
        </w:tc>
        <w:tc>
          <w:tcPr>
            <w:tcW w:w="1435" w:type="dxa"/>
            <w:shd w:val="clear" w:color="auto" w:fill="auto"/>
          </w:tcPr>
          <w:p w:rsidRPr="00624CA6" w:rsidR="00BB2935" w:rsidP="00D01638" w:rsidRDefault="00BD3528" w14:paraId="1C21E15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207</w:t>
            </w:r>
          </w:p>
        </w:tc>
      </w:tr>
      <w:tr w:rsidRPr="00863A2A" w:rsidR="00863A2A" w:rsidTr="00D01638" w14:paraId="57E7F43E" w14:textId="77777777">
        <w:tc>
          <w:tcPr>
            <w:tcW w:w="1532" w:type="dxa"/>
            <w:shd w:val="clear" w:color="auto" w:fill="auto"/>
          </w:tcPr>
          <w:p w:rsidRPr="00624CA6" w:rsidR="00BB2935" w:rsidP="00E279D1" w:rsidRDefault="00BB2935" w14:paraId="2F0E5781"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543FBDA3" w14:textId="77777777">
            <w:pPr>
              <w:rPr>
                <w:rFonts w:ascii="Arial" w:hAnsi="Arial" w:cs="Arial"/>
                <w:color w:val="000000" w:themeColor="text1"/>
                <w:sz w:val="22"/>
                <w:szCs w:val="22"/>
              </w:rPr>
            </w:pPr>
            <w:r w:rsidRPr="00624CA6">
              <w:rPr>
                <w:rFonts w:ascii="Arial" w:hAnsi="Arial" w:cs="Arial"/>
                <w:color w:val="000000" w:themeColor="text1"/>
                <w:sz w:val="22"/>
                <w:szCs w:val="22"/>
              </w:rPr>
              <w:t>Mecatrónica</w:t>
            </w:r>
          </w:p>
        </w:tc>
        <w:tc>
          <w:tcPr>
            <w:tcW w:w="1620" w:type="dxa"/>
            <w:shd w:val="clear" w:color="auto" w:fill="auto"/>
          </w:tcPr>
          <w:p w:rsidRPr="00624CA6" w:rsidR="00BB2935" w:rsidP="00D01638" w:rsidRDefault="00AE5234" w14:paraId="2C5B04E3"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19.42</w:t>
            </w:r>
          </w:p>
        </w:tc>
        <w:tc>
          <w:tcPr>
            <w:tcW w:w="1710" w:type="dxa"/>
            <w:shd w:val="clear" w:color="auto" w:fill="auto"/>
          </w:tcPr>
          <w:p w:rsidRPr="00624CA6" w:rsidR="00BB2935" w:rsidP="00D01638" w:rsidRDefault="00AE5234" w14:paraId="3AD736CE"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80.58</w:t>
            </w:r>
          </w:p>
        </w:tc>
        <w:tc>
          <w:tcPr>
            <w:tcW w:w="1435" w:type="dxa"/>
            <w:shd w:val="clear" w:color="auto" w:fill="auto"/>
          </w:tcPr>
          <w:p w:rsidRPr="00624CA6" w:rsidR="00BB2935" w:rsidP="00D01638" w:rsidRDefault="00BD3528" w14:paraId="6D5E5B7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206</w:t>
            </w:r>
          </w:p>
        </w:tc>
      </w:tr>
      <w:tr w:rsidRPr="00863A2A" w:rsidR="00863A2A" w:rsidTr="00D01638" w14:paraId="563D0DE5" w14:textId="77777777">
        <w:tc>
          <w:tcPr>
            <w:tcW w:w="1532" w:type="dxa"/>
            <w:shd w:val="clear" w:color="auto" w:fill="auto"/>
          </w:tcPr>
          <w:p w:rsidRPr="00624CA6" w:rsidR="00BB2935" w:rsidP="00E279D1" w:rsidRDefault="00BB2935" w14:paraId="7891CCDB"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0C6CE1B3" w14:textId="77777777">
            <w:pPr>
              <w:rPr>
                <w:rFonts w:ascii="Arial" w:hAnsi="Arial" w:cs="Arial"/>
                <w:color w:val="000000" w:themeColor="text1"/>
                <w:sz w:val="22"/>
                <w:szCs w:val="22"/>
              </w:rPr>
            </w:pPr>
            <w:r w:rsidRPr="00624CA6">
              <w:rPr>
                <w:rFonts w:ascii="Arial" w:hAnsi="Arial" w:cs="Arial"/>
                <w:color w:val="000000" w:themeColor="text1"/>
                <w:sz w:val="22"/>
                <w:szCs w:val="22"/>
              </w:rPr>
              <w:t>Operaciones mineras</w:t>
            </w:r>
          </w:p>
        </w:tc>
        <w:tc>
          <w:tcPr>
            <w:tcW w:w="1620" w:type="dxa"/>
            <w:shd w:val="clear" w:color="auto" w:fill="auto"/>
          </w:tcPr>
          <w:p w:rsidRPr="00624CA6" w:rsidR="00BB2935" w:rsidP="00D01638" w:rsidRDefault="00AE5234" w14:paraId="481B587C"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53.13</w:t>
            </w:r>
          </w:p>
        </w:tc>
        <w:tc>
          <w:tcPr>
            <w:tcW w:w="1710" w:type="dxa"/>
            <w:shd w:val="clear" w:color="auto" w:fill="auto"/>
          </w:tcPr>
          <w:p w:rsidRPr="00624CA6" w:rsidR="00BB2935" w:rsidP="00D01638" w:rsidRDefault="00AE5234" w14:paraId="5C1E5953"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46.88</w:t>
            </w:r>
          </w:p>
        </w:tc>
        <w:tc>
          <w:tcPr>
            <w:tcW w:w="1435" w:type="dxa"/>
            <w:shd w:val="clear" w:color="auto" w:fill="auto"/>
          </w:tcPr>
          <w:p w:rsidRPr="00624CA6" w:rsidR="00BB2935" w:rsidP="00D01638" w:rsidRDefault="00BD3528" w14:paraId="13559B8C"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96</w:t>
            </w:r>
          </w:p>
        </w:tc>
      </w:tr>
      <w:tr w:rsidRPr="00863A2A" w:rsidR="00863A2A" w:rsidTr="00D01638" w14:paraId="01149214" w14:textId="77777777">
        <w:tc>
          <w:tcPr>
            <w:tcW w:w="1532" w:type="dxa"/>
            <w:shd w:val="clear" w:color="auto" w:fill="auto"/>
          </w:tcPr>
          <w:p w:rsidRPr="00624CA6" w:rsidR="00BB2935" w:rsidP="00E279D1" w:rsidRDefault="00BB2935" w14:paraId="7F4AE154" w14:textId="77777777">
            <w:pPr>
              <w:rPr>
                <w:rFonts w:ascii="Arial" w:hAnsi="Arial" w:cs="Arial"/>
                <w:color w:val="000000" w:themeColor="text1"/>
                <w:sz w:val="22"/>
                <w:szCs w:val="22"/>
              </w:rPr>
            </w:pPr>
          </w:p>
        </w:tc>
        <w:tc>
          <w:tcPr>
            <w:tcW w:w="3233" w:type="dxa"/>
            <w:shd w:val="clear" w:color="auto" w:fill="auto"/>
          </w:tcPr>
          <w:p w:rsidRPr="00624CA6" w:rsidR="00BB2935" w:rsidP="00D01638" w:rsidRDefault="004C1691" w14:paraId="76B35D3B" w14:textId="77777777">
            <w:pPr>
              <w:ind w:left="-25" w:right="-108"/>
              <w:rPr>
                <w:rFonts w:ascii="Arial" w:hAnsi="Arial" w:cs="Arial"/>
                <w:color w:val="000000" w:themeColor="text1"/>
                <w:sz w:val="22"/>
                <w:szCs w:val="22"/>
              </w:rPr>
            </w:pPr>
            <w:proofErr w:type="spellStart"/>
            <w:r w:rsidRPr="00624CA6">
              <w:rPr>
                <w:rFonts w:ascii="Arial" w:hAnsi="Arial" w:cs="Arial"/>
                <w:color w:val="000000" w:themeColor="text1"/>
                <w:sz w:val="22"/>
                <w:szCs w:val="22"/>
              </w:rPr>
              <w:t>Operac</w:t>
            </w:r>
            <w:proofErr w:type="spellEnd"/>
            <w:r w:rsidRPr="00624CA6">
              <w:rPr>
                <w:rFonts w:ascii="Arial" w:hAnsi="Arial" w:cs="Arial"/>
                <w:color w:val="000000" w:themeColor="text1"/>
                <w:sz w:val="22"/>
                <w:szCs w:val="22"/>
              </w:rPr>
              <w:t xml:space="preserve">. y </w:t>
            </w:r>
            <w:proofErr w:type="spellStart"/>
            <w:r w:rsidRPr="00624CA6">
              <w:rPr>
                <w:rFonts w:ascii="Arial" w:hAnsi="Arial" w:cs="Arial"/>
                <w:color w:val="000000" w:themeColor="text1"/>
                <w:sz w:val="22"/>
                <w:szCs w:val="22"/>
              </w:rPr>
              <w:t>mant</w:t>
            </w:r>
            <w:proofErr w:type="spellEnd"/>
            <w:r w:rsidRPr="00624CA6">
              <w:rPr>
                <w:rFonts w:ascii="Arial" w:hAnsi="Arial" w:cs="Arial"/>
                <w:color w:val="000000" w:themeColor="text1"/>
                <w:sz w:val="22"/>
                <w:szCs w:val="22"/>
              </w:rPr>
              <w:t xml:space="preserve">. de </w:t>
            </w:r>
            <w:proofErr w:type="spellStart"/>
            <w:r w:rsidRPr="00624CA6">
              <w:rPr>
                <w:rFonts w:ascii="Arial" w:hAnsi="Arial" w:cs="Arial"/>
                <w:color w:val="000000" w:themeColor="text1"/>
                <w:sz w:val="22"/>
                <w:szCs w:val="22"/>
              </w:rPr>
              <w:t>sist</w:t>
            </w:r>
            <w:proofErr w:type="spellEnd"/>
            <w:r w:rsidRPr="00624CA6">
              <w:rPr>
                <w:rFonts w:ascii="Arial" w:hAnsi="Arial" w:cs="Arial"/>
                <w:color w:val="000000" w:themeColor="text1"/>
                <w:sz w:val="22"/>
                <w:szCs w:val="22"/>
              </w:rPr>
              <w:t xml:space="preserve">. agua y </w:t>
            </w:r>
            <w:proofErr w:type="spellStart"/>
            <w:r w:rsidRPr="00624CA6">
              <w:rPr>
                <w:rFonts w:ascii="Arial" w:hAnsi="Arial" w:cs="Arial"/>
                <w:color w:val="000000" w:themeColor="text1"/>
                <w:sz w:val="22"/>
                <w:szCs w:val="22"/>
              </w:rPr>
              <w:t>alcant</w:t>
            </w:r>
            <w:proofErr w:type="spellEnd"/>
            <w:r w:rsidRPr="00624CA6">
              <w:rPr>
                <w:rFonts w:ascii="Arial" w:hAnsi="Arial" w:cs="Arial"/>
                <w:color w:val="000000" w:themeColor="text1"/>
                <w:sz w:val="22"/>
                <w:szCs w:val="22"/>
              </w:rPr>
              <w:t>.</w:t>
            </w:r>
          </w:p>
        </w:tc>
        <w:tc>
          <w:tcPr>
            <w:tcW w:w="1620" w:type="dxa"/>
            <w:shd w:val="clear" w:color="auto" w:fill="auto"/>
          </w:tcPr>
          <w:p w:rsidRPr="00624CA6" w:rsidR="00BB2935" w:rsidP="00D01638" w:rsidRDefault="00AE5234" w14:paraId="5A0C9B3D"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60.00</w:t>
            </w:r>
          </w:p>
        </w:tc>
        <w:tc>
          <w:tcPr>
            <w:tcW w:w="1710" w:type="dxa"/>
            <w:shd w:val="clear" w:color="auto" w:fill="auto"/>
          </w:tcPr>
          <w:p w:rsidRPr="00624CA6" w:rsidR="00BB2935" w:rsidP="00D01638" w:rsidRDefault="00AE5234" w14:paraId="30AC6846"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40.00</w:t>
            </w:r>
          </w:p>
        </w:tc>
        <w:tc>
          <w:tcPr>
            <w:tcW w:w="1435" w:type="dxa"/>
            <w:shd w:val="clear" w:color="auto" w:fill="auto"/>
          </w:tcPr>
          <w:p w:rsidRPr="00624CA6" w:rsidR="00BB2935" w:rsidP="00D01638" w:rsidRDefault="00BD3528" w14:paraId="61291B9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70</w:t>
            </w:r>
          </w:p>
        </w:tc>
      </w:tr>
      <w:tr w:rsidRPr="00863A2A" w:rsidR="00863A2A" w:rsidTr="00D01638" w14:paraId="5794D216" w14:textId="77777777">
        <w:tc>
          <w:tcPr>
            <w:tcW w:w="1532" w:type="dxa"/>
            <w:shd w:val="clear" w:color="auto" w:fill="auto"/>
          </w:tcPr>
          <w:p w:rsidRPr="00624CA6" w:rsidR="00BB2935" w:rsidP="00E279D1" w:rsidRDefault="00BB2935" w14:paraId="0D34C669"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3CAC6604" w14:textId="77777777">
            <w:pPr>
              <w:rPr>
                <w:rFonts w:ascii="Arial" w:hAnsi="Arial" w:cs="Arial"/>
                <w:color w:val="000000" w:themeColor="text1"/>
                <w:sz w:val="22"/>
                <w:szCs w:val="22"/>
              </w:rPr>
            </w:pPr>
            <w:r w:rsidRPr="00624CA6">
              <w:rPr>
                <w:rFonts w:ascii="Arial" w:hAnsi="Arial" w:cs="Arial"/>
                <w:color w:val="000000" w:themeColor="text1"/>
                <w:sz w:val="22"/>
                <w:szCs w:val="22"/>
              </w:rPr>
              <w:t>Des abolladura y pintura</w:t>
            </w:r>
          </w:p>
        </w:tc>
        <w:tc>
          <w:tcPr>
            <w:tcW w:w="1620" w:type="dxa"/>
            <w:shd w:val="clear" w:color="auto" w:fill="auto"/>
          </w:tcPr>
          <w:p w:rsidRPr="00624CA6" w:rsidR="00BB2935" w:rsidP="00D01638" w:rsidRDefault="00AE5234" w14:paraId="3CD26B73"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32.35</w:t>
            </w:r>
          </w:p>
        </w:tc>
        <w:tc>
          <w:tcPr>
            <w:tcW w:w="1710" w:type="dxa"/>
            <w:shd w:val="clear" w:color="auto" w:fill="auto"/>
          </w:tcPr>
          <w:p w:rsidRPr="00624CA6" w:rsidR="00BB2935" w:rsidP="00D01638" w:rsidRDefault="00AE5234" w14:paraId="6F710194"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67.65</w:t>
            </w:r>
          </w:p>
        </w:tc>
        <w:tc>
          <w:tcPr>
            <w:tcW w:w="1435" w:type="dxa"/>
            <w:shd w:val="clear" w:color="auto" w:fill="auto"/>
          </w:tcPr>
          <w:p w:rsidRPr="00624CA6" w:rsidR="00BB2935" w:rsidP="00D01638" w:rsidRDefault="00BD3528" w14:paraId="5D566CB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68</w:t>
            </w:r>
          </w:p>
        </w:tc>
      </w:tr>
      <w:tr w:rsidRPr="00863A2A" w:rsidR="00863A2A" w:rsidTr="00D01638" w14:paraId="2FB4F368" w14:textId="77777777">
        <w:tc>
          <w:tcPr>
            <w:tcW w:w="1532" w:type="dxa"/>
            <w:shd w:val="clear" w:color="auto" w:fill="auto"/>
          </w:tcPr>
          <w:p w:rsidRPr="00624CA6" w:rsidR="00BB2935" w:rsidP="00E279D1" w:rsidRDefault="00BB2935" w14:paraId="034C85A4"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29AF8A6B" w14:textId="77777777">
            <w:pPr>
              <w:rPr>
                <w:rFonts w:ascii="Arial" w:hAnsi="Arial" w:cs="Arial"/>
                <w:b/>
                <w:color w:val="000000" w:themeColor="text1"/>
                <w:sz w:val="22"/>
                <w:szCs w:val="22"/>
              </w:rPr>
            </w:pPr>
            <w:r w:rsidRPr="00624CA6">
              <w:rPr>
                <w:rFonts w:ascii="Arial" w:hAnsi="Arial" w:cs="Arial"/>
                <w:b/>
                <w:color w:val="000000" w:themeColor="text1"/>
                <w:sz w:val="22"/>
                <w:szCs w:val="22"/>
              </w:rPr>
              <w:t>TOTAL</w:t>
            </w:r>
          </w:p>
        </w:tc>
        <w:tc>
          <w:tcPr>
            <w:tcW w:w="1620" w:type="dxa"/>
            <w:shd w:val="clear" w:color="auto" w:fill="auto"/>
          </w:tcPr>
          <w:p w:rsidRPr="00624CA6" w:rsidR="00BB2935" w:rsidP="00D01638" w:rsidRDefault="00AE5234" w14:paraId="4E5DFA4C"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35.87</w:t>
            </w:r>
          </w:p>
        </w:tc>
        <w:tc>
          <w:tcPr>
            <w:tcW w:w="1710" w:type="dxa"/>
            <w:shd w:val="clear" w:color="auto" w:fill="auto"/>
          </w:tcPr>
          <w:p w:rsidRPr="00624CA6" w:rsidR="00BB2935" w:rsidP="00D01638" w:rsidRDefault="00AE5234" w14:paraId="065814C6"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64.13</w:t>
            </w:r>
          </w:p>
        </w:tc>
        <w:tc>
          <w:tcPr>
            <w:tcW w:w="1435" w:type="dxa"/>
            <w:shd w:val="clear" w:color="auto" w:fill="auto"/>
          </w:tcPr>
          <w:p w:rsidRPr="00624CA6" w:rsidR="00BB2935" w:rsidP="00D01638" w:rsidRDefault="00BD3528" w14:paraId="7C219744" w14:textId="77777777">
            <w:pPr>
              <w:jc w:val="right"/>
              <w:rPr>
                <w:rFonts w:ascii="Arial" w:hAnsi="Arial" w:cs="Arial"/>
                <w:b/>
                <w:color w:val="000000" w:themeColor="text1"/>
                <w:sz w:val="22"/>
                <w:szCs w:val="22"/>
              </w:rPr>
            </w:pPr>
            <w:r w:rsidRPr="00624CA6">
              <w:rPr>
                <w:rFonts w:ascii="Arial" w:hAnsi="Arial" w:cs="Arial"/>
                <w:b/>
                <w:color w:val="000000" w:themeColor="text1"/>
                <w:sz w:val="22"/>
                <w:szCs w:val="22"/>
              </w:rPr>
              <w:t>7,084</w:t>
            </w:r>
          </w:p>
        </w:tc>
      </w:tr>
      <w:tr w:rsidRPr="00863A2A" w:rsidR="00863A2A" w:rsidTr="00D01638" w14:paraId="49A6B7B1" w14:textId="77777777">
        <w:tc>
          <w:tcPr>
            <w:tcW w:w="1532" w:type="dxa"/>
            <w:shd w:val="clear" w:color="auto" w:fill="auto"/>
          </w:tcPr>
          <w:p w:rsidRPr="00624CA6" w:rsidR="00BB2935" w:rsidP="00E279D1" w:rsidRDefault="004C1691" w14:paraId="4BEA9F3E" w14:textId="77777777">
            <w:pPr>
              <w:rPr>
                <w:rFonts w:ascii="Arial" w:hAnsi="Arial" w:cs="Arial"/>
                <w:color w:val="000000" w:themeColor="text1"/>
                <w:sz w:val="22"/>
                <w:szCs w:val="22"/>
              </w:rPr>
            </w:pPr>
            <w:r w:rsidRPr="00624CA6">
              <w:rPr>
                <w:rFonts w:ascii="Arial" w:hAnsi="Arial" w:cs="Arial"/>
                <w:color w:val="000000" w:themeColor="text1"/>
                <w:sz w:val="22"/>
                <w:szCs w:val="22"/>
              </w:rPr>
              <w:t>Servicios</w:t>
            </w:r>
          </w:p>
        </w:tc>
        <w:tc>
          <w:tcPr>
            <w:tcW w:w="3233" w:type="dxa"/>
            <w:shd w:val="clear" w:color="auto" w:fill="auto"/>
          </w:tcPr>
          <w:p w:rsidRPr="00624CA6" w:rsidR="00BB2935" w:rsidP="00E279D1" w:rsidRDefault="004C1691" w14:paraId="02EBEBCA" w14:textId="77777777">
            <w:pPr>
              <w:rPr>
                <w:rFonts w:ascii="Arial" w:hAnsi="Arial" w:cs="Arial"/>
                <w:color w:val="000000" w:themeColor="text1"/>
                <w:sz w:val="22"/>
                <w:szCs w:val="22"/>
              </w:rPr>
            </w:pPr>
            <w:r w:rsidRPr="00624CA6">
              <w:rPr>
                <w:rFonts w:ascii="Arial" w:hAnsi="Arial" w:cs="Arial"/>
                <w:color w:val="000000" w:themeColor="text1"/>
                <w:sz w:val="22"/>
                <w:szCs w:val="22"/>
              </w:rPr>
              <w:t>Contabilidad y finanzas</w:t>
            </w:r>
          </w:p>
        </w:tc>
        <w:tc>
          <w:tcPr>
            <w:tcW w:w="1620" w:type="dxa"/>
            <w:shd w:val="clear" w:color="auto" w:fill="auto"/>
          </w:tcPr>
          <w:p w:rsidRPr="00624CA6" w:rsidR="00BB2935" w:rsidP="00D01638" w:rsidRDefault="00AE5234" w14:paraId="2FC144D4"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70.40</w:t>
            </w:r>
          </w:p>
        </w:tc>
        <w:tc>
          <w:tcPr>
            <w:tcW w:w="1710" w:type="dxa"/>
            <w:shd w:val="clear" w:color="auto" w:fill="auto"/>
          </w:tcPr>
          <w:p w:rsidRPr="00624CA6" w:rsidR="00BB2935" w:rsidP="00D01638" w:rsidRDefault="00AE5234" w14:paraId="247A4572"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29.60</w:t>
            </w:r>
          </w:p>
        </w:tc>
        <w:tc>
          <w:tcPr>
            <w:tcW w:w="1435" w:type="dxa"/>
            <w:shd w:val="clear" w:color="auto" w:fill="auto"/>
          </w:tcPr>
          <w:p w:rsidRPr="00624CA6" w:rsidR="00BB2935" w:rsidP="00D01638" w:rsidRDefault="00BD3528" w14:paraId="01C6FB63"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11,298</w:t>
            </w:r>
          </w:p>
        </w:tc>
      </w:tr>
      <w:tr w:rsidRPr="00863A2A" w:rsidR="00863A2A" w:rsidTr="00D01638" w14:paraId="55BEA004" w14:textId="77777777">
        <w:tc>
          <w:tcPr>
            <w:tcW w:w="1532" w:type="dxa"/>
            <w:shd w:val="clear" w:color="auto" w:fill="auto"/>
          </w:tcPr>
          <w:p w:rsidRPr="00624CA6" w:rsidR="00BB2935" w:rsidP="00E279D1" w:rsidRDefault="00BB2935" w14:paraId="1BE1DA05" w14:textId="77777777">
            <w:pPr>
              <w:rPr>
                <w:rFonts w:ascii="Arial" w:hAnsi="Arial" w:cs="Arial"/>
                <w:color w:val="000000" w:themeColor="text1"/>
                <w:sz w:val="22"/>
                <w:szCs w:val="22"/>
              </w:rPr>
            </w:pPr>
          </w:p>
        </w:tc>
        <w:tc>
          <w:tcPr>
            <w:tcW w:w="3233" w:type="dxa"/>
            <w:shd w:val="clear" w:color="auto" w:fill="auto"/>
          </w:tcPr>
          <w:p w:rsidRPr="00624CA6" w:rsidR="00BB2935" w:rsidP="00E279D1" w:rsidRDefault="004C1691" w14:paraId="4275BEB1" w14:textId="77777777">
            <w:pPr>
              <w:rPr>
                <w:rFonts w:ascii="Arial" w:hAnsi="Arial" w:cs="Arial"/>
                <w:color w:val="000000" w:themeColor="text1"/>
                <w:sz w:val="22"/>
                <w:szCs w:val="22"/>
              </w:rPr>
            </w:pPr>
            <w:r w:rsidRPr="00624CA6">
              <w:rPr>
                <w:rFonts w:ascii="Arial" w:hAnsi="Arial" w:cs="Arial"/>
                <w:color w:val="000000" w:themeColor="text1"/>
                <w:sz w:val="22"/>
                <w:szCs w:val="22"/>
              </w:rPr>
              <w:t>Informática</w:t>
            </w:r>
          </w:p>
        </w:tc>
        <w:tc>
          <w:tcPr>
            <w:tcW w:w="1620" w:type="dxa"/>
            <w:shd w:val="clear" w:color="auto" w:fill="auto"/>
          </w:tcPr>
          <w:p w:rsidRPr="00624CA6" w:rsidR="00BB2935" w:rsidP="00D01638" w:rsidRDefault="00AE5234" w14:paraId="3A217414"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48.35</w:t>
            </w:r>
          </w:p>
        </w:tc>
        <w:tc>
          <w:tcPr>
            <w:tcW w:w="1710" w:type="dxa"/>
            <w:shd w:val="clear" w:color="auto" w:fill="auto"/>
          </w:tcPr>
          <w:p w:rsidRPr="00624CA6" w:rsidR="00BB2935" w:rsidP="00D01638" w:rsidRDefault="00AE5234" w14:paraId="306EECB2"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51.65</w:t>
            </w:r>
          </w:p>
        </w:tc>
        <w:tc>
          <w:tcPr>
            <w:tcW w:w="1435" w:type="dxa"/>
            <w:shd w:val="clear" w:color="auto" w:fill="auto"/>
          </w:tcPr>
          <w:p w:rsidRPr="00624CA6" w:rsidR="00BB2935" w:rsidP="00D01638" w:rsidRDefault="00BD3528" w14:paraId="2A7B42C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10,956</w:t>
            </w:r>
          </w:p>
        </w:tc>
      </w:tr>
      <w:tr w:rsidRPr="00863A2A" w:rsidR="00863A2A" w:rsidTr="00D01638" w14:paraId="755124AD" w14:textId="77777777">
        <w:tc>
          <w:tcPr>
            <w:tcW w:w="1532" w:type="dxa"/>
            <w:shd w:val="clear" w:color="auto" w:fill="auto"/>
          </w:tcPr>
          <w:p w:rsidRPr="00624CA6" w:rsidR="00BB2935" w:rsidP="00E279D1" w:rsidRDefault="00BB2935" w14:paraId="0D0DA8BA"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600E90EE" w14:textId="77777777">
            <w:pPr>
              <w:rPr>
                <w:rFonts w:ascii="Arial" w:hAnsi="Arial" w:cs="Arial"/>
                <w:color w:val="000000" w:themeColor="text1"/>
                <w:sz w:val="22"/>
                <w:szCs w:val="22"/>
              </w:rPr>
            </w:pPr>
            <w:r w:rsidRPr="00624CA6">
              <w:rPr>
                <w:rFonts w:ascii="Arial" w:hAnsi="Arial" w:cs="Arial"/>
                <w:color w:val="000000" w:themeColor="text1"/>
                <w:sz w:val="22"/>
                <w:szCs w:val="22"/>
              </w:rPr>
              <w:t>Enfermería</w:t>
            </w:r>
          </w:p>
        </w:tc>
        <w:tc>
          <w:tcPr>
            <w:tcW w:w="1620" w:type="dxa"/>
            <w:shd w:val="clear" w:color="auto" w:fill="auto"/>
          </w:tcPr>
          <w:p w:rsidRPr="00624CA6" w:rsidR="00BB2935" w:rsidP="00D01638" w:rsidRDefault="00AE5234" w14:paraId="29DADE7E"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87.52</w:t>
            </w:r>
          </w:p>
        </w:tc>
        <w:tc>
          <w:tcPr>
            <w:tcW w:w="1710" w:type="dxa"/>
            <w:shd w:val="clear" w:color="auto" w:fill="auto"/>
          </w:tcPr>
          <w:p w:rsidRPr="00624CA6" w:rsidR="00BB2935" w:rsidP="00D01638" w:rsidRDefault="00AE5234" w14:paraId="4C964E0E"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12.48</w:t>
            </w:r>
          </w:p>
        </w:tc>
        <w:tc>
          <w:tcPr>
            <w:tcW w:w="1435" w:type="dxa"/>
            <w:shd w:val="clear" w:color="auto" w:fill="auto"/>
          </w:tcPr>
          <w:p w:rsidRPr="00624CA6" w:rsidR="00BB2935" w:rsidP="00D01638" w:rsidRDefault="00BD3528" w14:paraId="3D3D577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4,438</w:t>
            </w:r>
          </w:p>
        </w:tc>
      </w:tr>
      <w:tr w:rsidRPr="00863A2A" w:rsidR="00863A2A" w:rsidTr="00D01638" w14:paraId="1D7A2E4D" w14:textId="77777777">
        <w:tc>
          <w:tcPr>
            <w:tcW w:w="1532" w:type="dxa"/>
            <w:shd w:val="clear" w:color="auto" w:fill="auto"/>
          </w:tcPr>
          <w:p w:rsidRPr="00624CA6" w:rsidR="004C1691" w:rsidP="00E279D1" w:rsidRDefault="004C1691" w14:paraId="44F906BF"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208497A5" w14:textId="77777777">
            <w:pPr>
              <w:rPr>
                <w:rFonts w:ascii="Arial" w:hAnsi="Arial" w:cs="Arial"/>
                <w:color w:val="000000" w:themeColor="text1"/>
                <w:sz w:val="22"/>
                <w:szCs w:val="22"/>
              </w:rPr>
            </w:pPr>
            <w:r w:rsidRPr="00624CA6">
              <w:rPr>
                <w:rFonts w:ascii="Arial" w:hAnsi="Arial" w:cs="Arial"/>
                <w:color w:val="000000" w:themeColor="text1"/>
                <w:sz w:val="22"/>
                <w:szCs w:val="22"/>
              </w:rPr>
              <w:t>Mercadeo</w:t>
            </w:r>
          </w:p>
        </w:tc>
        <w:tc>
          <w:tcPr>
            <w:tcW w:w="1620" w:type="dxa"/>
            <w:shd w:val="clear" w:color="auto" w:fill="auto"/>
          </w:tcPr>
          <w:p w:rsidRPr="00624CA6" w:rsidR="004C1691" w:rsidP="00D01638" w:rsidRDefault="00AE5234" w14:paraId="19BA48A5"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72.96</w:t>
            </w:r>
          </w:p>
        </w:tc>
        <w:tc>
          <w:tcPr>
            <w:tcW w:w="1710" w:type="dxa"/>
            <w:shd w:val="clear" w:color="auto" w:fill="auto"/>
          </w:tcPr>
          <w:p w:rsidRPr="00624CA6" w:rsidR="004C1691" w:rsidP="00D01638" w:rsidRDefault="00BD3528" w14:paraId="1A81A228"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27.04</w:t>
            </w:r>
          </w:p>
        </w:tc>
        <w:tc>
          <w:tcPr>
            <w:tcW w:w="1435" w:type="dxa"/>
            <w:shd w:val="clear" w:color="auto" w:fill="auto"/>
          </w:tcPr>
          <w:p w:rsidRPr="00624CA6" w:rsidR="004C1691" w:rsidP="00D01638" w:rsidRDefault="00BD3528" w14:paraId="7A36A58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2,892</w:t>
            </w:r>
          </w:p>
        </w:tc>
      </w:tr>
      <w:tr w:rsidRPr="00863A2A" w:rsidR="00863A2A" w:rsidTr="00D01638" w14:paraId="537E81A9" w14:textId="77777777">
        <w:tc>
          <w:tcPr>
            <w:tcW w:w="1532" w:type="dxa"/>
            <w:shd w:val="clear" w:color="auto" w:fill="auto"/>
          </w:tcPr>
          <w:p w:rsidRPr="00624CA6" w:rsidR="004C1691" w:rsidP="00E279D1" w:rsidRDefault="004C1691" w14:paraId="734F013B"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38EF3CA7" w14:textId="77777777">
            <w:pPr>
              <w:rPr>
                <w:rFonts w:ascii="Arial" w:hAnsi="Arial" w:cs="Arial"/>
                <w:color w:val="000000" w:themeColor="text1"/>
                <w:sz w:val="22"/>
                <w:szCs w:val="22"/>
              </w:rPr>
            </w:pPr>
            <w:r w:rsidRPr="00624CA6">
              <w:rPr>
                <w:rFonts w:ascii="Arial" w:hAnsi="Arial" w:cs="Arial"/>
                <w:color w:val="000000" w:themeColor="text1"/>
                <w:sz w:val="22"/>
                <w:szCs w:val="22"/>
              </w:rPr>
              <w:t>Administración Pública y tributaria</w:t>
            </w:r>
          </w:p>
        </w:tc>
        <w:tc>
          <w:tcPr>
            <w:tcW w:w="1620" w:type="dxa"/>
            <w:shd w:val="clear" w:color="auto" w:fill="auto"/>
          </w:tcPr>
          <w:p w:rsidRPr="00624CA6" w:rsidR="004C1691" w:rsidP="00D01638" w:rsidRDefault="00AE5234" w14:paraId="4CF6B533"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74.35</w:t>
            </w:r>
          </w:p>
        </w:tc>
        <w:tc>
          <w:tcPr>
            <w:tcW w:w="1710" w:type="dxa"/>
            <w:shd w:val="clear" w:color="auto" w:fill="auto"/>
          </w:tcPr>
          <w:p w:rsidRPr="00624CA6" w:rsidR="004C1691" w:rsidP="00D01638" w:rsidRDefault="00BD3528" w14:paraId="2F9239E6"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25.65</w:t>
            </w:r>
          </w:p>
        </w:tc>
        <w:tc>
          <w:tcPr>
            <w:tcW w:w="1435" w:type="dxa"/>
            <w:shd w:val="clear" w:color="auto" w:fill="auto"/>
          </w:tcPr>
          <w:p w:rsidRPr="00624CA6" w:rsidR="004C1691" w:rsidP="00D01638" w:rsidRDefault="00BD3528" w14:paraId="17C3F44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1,684</w:t>
            </w:r>
          </w:p>
        </w:tc>
      </w:tr>
      <w:tr w:rsidRPr="00863A2A" w:rsidR="00863A2A" w:rsidTr="00D01638" w14:paraId="35AC674D" w14:textId="77777777">
        <w:tc>
          <w:tcPr>
            <w:tcW w:w="1532" w:type="dxa"/>
            <w:shd w:val="clear" w:color="auto" w:fill="auto"/>
          </w:tcPr>
          <w:p w:rsidRPr="00624CA6" w:rsidR="004C1691" w:rsidP="00E279D1" w:rsidRDefault="004C1691" w14:paraId="374109A3"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551B7281" w14:textId="77777777">
            <w:pPr>
              <w:rPr>
                <w:rFonts w:ascii="Arial" w:hAnsi="Arial" w:cs="Arial"/>
                <w:color w:val="000000" w:themeColor="text1"/>
                <w:sz w:val="22"/>
                <w:szCs w:val="22"/>
              </w:rPr>
            </w:pPr>
            <w:r w:rsidRPr="00624CA6">
              <w:rPr>
                <w:rFonts w:ascii="Arial" w:hAnsi="Arial" w:cs="Arial"/>
                <w:color w:val="000000" w:themeColor="text1"/>
                <w:sz w:val="22"/>
                <w:szCs w:val="22"/>
              </w:rPr>
              <w:t>Hotelería</w:t>
            </w:r>
          </w:p>
        </w:tc>
        <w:tc>
          <w:tcPr>
            <w:tcW w:w="1620" w:type="dxa"/>
            <w:shd w:val="clear" w:color="auto" w:fill="auto"/>
          </w:tcPr>
          <w:p w:rsidRPr="00624CA6" w:rsidR="004C1691" w:rsidP="00D01638" w:rsidRDefault="00AE5234" w14:paraId="190492DC"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80.56</w:t>
            </w:r>
          </w:p>
        </w:tc>
        <w:tc>
          <w:tcPr>
            <w:tcW w:w="1710" w:type="dxa"/>
            <w:shd w:val="clear" w:color="auto" w:fill="auto"/>
          </w:tcPr>
          <w:p w:rsidRPr="00624CA6" w:rsidR="004C1691" w:rsidP="00D01638" w:rsidRDefault="00BD3528" w14:paraId="5F82CD26"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19.44</w:t>
            </w:r>
          </w:p>
        </w:tc>
        <w:tc>
          <w:tcPr>
            <w:tcW w:w="1435" w:type="dxa"/>
            <w:shd w:val="clear" w:color="auto" w:fill="auto"/>
          </w:tcPr>
          <w:p w:rsidRPr="00624CA6" w:rsidR="004C1691" w:rsidP="00D01638" w:rsidRDefault="00BD3528" w14:paraId="380512BB"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1,620</w:t>
            </w:r>
          </w:p>
        </w:tc>
      </w:tr>
      <w:tr w:rsidRPr="00863A2A" w:rsidR="00863A2A" w:rsidTr="00D01638" w14:paraId="5DCB777C" w14:textId="77777777">
        <w:tc>
          <w:tcPr>
            <w:tcW w:w="1532" w:type="dxa"/>
            <w:shd w:val="clear" w:color="auto" w:fill="auto"/>
          </w:tcPr>
          <w:p w:rsidRPr="00624CA6" w:rsidR="004C1691" w:rsidP="00E279D1" w:rsidRDefault="004C1691" w14:paraId="3203C6DF"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55F120F1" w14:textId="77777777">
            <w:pPr>
              <w:rPr>
                <w:rFonts w:ascii="Arial" w:hAnsi="Arial" w:cs="Arial"/>
                <w:color w:val="000000" w:themeColor="text1"/>
                <w:sz w:val="22"/>
                <w:szCs w:val="22"/>
              </w:rPr>
            </w:pPr>
            <w:r w:rsidRPr="00624CA6">
              <w:rPr>
                <w:rFonts w:ascii="Arial" w:hAnsi="Arial" w:cs="Arial"/>
                <w:color w:val="000000" w:themeColor="text1"/>
                <w:sz w:val="22"/>
                <w:szCs w:val="22"/>
              </w:rPr>
              <w:t>Servicios turísticos</w:t>
            </w:r>
          </w:p>
        </w:tc>
        <w:tc>
          <w:tcPr>
            <w:tcW w:w="1620" w:type="dxa"/>
            <w:shd w:val="clear" w:color="auto" w:fill="auto"/>
          </w:tcPr>
          <w:p w:rsidRPr="00624CA6" w:rsidR="004C1691" w:rsidP="00D01638" w:rsidRDefault="00AE5234" w14:paraId="1E89A5C7"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80.36</w:t>
            </w:r>
          </w:p>
        </w:tc>
        <w:tc>
          <w:tcPr>
            <w:tcW w:w="1710" w:type="dxa"/>
            <w:shd w:val="clear" w:color="auto" w:fill="auto"/>
          </w:tcPr>
          <w:p w:rsidRPr="00624CA6" w:rsidR="004C1691" w:rsidP="00D01638" w:rsidRDefault="00BD3528" w14:paraId="21A9902C"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19.64</w:t>
            </w:r>
          </w:p>
        </w:tc>
        <w:tc>
          <w:tcPr>
            <w:tcW w:w="1435" w:type="dxa"/>
            <w:shd w:val="clear" w:color="auto" w:fill="auto"/>
          </w:tcPr>
          <w:p w:rsidRPr="00624CA6" w:rsidR="004C1691" w:rsidP="00D01638" w:rsidRDefault="00BD3528" w14:paraId="010CA96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1,161</w:t>
            </w:r>
          </w:p>
        </w:tc>
      </w:tr>
      <w:tr w:rsidRPr="00863A2A" w:rsidR="00863A2A" w:rsidTr="00D01638" w14:paraId="7476B33C" w14:textId="77777777">
        <w:tc>
          <w:tcPr>
            <w:tcW w:w="1532" w:type="dxa"/>
            <w:shd w:val="clear" w:color="auto" w:fill="auto"/>
          </w:tcPr>
          <w:p w:rsidRPr="00624CA6" w:rsidR="004C1691" w:rsidP="00E279D1" w:rsidRDefault="004C1691" w14:paraId="61B3AA2F"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4494C615" w14:textId="77777777">
            <w:pPr>
              <w:rPr>
                <w:rFonts w:ascii="Arial" w:hAnsi="Arial" w:cs="Arial"/>
                <w:color w:val="000000" w:themeColor="text1"/>
                <w:sz w:val="22"/>
                <w:szCs w:val="22"/>
              </w:rPr>
            </w:pPr>
            <w:r w:rsidRPr="00624CA6">
              <w:rPr>
                <w:rFonts w:ascii="Arial" w:hAnsi="Arial" w:cs="Arial"/>
                <w:color w:val="000000" w:themeColor="text1"/>
                <w:sz w:val="22"/>
                <w:szCs w:val="22"/>
              </w:rPr>
              <w:t>Artes culinarias</w:t>
            </w:r>
          </w:p>
        </w:tc>
        <w:tc>
          <w:tcPr>
            <w:tcW w:w="1620" w:type="dxa"/>
            <w:shd w:val="clear" w:color="auto" w:fill="auto"/>
          </w:tcPr>
          <w:p w:rsidRPr="00624CA6" w:rsidR="004C1691" w:rsidP="00D01638" w:rsidRDefault="00AE5234" w14:paraId="1A7FFAE2"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81.25</w:t>
            </w:r>
          </w:p>
        </w:tc>
        <w:tc>
          <w:tcPr>
            <w:tcW w:w="1710" w:type="dxa"/>
            <w:shd w:val="clear" w:color="auto" w:fill="auto"/>
          </w:tcPr>
          <w:p w:rsidRPr="00624CA6" w:rsidR="004C1691" w:rsidP="00D01638" w:rsidRDefault="00BD3528" w14:paraId="3AC86F1E"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18.75</w:t>
            </w:r>
          </w:p>
        </w:tc>
        <w:tc>
          <w:tcPr>
            <w:tcW w:w="1435" w:type="dxa"/>
            <w:shd w:val="clear" w:color="auto" w:fill="auto"/>
          </w:tcPr>
          <w:p w:rsidRPr="00624CA6" w:rsidR="004C1691" w:rsidP="00D01638" w:rsidRDefault="00BD3528" w14:paraId="365BA28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1,056</w:t>
            </w:r>
          </w:p>
        </w:tc>
      </w:tr>
      <w:tr w:rsidRPr="00863A2A" w:rsidR="00863A2A" w:rsidTr="00D01638" w14:paraId="39AE301B" w14:textId="77777777">
        <w:tc>
          <w:tcPr>
            <w:tcW w:w="1532" w:type="dxa"/>
            <w:shd w:val="clear" w:color="auto" w:fill="auto"/>
          </w:tcPr>
          <w:p w:rsidRPr="00624CA6" w:rsidR="004C1691" w:rsidP="00E279D1" w:rsidRDefault="004C1691" w14:paraId="08C70CB8"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573FB580" w14:textId="77777777">
            <w:pPr>
              <w:rPr>
                <w:rFonts w:ascii="Arial" w:hAnsi="Arial" w:cs="Arial"/>
                <w:color w:val="000000" w:themeColor="text1"/>
                <w:sz w:val="22"/>
                <w:szCs w:val="22"/>
              </w:rPr>
            </w:pPr>
            <w:r w:rsidRPr="00624CA6">
              <w:rPr>
                <w:rFonts w:ascii="Arial" w:hAnsi="Arial" w:cs="Arial"/>
                <w:color w:val="000000" w:themeColor="text1"/>
                <w:sz w:val="22"/>
                <w:szCs w:val="22"/>
              </w:rPr>
              <w:t>Gestión logística</w:t>
            </w:r>
          </w:p>
        </w:tc>
        <w:tc>
          <w:tcPr>
            <w:tcW w:w="1620" w:type="dxa"/>
            <w:shd w:val="clear" w:color="auto" w:fill="auto"/>
          </w:tcPr>
          <w:p w:rsidRPr="00624CA6" w:rsidR="004C1691" w:rsidP="00D01638" w:rsidRDefault="00AE5234" w14:paraId="4222D45B"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75.54</w:t>
            </w:r>
          </w:p>
        </w:tc>
        <w:tc>
          <w:tcPr>
            <w:tcW w:w="1710" w:type="dxa"/>
            <w:shd w:val="clear" w:color="auto" w:fill="auto"/>
          </w:tcPr>
          <w:p w:rsidRPr="00624CA6" w:rsidR="004C1691" w:rsidP="00D01638" w:rsidRDefault="00BD3528" w14:paraId="4D396D44"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24.46</w:t>
            </w:r>
          </w:p>
        </w:tc>
        <w:tc>
          <w:tcPr>
            <w:tcW w:w="1435" w:type="dxa"/>
            <w:shd w:val="clear" w:color="auto" w:fill="auto"/>
          </w:tcPr>
          <w:p w:rsidRPr="00624CA6" w:rsidR="004C1691" w:rsidP="00D01638" w:rsidRDefault="00BD3528" w14:paraId="2F21AB1C"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838</w:t>
            </w:r>
          </w:p>
        </w:tc>
      </w:tr>
      <w:tr w:rsidRPr="00863A2A" w:rsidR="00863A2A" w:rsidTr="00D01638" w14:paraId="3EDC95EA" w14:textId="77777777">
        <w:tc>
          <w:tcPr>
            <w:tcW w:w="1532" w:type="dxa"/>
            <w:shd w:val="clear" w:color="auto" w:fill="auto"/>
          </w:tcPr>
          <w:p w:rsidRPr="00624CA6" w:rsidR="004C1691" w:rsidP="00E279D1" w:rsidRDefault="004C1691" w14:paraId="6A785AF7"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2646A9CC" w14:textId="77777777">
            <w:pPr>
              <w:rPr>
                <w:rFonts w:ascii="Arial" w:hAnsi="Arial" w:cs="Arial"/>
                <w:color w:val="000000" w:themeColor="text1"/>
                <w:sz w:val="22"/>
                <w:szCs w:val="22"/>
              </w:rPr>
            </w:pPr>
            <w:r w:rsidRPr="00624CA6">
              <w:rPr>
                <w:rFonts w:ascii="Arial" w:hAnsi="Arial" w:cs="Arial"/>
                <w:color w:val="000000" w:themeColor="text1"/>
                <w:sz w:val="22"/>
                <w:szCs w:val="22"/>
              </w:rPr>
              <w:t>Producción de radio y televisión</w:t>
            </w:r>
          </w:p>
        </w:tc>
        <w:tc>
          <w:tcPr>
            <w:tcW w:w="1620" w:type="dxa"/>
            <w:shd w:val="clear" w:color="auto" w:fill="auto"/>
          </w:tcPr>
          <w:p w:rsidRPr="00624CA6" w:rsidR="004C1691" w:rsidP="00D01638" w:rsidRDefault="00AE5234" w14:paraId="7FECB871"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67.38</w:t>
            </w:r>
          </w:p>
        </w:tc>
        <w:tc>
          <w:tcPr>
            <w:tcW w:w="1710" w:type="dxa"/>
            <w:shd w:val="clear" w:color="auto" w:fill="auto"/>
          </w:tcPr>
          <w:p w:rsidRPr="00624CA6" w:rsidR="004C1691" w:rsidP="00D01638" w:rsidRDefault="00BD3528" w14:paraId="376CD63D"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32.62</w:t>
            </w:r>
          </w:p>
        </w:tc>
        <w:tc>
          <w:tcPr>
            <w:tcW w:w="1435" w:type="dxa"/>
            <w:shd w:val="clear" w:color="auto" w:fill="auto"/>
          </w:tcPr>
          <w:p w:rsidRPr="00624CA6" w:rsidR="004C1691" w:rsidP="00D01638" w:rsidRDefault="00BD3528" w14:paraId="6563C07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233</w:t>
            </w:r>
          </w:p>
        </w:tc>
      </w:tr>
      <w:tr w:rsidRPr="00863A2A" w:rsidR="00863A2A" w:rsidTr="00D01638" w14:paraId="78158AAE" w14:textId="77777777">
        <w:tc>
          <w:tcPr>
            <w:tcW w:w="1532" w:type="dxa"/>
            <w:shd w:val="clear" w:color="auto" w:fill="auto"/>
          </w:tcPr>
          <w:p w:rsidRPr="00624CA6" w:rsidR="004C1691" w:rsidP="00E279D1" w:rsidRDefault="004C1691" w14:paraId="2F6FFA51" w14:textId="77777777">
            <w:pPr>
              <w:rPr>
                <w:rFonts w:ascii="Arial" w:hAnsi="Arial" w:cs="Arial"/>
                <w:color w:val="000000" w:themeColor="text1"/>
                <w:sz w:val="22"/>
                <w:szCs w:val="22"/>
              </w:rPr>
            </w:pPr>
          </w:p>
        </w:tc>
        <w:tc>
          <w:tcPr>
            <w:tcW w:w="3233" w:type="dxa"/>
            <w:shd w:val="clear" w:color="auto" w:fill="auto"/>
          </w:tcPr>
          <w:p w:rsidRPr="00624CA6" w:rsidR="004C1691" w:rsidP="00D01638" w:rsidRDefault="004C1691" w14:paraId="75E2B3C3" w14:textId="77777777">
            <w:pPr>
              <w:ind w:right="-18"/>
              <w:rPr>
                <w:rFonts w:ascii="Arial" w:hAnsi="Arial" w:cs="Arial"/>
                <w:color w:val="000000" w:themeColor="text1"/>
                <w:sz w:val="22"/>
                <w:szCs w:val="22"/>
              </w:rPr>
            </w:pPr>
            <w:r w:rsidRPr="00624CA6">
              <w:rPr>
                <w:rFonts w:ascii="Arial" w:hAnsi="Arial" w:cs="Arial"/>
                <w:color w:val="000000" w:themeColor="text1"/>
                <w:sz w:val="22"/>
                <w:szCs w:val="22"/>
              </w:rPr>
              <w:t>Contabilidad y gestión administrativa</w:t>
            </w:r>
          </w:p>
        </w:tc>
        <w:tc>
          <w:tcPr>
            <w:tcW w:w="1620" w:type="dxa"/>
            <w:shd w:val="clear" w:color="auto" w:fill="auto"/>
          </w:tcPr>
          <w:p w:rsidRPr="00624CA6" w:rsidR="004C1691" w:rsidP="00D01638" w:rsidRDefault="00AE5234" w14:paraId="151744D7"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49.09</w:t>
            </w:r>
          </w:p>
        </w:tc>
        <w:tc>
          <w:tcPr>
            <w:tcW w:w="1710" w:type="dxa"/>
            <w:shd w:val="clear" w:color="auto" w:fill="auto"/>
          </w:tcPr>
          <w:p w:rsidRPr="00624CA6" w:rsidR="004C1691" w:rsidP="00D01638" w:rsidRDefault="00BD3528" w14:paraId="38B8AF77"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50.91</w:t>
            </w:r>
          </w:p>
        </w:tc>
        <w:tc>
          <w:tcPr>
            <w:tcW w:w="1435" w:type="dxa"/>
            <w:shd w:val="clear" w:color="auto" w:fill="auto"/>
          </w:tcPr>
          <w:p w:rsidRPr="00624CA6" w:rsidR="004C1691" w:rsidP="00D01638" w:rsidRDefault="00BD3528" w14:paraId="20304D63"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55</w:t>
            </w:r>
          </w:p>
        </w:tc>
      </w:tr>
      <w:tr w:rsidRPr="00863A2A" w:rsidR="00863A2A" w:rsidTr="00D01638" w14:paraId="16D4767A" w14:textId="77777777">
        <w:tc>
          <w:tcPr>
            <w:tcW w:w="1532" w:type="dxa"/>
            <w:shd w:val="clear" w:color="auto" w:fill="auto"/>
          </w:tcPr>
          <w:p w:rsidRPr="00624CA6" w:rsidR="004C1691" w:rsidP="00E279D1" w:rsidRDefault="004C1691" w14:paraId="6D762C7F"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6995E491" w14:textId="77777777">
            <w:pPr>
              <w:rPr>
                <w:rFonts w:ascii="Arial" w:hAnsi="Arial" w:cs="Arial"/>
                <w:color w:val="000000" w:themeColor="text1"/>
                <w:sz w:val="22"/>
                <w:szCs w:val="22"/>
              </w:rPr>
            </w:pPr>
            <w:r w:rsidRPr="00624CA6">
              <w:rPr>
                <w:rFonts w:ascii="Arial" w:hAnsi="Arial" w:cs="Arial"/>
                <w:color w:val="000000" w:themeColor="text1"/>
                <w:sz w:val="22"/>
                <w:szCs w:val="22"/>
              </w:rPr>
              <w:t>Finanzas y mercadeo</w:t>
            </w:r>
          </w:p>
        </w:tc>
        <w:tc>
          <w:tcPr>
            <w:tcW w:w="1620" w:type="dxa"/>
            <w:shd w:val="clear" w:color="auto" w:fill="auto"/>
          </w:tcPr>
          <w:p w:rsidRPr="00624CA6" w:rsidR="004C1691" w:rsidP="00D01638" w:rsidRDefault="00AE5234" w14:paraId="366E8630"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58.70</w:t>
            </w:r>
          </w:p>
        </w:tc>
        <w:tc>
          <w:tcPr>
            <w:tcW w:w="1710" w:type="dxa"/>
            <w:shd w:val="clear" w:color="auto" w:fill="auto"/>
          </w:tcPr>
          <w:p w:rsidRPr="00624CA6" w:rsidR="004C1691" w:rsidP="00D01638" w:rsidRDefault="00BD3528" w14:paraId="491EAE69"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41.30</w:t>
            </w:r>
          </w:p>
        </w:tc>
        <w:tc>
          <w:tcPr>
            <w:tcW w:w="1435" w:type="dxa"/>
            <w:shd w:val="clear" w:color="auto" w:fill="auto"/>
          </w:tcPr>
          <w:p w:rsidRPr="00624CA6" w:rsidR="004C1691" w:rsidP="00D01638" w:rsidRDefault="00BD3528" w14:paraId="3915DD3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46</w:t>
            </w:r>
          </w:p>
        </w:tc>
      </w:tr>
      <w:tr w:rsidRPr="00863A2A" w:rsidR="00863A2A" w:rsidTr="00D01638" w14:paraId="135AA9CD" w14:textId="77777777">
        <w:tc>
          <w:tcPr>
            <w:tcW w:w="1532" w:type="dxa"/>
            <w:shd w:val="clear" w:color="auto" w:fill="auto"/>
          </w:tcPr>
          <w:p w:rsidRPr="00624CA6" w:rsidR="004C1691" w:rsidP="00E279D1" w:rsidRDefault="004C1691" w14:paraId="6FD1E495" w14:textId="77777777">
            <w:pPr>
              <w:rPr>
                <w:rFonts w:ascii="Arial" w:hAnsi="Arial" w:cs="Arial"/>
                <w:color w:val="000000" w:themeColor="text1"/>
                <w:sz w:val="22"/>
                <w:szCs w:val="22"/>
              </w:rPr>
            </w:pPr>
          </w:p>
        </w:tc>
        <w:tc>
          <w:tcPr>
            <w:tcW w:w="3233" w:type="dxa"/>
            <w:shd w:val="clear" w:color="auto" w:fill="auto"/>
          </w:tcPr>
          <w:p w:rsidRPr="00624CA6" w:rsidR="004C1691" w:rsidP="00E279D1" w:rsidRDefault="004C1691" w14:paraId="623B2628" w14:textId="77777777">
            <w:pPr>
              <w:rPr>
                <w:rFonts w:ascii="Arial" w:hAnsi="Arial" w:cs="Arial"/>
                <w:b/>
                <w:color w:val="000000" w:themeColor="text1"/>
                <w:sz w:val="22"/>
                <w:szCs w:val="22"/>
              </w:rPr>
            </w:pPr>
            <w:r w:rsidRPr="00624CA6">
              <w:rPr>
                <w:rFonts w:ascii="Arial" w:hAnsi="Arial" w:cs="Arial"/>
                <w:b/>
                <w:color w:val="000000" w:themeColor="text1"/>
                <w:sz w:val="22"/>
                <w:szCs w:val="22"/>
              </w:rPr>
              <w:t>TOTAL</w:t>
            </w:r>
          </w:p>
        </w:tc>
        <w:tc>
          <w:tcPr>
            <w:tcW w:w="1620" w:type="dxa"/>
            <w:shd w:val="clear" w:color="auto" w:fill="auto"/>
          </w:tcPr>
          <w:p w:rsidRPr="00624CA6" w:rsidR="004C1691" w:rsidP="00D01638" w:rsidRDefault="00AE5234" w14:paraId="1233BA74"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67.36</w:t>
            </w:r>
          </w:p>
        </w:tc>
        <w:tc>
          <w:tcPr>
            <w:tcW w:w="1710" w:type="dxa"/>
            <w:shd w:val="clear" w:color="auto" w:fill="auto"/>
          </w:tcPr>
          <w:p w:rsidRPr="00624CA6" w:rsidR="004C1691" w:rsidP="00D01638" w:rsidRDefault="00BD3528" w14:paraId="6584B986"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32.64</w:t>
            </w:r>
          </w:p>
        </w:tc>
        <w:tc>
          <w:tcPr>
            <w:tcW w:w="1435" w:type="dxa"/>
            <w:shd w:val="clear" w:color="auto" w:fill="auto"/>
          </w:tcPr>
          <w:p w:rsidRPr="00624CA6" w:rsidR="004C1691" w:rsidP="00D01638" w:rsidRDefault="00BD3528" w14:paraId="2FCE2B2A" w14:textId="77777777">
            <w:pPr>
              <w:jc w:val="right"/>
              <w:rPr>
                <w:rFonts w:ascii="Arial" w:hAnsi="Arial" w:cs="Arial"/>
                <w:b/>
                <w:color w:val="000000" w:themeColor="text1"/>
                <w:sz w:val="22"/>
                <w:szCs w:val="22"/>
              </w:rPr>
            </w:pPr>
            <w:r w:rsidRPr="00624CA6">
              <w:rPr>
                <w:rFonts w:ascii="Arial" w:hAnsi="Arial" w:cs="Arial"/>
                <w:b/>
                <w:color w:val="000000" w:themeColor="text1"/>
                <w:sz w:val="22"/>
                <w:szCs w:val="22"/>
              </w:rPr>
              <w:t>36,277</w:t>
            </w:r>
          </w:p>
        </w:tc>
      </w:tr>
      <w:tr w:rsidRPr="00863A2A" w:rsidR="00863A2A" w:rsidTr="00D01638" w14:paraId="5A8E0879" w14:textId="77777777">
        <w:tc>
          <w:tcPr>
            <w:tcW w:w="1532" w:type="dxa"/>
            <w:tcBorders>
              <w:bottom w:val="single" w:color="auto" w:sz="4" w:space="0"/>
            </w:tcBorders>
            <w:shd w:val="clear" w:color="auto" w:fill="auto"/>
          </w:tcPr>
          <w:p w:rsidRPr="00624CA6" w:rsidR="004C1691" w:rsidP="00E279D1" w:rsidRDefault="004C1691" w14:paraId="1830D226" w14:textId="77777777">
            <w:pPr>
              <w:rPr>
                <w:rFonts w:ascii="Arial" w:hAnsi="Arial" w:cs="Arial"/>
                <w:color w:val="000000" w:themeColor="text1"/>
                <w:sz w:val="22"/>
                <w:szCs w:val="22"/>
              </w:rPr>
            </w:pPr>
          </w:p>
        </w:tc>
        <w:tc>
          <w:tcPr>
            <w:tcW w:w="3233" w:type="dxa"/>
            <w:tcBorders>
              <w:bottom w:val="single" w:color="auto" w:sz="4" w:space="0"/>
            </w:tcBorders>
            <w:shd w:val="clear" w:color="auto" w:fill="auto"/>
          </w:tcPr>
          <w:p w:rsidRPr="00624CA6" w:rsidR="004C1691" w:rsidP="00E279D1" w:rsidRDefault="00AE5234" w14:paraId="23FAC9E2" w14:textId="77777777">
            <w:pPr>
              <w:rPr>
                <w:rFonts w:ascii="Arial" w:hAnsi="Arial" w:cs="Arial"/>
                <w:b/>
                <w:color w:val="000000" w:themeColor="text1"/>
                <w:sz w:val="22"/>
                <w:szCs w:val="22"/>
              </w:rPr>
            </w:pPr>
            <w:proofErr w:type="gramStart"/>
            <w:r w:rsidRPr="00624CA6">
              <w:rPr>
                <w:rFonts w:ascii="Arial" w:hAnsi="Arial" w:cs="Arial"/>
                <w:b/>
                <w:color w:val="000000" w:themeColor="text1"/>
                <w:sz w:val="22"/>
                <w:szCs w:val="22"/>
              </w:rPr>
              <w:t>TOTAL</w:t>
            </w:r>
            <w:proofErr w:type="gramEnd"/>
            <w:r w:rsidRPr="00624CA6">
              <w:rPr>
                <w:rFonts w:ascii="Arial" w:hAnsi="Arial" w:cs="Arial"/>
                <w:b/>
                <w:color w:val="000000" w:themeColor="text1"/>
                <w:sz w:val="22"/>
                <w:szCs w:val="22"/>
              </w:rPr>
              <w:t xml:space="preserve"> GENERAL</w:t>
            </w:r>
          </w:p>
        </w:tc>
        <w:tc>
          <w:tcPr>
            <w:tcW w:w="1620" w:type="dxa"/>
            <w:tcBorders>
              <w:bottom w:val="single" w:color="auto" w:sz="4" w:space="0"/>
            </w:tcBorders>
            <w:shd w:val="clear" w:color="auto" w:fill="auto"/>
          </w:tcPr>
          <w:p w:rsidRPr="00624CA6" w:rsidR="004C1691" w:rsidP="00D01638" w:rsidRDefault="00AE5234" w14:paraId="671FA0EA"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61.98</w:t>
            </w:r>
          </w:p>
        </w:tc>
        <w:tc>
          <w:tcPr>
            <w:tcW w:w="1710" w:type="dxa"/>
            <w:tcBorders>
              <w:bottom w:val="single" w:color="auto" w:sz="4" w:space="0"/>
            </w:tcBorders>
            <w:shd w:val="clear" w:color="auto" w:fill="auto"/>
          </w:tcPr>
          <w:p w:rsidRPr="00624CA6" w:rsidR="004C1691" w:rsidP="00D01638" w:rsidRDefault="00BD3528" w14:paraId="436D2B97"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38.02</w:t>
            </w:r>
          </w:p>
        </w:tc>
        <w:tc>
          <w:tcPr>
            <w:tcW w:w="1435" w:type="dxa"/>
            <w:tcBorders>
              <w:bottom w:val="single" w:color="auto" w:sz="4" w:space="0"/>
            </w:tcBorders>
            <w:shd w:val="clear" w:color="auto" w:fill="auto"/>
          </w:tcPr>
          <w:p w:rsidRPr="00624CA6" w:rsidR="004C1691" w:rsidP="00D01638" w:rsidRDefault="00BD3528" w14:paraId="4E2E1FFD" w14:textId="77777777">
            <w:pPr>
              <w:jc w:val="right"/>
              <w:rPr>
                <w:rFonts w:ascii="Arial" w:hAnsi="Arial" w:cs="Arial"/>
                <w:b/>
                <w:color w:val="000000" w:themeColor="text1"/>
                <w:sz w:val="22"/>
                <w:szCs w:val="22"/>
              </w:rPr>
            </w:pPr>
            <w:r w:rsidRPr="00624CA6">
              <w:rPr>
                <w:rFonts w:ascii="Arial" w:hAnsi="Arial" w:cs="Arial"/>
                <w:b/>
                <w:color w:val="000000" w:themeColor="text1"/>
                <w:sz w:val="22"/>
                <w:szCs w:val="22"/>
              </w:rPr>
              <w:t>44,307</w:t>
            </w:r>
          </w:p>
        </w:tc>
      </w:tr>
      <w:tr w:rsidRPr="00863A2A" w:rsidR="00863A2A" w:rsidTr="00D01638" w14:paraId="7BE71D1B" w14:textId="77777777">
        <w:tc>
          <w:tcPr>
            <w:tcW w:w="9530" w:type="dxa"/>
            <w:gridSpan w:val="5"/>
            <w:tcBorders>
              <w:top w:val="single" w:color="auto" w:sz="4" w:space="0"/>
              <w:left w:val="nil"/>
              <w:bottom w:val="nil"/>
              <w:right w:val="nil"/>
            </w:tcBorders>
            <w:shd w:val="clear" w:color="auto" w:fill="auto"/>
          </w:tcPr>
          <w:p w:rsidRPr="00624CA6" w:rsidR="000F61A6" w:rsidP="00D01638" w:rsidRDefault="000F61A6" w14:paraId="15E7E273" w14:textId="77777777">
            <w:pPr>
              <w:autoSpaceDE w:val="0"/>
              <w:autoSpaceDN w:val="0"/>
              <w:adjustRightInd w:val="0"/>
              <w:rPr>
                <w:rFonts w:ascii="Arial" w:hAnsi="Arial" w:cs="Arial"/>
                <w:b/>
                <w:color w:val="000000" w:themeColor="text1"/>
                <w:sz w:val="22"/>
                <w:szCs w:val="22"/>
              </w:rPr>
            </w:pPr>
            <w:r w:rsidRPr="00624CA6">
              <w:rPr>
                <w:rFonts w:ascii="Arial" w:hAnsi="Arial" w:cs="Arial"/>
                <w:color w:val="000000" w:themeColor="text1"/>
                <w:sz w:val="22"/>
                <w:szCs w:val="22"/>
              </w:rPr>
              <w:t xml:space="preserve">Fuente: </w:t>
            </w:r>
            <w:r w:rsidRPr="00624CA6">
              <w:rPr>
                <w:rFonts w:ascii="Arial" w:hAnsi="Arial" w:cs="Arial"/>
                <w:color w:val="000000" w:themeColor="text1"/>
                <w:kern w:val="0"/>
                <w:sz w:val="22"/>
                <w:szCs w:val="22"/>
              </w:rPr>
              <w:t>Guía de la Educación y Formación para el Trabajo en República Dominicana</w:t>
            </w:r>
            <w:r w:rsidRPr="00624CA6">
              <w:rPr>
                <w:rStyle w:val="FootnoteReference"/>
                <w:rFonts w:ascii="Arial" w:hAnsi="Arial" w:cs="Arial"/>
                <w:color w:val="000000" w:themeColor="text1"/>
                <w:sz w:val="22"/>
                <w:szCs w:val="22"/>
              </w:rPr>
              <w:footnoteReference w:id="19"/>
            </w:r>
          </w:p>
        </w:tc>
      </w:tr>
    </w:tbl>
    <w:p w:rsidRPr="00624CA6" w:rsidR="00E279D1" w:rsidP="00E279D1" w:rsidRDefault="00BB2935" w14:paraId="6C549203"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w:t>
      </w:r>
    </w:p>
    <w:p w:rsidRPr="00624CA6" w:rsidR="002A3416" w:rsidRDefault="002A3416" w14:paraId="03726B04" w14:textId="77777777">
      <w:pPr>
        <w:rPr>
          <w:rFonts w:ascii="Arial" w:hAnsi="Arial" w:eastAsia="Times New Roman" w:cs="Arial"/>
          <w:b/>
          <w:bCs/>
          <w:i/>
          <w:iCs/>
          <w:color w:val="000000" w:themeColor="text1"/>
          <w:kern w:val="0"/>
          <w:sz w:val="22"/>
          <w:szCs w:val="22"/>
        </w:rPr>
      </w:pPr>
      <w:r w:rsidRPr="00624CA6">
        <w:rPr>
          <w:rFonts w:ascii="Arial" w:hAnsi="Arial" w:cs="Arial"/>
          <w:color w:val="000000" w:themeColor="text1"/>
          <w:sz w:val="22"/>
          <w:szCs w:val="22"/>
        </w:rPr>
        <w:br w:type="page"/>
      </w:r>
    </w:p>
    <w:p w:rsidRPr="00624CA6" w:rsidR="006F5E65" w:rsidP="003E0D24" w:rsidRDefault="006F5E65" w14:paraId="5780178C" w14:textId="77777777">
      <w:pPr>
        <w:pStyle w:val="Heading2"/>
        <w:spacing w:before="0"/>
        <w:rPr>
          <w:rFonts w:ascii="Arial" w:hAnsi="Arial" w:cs="Arial"/>
          <w:color w:val="000000" w:themeColor="text1"/>
          <w:sz w:val="22"/>
          <w:szCs w:val="22"/>
        </w:rPr>
      </w:pPr>
      <w:bookmarkStart w:name="_Toc517442017" w:id="151"/>
      <w:r w:rsidRPr="00624CA6">
        <w:rPr>
          <w:rFonts w:ascii="Arial" w:hAnsi="Arial" w:cs="Arial"/>
          <w:color w:val="000000" w:themeColor="text1"/>
          <w:sz w:val="22"/>
          <w:szCs w:val="22"/>
        </w:rPr>
        <w:t xml:space="preserve">Distribución geográfica de la matrícula en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2016-2017</w:t>
      </w:r>
      <w:bookmarkEnd w:id="151"/>
    </w:p>
    <w:p w:rsidRPr="00624CA6" w:rsidR="00681BA2" w:rsidP="00002C60" w:rsidRDefault="00681BA2" w14:paraId="68143E4F" w14:textId="77777777">
      <w:pPr>
        <w:rPr>
          <w:rFonts w:ascii="Arial" w:hAnsi="Arial" w:cs="Arial"/>
          <w:b/>
          <w:color w:val="000000" w:themeColor="text1"/>
          <w:sz w:val="22"/>
          <w:szCs w:val="22"/>
        </w:rPr>
      </w:pPr>
    </w:p>
    <w:p w:rsidRPr="00624CA6" w:rsidR="00A429A6" w:rsidP="00E3756C" w:rsidRDefault="00007B8E" w14:paraId="6BA73E7A"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w:t>
      </w:r>
      <w:r w:rsidRPr="00624CA6" w:rsidR="00402CBD">
        <w:rPr>
          <w:rFonts w:ascii="Arial" w:hAnsi="Arial" w:cs="Arial"/>
          <w:color w:val="000000" w:themeColor="text1"/>
          <w:sz w:val="22"/>
          <w:szCs w:val="22"/>
        </w:rPr>
        <w:t xml:space="preserve">Mapa </w:t>
      </w:r>
      <w:r w:rsidRPr="00624CA6">
        <w:rPr>
          <w:rFonts w:ascii="Arial" w:hAnsi="Arial" w:cs="Arial"/>
          <w:color w:val="000000" w:themeColor="text1"/>
          <w:sz w:val="22"/>
          <w:szCs w:val="22"/>
        </w:rPr>
        <w:t xml:space="preserve">1 muestra la distribución de la matrícula pública en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según las Direcciones Regionales de Educación. Nótese que la zona Sur tiene las matrículas más altas comprendiendo las regiones de Santo Domingo</w:t>
      </w:r>
      <w:r w:rsidRPr="00624CA6" w:rsidR="00C96AC1">
        <w:rPr>
          <w:rFonts w:ascii="Arial" w:hAnsi="Arial" w:cs="Arial"/>
          <w:color w:val="000000" w:themeColor="text1"/>
          <w:sz w:val="22"/>
          <w:szCs w:val="22"/>
        </w:rPr>
        <w:t>. Le sigue la Dirección Regional de Santiago, luego</w:t>
      </w:r>
      <w:r w:rsidRPr="00624CA6" w:rsidR="009551D3">
        <w:rPr>
          <w:rFonts w:ascii="Arial" w:hAnsi="Arial" w:cs="Arial"/>
          <w:color w:val="000000" w:themeColor="text1"/>
          <w:sz w:val="22"/>
          <w:szCs w:val="22"/>
        </w:rPr>
        <w:t xml:space="preserve"> </w:t>
      </w:r>
      <w:r w:rsidRPr="00624CA6">
        <w:rPr>
          <w:rFonts w:ascii="Arial" w:hAnsi="Arial" w:cs="Arial"/>
          <w:color w:val="000000" w:themeColor="text1"/>
          <w:sz w:val="22"/>
          <w:szCs w:val="22"/>
        </w:rPr>
        <w:t>San Cristóbal</w:t>
      </w:r>
      <w:r w:rsidRPr="00624CA6" w:rsidR="009551D3">
        <w:rPr>
          <w:rFonts w:ascii="Arial" w:hAnsi="Arial" w:cs="Arial"/>
          <w:color w:val="000000" w:themeColor="text1"/>
          <w:sz w:val="22"/>
          <w:szCs w:val="22"/>
        </w:rPr>
        <w:t xml:space="preserve"> </w:t>
      </w:r>
      <w:r w:rsidRPr="00624CA6" w:rsidR="00C96AC1">
        <w:rPr>
          <w:rFonts w:ascii="Arial" w:hAnsi="Arial" w:cs="Arial"/>
          <w:color w:val="000000" w:themeColor="text1"/>
          <w:sz w:val="22"/>
          <w:szCs w:val="22"/>
        </w:rPr>
        <w:t xml:space="preserve">en el Sur </w:t>
      </w:r>
      <w:r w:rsidRPr="00624CA6" w:rsidR="009551D3">
        <w:rPr>
          <w:rFonts w:ascii="Arial" w:hAnsi="Arial" w:cs="Arial"/>
          <w:color w:val="000000" w:themeColor="text1"/>
          <w:sz w:val="22"/>
          <w:szCs w:val="22"/>
        </w:rPr>
        <w:t>y La Vega</w:t>
      </w:r>
      <w:r w:rsidRPr="00624CA6" w:rsidR="00C96AC1">
        <w:rPr>
          <w:rFonts w:ascii="Arial" w:hAnsi="Arial" w:cs="Arial"/>
          <w:color w:val="000000" w:themeColor="text1"/>
          <w:sz w:val="22"/>
          <w:szCs w:val="22"/>
        </w:rPr>
        <w:t>, colindante con Santiago.</w:t>
      </w:r>
      <w:r w:rsidRPr="00624CA6">
        <w:rPr>
          <w:rFonts w:ascii="Arial" w:hAnsi="Arial" w:cs="Arial"/>
          <w:color w:val="000000" w:themeColor="text1"/>
          <w:sz w:val="22"/>
          <w:szCs w:val="22"/>
        </w:rPr>
        <w:t xml:space="preserve"> </w:t>
      </w:r>
      <w:r w:rsidRPr="00624CA6" w:rsidR="00C96AC1">
        <w:rPr>
          <w:rFonts w:ascii="Arial" w:hAnsi="Arial" w:cs="Arial"/>
          <w:color w:val="000000" w:themeColor="text1"/>
          <w:sz w:val="22"/>
          <w:szCs w:val="22"/>
        </w:rPr>
        <w:t xml:space="preserve">Con menor densidad de matrícula </w:t>
      </w:r>
      <w:r w:rsidRPr="00624CA6" w:rsidR="008934D3">
        <w:rPr>
          <w:rFonts w:ascii="Arial" w:hAnsi="Arial" w:cs="Arial"/>
          <w:color w:val="000000" w:themeColor="text1"/>
          <w:sz w:val="22"/>
          <w:szCs w:val="22"/>
        </w:rPr>
        <w:t>ETP</w:t>
      </w:r>
      <w:r w:rsidRPr="00624CA6" w:rsidR="009551D3">
        <w:rPr>
          <w:rFonts w:ascii="Arial" w:hAnsi="Arial" w:cs="Arial"/>
          <w:color w:val="000000" w:themeColor="text1"/>
          <w:sz w:val="22"/>
          <w:szCs w:val="22"/>
        </w:rPr>
        <w:t xml:space="preserve"> </w:t>
      </w:r>
      <w:r w:rsidRPr="00624CA6" w:rsidR="00C96AC1">
        <w:rPr>
          <w:rFonts w:ascii="Arial" w:hAnsi="Arial" w:cs="Arial"/>
          <w:color w:val="000000" w:themeColor="text1"/>
          <w:sz w:val="22"/>
          <w:szCs w:val="22"/>
        </w:rPr>
        <w:t>están</w:t>
      </w:r>
      <w:r w:rsidRPr="00624CA6" w:rsidR="009551D3">
        <w:rPr>
          <w:rFonts w:ascii="Arial" w:hAnsi="Arial" w:cs="Arial"/>
          <w:color w:val="000000" w:themeColor="text1"/>
          <w:sz w:val="22"/>
          <w:szCs w:val="22"/>
        </w:rPr>
        <w:t xml:space="preserve"> </w:t>
      </w:r>
      <w:r w:rsidRPr="00624CA6">
        <w:rPr>
          <w:rFonts w:ascii="Arial" w:hAnsi="Arial" w:cs="Arial"/>
          <w:color w:val="000000" w:themeColor="text1"/>
          <w:sz w:val="22"/>
          <w:szCs w:val="22"/>
        </w:rPr>
        <w:t>San Pedro de Macor</w:t>
      </w:r>
      <w:r w:rsidRPr="00624CA6" w:rsidR="009551D3">
        <w:rPr>
          <w:rFonts w:ascii="Arial" w:hAnsi="Arial" w:cs="Arial"/>
          <w:color w:val="000000" w:themeColor="text1"/>
          <w:sz w:val="22"/>
          <w:szCs w:val="22"/>
        </w:rPr>
        <w:t>ís</w:t>
      </w:r>
      <w:r w:rsidRPr="00624CA6" w:rsidR="00C96AC1">
        <w:rPr>
          <w:rFonts w:ascii="Arial" w:hAnsi="Arial" w:cs="Arial"/>
          <w:color w:val="000000" w:themeColor="text1"/>
          <w:sz w:val="22"/>
          <w:szCs w:val="22"/>
        </w:rPr>
        <w:t xml:space="preserve"> (zona SE)</w:t>
      </w:r>
      <w:r w:rsidRPr="00624CA6" w:rsidR="009551D3">
        <w:rPr>
          <w:rFonts w:ascii="Arial" w:hAnsi="Arial" w:cs="Arial"/>
          <w:color w:val="000000" w:themeColor="text1"/>
          <w:sz w:val="22"/>
          <w:szCs w:val="22"/>
        </w:rPr>
        <w:t xml:space="preserve">, Azua </w:t>
      </w:r>
      <w:r w:rsidRPr="00624CA6" w:rsidR="00C96AC1">
        <w:rPr>
          <w:rFonts w:ascii="Arial" w:hAnsi="Arial" w:cs="Arial"/>
          <w:color w:val="000000" w:themeColor="text1"/>
          <w:sz w:val="22"/>
          <w:szCs w:val="22"/>
        </w:rPr>
        <w:t xml:space="preserve">(Sur) </w:t>
      </w:r>
      <w:r w:rsidRPr="00624CA6" w:rsidR="009551D3">
        <w:rPr>
          <w:rFonts w:ascii="Arial" w:hAnsi="Arial" w:cs="Arial"/>
          <w:color w:val="000000" w:themeColor="text1"/>
          <w:sz w:val="22"/>
          <w:szCs w:val="22"/>
        </w:rPr>
        <w:t>y Barahona</w:t>
      </w:r>
      <w:r w:rsidRPr="00624CA6" w:rsidR="00C96AC1">
        <w:rPr>
          <w:rFonts w:ascii="Arial" w:hAnsi="Arial" w:cs="Arial"/>
          <w:color w:val="000000" w:themeColor="text1"/>
          <w:sz w:val="22"/>
          <w:szCs w:val="22"/>
        </w:rPr>
        <w:t xml:space="preserve"> (zona SO)</w:t>
      </w:r>
      <w:r w:rsidRPr="00624CA6" w:rsidR="009551D3">
        <w:rPr>
          <w:rFonts w:ascii="Arial" w:hAnsi="Arial" w:cs="Arial"/>
          <w:color w:val="000000" w:themeColor="text1"/>
          <w:sz w:val="22"/>
          <w:szCs w:val="22"/>
        </w:rPr>
        <w:t xml:space="preserve">. </w:t>
      </w:r>
    </w:p>
    <w:p w:rsidRPr="00624CA6" w:rsidR="00DE091F" w:rsidP="00FC7DBB" w:rsidRDefault="00DE091F" w14:paraId="0A14D01A" w14:textId="77777777">
      <w:pPr>
        <w:rPr>
          <w:rFonts w:ascii="Arial" w:hAnsi="Arial" w:cs="Arial"/>
          <w:color w:val="000000" w:themeColor="text1"/>
          <w:sz w:val="22"/>
          <w:szCs w:val="22"/>
        </w:rPr>
      </w:pPr>
    </w:p>
    <w:p w:rsidRPr="00624CA6" w:rsidR="009175FB" w:rsidP="00111D4B" w:rsidRDefault="00402CBD" w14:paraId="5B8019A2" w14:textId="77777777">
      <w:pPr>
        <w:pStyle w:val="TituloTabla"/>
        <w:rPr>
          <w:rFonts w:ascii="Arial" w:hAnsi="Arial" w:cs="Arial"/>
          <w:color w:val="000000" w:themeColor="text1"/>
          <w:sz w:val="22"/>
          <w:szCs w:val="22"/>
        </w:rPr>
      </w:pPr>
      <w:bookmarkStart w:name="_Toc516487403" w:id="152"/>
      <w:r w:rsidRPr="00624CA6">
        <w:rPr>
          <w:rFonts w:ascii="Arial" w:hAnsi="Arial" w:cs="Arial"/>
          <w:color w:val="000000" w:themeColor="text1"/>
          <w:sz w:val="22"/>
          <w:szCs w:val="22"/>
        </w:rPr>
        <w:t xml:space="preserve">Mapa </w:t>
      </w:r>
      <w:r w:rsidRPr="00624CA6" w:rsidR="009551D3">
        <w:rPr>
          <w:rFonts w:ascii="Arial" w:hAnsi="Arial" w:cs="Arial"/>
          <w:color w:val="000000" w:themeColor="text1"/>
          <w:sz w:val="22"/>
          <w:szCs w:val="22"/>
        </w:rPr>
        <w:t xml:space="preserve">1: Matrícula en planteles públicos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según Dirección Regional de Educación</w:t>
      </w:r>
      <w:bookmarkEnd w:id="152"/>
    </w:p>
    <w:p w:rsidRPr="00624CA6" w:rsidR="009551D3" w:rsidP="00FC7DBB" w:rsidRDefault="00554641" w14:paraId="5C6451CA"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05650131" wp14:editId="0EEB61E9">
            <wp:extent cx="5945815" cy="2838893"/>
            <wp:effectExtent l="19050" t="0" r="0" b="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5"/>
                    <a:srcRect t="3957"/>
                    <a:stretch>
                      <a:fillRect/>
                    </a:stretch>
                  </pic:blipFill>
                  <pic:spPr bwMode="auto">
                    <a:xfrm>
                      <a:off x="0" y="0"/>
                      <a:ext cx="5945815" cy="2838893"/>
                    </a:xfrm>
                    <a:prstGeom prst="rect">
                      <a:avLst/>
                    </a:prstGeom>
                    <a:noFill/>
                    <a:ln w="9525">
                      <a:noFill/>
                      <a:miter lim="800000"/>
                      <a:headEnd/>
                      <a:tailEnd/>
                    </a:ln>
                  </pic:spPr>
                </pic:pic>
              </a:graphicData>
            </a:graphic>
          </wp:inline>
        </w:drawing>
      </w:r>
    </w:p>
    <w:p w:rsidRPr="00624CA6" w:rsidR="00402CBD" w:rsidP="00402CBD" w:rsidRDefault="008E4B56" w14:paraId="0FA2887B"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en EMTP a nivel de centros educativos y la tabla de coordenadas geográficas de ubicación de los centros educativos de EMTP de gestión pública. Bases entregadas por el MINERD.</w:t>
      </w:r>
    </w:p>
    <w:p w:rsidRPr="00624CA6" w:rsidR="00D57C3E" w:rsidP="00E3756C" w:rsidRDefault="00D57C3E" w14:paraId="695A7ED8" w14:textId="77777777">
      <w:pPr>
        <w:jc w:val="both"/>
        <w:rPr>
          <w:rFonts w:ascii="Arial" w:hAnsi="Arial" w:cs="Arial"/>
          <w:color w:val="000000" w:themeColor="text1"/>
          <w:sz w:val="22"/>
          <w:szCs w:val="22"/>
        </w:rPr>
      </w:pPr>
    </w:p>
    <w:p w:rsidRPr="00624CA6" w:rsidR="0032416B" w:rsidP="00E3756C" w:rsidRDefault="00C96AC1" w14:paraId="4FC10C18"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B</w:t>
      </w:r>
      <w:r w:rsidRPr="00624CA6" w:rsidR="009551D3">
        <w:rPr>
          <w:rFonts w:ascii="Arial" w:hAnsi="Arial" w:cs="Arial"/>
          <w:color w:val="000000" w:themeColor="text1"/>
          <w:sz w:val="22"/>
          <w:szCs w:val="22"/>
        </w:rPr>
        <w:t xml:space="preserve">uscando </w:t>
      </w:r>
      <w:r w:rsidRPr="00624CA6">
        <w:rPr>
          <w:rFonts w:ascii="Arial" w:hAnsi="Arial" w:cs="Arial"/>
          <w:color w:val="000000" w:themeColor="text1"/>
          <w:sz w:val="22"/>
          <w:szCs w:val="22"/>
        </w:rPr>
        <w:t xml:space="preserve">aún </w:t>
      </w:r>
      <w:r w:rsidRPr="00624CA6" w:rsidR="009551D3">
        <w:rPr>
          <w:rFonts w:ascii="Arial" w:hAnsi="Arial" w:cs="Arial"/>
          <w:color w:val="000000" w:themeColor="text1"/>
          <w:sz w:val="22"/>
          <w:szCs w:val="22"/>
        </w:rPr>
        <w:t xml:space="preserve">mayor detalle en la distribución de los establecimientos de </w:t>
      </w:r>
      <w:r w:rsidRPr="00624CA6" w:rsidR="008934D3">
        <w:rPr>
          <w:rFonts w:ascii="Arial" w:hAnsi="Arial" w:cs="Arial"/>
          <w:color w:val="000000" w:themeColor="text1"/>
          <w:sz w:val="22"/>
          <w:szCs w:val="22"/>
        </w:rPr>
        <w:t>ETP</w:t>
      </w:r>
      <w:r w:rsidRPr="00624CA6" w:rsidR="00E36B32">
        <w:rPr>
          <w:rFonts w:ascii="Arial" w:hAnsi="Arial" w:cs="Arial"/>
          <w:color w:val="000000" w:themeColor="text1"/>
          <w:sz w:val="22"/>
          <w:szCs w:val="22"/>
        </w:rPr>
        <w:t>,</w:t>
      </w:r>
      <w:r w:rsidRPr="00624CA6" w:rsidR="009551D3">
        <w:rPr>
          <w:rFonts w:ascii="Arial" w:hAnsi="Arial" w:cs="Arial"/>
          <w:color w:val="000000" w:themeColor="text1"/>
          <w:sz w:val="22"/>
          <w:szCs w:val="22"/>
        </w:rPr>
        <w:t xml:space="preserve"> se llega a la distribución por Distrito Educativo. </w:t>
      </w:r>
      <w:r w:rsidRPr="00624CA6" w:rsidR="0032416B">
        <w:rPr>
          <w:rFonts w:ascii="Arial" w:hAnsi="Arial" w:cs="Arial"/>
          <w:color w:val="000000" w:themeColor="text1"/>
          <w:sz w:val="22"/>
          <w:szCs w:val="22"/>
        </w:rPr>
        <w:t xml:space="preserve">En el </w:t>
      </w:r>
      <w:r w:rsidRPr="00624CA6" w:rsidR="00402CBD">
        <w:rPr>
          <w:rFonts w:ascii="Arial" w:hAnsi="Arial" w:cs="Arial"/>
          <w:color w:val="000000" w:themeColor="text1"/>
          <w:sz w:val="22"/>
          <w:szCs w:val="22"/>
        </w:rPr>
        <w:t xml:space="preserve">Mapa </w:t>
      </w:r>
      <w:r w:rsidRPr="00624CA6" w:rsidR="0032416B">
        <w:rPr>
          <w:rFonts w:ascii="Arial" w:hAnsi="Arial" w:cs="Arial"/>
          <w:color w:val="000000" w:themeColor="text1"/>
          <w:sz w:val="22"/>
          <w:szCs w:val="22"/>
        </w:rPr>
        <w:t>2 se ve</w:t>
      </w:r>
      <w:r w:rsidRPr="00624CA6" w:rsidR="009551D3">
        <w:rPr>
          <w:rFonts w:ascii="Arial" w:hAnsi="Arial" w:cs="Arial"/>
          <w:color w:val="000000" w:themeColor="text1"/>
          <w:sz w:val="22"/>
          <w:szCs w:val="22"/>
        </w:rPr>
        <w:t xml:space="preserve"> más claramente</w:t>
      </w:r>
      <w:r w:rsidRPr="00624CA6" w:rsidR="0032416B">
        <w:rPr>
          <w:rFonts w:ascii="Arial" w:hAnsi="Arial" w:cs="Arial"/>
          <w:color w:val="000000" w:themeColor="text1"/>
          <w:sz w:val="22"/>
          <w:szCs w:val="22"/>
        </w:rPr>
        <w:t xml:space="preserve"> que la región </w:t>
      </w:r>
      <w:proofErr w:type="gramStart"/>
      <w:r w:rsidRPr="00624CA6" w:rsidR="0032416B">
        <w:rPr>
          <w:rFonts w:ascii="Arial" w:hAnsi="Arial" w:cs="Arial"/>
          <w:color w:val="000000" w:themeColor="text1"/>
          <w:sz w:val="22"/>
          <w:szCs w:val="22"/>
        </w:rPr>
        <w:t>occidental  y</w:t>
      </w:r>
      <w:proofErr w:type="gramEnd"/>
      <w:r w:rsidRPr="00624CA6" w:rsidR="0032416B">
        <w:rPr>
          <w:rFonts w:ascii="Arial" w:hAnsi="Arial" w:cs="Arial"/>
          <w:color w:val="000000" w:themeColor="text1"/>
          <w:sz w:val="22"/>
          <w:szCs w:val="22"/>
        </w:rPr>
        <w:t xml:space="preserve"> norte son las que tienen menos o ningún estudiante en </w:t>
      </w:r>
      <w:r w:rsidRPr="00624CA6" w:rsidR="008934D3">
        <w:rPr>
          <w:rFonts w:ascii="Arial" w:hAnsi="Arial" w:cs="Arial"/>
          <w:color w:val="000000" w:themeColor="text1"/>
          <w:sz w:val="22"/>
          <w:szCs w:val="22"/>
        </w:rPr>
        <w:t>ETP</w:t>
      </w:r>
      <w:r w:rsidRPr="00624CA6" w:rsidR="0032416B">
        <w:rPr>
          <w:rFonts w:ascii="Arial" w:hAnsi="Arial" w:cs="Arial"/>
          <w:color w:val="000000" w:themeColor="text1"/>
          <w:sz w:val="22"/>
          <w:szCs w:val="22"/>
        </w:rPr>
        <w:t xml:space="preserve">, ocasionado por una falta de oferta educativa </w:t>
      </w:r>
      <w:r w:rsidRPr="00624CA6">
        <w:rPr>
          <w:rFonts w:ascii="Arial" w:hAnsi="Arial" w:cs="Arial"/>
          <w:color w:val="000000" w:themeColor="text1"/>
          <w:sz w:val="22"/>
          <w:szCs w:val="22"/>
        </w:rPr>
        <w:t>para</w:t>
      </w:r>
      <w:r w:rsidRPr="00624CA6" w:rsidR="0032416B">
        <w:rPr>
          <w:rFonts w:ascii="Arial" w:hAnsi="Arial" w:cs="Arial"/>
          <w:color w:val="000000" w:themeColor="text1"/>
          <w:sz w:val="22"/>
          <w:szCs w:val="22"/>
        </w:rPr>
        <w:t xml:space="preserve"> este nivel. Los distritos educativos en gris oscuro indican que no existen estudiantes matriculados en </w:t>
      </w:r>
      <w:r w:rsidRPr="00624CA6" w:rsidR="008934D3">
        <w:rPr>
          <w:rFonts w:ascii="Arial" w:hAnsi="Arial" w:cs="Arial"/>
          <w:color w:val="000000" w:themeColor="text1"/>
          <w:sz w:val="22"/>
          <w:szCs w:val="22"/>
        </w:rPr>
        <w:t>ETP</w:t>
      </w:r>
      <w:r w:rsidRPr="00624CA6" w:rsidR="0032416B">
        <w:rPr>
          <w:rFonts w:ascii="Arial" w:hAnsi="Arial" w:cs="Arial"/>
          <w:color w:val="000000" w:themeColor="text1"/>
          <w:sz w:val="22"/>
          <w:szCs w:val="22"/>
        </w:rPr>
        <w:t>.</w:t>
      </w:r>
    </w:p>
    <w:p w:rsidRPr="00624CA6" w:rsidR="0032416B" w:rsidP="00FC7DBB" w:rsidRDefault="0032416B" w14:paraId="3BF9D693" w14:textId="77777777">
      <w:pPr>
        <w:rPr>
          <w:rFonts w:ascii="Arial" w:hAnsi="Arial" w:cs="Arial"/>
          <w:color w:val="000000" w:themeColor="text1"/>
          <w:sz w:val="22"/>
          <w:szCs w:val="22"/>
        </w:rPr>
      </w:pPr>
    </w:p>
    <w:p w:rsidRPr="00624CA6" w:rsidR="008E4B56" w:rsidP="00402CBD" w:rsidRDefault="008E4B56" w14:paraId="7AA9A7C8" w14:textId="77777777">
      <w:pPr>
        <w:rPr>
          <w:rFonts w:ascii="Arial" w:hAnsi="Arial" w:cs="Arial"/>
          <w:b/>
          <w:color w:val="000000" w:themeColor="text1"/>
          <w:sz w:val="22"/>
          <w:szCs w:val="22"/>
        </w:rPr>
      </w:pPr>
    </w:p>
    <w:p w:rsidRPr="00624CA6" w:rsidR="008E4B56" w:rsidRDefault="008E4B56" w14:paraId="59969073" w14:textId="77777777">
      <w:pPr>
        <w:rPr>
          <w:rFonts w:ascii="Arial" w:hAnsi="Arial" w:cs="Arial"/>
          <w:b/>
          <w:color w:val="000000" w:themeColor="text1"/>
          <w:sz w:val="22"/>
          <w:szCs w:val="22"/>
        </w:rPr>
      </w:pPr>
      <w:r w:rsidRPr="00624CA6">
        <w:rPr>
          <w:rFonts w:ascii="Arial" w:hAnsi="Arial" w:cs="Arial"/>
          <w:b/>
          <w:color w:val="000000" w:themeColor="text1"/>
          <w:sz w:val="22"/>
          <w:szCs w:val="22"/>
        </w:rPr>
        <w:br w:type="page"/>
      </w:r>
    </w:p>
    <w:p w:rsidRPr="00624CA6" w:rsidR="009175FB" w:rsidP="00111D4B" w:rsidRDefault="008E4B56" w14:paraId="00308218" w14:textId="77777777">
      <w:pPr>
        <w:pStyle w:val="TituloTabla"/>
        <w:rPr>
          <w:rFonts w:ascii="Arial" w:hAnsi="Arial" w:cs="Arial"/>
          <w:color w:val="000000" w:themeColor="text1"/>
          <w:sz w:val="22"/>
          <w:szCs w:val="22"/>
        </w:rPr>
      </w:pPr>
      <w:r w:rsidRPr="00624CA6">
        <w:rPr>
          <w:rFonts w:ascii="Arial" w:hAnsi="Arial" w:cs="Arial"/>
          <w:color w:val="000000" w:themeColor="text1"/>
          <w:sz w:val="22"/>
          <w:szCs w:val="22"/>
        </w:rPr>
        <w:t xml:space="preserve"> </w:t>
      </w:r>
      <w:bookmarkStart w:name="_Toc516487404" w:id="153"/>
      <w:r w:rsidRPr="00624CA6">
        <w:rPr>
          <w:rFonts w:ascii="Arial" w:hAnsi="Arial" w:cs="Arial"/>
          <w:color w:val="000000" w:themeColor="text1"/>
          <w:sz w:val="22"/>
          <w:szCs w:val="22"/>
        </w:rPr>
        <w:t>Mapa 2: Matrícula en planteles públicos de ETP según Distrito Educativo</w:t>
      </w:r>
      <w:bookmarkEnd w:id="153"/>
    </w:p>
    <w:p w:rsidRPr="00624CA6" w:rsidR="0032416B" w:rsidP="00FC7DBB" w:rsidRDefault="00554641" w14:paraId="5FFB7EED"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7717E874" wp14:editId="6B3DAEE9">
            <wp:extent cx="5872495" cy="2817627"/>
            <wp:effectExtent l="19050" t="0" r="0" b="0"/>
            <wp:docPr id="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6"/>
                    <a:srcRect t="3636"/>
                    <a:stretch>
                      <a:fillRect/>
                    </a:stretch>
                  </pic:blipFill>
                  <pic:spPr bwMode="auto">
                    <a:xfrm>
                      <a:off x="0" y="0"/>
                      <a:ext cx="5872495" cy="2817627"/>
                    </a:xfrm>
                    <a:prstGeom prst="rect">
                      <a:avLst/>
                    </a:prstGeom>
                    <a:noFill/>
                    <a:ln w="9525">
                      <a:noFill/>
                      <a:miter lim="800000"/>
                      <a:headEnd/>
                      <a:tailEnd/>
                    </a:ln>
                  </pic:spPr>
                </pic:pic>
              </a:graphicData>
            </a:graphic>
          </wp:inline>
        </w:drawing>
      </w:r>
    </w:p>
    <w:p w:rsidRPr="00624CA6" w:rsidR="00D57C3E" w:rsidP="00D57C3E" w:rsidRDefault="008E4B56" w14:paraId="4E412A62"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en EMTP a nivel de centros educativos y la tabla de coordenadas geográficas de ubicación de los centros educativos de EMTP de gestión pública. Bases entregadas por el MINERD</w:t>
      </w:r>
      <w:r w:rsidRPr="00624CA6" w:rsidR="00402CBD">
        <w:rPr>
          <w:rFonts w:ascii="Arial" w:hAnsi="Arial" w:cs="Arial"/>
          <w:color w:val="000000" w:themeColor="text1"/>
          <w:sz w:val="22"/>
          <w:szCs w:val="22"/>
        </w:rPr>
        <w:t>.</w:t>
      </w:r>
    </w:p>
    <w:p w:rsidRPr="00624CA6" w:rsidR="00681BA2" w:rsidP="00681BA2" w:rsidRDefault="00681BA2" w14:paraId="3503C320" w14:textId="77777777">
      <w:pPr>
        <w:rPr>
          <w:rFonts w:ascii="Arial" w:hAnsi="Arial" w:cs="Arial"/>
          <w:b/>
          <w:color w:val="000000" w:themeColor="text1"/>
          <w:sz w:val="22"/>
          <w:szCs w:val="22"/>
        </w:rPr>
      </w:pPr>
    </w:p>
    <w:p w:rsidRPr="00624CA6" w:rsidR="009551D3" w:rsidP="004B2D01" w:rsidRDefault="006F5E65" w14:paraId="6C616E13" w14:textId="77777777">
      <w:pPr>
        <w:pStyle w:val="Heading2"/>
        <w:spacing w:before="0" w:after="0"/>
        <w:rPr>
          <w:rFonts w:ascii="Arial" w:hAnsi="Arial" w:cs="Arial"/>
          <w:color w:val="000000" w:themeColor="text1"/>
          <w:sz w:val="22"/>
          <w:szCs w:val="22"/>
        </w:rPr>
      </w:pPr>
      <w:bookmarkStart w:name="_Toc517442018" w:id="154"/>
      <w:r w:rsidRPr="00624CA6">
        <w:rPr>
          <w:rFonts w:ascii="Arial" w:hAnsi="Arial" w:cs="Arial"/>
          <w:color w:val="000000" w:themeColor="text1"/>
          <w:sz w:val="22"/>
          <w:szCs w:val="22"/>
        </w:rPr>
        <w:t xml:space="preserve">Evolución de la matrícula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2011 a 2017</w:t>
      </w:r>
      <w:bookmarkEnd w:id="154"/>
      <w:r w:rsidRPr="00624CA6" w:rsidR="0032416B">
        <w:rPr>
          <w:rFonts w:ascii="Arial" w:hAnsi="Arial" w:cs="Arial"/>
          <w:color w:val="000000" w:themeColor="text1"/>
          <w:sz w:val="22"/>
          <w:szCs w:val="22"/>
        </w:rPr>
        <w:t xml:space="preserve"> </w:t>
      </w:r>
      <w:r w:rsidRPr="00624CA6" w:rsidR="009551D3">
        <w:rPr>
          <w:rFonts w:ascii="Arial" w:hAnsi="Arial" w:cs="Arial"/>
          <w:color w:val="000000" w:themeColor="text1"/>
          <w:sz w:val="22"/>
          <w:szCs w:val="22"/>
        </w:rPr>
        <w:t xml:space="preserve"> </w:t>
      </w:r>
    </w:p>
    <w:p w:rsidRPr="00624CA6" w:rsidR="00681BA2" w:rsidP="00FC7DBB" w:rsidRDefault="00681BA2" w14:paraId="70C8CBBB" w14:textId="77777777">
      <w:pPr>
        <w:rPr>
          <w:rFonts w:ascii="Arial" w:hAnsi="Arial" w:cs="Arial"/>
          <w:b/>
          <w:color w:val="000000" w:themeColor="text1"/>
          <w:sz w:val="22"/>
          <w:szCs w:val="22"/>
        </w:rPr>
      </w:pPr>
    </w:p>
    <w:p w:rsidRPr="00624CA6" w:rsidR="00C73D0D" w:rsidP="00E3756C" w:rsidRDefault="006F5E65" w14:paraId="623CB67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Aun</w:t>
      </w:r>
      <w:r w:rsidRPr="00624CA6" w:rsidR="00CE1213">
        <w:rPr>
          <w:rFonts w:ascii="Arial" w:hAnsi="Arial" w:cs="Arial"/>
          <w:color w:val="000000" w:themeColor="text1"/>
          <w:sz w:val="22"/>
          <w:szCs w:val="22"/>
        </w:rPr>
        <w:t xml:space="preserve"> cuando</w:t>
      </w:r>
      <w:r w:rsidRPr="00624CA6" w:rsidR="00C73D0D">
        <w:rPr>
          <w:rFonts w:ascii="Arial" w:hAnsi="Arial" w:cs="Arial"/>
          <w:color w:val="000000" w:themeColor="text1"/>
          <w:sz w:val="22"/>
          <w:szCs w:val="22"/>
        </w:rPr>
        <w:t xml:space="preserve"> República </w:t>
      </w:r>
      <w:r w:rsidRPr="00624CA6" w:rsidR="00CE1213">
        <w:rPr>
          <w:rFonts w:ascii="Arial" w:hAnsi="Arial" w:cs="Arial"/>
          <w:color w:val="000000" w:themeColor="text1"/>
          <w:sz w:val="22"/>
          <w:szCs w:val="22"/>
        </w:rPr>
        <w:t>D</w:t>
      </w:r>
      <w:r w:rsidRPr="00624CA6" w:rsidR="00C73D0D">
        <w:rPr>
          <w:rFonts w:ascii="Arial" w:hAnsi="Arial" w:cs="Arial"/>
          <w:color w:val="000000" w:themeColor="text1"/>
          <w:sz w:val="22"/>
          <w:szCs w:val="22"/>
        </w:rPr>
        <w:t xml:space="preserve">ominicana tiene una oferta limitada de </w:t>
      </w:r>
      <w:r w:rsidRPr="00624CA6" w:rsidR="008934D3">
        <w:rPr>
          <w:rFonts w:ascii="Arial" w:hAnsi="Arial" w:cs="Arial"/>
          <w:color w:val="000000" w:themeColor="text1"/>
          <w:sz w:val="22"/>
          <w:szCs w:val="22"/>
        </w:rPr>
        <w:t>ETP</w:t>
      </w:r>
      <w:r w:rsidRPr="00624CA6" w:rsidR="00C73D0D">
        <w:rPr>
          <w:rFonts w:ascii="Arial" w:hAnsi="Arial" w:cs="Arial"/>
          <w:color w:val="000000" w:themeColor="text1"/>
          <w:sz w:val="22"/>
          <w:szCs w:val="22"/>
        </w:rPr>
        <w:t>, e</w:t>
      </w:r>
      <w:r w:rsidRPr="00624CA6" w:rsidR="00DE091F">
        <w:rPr>
          <w:rFonts w:ascii="Arial" w:hAnsi="Arial" w:cs="Arial"/>
          <w:color w:val="000000" w:themeColor="text1"/>
          <w:sz w:val="22"/>
          <w:szCs w:val="22"/>
        </w:rPr>
        <w:t xml:space="preserve">l crecimiento de la matrícula </w:t>
      </w:r>
      <w:r w:rsidRPr="00624CA6" w:rsidR="009728F8">
        <w:rPr>
          <w:rFonts w:ascii="Arial" w:hAnsi="Arial" w:cs="Arial"/>
          <w:color w:val="000000" w:themeColor="text1"/>
          <w:sz w:val="22"/>
          <w:szCs w:val="22"/>
        </w:rPr>
        <w:t xml:space="preserve">ha sido mayor en los centros </w:t>
      </w:r>
      <w:r w:rsidRPr="00624CA6" w:rsidR="00C73D0D">
        <w:rPr>
          <w:rFonts w:ascii="Arial" w:hAnsi="Arial" w:cs="Arial"/>
          <w:color w:val="000000" w:themeColor="text1"/>
          <w:sz w:val="22"/>
          <w:szCs w:val="22"/>
        </w:rPr>
        <w:t xml:space="preserve">públicos. El </w:t>
      </w:r>
      <w:r w:rsidRPr="00624CA6" w:rsidR="007B2914">
        <w:rPr>
          <w:rFonts w:ascii="Arial" w:hAnsi="Arial" w:cs="Arial"/>
          <w:color w:val="000000" w:themeColor="text1"/>
          <w:sz w:val="22"/>
          <w:szCs w:val="22"/>
        </w:rPr>
        <w:t>Cuadro</w:t>
      </w:r>
      <w:r w:rsidRPr="00624CA6" w:rsidR="00C73D0D">
        <w:rPr>
          <w:rFonts w:ascii="Arial" w:hAnsi="Arial" w:cs="Arial"/>
          <w:color w:val="000000" w:themeColor="text1"/>
          <w:sz w:val="22"/>
          <w:szCs w:val="22"/>
        </w:rPr>
        <w:t xml:space="preserve"> </w:t>
      </w:r>
      <w:r w:rsidRPr="00624CA6" w:rsidR="000268F9">
        <w:rPr>
          <w:rFonts w:ascii="Arial" w:hAnsi="Arial" w:cs="Arial"/>
          <w:color w:val="000000" w:themeColor="text1"/>
          <w:sz w:val="22"/>
          <w:szCs w:val="22"/>
        </w:rPr>
        <w:t>1</w:t>
      </w:r>
      <w:r w:rsidRPr="00624CA6" w:rsidR="00BC0C8D">
        <w:rPr>
          <w:rFonts w:ascii="Arial" w:hAnsi="Arial" w:cs="Arial"/>
          <w:color w:val="000000" w:themeColor="text1"/>
          <w:sz w:val="22"/>
          <w:szCs w:val="22"/>
        </w:rPr>
        <w:t>1</w:t>
      </w:r>
      <w:r w:rsidRPr="00624CA6" w:rsidR="00C73D0D">
        <w:rPr>
          <w:rFonts w:ascii="Arial" w:hAnsi="Arial" w:cs="Arial"/>
          <w:color w:val="000000" w:themeColor="text1"/>
          <w:sz w:val="22"/>
          <w:szCs w:val="22"/>
        </w:rPr>
        <w:t xml:space="preserve"> muestra la evolución de la matrícula desde el año 2011 a 2016.</w:t>
      </w:r>
      <w:r w:rsidRPr="00624CA6" w:rsidR="00063195">
        <w:rPr>
          <w:rFonts w:ascii="Arial" w:hAnsi="Arial" w:cs="Arial"/>
          <w:color w:val="000000" w:themeColor="text1"/>
          <w:sz w:val="22"/>
          <w:szCs w:val="22"/>
        </w:rPr>
        <w:t xml:space="preserve">  La matrícula del sector semioficial también ha </w:t>
      </w:r>
      <w:proofErr w:type="gramStart"/>
      <w:r w:rsidRPr="00624CA6" w:rsidR="00063195">
        <w:rPr>
          <w:rFonts w:ascii="Arial" w:hAnsi="Arial" w:cs="Arial"/>
          <w:color w:val="000000" w:themeColor="text1"/>
          <w:sz w:val="22"/>
          <w:szCs w:val="22"/>
        </w:rPr>
        <w:t>crecido</w:t>
      </w:r>
      <w:proofErr w:type="gramEnd"/>
      <w:r w:rsidRPr="00624CA6" w:rsidR="00063195">
        <w:rPr>
          <w:rFonts w:ascii="Arial" w:hAnsi="Arial" w:cs="Arial"/>
          <w:color w:val="000000" w:themeColor="text1"/>
          <w:sz w:val="22"/>
          <w:szCs w:val="22"/>
        </w:rPr>
        <w:t xml:space="preserve"> pero en menor medida, mientras que la del sector privado estaría decreciendo.</w:t>
      </w:r>
    </w:p>
    <w:p w:rsidRPr="00624CA6" w:rsidR="00C73D0D" w:rsidP="00F11FD0" w:rsidRDefault="00C73D0D" w14:paraId="4E303ACF" w14:textId="77777777">
      <w:pPr>
        <w:rPr>
          <w:rFonts w:ascii="Arial" w:hAnsi="Arial" w:cs="Arial"/>
          <w:color w:val="000000" w:themeColor="text1"/>
          <w:sz w:val="22"/>
          <w:szCs w:val="22"/>
        </w:rPr>
      </w:pPr>
    </w:p>
    <w:p w:rsidRPr="00624CA6" w:rsidR="009175FB" w:rsidP="00111D4B" w:rsidRDefault="007B2914" w14:paraId="2B4CF9A8" w14:textId="77777777">
      <w:pPr>
        <w:pStyle w:val="TituloTabla"/>
        <w:rPr>
          <w:rFonts w:ascii="Arial" w:hAnsi="Arial" w:cs="Arial"/>
          <w:color w:val="000000" w:themeColor="text1"/>
          <w:sz w:val="22"/>
          <w:szCs w:val="22"/>
        </w:rPr>
      </w:pPr>
      <w:bookmarkStart w:name="_Toc516487405" w:id="155"/>
      <w:r w:rsidRPr="00624CA6">
        <w:rPr>
          <w:rFonts w:ascii="Arial" w:hAnsi="Arial" w:cs="Arial"/>
          <w:color w:val="000000" w:themeColor="text1"/>
          <w:sz w:val="22"/>
          <w:szCs w:val="22"/>
        </w:rPr>
        <w:t xml:space="preserve">Cuadro </w:t>
      </w:r>
      <w:r w:rsidRPr="00624CA6" w:rsidR="000268F9">
        <w:rPr>
          <w:rFonts w:ascii="Arial" w:hAnsi="Arial" w:cs="Arial"/>
          <w:color w:val="000000" w:themeColor="text1"/>
          <w:sz w:val="22"/>
          <w:szCs w:val="22"/>
        </w:rPr>
        <w:t>1</w:t>
      </w:r>
      <w:r w:rsidRPr="00624CA6" w:rsidR="00BC0C8D">
        <w:rPr>
          <w:rFonts w:ascii="Arial" w:hAnsi="Arial" w:cs="Arial"/>
          <w:color w:val="000000" w:themeColor="text1"/>
          <w:sz w:val="22"/>
          <w:szCs w:val="22"/>
        </w:rPr>
        <w:t>1</w:t>
      </w:r>
      <w:r w:rsidRPr="00624CA6">
        <w:rPr>
          <w:rFonts w:ascii="Arial" w:hAnsi="Arial" w:cs="Arial"/>
          <w:color w:val="000000" w:themeColor="text1"/>
          <w:sz w:val="22"/>
          <w:szCs w:val="22"/>
        </w:rPr>
        <w:t>.</w:t>
      </w:r>
      <w:r w:rsidRPr="00624CA6" w:rsidR="00CE1213">
        <w:rPr>
          <w:rFonts w:ascii="Arial" w:hAnsi="Arial" w:cs="Arial"/>
          <w:color w:val="000000" w:themeColor="text1"/>
          <w:sz w:val="22"/>
          <w:szCs w:val="22"/>
        </w:rPr>
        <w:t xml:space="preserve"> Evolución de la matrícula de </w:t>
      </w:r>
      <w:r w:rsidRPr="00624CA6" w:rsidR="008934D3">
        <w:rPr>
          <w:rFonts w:ascii="Arial" w:hAnsi="Arial" w:cs="Arial"/>
          <w:color w:val="000000" w:themeColor="text1"/>
          <w:sz w:val="22"/>
          <w:szCs w:val="22"/>
        </w:rPr>
        <w:t>ETP</w:t>
      </w:r>
      <w:r w:rsidRPr="00624CA6" w:rsidR="00CE1213">
        <w:rPr>
          <w:rFonts w:ascii="Arial" w:hAnsi="Arial" w:cs="Arial"/>
          <w:color w:val="000000" w:themeColor="text1"/>
          <w:sz w:val="22"/>
          <w:szCs w:val="22"/>
        </w:rPr>
        <w:t xml:space="preserve"> por sector</w:t>
      </w:r>
      <w:bookmarkEnd w:id="155"/>
    </w:p>
    <w:p w:rsidRPr="00624CA6" w:rsidR="00C73D0D" w:rsidP="00F11FD0" w:rsidRDefault="00554641" w14:paraId="43126F6F"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386C1BC1" wp14:editId="26717F60">
            <wp:extent cx="5314950" cy="2647950"/>
            <wp:effectExtent l="19050" t="0" r="0" b="0"/>
            <wp:docPr id="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7"/>
                    <a:srcRect/>
                    <a:stretch>
                      <a:fillRect/>
                    </a:stretch>
                  </pic:blipFill>
                  <pic:spPr bwMode="auto">
                    <a:xfrm>
                      <a:off x="0" y="0"/>
                      <a:ext cx="5314950" cy="2647950"/>
                    </a:xfrm>
                    <a:prstGeom prst="rect">
                      <a:avLst/>
                    </a:prstGeom>
                    <a:noFill/>
                    <a:ln w="9525">
                      <a:noFill/>
                      <a:miter lim="800000"/>
                      <a:headEnd/>
                      <a:tailEnd/>
                    </a:ln>
                  </pic:spPr>
                </pic:pic>
              </a:graphicData>
            </a:graphic>
          </wp:inline>
        </w:drawing>
      </w:r>
    </w:p>
    <w:p w:rsidRPr="00624CA6" w:rsidR="00C73D0D" w:rsidP="00F11FD0" w:rsidRDefault="00CE1213" w14:paraId="3549C127" w14:textId="77777777">
      <w:pPr>
        <w:rPr>
          <w:rFonts w:ascii="Arial" w:hAnsi="Arial" w:cs="Arial"/>
          <w:color w:val="000000" w:themeColor="text1"/>
          <w:sz w:val="22"/>
          <w:szCs w:val="22"/>
        </w:rPr>
      </w:pPr>
      <w:r w:rsidRPr="00624CA6">
        <w:rPr>
          <w:rFonts w:ascii="Arial" w:hAnsi="Arial" w:cs="Arial"/>
          <w:color w:val="000000" w:themeColor="text1"/>
          <w:sz w:val="22"/>
          <w:szCs w:val="22"/>
        </w:rPr>
        <w:t>F</w:t>
      </w:r>
      <w:r w:rsidRPr="00624CA6" w:rsidR="00063195">
        <w:rPr>
          <w:rFonts w:ascii="Arial" w:hAnsi="Arial" w:cs="Arial"/>
          <w:color w:val="000000" w:themeColor="text1"/>
          <w:sz w:val="22"/>
          <w:szCs w:val="22"/>
        </w:rPr>
        <w:t>uen</w:t>
      </w:r>
      <w:r w:rsidRPr="00624CA6">
        <w:rPr>
          <w:rFonts w:ascii="Arial" w:hAnsi="Arial" w:cs="Arial"/>
          <w:color w:val="000000" w:themeColor="text1"/>
          <w:sz w:val="22"/>
          <w:szCs w:val="22"/>
        </w:rPr>
        <w:t xml:space="preserve">te. </w:t>
      </w:r>
      <w:r w:rsidRPr="00624CA6" w:rsidR="00063195">
        <w:rPr>
          <w:rFonts w:ascii="Arial" w:hAnsi="Arial" w:cs="Arial"/>
          <w:color w:val="000000" w:themeColor="text1"/>
          <w:sz w:val="22"/>
          <w:szCs w:val="22"/>
        </w:rPr>
        <w:t>Los datos de matrícula son estimados propios a partir del procesamiento de los datos contenidos en el archivo “Matrícula por centro según modalidad.xlsx”. Existe leve discrepancia con los datos obtenidos de SISDOM.</w:t>
      </w:r>
    </w:p>
    <w:p w:rsidRPr="00624CA6" w:rsidR="00063195" w:rsidP="00F11FD0" w:rsidRDefault="00063195" w14:paraId="6983C81D" w14:textId="77777777">
      <w:pPr>
        <w:rPr>
          <w:rFonts w:ascii="Arial" w:hAnsi="Arial" w:cs="Arial"/>
          <w:color w:val="000000" w:themeColor="text1"/>
          <w:sz w:val="22"/>
          <w:szCs w:val="22"/>
        </w:rPr>
      </w:pPr>
    </w:p>
    <w:p w:rsidRPr="00624CA6" w:rsidR="00043393" w:rsidP="00043393" w:rsidRDefault="00043393" w14:paraId="7FA0DD4B"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Nótese </w:t>
      </w:r>
      <w:r w:rsidRPr="00624CA6" w:rsidR="00E36B32">
        <w:rPr>
          <w:rFonts w:ascii="Arial" w:hAnsi="Arial" w:cs="Arial"/>
          <w:color w:val="000000" w:themeColor="text1"/>
          <w:sz w:val="22"/>
          <w:szCs w:val="22"/>
          <w:lang w:val="es-PE"/>
        </w:rPr>
        <w:t xml:space="preserve">en el Cuadro 12 </w:t>
      </w:r>
      <w:r w:rsidRPr="00624CA6">
        <w:rPr>
          <w:rFonts w:ascii="Arial" w:hAnsi="Arial" w:cs="Arial"/>
          <w:color w:val="000000" w:themeColor="text1"/>
          <w:sz w:val="22"/>
          <w:szCs w:val="22"/>
          <w:lang w:val="es-PE"/>
        </w:rPr>
        <w:t xml:space="preserve">que </w:t>
      </w:r>
      <w:r w:rsidRPr="00624CA6" w:rsidR="00E36B32">
        <w:rPr>
          <w:rFonts w:ascii="Arial" w:hAnsi="Arial" w:cs="Arial"/>
          <w:color w:val="000000" w:themeColor="text1"/>
          <w:sz w:val="22"/>
          <w:szCs w:val="22"/>
          <w:lang w:val="es-PE"/>
        </w:rPr>
        <w:t>h</w:t>
      </w:r>
      <w:r w:rsidRPr="00624CA6">
        <w:rPr>
          <w:rFonts w:ascii="Arial" w:hAnsi="Arial" w:cs="Arial"/>
          <w:color w:val="000000" w:themeColor="text1"/>
          <w:sz w:val="22"/>
          <w:szCs w:val="22"/>
          <w:lang w:val="es-PE"/>
        </w:rPr>
        <w:t>ay discrepancias entre lo reportado por ONE</w:t>
      </w:r>
      <w:r w:rsidRPr="00624CA6" w:rsidR="00780AFA">
        <w:rPr>
          <w:rFonts w:ascii="Arial" w:hAnsi="Arial" w:cs="Arial"/>
          <w:color w:val="000000" w:themeColor="text1"/>
          <w:sz w:val="22"/>
          <w:szCs w:val="22"/>
          <w:lang w:val="es-PE"/>
        </w:rPr>
        <w:t xml:space="preserve"> y</w:t>
      </w:r>
      <w:r w:rsidRPr="00624CA6">
        <w:rPr>
          <w:rFonts w:ascii="Arial" w:hAnsi="Arial" w:cs="Arial"/>
          <w:color w:val="000000" w:themeColor="text1"/>
          <w:sz w:val="22"/>
          <w:szCs w:val="22"/>
          <w:lang w:val="es-PE"/>
        </w:rPr>
        <w:t xml:space="preserve"> por </w:t>
      </w:r>
      <w:r w:rsidRPr="00624CA6" w:rsidR="00780AFA">
        <w:rPr>
          <w:rFonts w:ascii="Arial" w:hAnsi="Arial" w:cs="Arial"/>
          <w:color w:val="000000" w:themeColor="text1"/>
          <w:sz w:val="22"/>
          <w:szCs w:val="22"/>
          <w:lang w:val="es-PE"/>
        </w:rPr>
        <w:t xml:space="preserve">el </w:t>
      </w:r>
      <w:r w:rsidRPr="00624CA6">
        <w:rPr>
          <w:rFonts w:ascii="Arial" w:hAnsi="Arial" w:cs="Arial"/>
          <w:color w:val="000000" w:themeColor="text1"/>
          <w:sz w:val="22"/>
          <w:szCs w:val="22"/>
          <w:lang w:val="es-PE"/>
        </w:rPr>
        <w:t xml:space="preserve">SISDOM </w:t>
      </w:r>
      <w:r w:rsidRPr="00624CA6" w:rsidR="00780AFA">
        <w:rPr>
          <w:rFonts w:ascii="Arial" w:hAnsi="Arial" w:cs="Arial"/>
          <w:color w:val="000000" w:themeColor="text1"/>
          <w:sz w:val="22"/>
          <w:szCs w:val="22"/>
          <w:lang w:val="es-PE"/>
        </w:rPr>
        <w:t>en el año 2011-12 y para varios años entre los datos nacionales y los datos reportados oficialmente al UIS de la UNESCO</w:t>
      </w:r>
      <w:r w:rsidRPr="00624CA6">
        <w:rPr>
          <w:rFonts w:ascii="Arial" w:hAnsi="Arial" w:cs="Arial"/>
          <w:color w:val="000000" w:themeColor="text1"/>
          <w:sz w:val="22"/>
          <w:szCs w:val="22"/>
          <w:lang w:val="es-PE"/>
        </w:rPr>
        <w:t xml:space="preserve">. Por otra parte ONE/MINERD no muestra información para los años académicos más </w:t>
      </w:r>
      <w:proofErr w:type="gramStart"/>
      <w:r w:rsidRPr="00624CA6">
        <w:rPr>
          <w:rFonts w:ascii="Arial" w:hAnsi="Arial" w:cs="Arial"/>
          <w:color w:val="000000" w:themeColor="text1"/>
          <w:sz w:val="22"/>
          <w:szCs w:val="22"/>
          <w:lang w:val="es-PE"/>
        </w:rPr>
        <w:t>recientes  (</w:t>
      </w:r>
      <w:proofErr w:type="gramEnd"/>
      <w:r w:rsidRPr="00624CA6">
        <w:rPr>
          <w:rFonts w:ascii="Arial" w:hAnsi="Arial" w:cs="Arial"/>
          <w:color w:val="000000" w:themeColor="text1"/>
          <w:sz w:val="22"/>
          <w:szCs w:val="22"/>
          <w:lang w:val="es-PE"/>
        </w:rPr>
        <w:t>2013-14 y 2014-15).</w:t>
      </w:r>
    </w:p>
    <w:p w:rsidRPr="00624CA6" w:rsidR="00747951" w:rsidP="00BC224C" w:rsidRDefault="00747951" w14:paraId="59568180" w14:textId="77777777">
      <w:pPr>
        <w:rPr>
          <w:rFonts w:ascii="Arial" w:hAnsi="Arial" w:cs="Arial"/>
          <w:b/>
          <w:color w:val="000000" w:themeColor="text1"/>
          <w:sz w:val="22"/>
          <w:szCs w:val="22"/>
          <w:lang w:val="es-PE"/>
        </w:rPr>
      </w:pPr>
    </w:p>
    <w:p w:rsidRPr="00624CA6" w:rsidR="009175FB" w:rsidP="00111D4B" w:rsidRDefault="00BC224C" w14:paraId="66B3040F" w14:textId="77777777">
      <w:pPr>
        <w:pStyle w:val="TituloTabla"/>
        <w:rPr>
          <w:rFonts w:ascii="Arial" w:hAnsi="Arial" w:cs="Arial"/>
          <w:color w:val="000000" w:themeColor="text1"/>
          <w:sz w:val="22"/>
          <w:szCs w:val="22"/>
        </w:rPr>
      </w:pPr>
      <w:bookmarkStart w:name="_Toc516487406" w:id="156"/>
      <w:r w:rsidRPr="00624CA6">
        <w:rPr>
          <w:rFonts w:ascii="Arial" w:hAnsi="Arial" w:cs="Arial"/>
          <w:color w:val="000000" w:themeColor="text1"/>
          <w:sz w:val="22"/>
          <w:szCs w:val="22"/>
        </w:rPr>
        <w:t>Cuadro 12. Evolución de la Matricula en Educación Media Técnico-Profesional usando datos reportados por el ONE/MINERD y datos del SISDOM 2014</w:t>
      </w:r>
      <w:bookmarkEnd w:id="156"/>
    </w:p>
    <w:p w:rsidRPr="00624CA6" w:rsidR="001823D9" w:rsidP="00BC224C" w:rsidRDefault="001823D9" w14:paraId="7CAF9740" w14:textId="77777777">
      <w:pPr>
        <w:rPr>
          <w:rFonts w:ascii="Arial" w:hAnsi="Arial" w:cs="Arial"/>
          <w:b/>
          <w:color w:val="000000" w:themeColor="text1"/>
          <w:sz w:val="22"/>
          <w:szCs w:val="22"/>
          <w:lang w:val="es-PE"/>
        </w:rPr>
      </w:pPr>
    </w:p>
    <w:tbl>
      <w:tblPr>
        <w:tblStyle w:val="MediumShading2-Accent11"/>
        <w:tblW w:w="9332" w:type="dxa"/>
        <w:tblLayout w:type="fixed"/>
        <w:tblLook w:val="04A0" w:firstRow="1" w:lastRow="0" w:firstColumn="1" w:lastColumn="0" w:noHBand="0" w:noVBand="1"/>
      </w:tblPr>
      <w:tblGrid>
        <w:gridCol w:w="735"/>
        <w:gridCol w:w="543"/>
        <w:gridCol w:w="503"/>
        <w:gridCol w:w="503"/>
        <w:gridCol w:w="504"/>
        <w:gridCol w:w="503"/>
        <w:gridCol w:w="503"/>
        <w:gridCol w:w="504"/>
        <w:gridCol w:w="503"/>
        <w:gridCol w:w="504"/>
        <w:gridCol w:w="503"/>
        <w:gridCol w:w="503"/>
        <w:gridCol w:w="504"/>
        <w:gridCol w:w="503"/>
        <w:gridCol w:w="503"/>
        <w:gridCol w:w="504"/>
        <w:gridCol w:w="503"/>
        <w:gridCol w:w="504"/>
      </w:tblGrid>
      <w:tr w:rsidRPr="00863A2A" w:rsidR="00346332" w:rsidTr="002634D7" w14:paraId="7D4AC302" w14:textId="77777777">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735" w:type="dxa"/>
            <w:noWrap/>
            <w:tcMar>
              <w:left w:w="0" w:type="dxa"/>
              <w:right w:w="0" w:type="dxa"/>
            </w:tcMar>
            <w:hideMark/>
          </w:tcPr>
          <w:p w:rsidRPr="00624CA6" w:rsidR="00BC224C" w:rsidP="008934D3" w:rsidRDefault="00BC224C" w14:paraId="774A705A" w14:textId="77777777">
            <w:pPr>
              <w:rPr>
                <w:rFonts w:ascii="Arial" w:hAnsi="Arial" w:eastAsia="Times New Roman" w:cs="Arial"/>
                <w:b w:val="0"/>
                <w:bCs w:val="0"/>
                <w:color w:val="000000" w:themeColor="text1"/>
                <w:kern w:val="0"/>
                <w:sz w:val="22"/>
                <w:szCs w:val="22"/>
                <w:lang w:val="es-AR" w:eastAsia="en-US"/>
              </w:rPr>
            </w:pPr>
          </w:p>
        </w:tc>
        <w:tc>
          <w:tcPr>
            <w:tcW w:w="543" w:type="dxa"/>
            <w:noWrap/>
            <w:tcMar>
              <w:left w:w="0" w:type="dxa"/>
              <w:right w:w="0" w:type="dxa"/>
            </w:tcMar>
            <w:hideMark/>
          </w:tcPr>
          <w:p w:rsidRPr="00624CA6" w:rsidR="00BC224C" w:rsidP="008934D3" w:rsidRDefault="00B308ED" w14:paraId="7DC52181"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Sectores</w:t>
            </w:r>
          </w:p>
        </w:tc>
        <w:tc>
          <w:tcPr>
            <w:tcW w:w="503" w:type="dxa"/>
            <w:noWrap/>
            <w:tcMar>
              <w:left w:w="0" w:type="dxa"/>
              <w:right w:w="0" w:type="dxa"/>
            </w:tcMar>
            <w:hideMark/>
          </w:tcPr>
          <w:p w:rsidRPr="00624CA6" w:rsidR="001823D9" w:rsidP="002130FF" w:rsidRDefault="00BC224C" w14:paraId="0EA358F6"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1999-</w:t>
            </w:r>
          </w:p>
          <w:p w:rsidRPr="00624CA6" w:rsidR="00BC224C" w:rsidP="002130FF" w:rsidRDefault="00BC224C" w14:paraId="2B989C07"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00</w:t>
            </w:r>
          </w:p>
        </w:tc>
        <w:tc>
          <w:tcPr>
            <w:tcW w:w="503" w:type="dxa"/>
            <w:noWrap/>
            <w:tcMar>
              <w:left w:w="0" w:type="dxa"/>
              <w:right w:w="0" w:type="dxa"/>
            </w:tcMar>
            <w:hideMark/>
          </w:tcPr>
          <w:p w:rsidRPr="00624CA6" w:rsidR="001823D9" w:rsidP="002130FF" w:rsidRDefault="00BC224C" w14:paraId="18A67709"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2000-</w:t>
            </w:r>
          </w:p>
          <w:p w:rsidRPr="00624CA6" w:rsidR="00BC224C" w:rsidP="002130FF" w:rsidRDefault="00BC224C" w14:paraId="45315A7A"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01</w:t>
            </w:r>
          </w:p>
        </w:tc>
        <w:tc>
          <w:tcPr>
            <w:tcW w:w="504" w:type="dxa"/>
            <w:noWrap/>
            <w:tcMar>
              <w:left w:w="0" w:type="dxa"/>
              <w:right w:w="0" w:type="dxa"/>
            </w:tcMar>
            <w:hideMark/>
          </w:tcPr>
          <w:p w:rsidRPr="00624CA6" w:rsidR="001823D9" w:rsidP="002130FF" w:rsidRDefault="00BC224C" w14:paraId="1168DBBB"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2001-</w:t>
            </w:r>
          </w:p>
          <w:p w:rsidRPr="00624CA6" w:rsidR="00BC224C" w:rsidP="002130FF" w:rsidRDefault="00BC224C" w14:paraId="7EC24D80"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02</w:t>
            </w:r>
          </w:p>
        </w:tc>
        <w:tc>
          <w:tcPr>
            <w:tcW w:w="503" w:type="dxa"/>
            <w:noWrap/>
            <w:tcMar>
              <w:left w:w="0" w:type="dxa"/>
              <w:right w:w="0" w:type="dxa"/>
            </w:tcMar>
            <w:hideMark/>
          </w:tcPr>
          <w:p w:rsidRPr="00624CA6" w:rsidR="001823D9" w:rsidP="002130FF" w:rsidRDefault="00BC224C" w14:paraId="7F242D05"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2002-</w:t>
            </w:r>
          </w:p>
          <w:p w:rsidRPr="00624CA6" w:rsidR="00BC224C" w:rsidP="002130FF" w:rsidRDefault="00BC224C" w14:paraId="29E00D08"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03</w:t>
            </w:r>
          </w:p>
        </w:tc>
        <w:tc>
          <w:tcPr>
            <w:tcW w:w="503" w:type="dxa"/>
            <w:noWrap/>
            <w:tcMar>
              <w:left w:w="0" w:type="dxa"/>
              <w:right w:w="0" w:type="dxa"/>
            </w:tcMar>
            <w:hideMark/>
          </w:tcPr>
          <w:p w:rsidRPr="00624CA6" w:rsidR="001823D9" w:rsidP="002130FF" w:rsidRDefault="00BC224C" w14:paraId="1360BB42"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2003-</w:t>
            </w:r>
          </w:p>
          <w:p w:rsidRPr="00624CA6" w:rsidR="00BC224C" w:rsidP="002130FF" w:rsidRDefault="00BC224C" w14:paraId="00FC942B"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04</w:t>
            </w:r>
          </w:p>
        </w:tc>
        <w:tc>
          <w:tcPr>
            <w:tcW w:w="504" w:type="dxa"/>
            <w:noWrap/>
            <w:tcMar>
              <w:left w:w="0" w:type="dxa"/>
              <w:right w:w="0" w:type="dxa"/>
            </w:tcMar>
            <w:hideMark/>
          </w:tcPr>
          <w:p w:rsidRPr="00624CA6" w:rsidR="001823D9" w:rsidP="002130FF" w:rsidRDefault="00BC224C" w14:paraId="74CCEA25"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2004-</w:t>
            </w:r>
          </w:p>
          <w:p w:rsidRPr="00624CA6" w:rsidR="00BC224C" w:rsidP="002130FF" w:rsidRDefault="00BC224C" w14:paraId="743F73F1"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05</w:t>
            </w:r>
          </w:p>
        </w:tc>
        <w:tc>
          <w:tcPr>
            <w:tcW w:w="503" w:type="dxa"/>
            <w:noWrap/>
            <w:tcMar>
              <w:left w:w="0" w:type="dxa"/>
              <w:right w:w="0" w:type="dxa"/>
            </w:tcMar>
            <w:hideMark/>
          </w:tcPr>
          <w:p w:rsidRPr="00624CA6" w:rsidR="001823D9" w:rsidP="002130FF" w:rsidRDefault="00BC224C" w14:paraId="414FDC83"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2005-</w:t>
            </w:r>
          </w:p>
          <w:p w:rsidRPr="00624CA6" w:rsidR="00BC224C" w:rsidP="002130FF" w:rsidRDefault="00BC224C" w14:paraId="2FCB6016"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06</w:t>
            </w:r>
          </w:p>
        </w:tc>
        <w:tc>
          <w:tcPr>
            <w:tcW w:w="504" w:type="dxa"/>
            <w:noWrap/>
            <w:tcMar>
              <w:left w:w="0" w:type="dxa"/>
              <w:right w:w="0" w:type="dxa"/>
            </w:tcMar>
            <w:hideMark/>
          </w:tcPr>
          <w:p w:rsidRPr="00624CA6" w:rsidR="001823D9" w:rsidP="002130FF" w:rsidRDefault="00BC224C" w14:paraId="2832054F"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2006-</w:t>
            </w:r>
          </w:p>
          <w:p w:rsidRPr="00624CA6" w:rsidR="00BC224C" w:rsidP="002130FF" w:rsidRDefault="00BC224C" w14:paraId="22026EF5"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07</w:t>
            </w:r>
          </w:p>
        </w:tc>
        <w:tc>
          <w:tcPr>
            <w:tcW w:w="503" w:type="dxa"/>
            <w:noWrap/>
            <w:tcMar>
              <w:left w:w="0" w:type="dxa"/>
              <w:right w:w="0" w:type="dxa"/>
            </w:tcMar>
            <w:hideMark/>
          </w:tcPr>
          <w:p w:rsidRPr="00624CA6" w:rsidR="001823D9" w:rsidP="002130FF" w:rsidRDefault="00BC224C" w14:paraId="52677CE0"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2007-</w:t>
            </w:r>
          </w:p>
          <w:p w:rsidRPr="00624CA6" w:rsidR="00BC224C" w:rsidP="002130FF" w:rsidRDefault="00BC224C" w14:paraId="672E8F57"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08</w:t>
            </w:r>
          </w:p>
        </w:tc>
        <w:tc>
          <w:tcPr>
            <w:tcW w:w="503" w:type="dxa"/>
            <w:noWrap/>
            <w:tcMar>
              <w:left w:w="0" w:type="dxa"/>
              <w:right w:w="0" w:type="dxa"/>
            </w:tcMar>
            <w:hideMark/>
          </w:tcPr>
          <w:p w:rsidRPr="00624CA6" w:rsidR="001823D9" w:rsidP="002130FF" w:rsidRDefault="00BC224C" w14:paraId="003DE103"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2008-</w:t>
            </w:r>
          </w:p>
          <w:p w:rsidRPr="00624CA6" w:rsidR="00BC224C" w:rsidP="002130FF" w:rsidRDefault="00BC224C" w14:paraId="60EDF2D9"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09</w:t>
            </w:r>
          </w:p>
        </w:tc>
        <w:tc>
          <w:tcPr>
            <w:tcW w:w="504" w:type="dxa"/>
            <w:noWrap/>
            <w:tcMar>
              <w:left w:w="0" w:type="dxa"/>
              <w:right w:w="0" w:type="dxa"/>
            </w:tcMar>
            <w:hideMark/>
          </w:tcPr>
          <w:p w:rsidRPr="00624CA6" w:rsidR="001823D9" w:rsidP="002130FF" w:rsidRDefault="00BC224C" w14:paraId="238A68F8"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2009-</w:t>
            </w:r>
          </w:p>
          <w:p w:rsidRPr="00624CA6" w:rsidR="00BC224C" w:rsidP="002130FF" w:rsidRDefault="00BC224C" w14:paraId="0FE9B6CE"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10</w:t>
            </w:r>
          </w:p>
        </w:tc>
        <w:tc>
          <w:tcPr>
            <w:tcW w:w="503" w:type="dxa"/>
            <w:noWrap/>
            <w:tcMar>
              <w:left w:w="0" w:type="dxa"/>
              <w:right w:w="0" w:type="dxa"/>
            </w:tcMar>
            <w:hideMark/>
          </w:tcPr>
          <w:p w:rsidRPr="00624CA6" w:rsidR="001823D9" w:rsidP="002130FF" w:rsidRDefault="00BC224C" w14:paraId="1416C5F8"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2010-</w:t>
            </w:r>
          </w:p>
          <w:p w:rsidRPr="00624CA6" w:rsidR="00BC224C" w:rsidP="002130FF" w:rsidRDefault="00BC224C" w14:paraId="48B5795C"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11</w:t>
            </w:r>
          </w:p>
        </w:tc>
        <w:tc>
          <w:tcPr>
            <w:tcW w:w="503" w:type="dxa"/>
            <w:noWrap/>
            <w:tcMar>
              <w:left w:w="0" w:type="dxa"/>
              <w:right w:w="0" w:type="dxa"/>
            </w:tcMar>
            <w:hideMark/>
          </w:tcPr>
          <w:p w:rsidRPr="00624CA6" w:rsidR="001823D9" w:rsidP="002130FF" w:rsidRDefault="00BC224C" w14:paraId="74FD9616"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2011-</w:t>
            </w:r>
          </w:p>
          <w:p w:rsidRPr="00624CA6" w:rsidR="00BC224C" w:rsidP="002130FF" w:rsidRDefault="00BC224C" w14:paraId="3F73B7C3"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12</w:t>
            </w:r>
          </w:p>
        </w:tc>
        <w:tc>
          <w:tcPr>
            <w:tcW w:w="504" w:type="dxa"/>
            <w:noWrap/>
            <w:tcMar>
              <w:left w:w="0" w:type="dxa"/>
              <w:right w:w="0" w:type="dxa"/>
            </w:tcMar>
            <w:hideMark/>
          </w:tcPr>
          <w:p w:rsidRPr="00624CA6" w:rsidR="001823D9" w:rsidP="002130FF" w:rsidRDefault="00BC224C" w14:paraId="555D91B9"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2012-</w:t>
            </w:r>
          </w:p>
          <w:p w:rsidRPr="00624CA6" w:rsidR="00BC224C" w:rsidP="002130FF" w:rsidRDefault="00BC224C" w14:paraId="01AC56E7"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13</w:t>
            </w:r>
          </w:p>
        </w:tc>
        <w:tc>
          <w:tcPr>
            <w:tcW w:w="503" w:type="dxa"/>
            <w:noWrap/>
            <w:tcMar>
              <w:left w:w="0" w:type="dxa"/>
              <w:right w:w="0" w:type="dxa"/>
            </w:tcMar>
            <w:hideMark/>
          </w:tcPr>
          <w:p w:rsidRPr="00624CA6" w:rsidR="001823D9" w:rsidP="002130FF" w:rsidRDefault="00BC224C" w14:paraId="4B8E9696"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2013-</w:t>
            </w:r>
          </w:p>
          <w:p w:rsidRPr="00624CA6" w:rsidR="00BC224C" w:rsidP="002130FF" w:rsidRDefault="00BC224C" w14:paraId="3833DAF3"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14</w:t>
            </w:r>
          </w:p>
        </w:tc>
        <w:tc>
          <w:tcPr>
            <w:tcW w:w="504" w:type="dxa"/>
            <w:noWrap/>
            <w:tcMar>
              <w:left w:w="0" w:type="dxa"/>
              <w:right w:w="0" w:type="dxa"/>
            </w:tcMar>
            <w:hideMark/>
          </w:tcPr>
          <w:p w:rsidRPr="00624CA6" w:rsidR="001823D9" w:rsidP="002130FF" w:rsidRDefault="00BC224C" w14:paraId="386380AF"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2014-</w:t>
            </w:r>
          </w:p>
          <w:p w:rsidRPr="00624CA6" w:rsidR="00BC224C" w:rsidP="002130FF" w:rsidRDefault="00BC224C" w14:paraId="5C4C7C55"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15</w:t>
            </w:r>
          </w:p>
        </w:tc>
      </w:tr>
      <w:tr w:rsidRPr="00863A2A" w:rsidR="00346332" w:rsidTr="002634D7" w14:paraId="52FE5AB9"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35" w:type="dxa"/>
            <w:noWrap/>
            <w:tcMar>
              <w:left w:w="0" w:type="dxa"/>
              <w:right w:w="0" w:type="dxa"/>
            </w:tcMar>
            <w:hideMark/>
          </w:tcPr>
          <w:p w:rsidRPr="00624CA6" w:rsidR="002634D7" w:rsidP="008934D3" w:rsidRDefault="00BC224C" w14:paraId="382826C7"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ONE/</w:t>
            </w:r>
          </w:p>
          <w:p w:rsidRPr="00624CA6" w:rsidR="00BC224C" w:rsidP="008934D3" w:rsidRDefault="00BC224C" w14:paraId="77646E4A"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MINERD</w:t>
            </w:r>
          </w:p>
        </w:tc>
        <w:tc>
          <w:tcPr>
            <w:tcW w:w="543" w:type="dxa"/>
            <w:noWrap/>
            <w:tcMar>
              <w:left w:w="0" w:type="dxa"/>
              <w:right w:w="0" w:type="dxa"/>
            </w:tcMar>
            <w:hideMark/>
          </w:tcPr>
          <w:p w:rsidRPr="00624CA6" w:rsidR="00BC224C" w:rsidP="001823D9" w:rsidRDefault="00BC224C" w14:paraId="62E81075"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Todos</w:t>
            </w:r>
          </w:p>
        </w:tc>
        <w:tc>
          <w:tcPr>
            <w:tcW w:w="503" w:type="dxa"/>
            <w:noWrap/>
            <w:tcMar>
              <w:left w:w="0" w:type="dxa"/>
              <w:right w:w="0" w:type="dxa"/>
            </w:tcMar>
            <w:hideMark/>
          </w:tcPr>
          <w:p w:rsidRPr="00624CA6" w:rsidR="00BC224C" w:rsidP="00B308ED" w:rsidRDefault="00BC224C" w14:paraId="7BCC30D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36,352</w:t>
            </w:r>
          </w:p>
        </w:tc>
        <w:tc>
          <w:tcPr>
            <w:tcW w:w="503" w:type="dxa"/>
            <w:noWrap/>
            <w:tcMar>
              <w:left w:w="0" w:type="dxa"/>
              <w:right w:w="0" w:type="dxa"/>
            </w:tcMar>
            <w:hideMark/>
          </w:tcPr>
          <w:p w:rsidRPr="00624CA6" w:rsidR="00BC224C" w:rsidP="00B308ED" w:rsidRDefault="00BC224C" w14:paraId="637AAE3A"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35,404</w:t>
            </w:r>
          </w:p>
        </w:tc>
        <w:tc>
          <w:tcPr>
            <w:tcW w:w="504" w:type="dxa"/>
            <w:noWrap/>
            <w:tcMar>
              <w:left w:w="0" w:type="dxa"/>
              <w:right w:w="0" w:type="dxa"/>
            </w:tcMar>
            <w:hideMark/>
          </w:tcPr>
          <w:p w:rsidRPr="00624CA6" w:rsidR="00BC224C" w:rsidP="00B308ED" w:rsidRDefault="00BC224C" w14:paraId="747AC64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21,175</w:t>
            </w:r>
          </w:p>
        </w:tc>
        <w:tc>
          <w:tcPr>
            <w:tcW w:w="503" w:type="dxa"/>
            <w:noWrap/>
            <w:tcMar>
              <w:left w:w="0" w:type="dxa"/>
              <w:right w:w="0" w:type="dxa"/>
            </w:tcMar>
            <w:hideMark/>
          </w:tcPr>
          <w:p w:rsidRPr="00624CA6" w:rsidR="00BC224C" w:rsidP="00B308ED" w:rsidRDefault="00BC224C" w14:paraId="25167302"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C224C" w:rsidP="00B308ED" w:rsidRDefault="00BC224C" w14:paraId="6946D11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31,302</w:t>
            </w:r>
          </w:p>
        </w:tc>
        <w:tc>
          <w:tcPr>
            <w:tcW w:w="504" w:type="dxa"/>
            <w:noWrap/>
            <w:tcMar>
              <w:left w:w="0" w:type="dxa"/>
              <w:right w:w="0" w:type="dxa"/>
            </w:tcMar>
            <w:hideMark/>
          </w:tcPr>
          <w:p w:rsidRPr="00624CA6" w:rsidR="00BC224C" w:rsidP="00B308ED" w:rsidRDefault="00BC224C" w14:paraId="5CD0567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40,001</w:t>
            </w:r>
          </w:p>
        </w:tc>
        <w:tc>
          <w:tcPr>
            <w:tcW w:w="503" w:type="dxa"/>
            <w:noWrap/>
            <w:tcMar>
              <w:left w:w="0" w:type="dxa"/>
              <w:right w:w="0" w:type="dxa"/>
            </w:tcMar>
            <w:hideMark/>
          </w:tcPr>
          <w:p w:rsidRPr="00624CA6" w:rsidR="00BC224C" w:rsidP="00B308ED" w:rsidRDefault="00BC224C" w14:paraId="3F92F24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C224C" w:rsidP="00B308ED" w:rsidRDefault="00BC224C" w14:paraId="03651A6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C224C" w:rsidP="00B308ED" w:rsidRDefault="00BC224C" w14:paraId="58B1E8D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41,314</w:t>
            </w:r>
          </w:p>
        </w:tc>
        <w:tc>
          <w:tcPr>
            <w:tcW w:w="503" w:type="dxa"/>
            <w:noWrap/>
            <w:tcMar>
              <w:left w:w="0" w:type="dxa"/>
              <w:right w:w="0" w:type="dxa"/>
            </w:tcMar>
            <w:hideMark/>
          </w:tcPr>
          <w:p w:rsidRPr="00624CA6" w:rsidR="00BC224C" w:rsidP="00B308ED" w:rsidRDefault="00BC224C" w14:paraId="3C3F0FC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29,448</w:t>
            </w:r>
          </w:p>
        </w:tc>
        <w:tc>
          <w:tcPr>
            <w:tcW w:w="504" w:type="dxa"/>
            <w:noWrap/>
            <w:tcMar>
              <w:left w:w="0" w:type="dxa"/>
              <w:right w:w="0" w:type="dxa"/>
            </w:tcMar>
            <w:hideMark/>
          </w:tcPr>
          <w:p w:rsidRPr="00624CA6" w:rsidR="00BC224C" w:rsidP="00B308ED" w:rsidRDefault="00BC224C" w14:paraId="5A4DD0B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38,427</w:t>
            </w:r>
          </w:p>
        </w:tc>
        <w:tc>
          <w:tcPr>
            <w:tcW w:w="503" w:type="dxa"/>
            <w:noWrap/>
            <w:tcMar>
              <w:left w:w="0" w:type="dxa"/>
              <w:right w:w="0" w:type="dxa"/>
            </w:tcMar>
            <w:hideMark/>
          </w:tcPr>
          <w:p w:rsidRPr="00624CA6" w:rsidR="00BC224C" w:rsidP="00B308ED" w:rsidRDefault="00BC224C" w14:paraId="764CBA8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39,152</w:t>
            </w:r>
          </w:p>
        </w:tc>
        <w:tc>
          <w:tcPr>
            <w:tcW w:w="503" w:type="dxa"/>
            <w:noWrap/>
            <w:tcMar>
              <w:left w:w="0" w:type="dxa"/>
              <w:right w:w="0" w:type="dxa"/>
            </w:tcMar>
            <w:hideMark/>
          </w:tcPr>
          <w:p w:rsidRPr="00624CA6" w:rsidR="00BC224C" w:rsidP="00B308ED" w:rsidRDefault="00BC224C" w14:paraId="789C6970"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highlight w:val="yellow"/>
                <w:lang w:val="es-AR" w:eastAsia="en-US"/>
              </w:rPr>
            </w:pPr>
            <w:r w:rsidRPr="00624CA6">
              <w:rPr>
                <w:rFonts w:ascii="Arial" w:hAnsi="Arial" w:eastAsia="Times New Roman" w:cs="Arial"/>
                <w:color w:val="000000" w:themeColor="text1"/>
                <w:kern w:val="0"/>
                <w:sz w:val="22"/>
                <w:szCs w:val="22"/>
                <w:highlight w:val="yellow"/>
                <w:lang w:val="es-AR" w:eastAsia="en-US"/>
              </w:rPr>
              <w:t>41,643</w:t>
            </w:r>
          </w:p>
        </w:tc>
        <w:tc>
          <w:tcPr>
            <w:tcW w:w="504" w:type="dxa"/>
            <w:noWrap/>
            <w:tcMar>
              <w:left w:w="0" w:type="dxa"/>
              <w:right w:w="0" w:type="dxa"/>
            </w:tcMar>
            <w:hideMark/>
          </w:tcPr>
          <w:p w:rsidRPr="00624CA6" w:rsidR="00BC224C" w:rsidP="00B308ED" w:rsidRDefault="00BC224C" w14:paraId="2385E7E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41,464</w:t>
            </w:r>
          </w:p>
        </w:tc>
        <w:tc>
          <w:tcPr>
            <w:tcW w:w="503" w:type="dxa"/>
            <w:noWrap/>
            <w:tcMar>
              <w:left w:w="0" w:type="dxa"/>
              <w:right w:w="0" w:type="dxa"/>
            </w:tcMar>
            <w:hideMark/>
          </w:tcPr>
          <w:p w:rsidRPr="00624CA6" w:rsidR="00BC224C" w:rsidP="00B308ED" w:rsidRDefault="00BC224C" w14:paraId="631E1FE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roofErr w:type="spellStart"/>
            <w:r w:rsidRPr="00624CA6">
              <w:rPr>
                <w:rFonts w:ascii="Arial" w:hAnsi="Arial" w:eastAsia="Times New Roman" w:cs="Arial"/>
                <w:color w:val="000000" w:themeColor="text1"/>
                <w:kern w:val="0"/>
                <w:sz w:val="22"/>
                <w:szCs w:val="22"/>
                <w:lang w:val="es-AR" w:eastAsia="en-US"/>
              </w:rPr>
              <w:t>n.d</w:t>
            </w:r>
            <w:proofErr w:type="spellEnd"/>
            <w:r w:rsidRPr="00624CA6">
              <w:rPr>
                <w:rFonts w:ascii="Arial" w:hAnsi="Arial" w:eastAsia="Times New Roman" w:cs="Arial"/>
                <w:color w:val="000000" w:themeColor="text1"/>
                <w:kern w:val="0"/>
                <w:sz w:val="22"/>
                <w:szCs w:val="22"/>
                <w:lang w:val="es-AR" w:eastAsia="en-US"/>
              </w:rPr>
              <w:t>.</w:t>
            </w:r>
          </w:p>
        </w:tc>
        <w:tc>
          <w:tcPr>
            <w:tcW w:w="504" w:type="dxa"/>
            <w:noWrap/>
            <w:tcMar>
              <w:left w:w="0" w:type="dxa"/>
              <w:right w:w="0" w:type="dxa"/>
            </w:tcMar>
            <w:hideMark/>
          </w:tcPr>
          <w:p w:rsidRPr="00624CA6" w:rsidR="00BC224C" w:rsidP="00B308ED" w:rsidRDefault="00BC224C" w14:paraId="15BB718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roofErr w:type="spellStart"/>
            <w:r w:rsidRPr="00624CA6">
              <w:rPr>
                <w:rFonts w:ascii="Arial" w:hAnsi="Arial" w:eastAsia="Times New Roman" w:cs="Arial"/>
                <w:color w:val="000000" w:themeColor="text1"/>
                <w:kern w:val="0"/>
                <w:sz w:val="22"/>
                <w:szCs w:val="22"/>
                <w:lang w:val="es-AR" w:eastAsia="en-US"/>
              </w:rPr>
              <w:t>n.d</w:t>
            </w:r>
            <w:proofErr w:type="spellEnd"/>
            <w:r w:rsidRPr="00624CA6">
              <w:rPr>
                <w:rFonts w:ascii="Arial" w:hAnsi="Arial" w:eastAsia="Times New Roman" w:cs="Arial"/>
                <w:color w:val="000000" w:themeColor="text1"/>
                <w:kern w:val="0"/>
                <w:sz w:val="22"/>
                <w:szCs w:val="22"/>
                <w:lang w:val="es-AR" w:eastAsia="en-US"/>
              </w:rPr>
              <w:t>.</w:t>
            </w:r>
          </w:p>
        </w:tc>
      </w:tr>
      <w:tr w:rsidRPr="00863A2A" w:rsidR="00863A2A" w:rsidTr="002634D7" w14:paraId="38508D30" w14:textId="77777777">
        <w:trPr>
          <w:trHeight w:val="255"/>
        </w:trPr>
        <w:tc>
          <w:tcPr>
            <w:cnfStyle w:val="001000000000" w:firstRow="0" w:lastRow="0" w:firstColumn="1" w:lastColumn="0" w:oddVBand="0" w:evenVBand="0" w:oddHBand="0" w:evenHBand="0" w:firstRowFirstColumn="0" w:firstRowLastColumn="0" w:lastRowFirstColumn="0" w:lastRowLastColumn="0"/>
            <w:tcW w:w="735" w:type="dxa"/>
            <w:noWrap/>
            <w:tcMar>
              <w:left w:w="0" w:type="dxa"/>
              <w:right w:w="0" w:type="dxa"/>
            </w:tcMar>
            <w:hideMark/>
          </w:tcPr>
          <w:p w:rsidRPr="00624CA6" w:rsidR="00BC224C" w:rsidP="008934D3" w:rsidRDefault="00BC224C" w14:paraId="02EB4487"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SISDOM 2014</w:t>
            </w:r>
          </w:p>
        </w:tc>
        <w:tc>
          <w:tcPr>
            <w:tcW w:w="543" w:type="dxa"/>
            <w:noWrap/>
            <w:tcMar>
              <w:left w:w="0" w:type="dxa"/>
              <w:right w:w="0" w:type="dxa"/>
            </w:tcMar>
            <w:hideMark/>
          </w:tcPr>
          <w:p w:rsidRPr="00624CA6" w:rsidR="00BC224C" w:rsidP="001823D9" w:rsidRDefault="001823D9" w14:paraId="16B08FF0"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Todos</w:t>
            </w:r>
          </w:p>
        </w:tc>
        <w:tc>
          <w:tcPr>
            <w:tcW w:w="503" w:type="dxa"/>
            <w:tcMar>
              <w:left w:w="0" w:type="dxa"/>
              <w:right w:w="0" w:type="dxa"/>
            </w:tcMar>
          </w:tcPr>
          <w:p w:rsidRPr="00624CA6" w:rsidR="00BC224C" w:rsidP="00B308ED" w:rsidRDefault="00BC224C" w14:paraId="0E8EBA1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C224C" w:rsidP="00B308ED" w:rsidRDefault="00BC224C" w14:paraId="1484DA6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C224C" w:rsidP="00B308ED" w:rsidRDefault="00BC224C" w14:paraId="47BC163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C224C" w:rsidP="00B308ED" w:rsidRDefault="00BC224C" w14:paraId="15ACD93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C224C" w:rsidP="00B308ED" w:rsidRDefault="00BC224C" w14:paraId="2315739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C224C" w:rsidP="00B308ED" w:rsidRDefault="00BC224C" w14:paraId="0900173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C224C" w:rsidP="00B308ED" w:rsidRDefault="00BC224C" w14:paraId="638744A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C224C" w:rsidP="00B308ED" w:rsidRDefault="00BC224C" w14:paraId="576203A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C224C" w:rsidP="00B308ED" w:rsidRDefault="00BC224C" w14:paraId="6631F11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C224C" w:rsidP="00B308ED" w:rsidRDefault="00BC224C" w14:paraId="24FB8CC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C224C" w:rsidP="00B308ED" w:rsidRDefault="00BC224C" w14:paraId="61554ED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38,427</w:t>
            </w:r>
          </w:p>
        </w:tc>
        <w:tc>
          <w:tcPr>
            <w:tcW w:w="503" w:type="dxa"/>
            <w:noWrap/>
            <w:tcMar>
              <w:left w:w="0" w:type="dxa"/>
              <w:right w:w="0" w:type="dxa"/>
            </w:tcMar>
            <w:hideMark/>
          </w:tcPr>
          <w:p w:rsidRPr="00624CA6" w:rsidR="00BC224C" w:rsidP="00B308ED" w:rsidRDefault="00BC224C" w14:paraId="20BE7B0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39,152</w:t>
            </w:r>
          </w:p>
        </w:tc>
        <w:tc>
          <w:tcPr>
            <w:tcW w:w="503" w:type="dxa"/>
            <w:noWrap/>
            <w:tcMar>
              <w:left w:w="0" w:type="dxa"/>
              <w:right w:w="0" w:type="dxa"/>
            </w:tcMar>
            <w:hideMark/>
          </w:tcPr>
          <w:p w:rsidRPr="00624CA6" w:rsidR="00BC224C" w:rsidP="00B308ED" w:rsidRDefault="00BC224C" w14:paraId="46837F9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highlight w:val="yellow"/>
                <w:lang w:val="es-AR" w:eastAsia="en-US"/>
              </w:rPr>
            </w:pPr>
            <w:r w:rsidRPr="00624CA6">
              <w:rPr>
                <w:rFonts w:ascii="Arial" w:hAnsi="Arial" w:eastAsia="Times New Roman" w:cs="Arial"/>
                <w:color w:val="000000" w:themeColor="text1"/>
                <w:kern w:val="0"/>
                <w:sz w:val="22"/>
                <w:szCs w:val="22"/>
                <w:highlight w:val="yellow"/>
                <w:lang w:val="es-AR" w:eastAsia="en-US"/>
              </w:rPr>
              <w:t>41,406</w:t>
            </w:r>
          </w:p>
        </w:tc>
        <w:tc>
          <w:tcPr>
            <w:tcW w:w="504" w:type="dxa"/>
            <w:noWrap/>
            <w:tcMar>
              <w:left w:w="0" w:type="dxa"/>
              <w:right w:w="0" w:type="dxa"/>
            </w:tcMar>
            <w:hideMark/>
          </w:tcPr>
          <w:p w:rsidRPr="00624CA6" w:rsidR="00BC224C" w:rsidP="00B308ED" w:rsidRDefault="00BC224C" w14:paraId="3DC34E0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41,464</w:t>
            </w:r>
          </w:p>
        </w:tc>
        <w:tc>
          <w:tcPr>
            <w:tcW w:w="503" w:type="dxa"/>
            <w:noWrap/>
            <w:tcMar>
              <w:left w:w="0" w:type="dxa"/>
              <w:right w:w="0" w:type="dxa"/>
            </w:tcMar>
            <w:hideMark/>
          </w:tcPr>
          <w:p w:rsidRPr="00624CA6" w:rsidR="00BC224C" w:rsidP="00B308ED" w:rsidRDefault="00BC224C" w14:paraId="0894370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43,277</w:t>
            </w:r>
          </w:p>
        </w:tc>
        <w:tc>
          <w:tcPr>
            <w:tcW w:w="504" w:type="dxa"/>
            <w:noWrap/>
            <w:tcMar>
              <w:left w:w="0" w:type="dxa"/>
              <w:right w:w="0" w:type="dxa"/>
            </w:tcMar>
            <w:hideMark/>
          </w:tcPr>
          <w:p w:rsidRPr="00624CA6" w:rsidR="00BC224C" w:rsidP="00B308ED" w:rsidRDefault="00BC224C" w14:paraId="3910105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44,220</w:t>
            </w:r>
          </w:p>
        </w:tc>
      </w:tr>
      <w:tr w:rsidRPr="00863A2A" w:rsidR="00346332" w:rsidTr="002634D7" w14:paraId="6CD58C6B"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35" w:type="dxa"/>
            <w:noWrap/>
            <w:tcMar>
              <w:left w:w="0" w:type="dxa"/>
              <w:right w:w="0" w:type="dxa"/>
            </w:tcMar>
            <w:hideMark/>
          </w:tcPr>
          <w:p w:rsidRPr="00624CA6" w:rsidR="00B308ED" w:rsidP="008934D3" w:rsidRDefault="00B308ED" w14:paraId="05453645"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UNESCO-UIS</w:t>
            </w:r>
          </w:p>
        </w:tc>
        <w:tc>
          <w:tcPr>
            <w:tcW w:w="543" w:type="dxa"/>
            <w:noWrap/>
            <w:tcMar>
              <w:left w:w="0" w:type="dxa"/>
              <w:right w:w="0" w:type="dxa"/>
            </w:tcMar>
            <w:hideMark/>
          </w:tcPr>
          <w:p w:rsidRPr="00624CA6" w:rsidR="00B308ED" w:rsidP="001823D9" w:rsidRDefault="00B308ED" w14:paraId="4B3FA1A6"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Todos</w:t>
            </w:r>
          </w:p>
          <w:p w:rsidRPr="00624CA6" w:rsidR="001823D9" w:rsidP="001823D9" w:rsidRDefault="001823D9" w14:paraId="63293A10"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3FA57312"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36,352</w:t>
            </w:r>
          </w:p>
        </w:tc>
        <w:tc>
          <w:tcPr>
            <w:tcW w:w="503" w:type="dxa"/>
            <w:noWrap/>
            <w:tcMar>
              <w:left w:w="0" w:type="dxa"/>
              <w:right w:w="0" w:type="dxa"/>
            </w:tcMar>
            <w:hideMark/>
          </w:tcPr>
          <w:p w:rsidRPr="00624CA6" w:rsidR="00B308ED" w:rsidP="00B308ED" w:rsidRDefault="00B308ED" w14:paraId="493C4BA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504" w:type="dxa"/>
            <w:noWrap/>
            <w:tcMar>
              <w:left w:w="0" w:type="dxa"/>
              <w:right w:w="0" w:type="dxa"/>
            </w:tcMar>
            <w:hideMark/>
          </w:tcPr>
          <w:p w:rsidRPr="00624CA6" w:rsidR="00B308ED" w:rsidP="00B308ED" w:rsidRDefault="00B308ED" w14:paraId="292F6F3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38,172</w:t>
            </w:r>
          </w:p>
        </w:tc>
        <w:tc>
          <w:tcPr>
            <w:tcW w:w="503" w:type="dxa"/>
            <w:noWrap/>
            <w:tcMar>
              <w:left w:w="0" w:type="dxa"/>
              <w:right w:w="0" w:type="dxa"/>
            </w:tcMar>
            <w:hideMark/>
          </w:tcPr>
          <w:p w:rsidRPr="00624CA6" w:rsidR="00B308ED" w:rsidP="00B308ED" w:rsidRDefault="00B308ED" w14:paraId="1BCB064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503" w:type="dxa"/>
            <w:noWrap/>
            <w:tcMar>
              <w:left w:w="0" w:type="dxa"/>
              <w:right w:w="0" w:type="dxa"/>
            </w:tcMar>
            <w:hideMark/>
          </w:tcPr>
          <w:p w:rsidRPr="00624CA6" w:rsidR="00B308ED" w:rsidP="00B308ED" w:rsidRDefault="00B308ED" w14:paraId="56BD5F9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31,302</w:t>
            </w:r>
          </w:p>
        </w:tc>
        <w:tc>
          <w:tcPr>
            <w:tcW w:w="504" w:type="dxa"/>
            <w:noWrap/>
            <w:tcMar>
              <w:left w:w="0" w:type="dxa"/>
              <w:right w:w="0" w:type="dxa"/>
            </w:tcMar>
            <w:hideMark/>
          </w:tcPr>
          <w:p w:rsidRPr="00624CA6" w:rsidR="00B308ED" w:rsidP="00B308ED" w:rsidRDefault="00B308ED" w14:paraId="3A09C0E2"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40,001</w:t>
            </w:r>
          </w:p>
        </w:tc>
        <w:tc>
          <w:tcPr>
            <w:tcW w:w="503" w:type="dxa"/>
            <w:noWrap/>
            <w:tcMar>
              <w:left w:w="0" w:type="dxa"/>
              <w:right w:w="0" w:type="dxa"/>
            </w:tcMar>
            <w:hideMark/>
          </w:tcPr>
          <w:p w:rsidRPr="00624CA6" w:rsidR="00B308ED" w:rsidP="00B308ED" w:rsidRDefault="00B308ED" w14:paraId="23397672"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504" w:type="dxa"/>
            <w:noWrap/>
            <w:tcMar>
              <w:left w:w="0" w:type="dxa"/>
              <w:right w:w="0" w:type="dxa"/>
            </w:tcMar>
            <w:hideMark/>
          </w:tcPr>
          <w:p w:rsidRPr="00624CA6" w:rsidR="00B308ED" w:rsidP="00B308ED" w:rsidRDefault="00B308ED" w14:paraId="6E81ACCE"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35,115</w:t>
            </w:r>
          </w:p>
        </w:tc>
        <w:tc>
          <w:tcPr>
            <w:tcW w:w="503" w:type="dxa"/>
            <w:noWrap/>
            <w:tcMar>
              <w:left w:w="0" w:type="dxa"/>
              <w:right w:w="0" w:type="dxa"/>
            </w:tcMar>
            <w:hideMark/>
          </w:tcPr>
          <w:p w:rsidRPr="00624CA6" w:rsidR="00B308ED" w:rsidP="00B308ED" w:rsidRDefault="00B308ED" w14:paraId="7FCF604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41,314</w:t>
            </w:r>
          </w:p>
        </w:tc>
        <w:tc>
          <w:tcPr>
            <w:tcW w:w="503" w:type="dxa"/>
            <w:noWrap/>
            <w:tcMar>
              <w:left w:w="0" w:type="dxa"/>
              <w:right w:w="0" w:type="dxa"/>
            </w:tcMar>
            <w:hideMark/>
          </w:tcPr>
          <w:p w:rsidRPr="00624CA6" w:rsidR="00B308ED" w:rsidP="00B308ED" w:rsidRDefault="00B308ED" w14:paraId="51AD975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29,575</w:t>
            </w:r>
          </w:p>
        </w:tc>
        <w:tc>
          <w:tcPr>
            <w:tcW w:w="504" w:type="dxa"/>
            <w:noWrap/>
            <w:tcMar>
              <w:left w:w="0" w:type="dxa"/>
              <w:right w:w="0" w:type="dxa"/>
            </w:tcMar>
            <w:hideMark/>
          </w:tcPr>
          <w:p w:rsidRPr="00624CA6" w:rsidR="00B308ED" w:rsidP="00B308ED" w:rsidRDefault="00B308ED" w14:paraId="0B933E0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38,002</w:t>
            </w:r>
          </w:p>
        </w:tc>
        <w:tc>
          <w:tcPr>
            <w:tcW w:w="503" w:type="dxa"/>
            <w:noWrap/>
            <w:tcMar>
              <w:left w:w="0" w:type="dxa"/>
              <w:right w:w="0" w:type="dxa"/>
            </w:tcMar>
            <w:hideMark/>
          </w:tcPr>
          <w:p w:rsidRPr="00624CA6" w:rsidR="00B308ED" w:rsidP="00B308ED" w:rsidRDefault="00B308ED" w14:paraId="2ABF0AC1"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39,365</w:t>
            </w:r>
          </w:p>
        </w:tc>
        <w:tc>
          <w:tcPr>
            <w:tcW w:w="503" w:type="dxa"/>
            <w:noWrap/>
            <w:tcMar>
              <w:left w:w="0" w:type="dxa"/>
              <w:right w:w="0" w:type="dxa"/>
            </w:tcMar>
            <w:hideMark/>
          </w:tcPr>
          <w:p w:rsidRPr="00624CA6" w:rsidR="00B308ED" w:rsidP="00B308ED" w:rsidRDefault="00B308ED" w14:paraId="7E0C45C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41,643</w:t>
            </w:r>
          </w:p>
        </w:tc>
        <w:tc>
          <w:tcPr>
            <w:tcW w:w="504" w:type="dxa"/>
            <w:noWrap/>
            <w:tcMar>
              <w:left w:w="0" w:type="dxa"/>
              <w:right w:w="0" w:type="dxa"/>
            </w:tcMar>
            <w:hideMark/>
          </w:tcPr>
          <w:p w:rsidRPr="00624CA6" w:rsidR="00B308ED" w:rsidP="00B308ED" w:rsidRDefault="00B308ED" w14:paraId="37DE084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42,078</w:t>
            </w:r>
          </w:p>
        </w:tc>
        <w:tc>
          <w:tcPr>
            <w:tcW w:w="503" w:type="dxa"/>
            <w:noWrap/>
            <w:tcMar>
              <w:left w:w="0" w:type="dxa"/>
              <w:right w:w="0" w:type="dxa"/>
            </w:tcMar>
            <w:hideMark/>
          </w:tcPr>
          <w:p w:rsidRPr="00624CA6" w:rsidR="00B308ED" w:rsidP="00B308ED" w:rsidRDefault="00B308ED" w14:paraId="5BF0B17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44,329</w:t>
            </w:r>
          </w:p>
        </w:tc>
        <w:tc>
          <w:tcPr>
            <w:tcW w:w="504" w:type="dxa"/>
            <w:noWrap/>
            <w:tcMar>
              <w:left w:w="0" w:type="dxa"/>
              <w:right w:w="0" w:type="dxa"/>
            </w:tcMar>
            <w:hideMark/>
          </w:tcPr>
          <w:p w:rsidRPr="00624CA6" w:rsidR="00B308ED" w:rsidP="00B308ED" w:rsidRDefault="00B308ED" w14:paraId="3BD4C6A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624CA6">
              <w:rPr>
                <w:rFonts w:ascii="Arial" w:hAnsi="Arial" w:cs="Arial"/>
                <w:color w:val="000000" w:themeColor="text1"/>
                <w:kern w:val="0"/>
                <w:sz w:val="22"/>
                <w:szCs w:val="22"/>
              </w:rPr>
              <w:t>46,223</w:t>
            </w:r>
          </w:p>
        </w:tc>
      </w:tr>
      <w:tr w:rsidRPr="00863A2A" w:rsidR="00863A2A" w:rsidTr="002634D7" w14:paraId="4B64ECEF" w14:textId="77777777">
        <w:trPr>
          <w:trHeight w:val="210"/>
        </w:trPr>
        <w:tc>
          <w:tcPr>
            <w:cnfStyle w:val="001000000000" w:firstRow="0" w:lastRow="0" w:firstColumn="1" w:lastColumn="0" w:oddVBand="0" w:evenVBand="0" w:oddHBand="0" w:evenHBand="0" w:firstRowFirstColumn="0" w:firstRowLastColumn="0" w:lastRowFirstColumn="0" w:lastRowLastColumn="0"/>
            <w:tcW w:w="735" w:type="dxa"/>
            <w:noWrap/>
            <w:tcMar>
              <w:left w:w="0" w:type="dxa"/>
              <w:right w:w="0" w:type="dxa"/>
            </w:tcMar>
            <w:hideMark/>
          </w:tcPr>
          <w:p w:rsidRPr="00624CA6" w:rsidR="002634D7" w:rsidP="008934D3" w:rsidRDefault="00B308ED" w14:paraId="5778D4F6"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ONE/</w:t>
            </w:r>
          </w:p>
          <w:p w:rsidRPr="00624CA6" w:rsidR="00B308ED" w:rsidP="008934D3" w:rsidRDefault="00B308ED" w14:paraId="518ED761"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MINERD</w:t>
            </w:r>
          </w:p>
        </w:tc>
        <w:tc>
          <w:tcPr>
            <w:tcW w:w="543" w:type="dxa"/>
            <w:noWrap/>
            <w:tcMar>
              <w:left w:w="0" w:type="dxa"/>
              <w:right w:w="0" w:type="dxa"/>
            </w:tcMar>
            <w:hideMark/>
          </w:tcPr>
          <w:p w:rsidRPr="00624CA6" w:rsidR="00B308ED" w:rsidP="008934D3" w:rsidRDefault="00B308ED" w14:paraId="6FE9814C"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Público</w:t>
            </w:r>
          </w:p>
        </w:tc>
        <w:tc>
          <w:tcPr>
            <w:tcW w:w="503" w:type="dxa"/>
            <w:noWrap/>
            <w:tcMar>
              <w:left w:w="0" w:type="dxa"/>
              <w:right w:w="0" w:type="dxa"/>
            </w:tcMar>
            <w:hideMark/>
          </w:tcPr>
          <w:p w:rsidRPr="00624CA6" w:rsidR="00B308ED" w:rsidP="00B308ED" w:rsidRDefault="00B308ED" w14:paraId="6C12316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21,924</w:t>
            </w:r>
          </w:p>
        </w:tc>
        <w:tc>
          <w:tcPr>
            <w:tcW w:w="503" w:type="dxa"/>
            <w:noWrap/>
            <w:tcMar>
              <w:left w:w="0" w:type="dxa"/>
              <w:right w:w="0" w:type="dxa"/>
            </w:tcMar>
            <w:hideMark/>
          </w:tcPr>
          <w:p w:rsidRPr="00624CA6" w:rsidR="00B308ED" w:rsidP="00B308ED" w:rsidRDefault="00B308ED" w14:paraId="10FD17F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23,845</w:t>
            </w:r>
          </w:p>
        </w:tc>
        <w:tc>
          <w:tcPr>
            <w:tcW w:w="504" w:type="dxa"/>
            <w:noWrap/>
            <w:tcMar>
              <w:left w:w="0" w:type="dxa"/>
              <w:right w:w="0" w:type="dxa"/>
            </w:tcMar>
            <w:hideMark/>
          </w:tcPr>
          <w:p w:rsidRPr="00624CA6" w:rsidR="00B308ED" w:rsidP="00B308ED" w:rsidRDefault="00B308ED" w14:paraId="588CAAA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16,526</w:t>
            </w:r>
          </w:p>
        </w:tc>
        <w:tc>
          <w:tcPr>
            <w:tcW w:w="503" w:type="dxa"/>
            <w:noWrap/>
            <w:tcMar>
              <w:left w:w="0" w:type="dxa"/>
              <w:right w:w="0" w:type="dxa"/>
            </w:tcMar>
            <w:hideMark/>
          </w:tcPr>
          <w:p w:rsidRPr="00624CA6" w:rsidR="00B308ED" w:rsidP="00B308ED" w:rsidRDefault="00B308ED" w14:paraId="277BBFA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24,580</w:t>
            </w:r>
          </w:p>
        </w:tc>
        <w:tc>
          <w:tcPr>
            <w:tcW w:w="503" w:type="dxa"/>
            <w:noWrap/>
            <w:tcMar>
              <w:left w:w="0" w:type="dxa"/>
              <w:right w:w="0" w:type="dxa"/>
            </w:tcMar>
            <w:hideMark/>
          </w:tcPr>
          <w:p w:rsidRPr="00624CA6" w:rsidR="00B308ED" w:rsidP="00B308ED" w:rsidRDefault="00B308ED" w14:paraId="5174549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20,389</w:t>
            </w:r>
          </w:p>
        </w:tc>
        <w:tc>
          <w:tcPr>
            <w:tcW w:w="504" w:type="dxa"/>
            <w:noWrap/>
            <w:tcMar>
              <w:left w:w="0" w:type="dxa"/>
              <w:right w:w="0" w:type="dxa"/>
            </w:tcMar>
            <w:hideMark/>
          </w:tcPr>
          <w:p w:rsidRPr="00624CA6" w:rsidR="00B308ED" w:rsidP="00B308ED" w:rsidRDefault="00B308ED" w14:paraId="76DE066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28,363</w:t>
            </w:r>
          </w:p>
        </w:tc>
        <w:tc>
          <w:tcPr>
            <w:tcW w:w="503" w:type="dxa"/>
            <w:noWrap/>
            <w:tcMar>
              <w:left w:w="0" w:type="dxa"/>
              <w:right w:w="0" w:type="dxa"/>
            </w:tcMar>
            <w:hideMark/>
          </w:tcPr>
          <w:p w:rsidRPr="00624CA6" w:rsidR="00B308ED" w:rsidP="00B308ED" w:rsidRDefault="00B308ED" w14:paraId="3EA8D70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25,639</w:t>
            </w:r>
          </w:p>
        </w:tc>
        <w:tc>
          <w:tcPr>
            <w:tcW w:w="504" w:type="dxa"/>
            <w:noWrap/>
            <w:tcMar>
              <w:left w:w="0" w:type="dxa"/>
              <w:right w:w="0" w:type="dxa"/>
            </w:tcMar>
            <w:hideMark/>
          </w:tcPr>
          <w:p w:rsidRPr="00624CA6" w:rsidR="00B308ED" w:rsidP="00B308ED" w:rsidRDefault="00B308ED" w14:paraId="6E4D8B7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29,989</w:t>
            </w:r>
          </w:p>
        </w:tc>
        <w:tc>
          <w:tcPr>
            <w:tcW w:w="503" w:type="dxa"/>
            <w:noWrap/>
            <w:tcMar>
              <w:left w:w="0" w:type="dxa"/>
              <w:right w:w="0" w:type="dxa"/>
            </w:tcMar>
            <w:hideMark/>
          </w:tcPr>
          <w:p w:rsidRPr="00624CA6" w:rsidR="00B308ED" w:rsidP="00B308ED" w:rsidRDefault="00B308ED" w14:paraId="2FEB69D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32,935</w:t>
            </w:r>
          </w:p>
        </w:tc>
        <w:tc>
          <w:tcPr>
            <w:tcW w:w="503" w:type="dxa"/>
            <w:noWrap/>
            <w:tcMar>
              <w:left w:w="0" w:type="dxa"/>
              <w:right w:w="0" w:type="dxa"/>
            </w:tcMar>
            <w:hideMark/>
          </w:tcPr>
          <w:p w:rsidRPr="00624CA6" w:rsidR="00B308ED" w:rsidP="00B308ED" w:rsidRDefault="00B308ED" w14:paraId="7547ECE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22,943</w:t>
            </w:r>
          </w:p>
        </w:tc>
        <w:tc>
          <w:tcPr>
            <w:tcW w:w="504" w:type="dxa"/>
            <w:noWrap/>
            <w:tcMar>
              <w:left w:w="0" w:type="dxa"/>
              <w:right w:w="0" w:type="dxa"/>
            </w:tcMar>
            <w:hideMark/>
          </w:tcPr>
          <w:p w:rsidRPr="00624CA6" w:rsidR="00B308ED" w:rsidP="00B308ED" w:rsidRDefault="00B308ED" w14:paraId="6358B35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29,319</w:t>
            </w:r>
          </w:p>
        </w:tc>
        <w:tc>
          <w:tcPr>
            <w:tcW w:w="503" w:type="dxa"/>
            <w:noWrap/>
            <w:tcMar>
              <w:left w:w="0" w:type="dxa"/>
              <w:right w:w="0" w:type="dxa"/>
            </w:tcMar>
            <w:hideMark/>
          </w:tcPr>
          <w:p w:rsidRPr="00624CA6" w:rsidR="00B308ED" w:rsidP="00B308ED" w:rsidRDefault="00B308ED" w14:paraId="5CE5AF0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30,427</w:t>
            </w:r>
          </w:p>
        </w:tc>
        <w:tc>
          <w:tcPr>
            <w:tcW w:w="503" w:type="dxa"/>
            <w:noWrap/>
            <w:tcMar>
              <w:left w:w="0" w:type="dxa"/>
              <w:right w:w="0" w:type="dxa"/>
            </w:tcMar>
            <w:hideMark/>
          </w:tcPr>
          <w:p w:rsidRPr="00624CA6" w:rsidR="00B308ED" w:rsidP="00B308ED" w:rsidRDefault="00B308ED" w14:paraId="727995B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highlight w:val="yellow"/>
                <w:lang w:val="es-AR" w:eastAsia="en-US"/>
              </w:rPr>
            </w:pPr>
            <w:r w:rsidRPr="00624CA6">
              <w:rPr>
                <w:rFonts w:ascii="Arial" w:hAnsi="Arial" w:eastAsia="Times New Roman" w:cs="Arial"/>
                <w:color w:val="000000" w:themeColor="text1"/>
                <w:kern w:val="0"/>
                <w:sz w:val="22"/>
                <w:szCs w:val="22"/>
                <w:highlight w:val="yellow"/>
                <w:lang w:val="es-AR" w:eastAsia="en-US"/>
              </w:rPr>
              <w:t>33,630</w:t>
            </w:r>
          </w:p>
        </w:tc>
        <w:tc>
          <w:tcPr>
            <w:tcW w:w="504" w:type="dxa"/>
            <w:noWrap/>
            <w:tcMar>
              <w:left w:w="0" w:type="dxa"/>
              <w:right w:w="0" w:type="dxa"/>
            </w:tcMar>
            <w:hideMark/>
          </w:tcPr>
          <w:p w:rsidRPr="00624CA6" w:rsidR="00B308ED" w:rsidP="00B308ED" w:rsidRDefault="00B308ED" w14:paraId="3D722B7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33,791</w:t>
            </w:r>
          </w:p>
        </w:tc>
        <w:tc>
          <w:tcPr>
            <w:tcW w:w="503" w:type="dxa"/>
            <w:noWrap/>
            <w:tcMar>
              <w:left w:w="0" w:type="dxa"/>
              <w:right w:w="0" w:type="dxa"/>
            </w:tcMar>
            <w:hideMark/>
          </w:tcPr>
          <w:p w:rsidRPr="00624CA6" w:rsidR="00B308ED" w:rsidP="00B308ED" w:rsidRDefault="00B308ED" w14:paraId="5FFAF3F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roofErr w:type="spellStart"/>
            <w:r w:rsidRPr="00624CA6">
              <w:rPr>
                <w:rFonts w:ascii="Arial" w:hAnsi="Arial" w:eastAsia="Times New Roman" w:cs="Arial"/>
                <w:color w:val="000000" w:themeColor="text1"/>
                <w:kern w:val="0"/>
                <w:sz w:val="22"/>
                <w:szCs w:val="22"/>
                <w:lang w:val="es-AR" w:eastAsia="en-US"/>
              </w:rPr>
              <w:t>n.d</w:t>
            </w:r>
            <w:proofErr w:type="spellEnd"/>
            <w:r w:rsidRPr="00624CA6">
              <w:rPr>
                <w:rFonts w:ascii="Arial" w:hAnsi="Arial" w:eastAsia="Times New Roman" w:cs="Arial"/>
                <w:color w:val="000000" w:themeColor="text1"/>
                <w:kern w:val="0"/>
                <w:sz w:val="22"/>
                <w:szCs w:val="22"/>
                <w:lang w:val="es-AR" w:eastAsia="en-US"/>
              </w:rPr>
              <w:t>.</w:t>
            </w:r>
          </w:p>
        </w:tc>
        <w:tc>
          <w:tcPr>
            <w:tcW w:w="504" w:type="dxa"/>
            <w:noWrap/>
            <w:tcMar>
              <w:left w:w="0" w:type="dxa"/>
              <w:right w:w="0" w:type="dxa"/>
            </w:tcMar>
            <w:hideMark/>
          </w:tcPr>
          <w:p w:rsidRPr="00624CA6" w:rsidR="00B308ED" w:rsidP="00B308ED" w:rsidRDefault="00B308ED" w14:paraId="396DFBE2"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roofErr w:type="spellStart"/>
            <w:r w:rsidRPr="00624CA6">
              <w:rPr>
                <w:rFonts w:ascii="Arial" w:hAnsi="Arial" w:eastAsia="Times New Roman" w:cs="Arial"/>
                <w:color w:val="000000" w:themeColor="text1"/>
                <w:kern w:val="0"/>
                <w:sz w:val="22"/>
                <w:szCs w:val="22"/>
                <w:lang w:val="es-AR" w:eastAsia="en-US"/>
              </w:rPr>
              <w:t>n.d</w:t>
            </w:r>
            <w:proofErr w:type="spellEnd"/>
            <w:r w:rsidRPr="00624CA6">
              <w:rPr>
                <w:rFonts w:ascii="Arial" w:hAnsi="Arial" w:eastAsia="Times New Roman" w:cs="Arial"/>
                <w:color w:val="000000" w:themeColor="text1"/>
                <w:kern w:val="0"/>
                <w:sz w:val="22"/>
                <w:szCs w:val="22"/>
                <w:lang w:val="es-AR" w:eastAsia="en-US"/>
              </w:rPr>
              <w:t>.</w:t>
            </w:r>
          </w:p>
        </w:tc>
      </w:tr>
      <w:tr w:rsidRPr="00863A2A" w:rsidR="00346332" w:rsidTr="002634D7" w14:paraId="43AC59CC"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5" w:type="dxa"/>
            <w:noWrap/>
            <w:tcMar>
              <w:left w:w="0" w:type="dxa"/>
              <w:right w:w="0" w:type="dxa"/>
            </w:tcMar>
            <w:hideMark/>
          </w:tcPr>
          <w:p w:rsidRPr="00624CA6" w:rsidR="00B308ED" w:rsidP="008934D3" w:rsidRDefault="00B308ED" w14:paraId="79E272E0"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SISDOM 2014</w:t>
            </w:r>
          </w:p>
        </w:tc>
        <w:tc>
          <w:tcPr>
            <w:tcW w:w="543" w:type="dxa"/>
            <w:noWrap/>
            <w:tcMar>
              <w:left w:w="0" w:type="dxa"/>
              <w:right w:w="0" w:type="dxa"/>
            </w:tcMar>
            <w:hideMark/>
          </w:tcPr>
          <w:p w:rsidRPr="00624CA6" w:rsidR="00B308ED" w:rsidP="008934D3" w:rsidRDefault="00B308ED" w14:paraId="7F5DE459"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Público</w:t>
            </w:r>
          </w:p>
        </w:tc>
        <w:tc>
          <w:tcPr>
            <w:tcW w:w="503" w:type="dxa"/>
            <w:noWrap/>
            <w:tcMar>
              <w:left w:w="0" w:type="dxa"/>
              <w:right w:w="0" w:type="dxa"/>
            </w:tcMar>
            <w:hideMark/>
          </w:tcPr>
          <w:p w:rsidRPr="00624CA6" w:rsidR="00B308ED" w:rsidP="00B308ED" w:rsidRDefault="00B308ED" w14:paraId="500E169A"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4785FDE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7A6AF064"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73952C3A"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3CCEAFA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6036240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1811633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6E17BE5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1FEE2AD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0EEEFB30"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01271BE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29,319</w:t>
            </w:r>
          </w:p>
        </w:tc>
        <w:tc>
          <w:tcPr>
            <w:tcW w:w="503" w:type="dxa"/>
            <w:noWrap/>
            <w:tcMar>
              <w:left w:w="0" w:type="dxa"/>
              <w:right w:w="0" w:type="dxa"/>
            </w:tcMar>
            <w:hideMark/>
          </w:tcPr>
          <w:p w:rsidRPr="00624CA6" w:rsidR="00B308ED" w:rsidP="00B308ED" w:rsidRDefault="00B308ED" w14:paraId="54675BD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30,427</w:t>
            </w:r>
          </w:p>
        </w:tc>
        <w:tc>
          <w:tcPr>
            <w:tcW w:w="503" w:type="dxa"/>
            <w:noWrap/>
            <w:tcMar>
              <w:left w:w="0" w:type="dxa"/>
              <w:right w:w="0" w:type="dxa"/>
            </w:tcMar>
            <w:hideMark/>
          </w:tcPr>
          <w:p w:rsidRPr="00624CA6" w:rsidR="00B308ED" w:rsidP="00B308ED" w:rsidRDefault="00B308ED" w14:paraId="1C3B33E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highlight w:val="yellow"/>
                <w:lang w:val="es-AR" w:eastAsia="en-US"/>
              </w:rPr>
            </w:pPr>
            <w:r w:rsidRPr="00624CA6">
              <w:rPr>
                <w:rFonts w:ascii="Arial" w:hAnsi="Arial" w:eastAsia="Times New Roman" w:cs="Arial"/>
                <w:color w:val="000000" w:themeColor="text1"/>
                <w:kern w:val="0"/>
                <w:sz w:val="22"/>
                <w:szCs w:val="22"/>
                <w:highlight w:val="yellow"/>
                <w:lang w:val="es-AR" w:eastAsia="en-US"/>
              </w:rPr>
              <w:t>33,453</w:t>
            </w:r>
          </w:p>
        </w:tc>
        <w:tc>
          <w:tcPr>
            <w:tcW w:w="504" w:type="dxa"/>
            <w:noWrap/>
            <w:tcMar>
              <w:left w:w="0" w:type="dxa"/>
              <w:right w:w="0" w:type="dxa"/>
            </w:tcMar>
            <w:hideMark/>
          </w:tcPr>
          <w:p w:rsidRPr="00624CA6" w:rsidR="00B308ED" w:rsidP="00B308ED" w:rsidRDefault="00B308ED" w14:paraId="2643005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33,791</w:t>
            </w:r>
          </w:p>
        </w:tc>
        <w:tc>
          <w:tcPr>
            <w:tcW w:w="503" w:type="dxa"/>
            <w:noWrap/>
            <w:tcMar>
              <w:left w:w="0" w:type="dxa"/>
              <w:right w:w="0" w:type="dxa"/>
            </w:tcMar>
            <w:hideMark/>
          </w:tcPr>
          <w:p w:rsidRPr="00624CA6" w:rsidR="00B308ED" w:rsidP="00B308ED" w:rsidRDefault="00B308ED" w14:paraId="7370876E"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35,704</w:t>
            </w:r>
          </w:p>
        </w:tc>
        <w:tc>
          <w:tcPr>
            <w:tcW w:w="504" w:type="dxa"/>
            <w:noWrap/>
            <w:tcMar>
              <w:left w:w="0" w:type="dxa"/>
              <w:right w:w="0" w:type="dxa"/>
            </w:tcMar>
            <w:hideMark/>
          </w:tcPr>
          <w:p w:rsidRPr="00624CA6" w:rsidR="00B308ED" w:rsidP="00B308ED" w:rsidRDefault="00B308ED" w14:paraId="3F087CE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36,858</w:t>
            </w:r>
          </w:p>
        </w:tc>
      </w:tr>
      <w:tr w:rsidRPr="00863A2A" w:rsidR="00863A2A" w:rsidTr="002634D7" w14:paraId="40B395E2" w14:textId="77777777">
        <w:trPr>
          <w:trHeight w:val="210"/>
        </w:trPr>
        <w:tc>
          <w:tcPr>
            <w:cnfStyle w:val="001000000000" w:firstRow="0" w:lastRow="0" w:firstColumn="1" w:lastColumn="0" w:oddVBand="0" w:evenVBand="0" w:oddHBand="0" w:evenHBand="0" w:firstRowFirstColumn="0" w:firstRowLastColumn="0" w:lastRowFirstColumn="0" w:lastRowLastColumn="0"/>
            <w:tcW w:w="735" w:type="dxa"/>
            <w:noWrap/>
            <w:tcMar>
              <w:left w:w="0" w:type="dxa"/>
              <w:right w:w="0" w:type="dxa"/>
            </w:tcMar>
            <w:hideMark/>
          </w:tcPr>
          <w:p w:rsidRPr="00624CA6" w:rsidR="002634D7" w:rsidP="008934D3" w:rsidRDefault="00B308ED" w14:paraId="45FDC392"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ONE/</w:t>
            </w:r>
          </w:p>
          <w:p w:rsidRPr="00624CA6" w:rsidR="00B308ED" w:rsidP="008934D3" w:rsidRDefault="00B308ED" w14:paraId="3344976D"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MINERD</w:t>
            </w:r>
          </w:p>
        </w:tc>
        <w:tc>
          <w:tcPr>
            <w:tcW w:w="543" w:type="dxa"/>
            <w:noWrap/>
            <w:tcMar>
              <w:left w:w="0" w:type="dxa"/>
              <w:right w:w="0" w:type="dxa"/>
            </w:tcMar>
            <w:hideMark/>
          </w:tcPr>
          <w:p w:rsidRPr="00624CA6" w:rsidR="00B308ED" w:rsidP="008934D3" w:rsidRDefault="00B308ED" w14:paraId="6971ECD6"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Privado</w:t>
            </w:r>
          </w:p>
        </w:tc>
        <w:tc>
          <w:tcPr>
            <w:tcW w:w="503" w:type="dxa"/>
            <w:noWrap/>
            <w:tcMar>
              <w:left w:w="0" w:type="dxa"/>
              <w:right w:w="0" w:type="dxa"/>
            </w:tcMar>
            <w:hideMark/>
          </w:tcPr>
          <w:p w:rsidRPr="00624CA6" w:rsidR="00B308ED" w:rsidP="00B308ED" w:rsidRDefault="00B308ED" w14:paraId="5297CF7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12,564</w:t>
            </w:r>
          </w:p>
        </w:tc>
        <w:tc>
          <w:tcPr>
            <w:tcW w:w="503" w:type="dxa"/>
            <w:noWrap/>
            <w:tcMar>
              <w:left w:w="0" w:type="dxa"/>
              <w:right w:w="0" w:type="dxa"/>
            </w:tcMar>
            <w:hideMark/>
          </w:tcPr>
          <w:p w:rsidRPr="00624CA6" w:rsidR="00B308ED" w:rsidP="00B308ED" w:rsidRDefault="00B308ED" w14:paraId="24FE0C0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9,871</w:t>
            </w:r>
          </w:p>
        </w:tc>
        <w:tc>
          <w:tcPr>
            <w:tcW w:w="504" w:type="dxa"/>
            <w:noWrap/>
            <w:tcMar>
              <w:left w:w="0" w:type="dxa"/>
              <w:right w:w="0" w:type="dxa"/>
            </w:tcMar>
            <w:hideMark/>
          </w:tcPr>
          <w:p w:rsidRPr="00624CA6" w:rsidR="00B308ED" w:rsidP="00B308ED" w:rsidRDefault="00B308ED" w14:paraId="411F2FB2"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3,917</w:t>
            </w:r>
          </w:p>
        </w:tc>
        <w:tc>
          <w:tcPr>
            <w:tcW w:w="503" w:type="dxa"/>
            <w:noWrap/>
            <w:tcMar>
              <w:left w:w="0" w:type="dxa"/>
              <w:right w:w="0" w:type="dxa"/>
            </w:tcMar>
            <w:hideMark/>
          </w:tcPr>
          <w:p w:rsidRPr="00624CA6" w:rsidR="00B308ED" w:rsidP="00B308ED" w:rsidRDefault="00B308ED" w14:paraId="6475956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11,157</w:t>
            </w:r>
          </w:p>
        </w:tc>
        <w:tc>
          <w:tcPr>
            <w:tcW w:w="503" w:type="dxa"/>
            <w:noWrap/>
            <w:tcMar>
              <w:left w:w="0" w:type="dxa"/>
              <w:right w:w="0" w:type="dxa"/>
            </w:tcMar>
            <w:hideMark/>
          </w:tcPr>
          <w:p w:rsidRPr="00624CA6" w:rsidR="00B308ED" w:rsidP="00B308ED" w:rsidRDefault="00B308ED" w14:paraId="0DF0A2A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8,985</w:t>
            </w:r>
          </w:p>
        </w:tc>
        <w:tc>
          <w:tcPr>
            <w:tcW w:w="504" w:type="dxa"/>
            <w:noWrap/>
            <w:tcMar>
              <w:left w:w="0" w:type="dxa"/>
              <w:right w:w="0" w:type="dxa"/>
            </w:tcMar>
            <w:hideMark/>
          </w:tcPr>
          <w:p w:rsidRPr="00624CA6" w:rsidR="00B308ED" w:rsidP="00B308ED" w:rsidRDefault="00B308ED" w14:paraId="639C902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9,719</w:t>
            </w:r>
          </w:p>
        </w:tc>
        <w:tc>
          <w:tcPr>
            <w:tcW w:w="503" w:type="dxa"/>
            <w:noWrap/>
            <w:tcMar>
              <w:left w:w="0" w:type="dxa"/>
              <w:right w:w="0" w:type="dxa"/>
            </w:tcMar>
            <w:hideMark/>
          </w:tcPr>
          <w:p w:rsidRPr="00624CA6" w:rsidR="00B308ED" w:rsidP="00B308ED" w:rsidRDefault="00B308ED" w14:paraId="0853C7F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 . .</w:t>
            </w:r>
          </w:p>
        </w:tc>
        <w:tc>
          <w:tcPr>
            <w:tcW w:w="504" w:type="dxa"/>
            <w:noWrap/>
            <w:tcMar>
              <w:left w:w="0" w:type="dxa"/>
              <w:right w:w="0" w:type="dxa"/>
            </w:tcMar>
            <w:hideMark/>
          </w:tcPr>
          <w:p w:rsidRPr="00624CA6" w:rsidR="00B308ED" w:rsidP="00B308ED" w:rsidRDefault="00B308ED" w14:paraId="112B42B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 . .</w:t>
            </w:r>
          </w:p>
        </w:tc>
        <w:tc>
          <w:tcPr>
            <w:tcW w:w="503" w:type="dxa"/>
            <w:noWrap/>
            <w:tcMar>
              <w:left w:w="0" w:type="dxa"/>
              <w:right w:w="0" w:type="dxa"/>
            </w:tcMar>
            <w:hideMark/>
          </w:tcPr>
          <w:p w:rsidRPr="00624CA6" w:rsidR="00B308ED" w:rsidP="00B308ED" w:rsidRDefault="00B308ED" w14:paraId="43AB6D9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6,345</w:t>
            </w:r>
          </w:p>
        </w:tc>
        <w:tc>
          <w:tcPr>
            <w:tcW w:w="503" w:type="dxa"/>
            <w:noWrap/>
            <w:tcMar>
              <w:left w:w="0" w:type="dxa"/>
              <w:right w:w="0" w:type="dxa"/>
            </w:tcMar>
            <w:hideMark/>
          </w:tcPr>
          <w:p w:rsidRPr="00624CA6" w:rsidR="00B308ED" w:rsidP="00B308ED" w:rsidRDefault="00B308ED" w14:paraId="22978D5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4,970</w:t>
            </w:r>
          </w:p>
        </w:tc>
        <w:tc>
          <w:tcPr>
            <w:tcW w:w="504" w:type="dxa"/>
            <w:noWrap/>
            <w:tcMar>
              <w:left w:w="0" w:type="dxa"/>
              <w:right w:w="0" w:type="dxa"/>
            </w:tcMar>
            <w:hideMark/>
          </w:tcPr>
          <w:p w:rsidRPr="00624CA6" w:rsidR="00B308ED" w:rsidP="00B308ED" w:rsidRDefault="00B308ED" w14:paraId="2B166D3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6,527</w:t>
            </w:r>
          </w:p>
        </w:tc>
        <w:tc>
          <w:tcPr>
            <w:tcW w:w="503" w:type="dxa"/>
            <w:noWrap/>
            <w:tcMar>
              <w:left w:w="0" w:type="dxa"/>
              <w:right w:w="0" w:type="dxa"/>
            </w:tcMar>
            <w:hideMark/>
          </w:tcPr>
          <w:p w:rsidRPr="00624CA6" w:rsidR="00B308ED" w:rsidP="00B308ED" w:rsidRDefault="00B308ED" w14:paraId="1668C7A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5,951</w:t>
            </w:r>
          </w:p>
        </w:tc>
        <w:tc>
          <w:tcPr>
            <w:tcW w:w="503" w:type="dxa"/>
            <w:noWrap/>
            <w:tcMar>
              <w:left w:w="0" w:type="dxa"/>
              <w:right w:w="0" w:type="dxa"/>
            </w:tcMar>
            <w:hideMark/>
          </w:tcPr>
          <w:p w:rsidRPr="00624CA6" w:rsidR="00B308ED" w:rsidP="00B308ED" w:rsidRDefault="00B308ED" w14:paraId="4CC0F28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highlight w:val="yellow"/>
                <w:lang w:val="es-AR" w:eastAsia="en-US"/>
              </w:rPr>
            </w:pPr>
            <w:r w:rsidRPr="00624CA6">
              <w:rPr>
                <w:rFonts w:ascii="Arial" w:hAnsi="Arial" w:eastAsia="Times New Roman" w:cs="Arial"/>
                <w:color w:val="000000" w:themeColor="text1"/>
                <w:kern w:val="0"/>
                <w:sz w:val="22"/>
                <w:szCs w:val="22"/>
                <w:highlight w:val="yellow"/>
                <w:lang w:val="es-AR" w:eastAsia="en-US"/>
              </w:rPr>
              <w:t>5,559</w:t>
            </w:r>
          </w:p>
        </w:tc>
        <w:tc>
          <w:tcPr>
            <w:tcW w:w="504" w:type="dxa"/>
            <w:noWrap/>
            <w:tcMar>
              <w:left w:w="0" w:type="dxa"/>
              <w:right w:w="0" w:type="dxa"/>
            </w:tcMar>
            <w:hideMark/>
          </w:tcPr>
          <w:p w:rsidRPr="00624CA6" w:rsidR="00B308ED" w:rsidP="00B308ED" w:rsidRDefault="00B308ED" w14:paraId="2124946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4,899</w:t>
            </w:r>
          </w:p>
        </w:tc>
        <w:tc>
          <w:tcPr>
            <w:tcW w:w="503" w:type="dxa"/>
            <w:noWrap/>
            <w:tcMar>
              <w:left w:w="0" w:type="dxa"/>
              <w:right w:w="0" w:type="dxa"/>
            </w:tcMar>
            <w:hideMark/>
          </w:tcPr>
          <w:p w:rsidRPr="00624CA6" w:rsidR="00B308ED" w:rsidP="00B308ED" w:rsidRDefault="00B308ED" w14:paraId="135E4D8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roofErr w:type="spellStart"/>
            <w:r w:rsidRPr="00624CA6">
              <w:rPr>
                <w:rFonts w:ascii="Arial" w:hAnsi="Arial" w:eastAsia="Times New Roman" w:cs="Arial"/>
                <w:color w:val="000000" w:themeColor="text1"/>
                <w:kern w:val="0"/>
                <w:sz w:val="22"/>
                <w:szCs w:val="22"/>
                <w:lang w:val="es-AR" w:eastAsia="en-US"/>
              </w:rPr>
              <w:t>n.d</w:t>
            </w:r>
            <w:proofErr w:type="spellEnd"/>
            <w:r w:rsidRPr="00624CA6">
              <w:rPr>
                <w:rFonts w:ascii="Arial" w:hAnsi="Arial" w:eastAsia="Times New Roman" w:cs="Arial"/>
                <w:color w:val="000000" w:themeColor="text1"/>
                <w:kern w:val="0"/>
                <w:sz w:val="22"/>
                <w:szCs w:val="22"/>
                <w:lang w:val="es-AR" w:eastAsia="en-US"/>
              </w:rPr>
              <w:t>.</w:t>
            </w:r>
          </w:p>
        </w:tc>
        <w:tc>
          <w:tcPr>
            <w:tcW w:w="504" w:type="dxa"/>
            <w:noWrap/>
            <w:tcMar>
              <w:left w:w="0" w:type="dxa"/>
              <w:right w:w="0" w:type="dxa"/>
            </w:tcMar>
            <w:hideMark/>
          </w:tcPr>
          <w:p w:rsidRPr="00624CA6" w:rsidR="00B308ED" w:rsidP="00B308ED" w:rsidRDefault="00B308ED" w14:paraId="23D1BFB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roofErr w:type="spellStart"/>
            <w:r w:rsidRPr="00624CA6">
              <w:rPr>
                <w:rFonts w:ascii="Arial" w:hAnsi="Arial" w:eastAsia="Times New Roman" w:cs="Arial"/>
                <w:color w:val="000000" w:themeColor="text1"/>
                <w:kern w:val="0"/>
                <w:sz w:val="22"/>
                <w:szCs w:val="22"/>
                <w:lang w:val="es-AR" w:eastAsia="en-US"/>
              </w:rPr>
              <w:t>n.d</w:t>
            </w:r>
            <w:proofErr w:type="spellEnd"/>
            <w:r w:rsidRPr="00624CA6">
              <w:rPr>
                <w:rFonts w:ascii="Arial" w:hAnsi="Arial" w:eastAsia="Times New Roman" w:cs="Arial"/>
                <w:color w:val="000000" w:themeColor="text1"/>
                <w:kern w:val="0"/>
                <w:sz w:val="22"/>
                <w:szCs w:val="22"/>
                <w:lang w:val="es-AR" w:eastAsia="en-US"/>
              </w:rPr>
              <w:t>.</w:t>
            </w:r>
          </w:p>
        </w:tc>
      </w:tr>
      <w:tr w:rsidRPr="00863A2A" w:rsidR="00346332" w:rsidTr="002634D7" w14:paraId="558B7668"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5" w:type="dxa"/>
            <w:noWrap/>
            <w:tcMar>
              <w:left w:w="0" w:type="dxa"/>
              <w:right w:w="0" w:type="dxa"/>
            </w:tcMar>
            <w:hideMark/>
          </w:tcPr>
          <w:p w:rsidRPr="00624CA6" w:rsidR="00B308ED" w:rsidP="008934D3" w:rsidRDefault="00B308ED" w14:paraId="4489DBDD"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SISDOM 2014</w:t>
            </w:r>
          </w:p>
        </w:tc>
        <w:tc>
          <w:tcPr>
            <w:tcW w:w="543" w:type="dxa"/>
            <w:noWrap/>
            <w:tcMar>
              <w:left w:w="0" w:type="dxa"/>
              <w:right w:w="0" w:type="dxa"/>
            </w:tcMar>
            <w:hideMark/>
          </w:tcPr>
          <w:p w:rsidRPr="00624CA6" w:rsidR="00B308ED" w:rsidP="008934D3" w:rsidRDefault="00B308ED" w14:paraId="77C4822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Privado</w:t>
            </w:r>
          </w:p>
        </w:tc>
        <w:tc>
          <w:tcPr>
            <w:tcW w:w="503" w:type="dxa"/>
            <w:noWrap/>
            <w:tcMar>
              <w:left w:w="0" w:type="dxa"/>
              <w:right w:w="0" w:type="dxa"/>
            </w:tcMar>
            <w:hideMark/>
          </w:tcPr>
          <w:p w:rsidRPr="00624CA6" w:rsidR="00B308ED" w:rsidP="00B308ED" w:rsidRDefault="00B308ED" w14:paraId="48C2F0D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799DF83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3C4831D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38ACF99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5EF10D8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60A183F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2F502E8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32152FA2"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71D11DB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7E6EA4D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75B79DF4"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6,527</w:t>
            </w:r>
          </w:p>
        </w:tc>
        <w:tc>
          <w:tcPr>
            <w:tcW w:w="503" w:type="dxa"/>
            <w:noWrap/>
            <w:tcMar>
              <w:left w:w="0" w:type="dxa"/>
              <w:right w:w="0" w:type="dxa"/>
            </w:tcMar>
            <w:hideMark/>
          </w:tcPr>
          <w:p w:rsidRPr="00624CA6" w:rsidR="00B308ED" w:rsidP="00B308ED" w:rsidRDefault="00B308ED" w14:paraId="20339A9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5,951</w:t>
            </w:r>
          </w:p>
        </w:tc>
        <w:tc>
          <w:tcPr>
            <w:tcW w:w="503" w:type="dxa"/>
            <w:noWrap/>
            <w:tcMar>
              <w:left w:w="0" w:type="dxa"/>
              <w:right w:w="0" w:type="dxa"/>
            </w:tcMar>
            <w:hideMark/>
          </w:tcPr>
          <w:p w:rsidRPr="00624CA6" w:rsidR="00B308ED" w:rsidP="00B308ED" w:rsidRDefault="00B308ED" w14:paraId="76BE83E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highlight w:val="yellow"/>
                <w:lang w:val="es-AR" w:eastAsia="en-US"/>
              </w:rPr>
            </w:pPr>
            <w:r w:rsidRPr="00624CA6">
              <w:rPr>
                <w:rFonts w:ascii="Arial" w:hAnsi="Arial" w:eastAsia="Times New Roman" w:cs="Arial"/>
                <w:color w:val="000000" w:themeColor="text1"/>
                <w:kern w:val="0"/>
                <w:sz w:val="22"/>
                <w:szCs w:val="22"/>
                <w:highlight w:val="yellow"/>
                <w:lang w:val="es-AR" w:eastAsia="en-US"/>
              </w:rPr>
              <w:t>5,499</w:t>
            </w:r>
          </w:p>
        </w:tc>
        <w:tc>
          <w:tcPr>
            <w:tcW w:w="504" w:type="dxa"/>
            <w:noWrap/>
            <w:tcMar>
              <w:left w:w="0" w:type="dxa"/>
              <w:right w:w="0" w:type="dxa"/>
            </w:tcMar>
            <w:hideMark/>
          </w:tcPr>
          <w:p w:rsidRPr="00624CA6" w:rsidR="00B308ED" w:rsidP="00B308ED" w:rsidRDefault="00B308ED" w14:paraId="05D7D240"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4,899</w:t>
            </w:r>
          </w:p>
        </w:tc>
        <w:tc>
          <w:tcPr>
            <w:tcW w:w="503" w:type="dxa"/>
            <w:noWrap/>
            <w:tcMar>
              <w:left w:w="0" w:type="dxa"/>
              <w:right w:w="0" w:type="dxa"/>
            </w:tcMar>
            <w:hideMark/>
          </w:tcPr>
          <w:p w:rsidRPr="00624CA6" w:rsidR="00B308ED" w:rsidP="00B308ED" w:rsidRDefault="00B308ED" w14:paraId="43A988B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5,146</w:t>
            </w:r>
          </w:p>
        </w:tc>
        <w:tc>
          <w:tcPr>
            <w:tcW w:w="504" w:type="dxa"/>
            <w:noWrap/>
            <w:tcMar>
              <w:left w:w="0" w:type="dxa"/>
              <w:right w:w="0" w:type="dxa"/>
            </w:tcMar>
            <w:hideMark/>
          </w:tcPr>
          <w:p w:rsidRPr="00624CA6" w:rsidR="00B308ED" w:rsidP="00B308ED" w:rsidRDefault="00B308ED" w14:paraId="59EF89E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4,880</w:t>
            </w:r>
          </w:p>
        </w:tc>
      </w:tr>
      <w:tr w:rsidRPr="00863A2A" w:rsidR="00863A2A" w:rsidTr="002634D7" w14:paraId="6164DA1A" w14:textId="77777777">
        <w:trPr>
          <w:trHeight w:val="210"/>
        </w:trPr>
        <w:tc>
          <w:tcPr>
            <w:cnfStyle w:val="001000000000" w:firstRow="0" w:lastRow="0" w:firstColumn="1" w:lastColumn="0" w:oddVBand="0" w:evenVBand="0" w:oddHBand="0" w:evenHBand="0" w:firstRowFirstColumn="0" w:firstRowLastColumn="0" w:lastRowFirstColumn="0" w:lastRowLastColumn="0"/>
            <w:tcW w:w="735" w:type="dxa"/>
            <w:noWrap/>
            <w:tcMar>
              <w:left w:w="0" w:type="dxa"/>
              <w:right w:w="0" w:type="dxa"/>
            </w:tcMar>
            <w:hideMark/>
          </w:tcPr>
          <w:p w:rsidRPr="00624CA6" w:rsidR="002634D7" w:rsidP="008934D3" w:rsidRDefault="00B308ED" w14:paraId="624A52CA"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ONE/</w:t>
            </w:r>
          </w:p>
          <w:p w:rsidRPr="00624CA6" w:rsidR="00B308ED" w:rsidP="008934D3" w:rsidRDefault="00B308ED" w14:paraId="5856F582"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MINERD</w:t>
            </w:r>
          </w:p>
        </w:tc>
        <w:tc>
          <w:tcPr>
            <w:tcW w:w="543" w:type="dxa"/>
            <w:noWrap/>
            <w:tcMar>
              <w:left w:w="0" w:type="dxa"/>
              <w:right w:w="0" w:type="dxa"/>
            </w:tcMar>
            <w:hideMark/>
          </w:tcPr>
          <w:p w:rsidRPr="00624CA6" w:rsidR="00B308ED" w:rsidP="008934D3" w:rsidRDefault="00B308ED" w14:paraId="1B156C2C"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Semi-oficial</w:t>
            </w:r>
          </w:p>
        </w:tc>
        <w:tc>
          <w:tcPr>
            <w:tcW w:w="503" w:type="dxa"/>
            <w:noWrap/>
            <w:tcMar>
              <w:left w:w="0" w:type="dxa"/>
              <w:right w:w="0" w:type="dxa"/>
            </w:tcMar>
            <w:hideMark/>
          </w:tcPr>
          <w:p w:rsidRPr="00624CA6" w:rsidR="00B308ED" w:rsidP="00B308ED" w:rsidRDefault="00B308ED" w14:paraId="1FE395B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1,864</w:t>
            </w:r>
          </w:p>
        </w:tc>
        <w:tc>
          <w:tcPr>
            <w:tcW w:w="503" w:type="dxa"/>
            <w:noWrap/>
            <w:tcMar>
              <w:left w:w="0" w:type="dxa"/>
              <w:right w:w="0" w:type="dxa"/>
            </w:tcMar>
            <w:hideMark/>
          </w:tcPr>
          <w:p w:rsidRPr="00624CA6" w:rsidR="00B308ED" w:rsidP="00B308ED" w:rsidRDefault="00B308ED" w14:paraId="78F2B2F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1,688</w:t>
            </w:r>
          </w:p>
        </w:tc>
        <w:tc>
          <w:tcPr>
            <w:tcW w:w="504" w:type="dxa"/>
            <w:noWrap/>
            <w:tcMar>
              <w:left w:w="0" w:type="dxa"/>
              <w:right w:w="0" w:type="dxa"/>
            </w:tcMar>
            <w:hideMark/>
          </w:tcPr>
          <w:p w:rsidRPr="00624CA6" w:rsidR="00B308ED" w:rsidP="00B308ED" w:rsidRDefault="00B308ED" w14:paraId="11C89DC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732</w:t>
            </w:r>
          </w:p>
        </w:tc>
        <w:tc>
          <w:tcPr>
            <w:tcW w:w="503" w:type="dxa"/>
            <w:noWrap/>
            <w:tcMar>
              <w:left w:w="0" w:type="dxa"/>
              <w:right w:w="0" w:type="dxa"/>
            </w:tcMar>
            <w:hideMark/>
          </w:tcPr>
          <w:p w:rsidRPr="00624CA6" w:rsidR="00B308ED" w:rsidP="00B308ED" w:rsidRDefault="00B308ED" w14:paraId="5858978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w:t>
            </w:r>
          </w:p>
        </w:tc>
        <w:tc>
          <w:tcPr>
            <w:tcW w:w="503" w:type="dxa"/>
            <w:noWrap/>
            <w:tcMar>
              <w:left w:w="0" w:type="dxa"/>
              <w:right w:w="0" w:type="dxa"/>
            </w:tcMar>
            <w:hideMark/>
          </w:tcPr>
          <w:p w:rsidRPr="00624CA6" w:rsidR="00B308ED" w:rsidP="00B308ED" w:rsidRDefault="00B308ED" w14:paraId="59B9180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1,928</w:t>
            </w:r>
          </w:p>
        </w:tc>
        <w:tc>
          <w:tcPr>
            <w:tcW w:w="504" w:type="dxa"/>
            <w:noWrap/>
            <w:tcMar>
              <w:left w:w="0" w:type="dxa"/>
              <w:right w:w="0" w:type="dxa"/>
            </w:tcMar>
            <w:hideMark/>
          </w:tcPr>
          <w:p w:rsidRPr="00624CA6" w:rsidR="00B308ED" w:rsidP="00B308ED" w:rsidRDefault="00B308ED" w14:paraId="2CDB175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1,919</w:t>
            </w:r>
          </w:p>
        </w:tc>
        <w:tc>
          <w:tcPr>
            <w:tcW w:w="503" w:type="dxa"/>
            <w:noWrap/>
            <w:tcMar>
              <w:left w:w="0" w:type="dxa"/>
              <w:right w:w="0" w:type="dxa"/>
            </w:tcMar>
            <w:hideMark/>
          </w:tcPr>
          <w:p w:rsidRPr="00624CA6" w:rsidR="00B308ED" w:rsidP="00B308ED" w:rsidRDefault="00B308ED" w14:paraId="6C1C105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 . .</w:t>
            </w:r>
          </w:p>
        </w:tc>
        <w:tc>
          <w:tcPr>
            <w:tcW w:w="504" w:type="dxa"/>
            <w:noWrap/>
            <w:tcMar>
              <w:left w:w="0" w:type="dxa"/>
              <w:right w:w="0" w:type="dxa"/>
            </w:tcMar>
            <w:hideMark/>
          </w:tcPr>
          <w:p w:rsidRPr="00624CA6" w:rsidR="00B308ED" w:rsidP="00B308ED" w:rsidRDefault="00B308ED" w14:paraId="0BAAE2D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 . .</w:t>
            </w:r>
          </w:p>
        </w:tc>
        <w:tc>
          <w:tcPr>
            <w:tcW w:w="503" w:type="dxa"/>
            <w:noWrap/>
            <w:tcMar>
              <w:left w:w="0" w:type="dxa"/>
              <w:right w:w="0" w:type="dxa"/>
            </w:tcMar>
            <w:hideMark/>
          </w:tcPr>
          <w:p w:rsidRPr="00624CA6" w:rsidR="00B308ED" w:rsidP="00B308ED" w:rsidRDefault="00B308ED" w14:paraId="35CD563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2,034</w:t>
            </w:r>
          </w:p>
        </w:tc>
        <w:tc>
          <w:tcPr>
            <w:tcW w:w="503" w:type="dxa"/>
            <w:noWrap/>
            <w:tcMar>
              <w:left w:w="0" w:type="dxa"/>
              <w:right w:w="0" w:type="dxa"/>
            </w:tcMar>
            <w:hideMark/>
          </w:tcPr>
          <w:p w:rsidRPr="00624CA6" w:rsidR="00B308ED" w:rsidP="00B308ED" w:rsidRDefault="00B308ED" w14:paraId="2170EBA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1,535</w:t>
            </w:r>
          </w:p>
        </w:tc>
        <w:tc>
          <w:tcPr>
            <w:tcW w:w="504" w:type="dxa"/>
            <w:noWrap/>
            <w:tcMar>
              <w:left w:w="0" w:type="dxa"/>
              <w:right w:w="0" w:type="dxa"/>
            </w:tcMar>
            <w:hideMark/>
          </w:tcPr>
          <w:p w:rsidRPr="00624CA6" w:rsidR="00B308ED" w:rsidP="00B308ED" w:rsidRDefault="00B308ED" w14:paraId="040D023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2,581</w:t>
            </w:r>
          </w:p>
        </w:tc>
        <w:tc>
          <w:tcPr>
            <w:tcW w:w="503" w:type="dxa"/>
            <w:noWrap/>
            <w:tcMar>
              <w:left w:w="0" w:type="dxa"/>
              <w:right w:w="0" w:type="dxa"/>
            </w:tcMar>
            <w:hideMark/>
          </w:tcPr>
          <w:p w:rsidRPr="00624CA6" w:rsidR="00B308ED" w:rsidP="00B308ED" w:rsidRDefault="00B308ED" w14:paraId="021AD9B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2,774</w:t>
            </w:r>
          </w:p>
        </w:tc>
        <w:tc>
          <w:tcPr>
            <w:tcW w:w="503" w:type="dxa"/>
            <w:noWrap/>
            <w:tcMar>
              <w:left w:w="0" w:type="dxa"/>
              <w:right w:w="0" w:type="dxa"/>
            </w:tcMar>
            <w:hideMark/>
          </w:tcPr>
          <w:p w:rsidRPr="00624CA6" w:rsidR="00B308ED" w:rsidP="00B308ED" w:rsidRDefault="00B308ED" w14:paraId="5B1E096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2,454</w:t>
            </w:r>
          </w:p>
        </w:tc>
        <w:tc>
          <w:tcPr>
            <w:tcW w:w="504" w:type="dxa"/>
            <w:noWrap/>
            <w:tcMar>
              <w:left w:w="0" w:type="dxa"/>
              <w:right w:w="0" w:type="dxa"/>
            </w:tcMar>
            <w:hideMark/>
          </w:tcPr>
          <w:p w:rsidRPr="00624CA6" w:rsidR="00B308ED" w:rsidP="00B308ED" w:rsidRDefault="00B308ED" w14:paraId="2A5AC34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2,774</w:t>
            </w:r>
          </w:p>
        </w:tc>
        <w:tc>
          <w:tcPr>
            <w:tcW w:w="503" w:type="dxa"/>
            <w:noWrap/>
            <w:tcMar>
              <w:left w:w="0" w:type="dxa"/>
              <w:right w:w="0" w:type="dxa"/>
            </w:tcMar>
            <w:hideMark/>
          </w:tcPr>
          <w:p w:rsidRPr="00624CA6" w:rsidR="00B308ED" w:rsidP="00B308ED" w:rsidRDefault="00B308ED" w14:paraId="770260F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roofErr w:type="spellStart"/>
            <w:r w:rsidRPr="00624CA6">
              <w:rPr>
                <w:rFonts w:ascii="Arial" w:hAnsi="Arial" w:eastAsia="Times New Roman" w:cs="Arial"/>
                <w:color w:val="000000" w:themeColor="text1"/>
                <w:kern w:val="0"/>
                <w:sz w:val="22"/>
                <w:szCs w:val="22"/>
                <w:lang w:val="es-AR" w:eastAsia="en-US"/>
              </w:rPr>
              <w:t>n.d</w:t>
            </w:r>
            <w:proofErr w:type="spellEnd"/>
            <w:r w:rsidRPr="00624CA6">
              <w:rPr>
                <w:rFonts w:ascii="Arial" w:hAnsi="Arial" w:eastAsia="Times New Roman" w:cs="Arial"/>
                <w:color w:val="000000" w:themeColor="text1"/>
                <w:kern w:val="0"/>
                <w:sz w:val="22"/>
                <w:szCs w:val="22"/>
                <w:lang w:val="es-AR" w:eastAsia="en-US"/>
              </w:rPr>
              <w:t>.</w:t>
            </w:r>
          </w:p>
        </w:tc>
        <w:tc>
          <w:tcPr>
            <w:tcW w:w="504" w:type="dxa"/>
            <w:noWrap/>
            <w:tcMar>
              <w:left w:w="0" w:type="dxa"/>
              <w:right w:w="0" w:type="dxa"/>
            </w:tcMar>
            <w:hideMark/>
          </w:tcPr>
          <w:p w:rsidRPr="00624CA6" w:rsidR="00B308ED" w:rsidP="00B308ED" w:rsidRDefault="00B308ED" w14:paraId="314FE73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roofErr w:type="spellStart"/>
            <w:r w:rsidRPr="00624CA6">
              <w:rPr>
                <w:rFonts w:ascii="Arial" w:hAnsi="Arial" w:eastAsia="Times New Roman" w:cs="Arial"/>
                <w:color w:val="000000" w:themeColor="text1"/>
                <w:kern w:val="0"/>
                <w:sz w:val="22"/>
                <w:szCs w:val="22"/>
                <w:lang w:val="es-AR" w:eastAsia="en-US"/>
              </w:rPr>
              <w:t>n.d</w:t>
            </w:r>
            <w:proofErr w:type="spellEnd"/>
            <w:r w:rsidRPr="00624CA6">
              <w:rPr>
                <w:rFonts w:ascii="Arial" w:hAnsi="Arial" w:eastAsia="Times New Roman" w:cs="Arial"/>
                <w:color w:val="000000" w:themeColor="text1"/>
                <w:kern w:val="0"/>
                <w:sz w:val="22"/>
                <w:szCs w:val="22"/>
                <w:lang w:val="es-AR" w:eastAsia="en-US"/>
              </w:rPr>
              <w:t>.</w:t>
            </w:r>
          </w:p>
        </w:tc>
      </w:tr>
      <w:tr w:rsidRPr="00863A2A" w:rsidR="00346332" w:rsidTr="002634D7" w14:paraId="6A247447"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5" w:type="dxa"/>
            <w:noWrap/>
            <w:tcMar>
              <w:left w:w="0" w:type="dxa"/>
              <w:right w:w="0" w:type="dxa"/>
            </w:tcMar>
            <w:hideMark/>
          </w:tcPr>
          <w:p w:rsidRPr="00624CA6" w:rsidR="00B308ED" w:rsidP="008934D3" w:rsidRDefault="00B308ED" w14:paraId="75100417" w14:textId="77777777">
            <w:pPr>
              <w:rPr>
                <w:rFonts w:ascii="Arial" w:hAnsi="Arial" w:eastAsia="Times New Roman" w:cs="Arial"/>
                <w:b w:val="0"/>
                <w:bCs w:val="0"/>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SISDOM 2014</w:t>
            </w:r>
          </w:p>
        </w:tc>
        <w:tc>
          <w:tcPr>
            <w:tcW w:w="543" w:type="dxa"/>
            <w:noWrap/>
            <w:tcMar>
              <w:left w:w="0" w:type="dxa"/>
              <w:right w:w="0" w:type="dxa"/>
            </w:tcMar>
            <w:hideMark/>
          </w:tcPr>
          <w:p w:rsidRPr="00624CA6" w:rsidR="00B308ED" w:rsidP="008934D3" w:rsidRDefault="00B308ED" w14:paraId="0279CEBC"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Semi-Oficial</w:t>
            </w:r>
          </w:p>
        </w:tc>
        <w:tc>
          <w:tcPr>
            <w:tcW w:w="503" w:type="dxa"/>
            <w:noWrap/>
            <w:tcMar>
              <w:left w:w="0" w:type="dxa"/>
              <w:right w:w="0" w:type="dxa"/>
            </w:tcMar>
            <w:hideMark/>
          </w:tcPr>
          <w:p w:rsidRPr="00624CA6" w:rsidR="00B308ED" w:rsidP="00B308ED" w:rsidRDefault="00B308ED" w14:paraId="15FCB6D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1AFE7CC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300654C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7DF0539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07C422F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0A7D7C41"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0B14710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2A40E1DA"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1625268A"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3" w:type="dxa"/>
            <w:noWrap/>
            <w:tcMar>
              <w:left w:w="0" w:type="dxa"/>
              <w:right w:w="0" w:type="dxa"/>
            </w:tcMar>
            <w:hideMark/>
          </w:tcPr>
          <w:p w:rsidRPr="00624CA6" w:rsidR="00B308ED" w:rsidP="00B308ED" w:rsidRDefault="00B308ED" w14:paraId="2A44346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p>
        </w:tc>
        <w:tc>
          <w:tcPr>
            <w:tcW w:w="504" w:type="dxa"/>
            <w:noWrap/>
            <w:tcMar>
              <w:left w:w="0" w:type="dxa"/>
              <w:right w:w="0" w:type="dxa"/>
            </w:tcMar>
            <w:hideMark/>
          </w:tcPr>
          <w:p w:rsidRPr="00624CA6" w:rsidR="00B308ED" w:rsidP="00B308ED" w:rsidRDefault="00B308ED" w14:paraId="159B3D12"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2,581</w:t>
            </w:r>
          </w:p>
        </w:tc>
        <w:tc>
          <w:tcPr>
            <w:tcW w:w="503" w:type="dxa"/>
            <w:noWrap/>
            <w:tcMar>
              <w:left w:w="0" w:type="dxa"/>
              <w:right w:w="0" w:type="dxa"/>
            </w:tcMar>
            <w:hideMark/>
          </w:tcPr>
          <w:p w:rsidRPr="00624CA6" w:rsidR="00B308ED" w:rsidP="00B308ED" w:rsidRDefault="00B308ED" w14:paraId="7F82935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2,774</w:t>
            </w:r>
          </w:p>
        </w:tc>
        <w:tc>
          <w:tcPr>
            <w:tcW w:w="503" w:type="dxa"/>
            <w:noWrap/>
            <w:tcMar>
              <w:left w:w="0" w:type="dxa"/>
              <w:right w:w="0" w:type="dxa"/>
            </w:tcMar>
            <w:hideMark/>
          </w:tcPr>
          <w:p w:rsidRPr="00624CA6" w:rsidR="00B308ED" w:rsidP="00B308ED" w:rsidRDefault="00B308ED" w14:paraId="4F5C16A0"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2,454</w:t>
            </w:r>
          </w:p>
        </w:tc>
        <w:tc>
          <w:tcPr>
            <w:tcW w:w="504" w:type="dxa"/>
            <w:noWrap/>
            <w:tcMar>
              <w:left w:w="0" w:type="dxa"/>
              <w:right w:w="0" w:type="dxa"/>
            </w:tcMar>
            <w:hideMark/>
          </w:tcPr>
          <w:p w:rsidRPr="00624CA6" w:rsidR="00B308ED" w:rsidP="00B308ED" w:rsidRDefault="00B308ED" w14:paraId="1ADCC8A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2,774</w:t>
            </w:r>
          </w:p>
        </w:tc>
        <w:tc>
          <w:tcPr>
            <w:tcW w:w="503" w:type="dxa"/>
            <w:noWrap/>
            <w:tcMar>
              <w:left w:w="0" w:type="dxa"/>
              <w:right w:w="0" w:type="dxa"/>
            </w:tcMar>
            <w:hideMark/>
          </w:tcPr>
          <w:p w:rsidRPr="00624CA6" w:rsidR="00B308ED" w:rsidP="00B308ED" w:rsidRDefault="00B308ED" w14:paraId="230B5271"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2,427</w:t>
            </w:r>
          </w:p>
        </w:tc>
        <w:tc>
          <w:tcPr>
            <w:tcW w:w="504" w:type="dxa"/>
            <w:noWrap/>
            <w:tcMar>
              <w:left w:w="0" w:type="dxa"/>
              <w:right w:w="0" w:type="dxa"/>
            </w:tcMar>
            <w:hideMark/>
          </w:tcPr>
          <w:p w:rsidRPr="00624CA6" w:rsidR="00B308ED" w:rsidP="00B308ED" w:rsidRDefault="00B308ED" w14:paraId="0466785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kern w:val="0"/>
                <w:sz w:val="22"/>
                <w:szCs w:val="22"/>
                <w:lang w:val="es-AR" w:eastAsia="en-US"/>
              </w:rPr>
            </w:pPr>
            <w:r w:rsidRPr="00624CA6">
              <w:rPr>
                <w:rFonts w:ascii="Arial" w:hAnsi="Arial" w:eastAsia="Times New Roman" w:cs="Arial"/>
                <w:color w:val="000000" w:themeColor="text1"/>
                <w:kern w:val="0"/>
                <w:sz w:val="22"/>
                <w:szCs w:val="22"/>
                <w:lang w:val="es-AR" w:eastAsia="en-US"/>
              </w:rPr>
              <w:t>2,482</w:t>
            </w:r>
          </w:p>
        </w:tc>
      </w:tr>
    </w:tbl>
    <w:p w:rsidRPr="00624CA6" w:rsidR="00BC224C" w:rsidP="00BC224C" w:rsidRDefault="00BC224C" w14:paraId="138DC899" w14:textId="77777777">
      <w:pPr>
        <w:rPr>
          <w:rFonts w:ascii="Arial" w:hAnsi="Arial" w:cs="Arial"/>
          <w:color w:val="000000" w:themeColor="text1"/>
          <w:sz w:val="22"/>
          <w:szCs w:val="22"/>
        </w:rPr>
      </w:pPr>
      <w:r w:rsidRPr="00624CA6">
        <w:rPr>
          <w:rFonts w:ascii="Arial" w:hAnsi="Arial" w:cs="Arial"/>
          <w:color w:val="000000" w:themeColor="text1"/>
          <w:sz w:val="22"/>
          <w:szCs w:val="22"/>
          <w:lang w:val="es-PE"/>
        </w:rPr>
        <w:t xml:space="preserve">Fuente: SISDOM 2015 y Tablas Estadísticas reportadas por el ONE elaboradas con datos del Departamento de Estadística, Ministerio de Educación de la República Dominicana (MINERD). </w:t>
      </w:r>
    </w:p>
    <w:p w:rsidRPr="00624CA6" w:rsidR="00A60F35" w:rsidP="00E3756C" w:rsidRDefault="00A60F35" w14:paraId="41555246" w14:textId="77777777">
      <w:pPr>
        <w:jc w:val="both"/>
        <w:rPr>
          <w:rFonts w:ascii="Arial" w:hAnsi="Arial" w:cs="Arial"/>
          <w:color w:val="000000" w:themeColor="text1"/>
          <w:sz w:val="22"/>
          <w:szCs w:val="22"/>
        </w:rPr>
      </w:pPr>
    </w:p>
    <w:p w:rsidRPr="00624CA6" w:rsidR="00752840" w:rsidP="00E3756C" w:rsidRDefault="00752840" w14:paraId="01422638"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La evolución de la matrícula puede verse gráficamente en el Cuadro 13.</w:t>
      </w:r>
    </w:p>
    <w:p w:rsidRPr="00624CA6" w:rsidR="00747951" w:rsidP="00E3756C" w:rsidRDefault="00747951" w14:paraId="61C0DD33" w14:textId="77777777">
      <w:pPr>
        <w:jc w:val="both"/>
        <w:rPr>
          <w:rFonts w:ascii="Arial" w:hAnsi="Arial" w:cs="Arial"/>
          <w:color w:val="000000" w:themeColor="text1"/>
          <w:sz w:val="22"/>
          <w:szCs w:val="22"/>
        </w:rPr>
      </w:pPr>
    </w:p>
    <w:p w:rsidRPr="00624CA6" w:rsidR="009175FB" w:rsidP="00111D4B" w:rsidRDefault="00747951" w14:paraId="3EF2E9D6" w14:textId="77777777">
      <w:pPr>
        <w:pStyle w:val="TituloTabla"/>
        <w:rPr>
          <w:rFonts w:ascii="Arial" w:hAnsi="Arial" w:cs="Arial"/>
          <w:color w:val="000000" w:themeColor="text1"/>
          <w:sz w:val="22"/>
          <w:szCs w:val="22"/>
        </w:rPr>
      </w:pPr>
      <w:bookmarkStart w:name="_Toc516487407" w:id="157"/>
      <w:r w:rsidRPr="00624CA6">
        <w:rPr>
          <w:rFonts w:ascii="Arial" w:hAnsi="Arial" w:cs="Arial"/>
          <w:color w:val="000000" w:themeColor="text1"/>
          <w:sz w:val="22"/>
          <w:szCs w:val="22"/>
        </w:rPr>
        <w:t>Cuadro 13. Evolución de la matrícula en Educación Media Técnico-Profesional (todos los sectores)</w:t>
      </w:r>
      <w:bookmarkEnd w:id="157"/>
      <w:r w:rsidRPr="00624CA6" w:rsidR="00752840">
        <w:rPr>
          <w:rFonts w:ascii="Arial" w:hAnsi="Arial" w:cs="Arial"/>
          <w:color w:val="000000" w:themeColor="text1"/>
          <w:sz w:val="22"/>
          <w:szCs w:val="22"/>
        </w:rPr>
        <w:t xml:space="preserve"> </w:t>
      </w:r>
    </w:p>
    <w:p w:rsidRPr="00624CA6" w:rsidR="00752840" w:rsidP="00E3756C" w:rsidRDefault="00CD0F0F" w14:paraId="080182CC" w14:textId="77777777">
      <w:pPr>
        <w:jc w:val="both"/>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6B304B8E" wp14:editId="36CF83F1">
            <wp:extent cx="5029200" cy="2743200"/>
            <wp:effectExtent l="0" t="0" r="0"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624CA6" w:rsidR="00D57C3E" w:rsidP="00D57C3E" w:rsidRDefault="00F810E1" w14:paraId="3D038D99" w14:textId="77777777">
      <w:pPr>
        <w:rPr>
          <w:rFonts w:ascii="Arial" w:hAnsi="Arial" w:cs="Arial"/>
          <w:color w:val="000000" w:themeColor="text1"/>
          <w:sz w:val="22"/>
          <w:szCs w:val="22"/>
        </w:rPr>
      </w:pPr>
      <w:r w:rsidRPr="00624CA6">
        <w:rPr>
          <w:rFonts w:ascii="Arial" w:hAnsi="Arial" w:cs="Arial"/>
          <w:color w:val="000000" w:themeColor="text1"/>
          <w:sz w:val="22"/>
          <w:szCs w:val="22"/>
          <w:lang w:val="es-PE"/>
        </w:rPr>
        <w:t>Fuente: SISDOM 2015</w:t>
      </w:r>
      <w:r w:rsidRPr="00624CA6" w:rsidR="00CD0F0F">
        <w:rPr>
          <w:rFonts w:ascii="Arial" w:hAnsi="Arial" w:cs="Arial"/>
          <w:color w:val="000000" w:themeColor="text1"/>
          <w:sz w:val="22"/>
          <w:szCs w:val="22"/>
          <w:lang w:val="es-PE"/>
        </w:rPr>
        <w:t xml:space="preserve">, </w:t>
      </w:r>
      <w:r w:rsidRPr="00624CA6">
        <w:rPr>
          <w:rFonts w:ascii="Arial" w:hAnsi="Arial" w:cs="Arial"/>
          <w:color w:val="000000" w:themeColor="text1"/>
          <w:sz w:val="22"/>
          <w:szCs w:val="22"/>
          <w:lang w:val="es-PE"/>
        </w:rPr>
        <w:t>Tablas Estadísticas reportadas por el ONE elaboradas con datos del Departamento de Estadística, Ministerio de Educación de la República Dominicana (MINERD)</w:t>
      </w:r>
      <w:r w:rsidRPr="00624CA6" w:rsidR="00CD0F0F">
        <w:rPr>
          <w:rFonts w:ascii="Arial" w:hAnsi="Arial" w:cs="Arial"/>
          <w:color w:val="000000" w:themeColor="text1"/>
          <w:sz w:val="22"/>
          <w:szCs w:val="22"/>
          <w:lang w:val="es-PE"/>
        </w:rPr>
        <w:t xml:space="preserve"> y UNESCO-UIS </w:t>
      </w:r>
      <w:proofErr w:type="spellStart"/>
      <w:r w:rsidRPr="00624CA6" w:rsidR="00CD0F0F">
        <w:rPr>
          <w:rFonts w:ascii="Arial" w:hAnsi="Arial" w:cs="Arial"/>
          <w:color w:val="000000" w:themeColor="text1"/>
          <w:sz w:val="22"/>
          <w:szCs w:val="22"/>
          <w:lang w:val="es-PE"/>
        </w:rPr>
        <w:t>Database</w:t>
      </w:r>
      <w:proofErr w:type="spellEnd"/>
      <w:r w:rsidRPr="00624CA6" w:rsidR="00CD0F0F">
        <w:rPr>
          <w:rFonts w:ascii="Arial" w:hAnsi="Arial" w:cs="Arial"/>
          <w:color w:val="000000" w:themeColor="text1"/>
          <w:sz w:val="22"/>
          <w:szCs w:val="22"/>
          <w:lang w:val="es-PE"/>
        </w:rPr>
        <w:t xml:space="preserve"> (</w:t>
      </w:r>
      <w:proofErr w:type="spellStart"/>
      <w:r w:rsidRPr="00624CA6" w:rsidR="00CD0F0F">
        <w:rPr>
          <w:rFonts w:ascii="Arial" w:hAnsi="Arial" w:cs="Arial"/>
          <w:color w:val="000000" w:themeColor="text1"/>
          <w:sz w:val="22"/>
          <w:szCs w:val="22"/>
          <w:lang w:val="es-PE"/>
        </w:rPr>
        <w:t>release</w:t>
      </w:r>
      <w:proofErr w:type="spellEnd"/>
      <w:r w:rsidRPr="00624CA6" w:rsidR="00CD0F0F">
        <w:rPr>
          <w:rFonts w:ascii="Arial" w:hAnsi="Arial" w:cs="Arial"/>
          <w:color w:val="000000" w:themeColor="text1"/>
          <w:sz w:val="22"/>
          <w:szCs w:val="22"/>
          <w:lang w:val="es-PE"/>
        </w:rPr>
        <w:t xml:space="preserve"> 2018, datos descargados </w:t>
      </w:r>
      <w:proofErr w:type="gramStart"/>
      <w:r w:rsidRPr="00624CA6" w:rsidR="00CD0F0F">
        <w:rPr>
          <w:rFonts w:ascii="Arial" w:hAnsi="Arial" w:cs="Arial"/>
          <w:color w:val="000000" w:themeColor="text1"/>
          <w:sz w:val="22"/>
          <w:szCs w:val="22"/>
          <w:lang w:val="es-PE"/>
        </w:rPr>
        <w:t>Junio</w:t>
      </w:r>
      <w:proofErr w:type="gramEnd"/>
      <w:r w:rsidRPr="00624CA6" w:rsidR="00CD0F0F">
        <w:rPr>
          <w:rFonts w:ascii="Arial" w:hAnsi="Arial" w:cs="Arial"/>
          <w:color w:val="000000" w:themeColor="text1"/>
          <w:sz w:val="22"/>
          <w:szCs w:val="22"/>
          <w:lang w:val="es-PE"/>
        </w:rPr>
        <w:t xml:space="preserve"> 2018)</w:t>
      </w:r>
      <w:r w:rsidRPr="00624CA6">
        <w:rPr>
          <w:rFonts w:ascii="Arial" w:hAnsi="Arial" w:cs="Arial"/>
          <w:color w:val="000000" w:themeColor="text1"/>
          <w:sz w:val="22"/>
          <w:szCs w:val="22"/>
          <w:lang w:val="es-PE"/>
        </w:rPr>
        <w:t>.</w:t>
      </w:r>
    </w:p>
    <w:p w:rsidRPr="00624CA6" w:rsidR="00D57C3E" w:rsidP="00E3756C" w:rsidRDefault="00D57C3E" w14:paraId="4C5BF6FB" w14:textId="77777777">
      <w:pPr>
        <w:jc w:val="both"/>
        <w:rPr>
          <w:rFonts w:ascii="Arial" w:hAnsi="Arial" w:cs="Arial"/>
          <w:color w:val="000000" w:themeColor="text1"/>
          <w:sz w:val="22"/>
          <w:szCs w:val="22"/>
        </w:rPr>
      </w:pPr>
    </w:p>
    <w:p w:rsidRPr="00624CA6" w:rsidR="00752840" w:rsidP="00E3756C" w:rsidRDefault="00752840" w14:paraId="7F1ED133" w14:textId="77777777">
      <w:pPr>
        <w:jc w:val="both"/>
        <w:rPr>
          <w:rFonts w:ascii="Arial" w:hAnsi="Arial" w:cs="Arial"/>
          <w:color w:val="000000" w:themeColor="text1"/>
          <w:sz w:val="22"/>
          <w:szCs w:val="22"/>
        </w:rPr>
      </w:pPr>
    </w:p>
    <w:p w:rsidRPr="00624CA6" w:rsidR="00301E3F" w:rsidP="00E3756C" w:rsidRDefault="00A25261" w14:paraId="5C4C7F72"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Sin embargo, los datos agregados muestran distintas dinámicas al interior de las direcciones regionales de educación. En las dos direcciones regionales donde las instituciones privadas tienen mayor presencia se observan dinámicas contrastantes. La dirección regional “10 Santo Domingo” muestra una tasa negativa (-1.4%) en comparación con la tasa de la regional “15 Santo Domingo” (3.3%) </w:t>
      </w:r>
      <w:r w:rsidRPr="00624CA6" w:rsidR="007B2914">
        <w:rPr>
          <w:rFonts w:ascii="Arial" w:hAnsi="Arial" w:cs="Arial"/>
          <w:color w:val="000000" w:themeColor="text1"/>
          <w:sz w:val="22"/>
          <w:szCs w:val="22"/>
          <w:lang w:val="es-PE"/>
        </w:rPr>
        <w:t xml:space="preserve">positiva y </w:t>
      </w:r>
      <w:r w:rsidRPr="00624CA6">
        <w:rPr>
          <w:rFonts w:ascii="Arial" w:hAnsi="Arial" w:cs="Arial"/>
          <w:color w:val="000000" w:themeColor="text1"/>
          <w:sz w:val="22"/>
          <w:szCs w:val="22"/>
          <w:lang w:val="es-PE"/>
        </w:rPr>
        <w:t>con la mayoría de sus instituciones ubicadas en el Distrito Nacional.</w:t>
      </w:r>
      <w:r w:rsidRPr="00624CA6" w:rsidR="00063195">
        <w:rPr>
          <w:rFonts w:ascii="Arial" w:hAnsi="Arial" w:cs="Arial"/>
          <w:color w:val="000000" w:themeColor="text1"/>
          <w:sz w:val="22"/>
          <w:szCs w:val="22"/>
          <w:lang w:val="es-PE"/>
        </w:rPr>
        <w:t xml:space="preserve"> Las instituciones públicas de casi todas las direcciones regionales muestran tasas de crecimiento positivo.</w:t>
      </w:r>
      <w:r w:rsidRPr="00624CA6" w:rsidR="00301E3F">
        <w:rPr>
          <w:rFonts w:ascii="Arial" w:hAnsi="Arial" w:cs="Arial"/>
          <w:color w:val="000000" w:themeColor="text1"/>
          <w:sz w:val="22"/>
          <w:szCs w:val="22"/>
          <w:lang w:val="es-PE"/>
        </w:rPr>
        <w:t xml:space="preserve"> Nótese que en San Juan de la Maguana tanto el sector privado como el público han tenido crecimientos significativos. </w:t>
      </w:r>
      <w:r w:rsidRPr="00624CA6" w:rsidR="007B2914">
        <w:rPr>
          <w:rFonts w:ascii="Arial" w:hAnsi="Arial" w:cs="Arial"/>
          <w:color w:val="000000" w:themeColor="text1"/>
          <w:sz w:val="22"/>
          <w:szCs w:val="22"/>
          <w:lang w:val="es-PE"/>
        </w:rPr>
        <w:t xml:space="preserve">En el período analizado 2011-16, la Dirección Regional de mayor </w:t>
      </w:r>
      <w:r w:rsidRPr="00624CA6" w:rsidR="00945F15">
        <w:rPr>
          <w:rFonts w:ascii="Arial" w:hAnsi="Arial" w:cs="Arial"/>
          <w:color w:val="000000" w:themeColor="text1"/>
          <w:sz w:val="22"/>
          <w:szCs w:val="22"/>
          <w:lang w:val="es-PE"/>
        </w:rPr>
        <w:t xml:space="preserve">tasa de </w:t>
      </w:r>
      <w:r w:rsidRPr="00624CA6" w:rsidR="007B2914">
        <w:rPr>
          <w:rFonts w:ascii="Arial" w:hAnsi="Arial" w:cs="Arial"/>
          <w:color w:val="000000" w:themeColor="text1"/>
          <w:sz w:val="22"/>
          <w:szCs w:val="22"/>
          <w:lang w:val="es-PE"/>
        </w:rPr>
        <w:t xml:space="preserve">crecimiento en matrícula pública fue Mao con un 24%. </w:t>
      </w:r>
      <w:r w:rsidRPr="00624CA6" w:rsidR="009E66A7">
        <w:rPr>
          <w:rFonts w:ascii="Arial" w:hAnsi="Arial" w:cs="Arial"/>
          <w:color w:val="000000" w:themeColor="text1"/>
          <w:sz w:val="22"/>
          <w:szCs w:val="22"/>
          <w:lang w:val="es-PE"/>
        </w:rPr>
        <w:t>Mientras que l</w:t>
      </w:r>
      <w:r w:rsidRPr="00624CA6" w:rsidR="00945F15">
        <w:rPr>
          <w:rFonts w:ascii="Arial" w:hAnsi="Arial" w:cs="Arial"/>
          <w:color w:val="000000" w:themeColor="text1"/>
          <w:sz w:val="22"/>
          <w:szCs w:val="22"/>
          <w:lang w:val="es-PE"/>
        </w:rPr>
        <w:t>a</w:t>
      </w:r>
      <w:r w:rsidRPr="00624CA6" w:rsidR="009E66A7">
        <w:rPr>
          <w:rFonts w:ascii="Arial" w:hAnsi="Arial" w:cs="Arial"/>
          <w:color w:val="000000" w:themeColor="text1"/>
          <w:sz w:val="22"/>
          <w:szCs w:val="22"/>
          <w:lang w:val="es-PE"/>
        </w:rPr>
        <w:t xml:space="preserve">s </w:t>
      </w:r>
      <w:r w:rsidRPr="00624CA6" w:rsidR="00945F15">
        <w:rPr>
          <w:rFonts w:ascii="Arial" w:hAnsi="Arial" w:cs="Arial"/>
          <w:color w:val="000000" w:themeColor="text1"/>
          <w:sz w:val="22"/>
          <w:szCs w:val="22"/>
          <w:lang w:val="es-PE"/>
        </w:rPr>
        <w:t xml:space="preserve">tasas de </w:t>
      </w:r>
      <w:r w:rsidRPr="00624CA6" w:rsidR="009E66A7">
        <w:rPr>
          <w:rFonts w:ascii="Arial" w:hAnsi="Arial" w:cs="Arial"/>
          <w:color w:val="000000" w:themeColor="text1"/>
          <w:sz w:val="22"/>
          <w:szCs w:val="22"/>
          <w:lang w:val="es-PE"/>
        </w:rPr>
        <w:t xml:space="preserve">crecimientos mayores en la matrícula semi-oficial se dieron en las dos Regionales de Santo Domingo. </w:t>
      </w:r>
      <w:r w:rsidRPr="00624CA6" w:rsidR="00301E3F">
        <w:rPr>
          <w:rFonts w:ascii="Arial" w:hAnsi="Arial" w:cs="Arial"/>
          <w:color w:val="000000" w:themeColor="text1"/>
          <w:sz w:val="22"/>
          <w:szCs w:val="22"/>
          <w:lang w:val="es-PE"/>
        </w:rPr>
        <w:t xml:space="preserve">Para el cálculo de las tasas de crecimiento de la </w:t>
      </w:r>
      <w:r w:rsidRPr="00624CA6" w:rsidR="0093662B">
        <w:rPr>
          <w:rFonts w:ascii="Arial" w:hAnsi="Arial" w:cs="Arial"/>
          <w:color w:val="000000" w:themeColor="text1"/>
          <w:sz w:val="22"/>
          <w:szCs w:val="22"/>
          <w:lang w:val="es-PE"/>
        </w:rPr>
        <w:t>Cuadro</w:t>
      </w:r>
      <w:r w:rsidRPr="00624CA6" w:rsidR="00301E3F">
        <w:rPr>
          <w:rFonts w:ascii="Arial" w:hAnsi="Arial" w:cs="Arial"/>
          <w:color w:val="000000" w:themeColor="text1"/>
          <w:sz w:val="22"/>
          <w:szCs w:val="22"/>
          <w:lang w:val="es-PE"/>
        </w:rPr>
        <w:t xml:space="preserve"> </w:t>
      </w:r>
      <w:r w:rsidRPr="00624CA6" w:rsidR="00752840">
        <w:rPr>
          <w:rFonts w:ascii="Arial" w:hAnsi="Arial" w:cs="Arial"/>
          <w:color w:val="000000" w:themeColor="text1"/>
          <w:sz w:val="22"/>
          <w:szCs w:val="22"/>
          <w:lang w:val="es-PE"/>
        </w:rPr>
        <w:t>14</w:t>
      </w:r>
      <w:r w:rsidRPr="00624CA6" w:rsidR="00301E3F">
        <w:rPr>
          <w:rFonts w:ascii="Arial" w:hAnsi="Arial" w:cs="Arial"/>
          <w:color w:val="000000" w:themeColor="text1"/>
          <w:sz w:val="22"/>
          <w:szCs w:val="22"/>
          <w:lang w:val="es-PE"/>
        </w:rPr>
        <w:t xml:space="preserve">, sólo se usaron aquellas instituciones con información en al menos 3 años del período analizado. </w:t>
      </w:r>
    </w:p>
    <w:p w:rsidRPr="00624CA6" w:rsidR="00063195" w:rsidP="00063195" w:rsidRDefault="00063195" w14:paraId="7DC2243C" w14:textId="77777777">
      <w:pPr>
        <w:rPr>
          <w:rFonts w:ascii="Arial" w:hAnsi="Arial" w:cs="Arial"/>
          <w:color w:val="000000" w:themeColor="text1"/>
          <w:sz w:val="22"/>
          <w:szCs w:val="22"/>
        </w:rPr>
      </w:pPr>
    </w:p>
    <w:p w:rsidRPr="00624CA6" w:rsidR="009175FB" w:rsidP="00111D4B" w:rsidRDefault="0093662B" w14:paraId="1BF4FA40" w14:textId="77777777">
      <w:pPr>
        <w:pStyle w:val="TituloTabla"/>
        <w:rPr>
          <w:rFonts w:ascii="Arial" w:hAnsi="Arial" w:cs="Arial"/>
          <w:color w:val="000000" w:themeColor="text1"/>
          <w:sz w:val="22"/>
          <w:szCs w:val="22"/>
        </w:rPr>
      </w:pPr>
      <w:bookmarkStart w:name="_Toc516487408" w:id="158"/>
      <w:r w:rsidRPr="00624CA6">
        <w:rPr>
          <w:rFonts w:ascii="Arial" w:hAnsi="Arial" w:cs="Arial"/>
          <w:color w:val="000000" w:themeColor="text1"/>
          <w:sz w:val="22"/>
          <w:szCs w:val="22"/>
        </w:rPr>
        <w:t xml:space="preserve">Cuadro </w:t>
      </w:r>
      <w:r w:rsidRPr="00624CA6" w:rsidR="00752840">
        <w:rPr>
          <w:rFonts w:ascii="Arial" w:hAnsi="Arial" w:cs="Arial"/>
          <w:color w:val="000000" w:themeColor="text1"/>
          <w:sz w:val="22"/>
          <w:szCs w:val="22"/>
        </w:rPr>
        <w:t>14</w:t>
      </w:r>
      <w:r w:rsidRPr="00624CA6">
        <w:rPr>
          <w:rFonts w:ascii="Arial" w:hAnsi="Arial" w:cs="Arial"/>
          <w:color w:val="000000" w:themeColor="text1"/>
          <w:sz w:val="22"/>
          <w:szCs w:val="22"/>
        </w:rPr>
        <w:t>. Tasa de crecimiento promedio</w:t>
      </w:r>
      <w:r w:rsidRPr="00624CA6" w:rsidR="002A6D19">
        <w:rPr>
          <w:rFonts w:ascii="Arial" w:hAnsi="Arial" w:cs="Arial"/>
          <w:color w:val="000000" w:themeColor="text1"/>
          <w:sz w:val="22"/>
          <w:szCs w:val="22"/>
        </w:rPr>
        <w:t xml:space="preserve"> anual</w:t>
      </w:r>
      <w:r w:rsidRPr="00624CA6">
        <w:rPr>
          <w:rFonts w:ascii="Arial" w:hAnsi="Arial" w:cs="Arial"/>
          <w:color w:val="000000" w:themeColor="text1"/>
          <w:sz w:val="22"/>
          <w:szCs w:val="22"/>
        </w:rPr>
        <w:t xml:space="preserve"> de la matrícula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en el período 2011-2016 y número de instituciones educativas utilizadas para la estimación</w:t>
      </w:r>
      <w:bookmarkEnd w:id="158"/>
    </w:p>
    <w:tbl>
      <w:tblPr>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600" w:firstRow="0" w:lastRow="0" w:firstColumn="0" w:lastColumn="0" w:noHBand="1" w:noVBand="1"/>
      </w:tblPr>
      <w:tblGrid>
        <w:gridCol w:w="3048"/>
        <w:gridCol w:w="927"/>
        <w:gridCol w:w="915"/>
        <w:gridCol w:w="1437"/>
        <w:gridCol w:w="1345"/>
        <w:gridCol w:w="1343"/>
      </w:tblGrid>
      <w:tr w:rsidRPr="00863A2A" w:rsidR="00863A2A" w:rsidTr="00301E3F" w14:paraId="3D290DA9" w14:textId="77777777">
        <w:trPr>
          <w:trHeight w:val="300"/>
          <w:jc w:val="center"/>
        </w:trPr>
        <w:tc>
          <w:tcPr>
            <w:tcW w:w="3075" w:type="dxa"/>
            <w:shd w:val="clear" w:color="auto" w:fill="DEEBF6"/>
            <w:tcMar>
              <w:top w:w="15" w:type="dxa"/>
              <w:left w:w="15" w:type="dxa"/>
              <w:bottom w:w="0" w:type="dxa"/>
              <w:right w:w="15" w:type="dxa"/>
            </w:tcMar>
            <w:vAlign w:val="bottom"/>
            <w:hideMark/>
          </w:tcPr>
          <w:p w:rsidRPr="00624CA6" w:rsidR="00C91581" w:rsidP="00C91581" w:rsidRDefault="00301E3F" w14:paraId="203124D2" w14:textId="77777777">
            <w:pPr>
              <w:ind w:left="136" w:hanging="46"/>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Dirección regional de educación</w:t>
            </w:r>
          </w:p>
        </w:tc>
        <w:tc>
          <w:tcPr>
            <w:tcW w:w="900" w:type="dxa"/>
            <w:shd w:val="clear" w:color="auto" w:fill="DEEBF6"/>
            <w:tcMar>
              <w:top w:w="15" w:type="dxa"/>
              <w:left w:w="15" w:type="dxa"/>
              <w:bottom w:w="0" w:type="dxa"/>
              <w:right w:w="15" w:type="dxa"/>
            </w:tcMar>
            <w:hideMark/>
          </w:tcPr>
          <w:p w:rsidRPr="00624CA6" w:rsidR="00301E3F" w:rsidP="00C91581" w:rsidRDefault="00301E3F" w14:paraId="185E4F47" w14:textId="77777777">
            <w:pPr>
              <w:ind w:left="136" w:hanging="46"/>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Sector </w:t>
            </w:r>
          </w:p>
          <w:p w:rsidRPr="00624CA6" w:rsidR="00C91581" w:rsidP="00C91581" w:rsidRDefault="00301E3F" w14:paraId="7514191A" w14:textId="77777777">
            <w:pPr>
              <w:ind w:left="136" w:hanging="46"/>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Privado</w:t>
            </w:r>
          </w:p>
        </w:tc>
        <w:tc>
          <w:tcPr>
            <w:tcW w:w="900" w:type="dxa"/>
            <w:shd w:val="clear" w:color="auto" w:fill="DEEBF6"/>
            <w:tcMar>
              <w:top w:w="15" w:type="dxa"/>
              <w:left w:w="15" w:type="dxa"/>
              <w:bottom w:w="0" w:type="dxa"/>
              <w:right w:w="15" w:type="dxa"/>
            </w:tcMar>
            <w:hideMark/>
          </w:tcPr>
          <w:p w:rsidRPr="00624CA6" w:rsidR="00301E3F" w:rsidP="00C91581" w:rsidRDefault="00301E3F" w14:paraId="1F13F122" w14:textId="77777777">
            <w:pPr>
              <w:ind w:left="136" w:hanging="46"/>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Sector </w:t>
            </w:r>
          </w:p>
          <w:p w:rsidRPr="00624CA6" w:rsidR="00C91581" w:rsidP="00C91581" w:rsidRDefault="00301E3F" w14:paraId="5B167466" w14:textId="77777777">
            <w:pPr>
              <w:ind w:left="136" w:hanging="46"/>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Público</w:t>
            </w:r>
          </w:p>
        </w:tc>
        <w:tc>
          <w:tcPr>
            <w:tcW w:w="1440" w:type="dxa"/>
            <w:shd w:val="clear" w:color="auto" w:fill="DEEBF6"/>
            <w:tcMar>
              <w:top w:w="15" w:type="dxa"/>
              <w:left w:w="15" w:type="dxa"/>
              <w:bottom w:w="0" w:type="dxa"/>
              <w:right w:w="15" w:type="dxa"/>
            </w:tcMar>
            <w:hideMark/>
          </w:tcPr>
          <w:p w:rsidRPr="00624CA6" w:rsidR="00301E3F" w:rsidP="00C91581" w:rsidRDefault="00301E3F" w14:paraId="077C5F19" w14:textId="77777777">
            <w:pPr>
              <w:ind w:left="136" w:hanging="46"/>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Sector </w:t>
            </w:r>
          </w:p>
          <w:p w:rsidRPr="00624CA6" w:rsidR="00C91581" w:rsidP="00C91581" w:rsidRDefault="00301E3F" w14:paraId="49590717" w14:textId="77777777">
            <w:pPr>
              <w:ind w:left="136" w:hanging="46"/>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Semioficial</w:t>
            </w:r>
          </w:p>
        </w:tc>
        <w:tc>
          <w:tcPr>
            <w:tcW w:w="1350" w:type="dxa"/>
            <w:shd w:val="clear" w:color="auto" w:fill="DEEBF6"/>
            <w:tcMar>
              <w:top w:w="15" w:type="dxa"/>
              <w:left w:w="15" w:type="dxa"/>
              <w:bottom w:w="0" w:type="dxa"/>
              <w:right w:w="15" w:type="dxa"/>
            </w:tcMar>
            <w:hideMark/>
          </w:tcPr>
          <w:p w:rsidRPr="00624CA6" w:rsidR="00301E3F" w:rsidP="00C91581" w:rsidRDefault="00301E3F" w14:paraId="7771E25B" w14:textId="77777777">
            <w:pPr>
              <w:ind w:left="136" w:hanging="46"/>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Todos </w:t>
            </w:r>
          </w:p>
          <w:p w:rsidRPr="00624CA6" w:rsidR="00C91581" w:rsidP="00C91581" w:rsidRDefault="00301E3F" w14:paraId="6705B790" w14:textId="77777777">
            <w:pPr>
              <w:ind w:left="136" w:hanging="46"/>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los sectores</w:t>
            </w:r>
          </w:p>
        </w:tc>
        <w:tc>
          <w:tcPr>
            <w:tcW w:w="1350" w:type="dxa"/>
            <w:shd w:val="clear" w:color="auto" w:fill="DEEBF6"/>
          </w:tcPr>
          <w:p w:rsidRPr="00624CA6" w:rsidR="00301E3F" w:rsidP="00C91581" w:rsidRDefault="0093662B" w14:paraId="61600EEA" w14:textId="77777777">
            <w:pPr>
              <w:ind w:left="136" w:hanging="46"/>
              <w:jc w:val="center"/>
              <w:textAlignment w:val="bottom"/>
              <w:rPr>
                <w:rFonts w:ascii="Arial" w:hAnsi="Arial" w:cs="Arial"/>
                <w:b/>
                <w:bCs/>
                <w:color w:val="000000" w:themeColor="text1"/>
                <w:kern w:val="24"/>
                <w:sz w:val="22"/>
                <w:szCs w:val="22"/>
              </w:rPr>
            </w:pPr>
            <w:r w:rsidRPr="00624CA6">
              <w:rPr>
                <w:rFonts w:ascii="Arial" w:hAnsi="Arial" w:cs="Arial"/>
                <w:b/>
                <w:bCs/>
                <w:color w:val="000000" w:themeColor="text1"/>
                <w:kern w:val="24"/>
                <w:sz w:val="22"/>
                <w:szCs w:val="22"/>
              </w:rPr>
              <w:t>Número total de centros</w:t>
            </w:r>
          </w:p>
        </w:tc>
      </w:tr>
      <w:tr w:rsidRPr="00863A2A" w:rsidR="00863A2A" w:rsidTr="009D5C81" w14:paraId="5688B80E"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6AFDE063"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 BARAHONA</w:t>
            </w:r>
          </w:p>
        </w:tc>
        <w:tc>
          <w:tcPr>
            <w:tcW w:w="900" w:type="dxa"/>
            <w:shd w:val="clear" w:color="auto" w:fill="auto"/>
            <w:tcMar>
              <w:top w:w="15" w:type="dxa"/>
              <w:left w:w="15" w:type="dxa"/>
              <w:bottom w:w="0" w:type="dxa"/>
              <w:right w:w="15" w:type="dxa"/>
            </w:tcMar>
            <w:vAlign w:val="bottom"/>
            <w:hideMark/>
          </w:tcPr>
          <w:p w:rsidRPr="00624CA6" w:rsidR="00301E3F" w:rsidP="00C91581" w:rsidRDefault="00301E3F" w14:paraId="2896278F" w14:textId="77777777">
            <w:pPr>
              <w:ind w:left="136" w:hanging="46"/>
              <w:rPr>
                <w:rFonts w:ascii="Arial" w:hAnsi="Arial" w:cs="Arial"/>
                <w:color w:val="000000" w:themeColor="text1"/>
                <w:sz w:val="22"/>
                <w:szCs w:val="22"/>
              </w:rPr>
            </w:pP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23785A83"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1.56</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5B352AF4"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21BDCAE7"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1.56</w:t>
            </w:r>
          </w:p>
        </w:tc>
        <w:tc>
          <w:tcPr>
            <w:tcW w:w="1350" w:type="dxa"/>
          </w:tcPr>
          <w:p w:rsidRPr="00624CA6" w:rsidR="00301E3F" w:rsidP="0093662B" w:rsidRDefault="0093662B" w14:paraId="091DC7DA"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6</w:t>
            </w:r>
          </w:p>
        </w:tc>
      </w:tr>
      <w:tr w:rsidRPr="00863A2A" w:rsidR="00863A2A" w:rsidTr="009D5C81" w14:paraId="4D43DDC0"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5609E453"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02 SAN JUAN DE LA MAGUANA</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54892BED"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26.92</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2D6712E4"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12.26</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664C8EF7"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22158747"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15.92</w:t>
            </w:r>
          </w:p>
        </w:tc>
        <w:tc>
          <w:tcPr>
            <w:tcW w:w="1350" w:type="dxa"/>
          </w:tcPr>
          <w:p w:rsidRPr="00624CA6" w:rsidR="00301E3F" w:rsidP="0093662B" w:rsidRDefault="0093662B" w14:paraId="2EF377B3"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4</w:t>
            </w:r>
          </w:p>
        </w:tc>
      </w:tr>
      <w:tr w:rsidRPr="00863A2A" w:rsidR="00863A2A" w:rsidTr="009D5C81" w14:paraId="0CCB8400"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3F9EF2C8"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03 AZUA</w:t>
            </w:r>
          </w:p>
        </w:tc>
        <w:tc>
          <w:tcPr>
            <w:tcW w:w="900" w:type="dxa"/>
            <w:shd w:val="clear" w:color="auto" w:fill="auto"/>
            <w:tcMar>
              <w:top w:w="15" w:type="dxa"/>
              <w:left w:w="15" w:type="dxa"/>
              <w:bottom w:w="0" w:type="dxa"/>
              <w:right w:w="15" w:type="dxa"/>
            </w:tcMar>
            <w:vAlign w:val="bottom"/>
            <w:hideMark/>
          </w:tcPr>
          <w:p w:rsidRPr="00624CA6" w:rsidR="00301E3F" w:rsidP="00C91581" w:rsidRDefault="00301E3F" w14:paraId="4FD4A8F0" w14:textId="77777777">
            <w:pPr>
              <w:ind w:left="136" w:hanging="46"/>
              <w:rPr>
                <w:rFonts w:ascii="Arial" w:hAnsi="Arial" w:cs="Arial"/>
                <w:color w:val="000000" w:themeColor="text1"/>
                <w:sz w:val="22"/>
                <w:szCs w:val="22"/>
              </w:rPr>
            </w:pP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2C61E790"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4.03</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42FD5A20"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0C775D29"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4.03</w:t>
            </w:r>
          </w:p>
        </w:tc>
        <w:tc>
          <w:tcPr>
            <w:tcW w:w="1350" w:type="dxa"/>
          </w:tcPr>
          <w:p w:rsidRPr="00624CA6" w:rsidR="00301E3F" w:rsidP="0093662B" w:rsidRDefault="0093662B" w14:paraId="5A3DB813"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5</w:t>
            </w:r>
          </w:p>
        </w:tc>
      </w:tr>
      <w:tr w:rsidRPr="00863A2A" w:rsidR="00863A2A" w:rsidTr="009D5C81" w14:paraId="26913D49"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7693B855"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04 SAN CRISTOBAL</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1C1387E5"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10.11</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34512F23"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0.88</w:t>
            </w:r>
          </w:p>
        </w:tc>
        <w:tc>
          <w:tcPr>
            <w:tcW w:w="1440" w:type="dxa"/>
            <w:shd w:val="clear" w:color="auto" w:fill="auto"/>
            <w:tcMar>
              <w:top w:w="15" w:type="dxa"/>
              <w:left w:w="15" w:type="dxa"/>
              <w:bottom w:w="0" w:type="dxa"/>
              <w:right w:w="15" w:type="dxa"/>
            </w:tcMar>
            <w:vAlign w:val="bottom"/>
            <w:hideMark/>
          </w:tcPr>
          <w:p w:rsidRPr="00624CA6" w:rsidR="00C91581" w:rsidP="00C91581" w:rsidRDefault="00301E3F" w14:paraId="298A2E7A"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-2.49</w:t>
            </w: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3525D337"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3.09</w:t>
            </w:r>
          </w:p>
        </w:tc>
        <w:tc>
          <w:tcPr>
            <w:tcW w:w="1350" w:type="dxa"/>
          </w:tcPr>
          <w:p w:rsidRPr="00624CA6" w:rsidR="00301E3F" w:rsidP="0093662B" w:rsidRDefault="0093662B" w14:paraId="0724B71B"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11</w:t>
            </w:r>
          </w:p>
        </w:tc>
      </w:tr>
      <w:tr w:rsidRPr="00863A2A" w:rsidR="00863A2A" w:rsidTr="009D5C81" w14:paraId="64C98151"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2CE8CF05"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05 SAN PEDRO DE MACORIS</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7A5AC0D0"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-11.72</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06A3EF24"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4.24</w:t>
            </w:r>
          </w:p>
        </w:tc>
        <w:tc>
          <w:tcPr>
            <w:tcW w:w="1440" w:type="dxa"/>
            <w:shd w:val="clear" w:color="auto" w:fill="auto"/>
            <w:tcMar>
              <w:top w:w="15" w:type="dxa"/>
              <w:left w:w="15" w:type="dxa"/>
              <w:bottom w:w="0" w:type="dxa"/>
              <w:right w:w="15" w:type="dxa"/>
            </w:tcMar>
            <w:vAlign w:val="bottom"/>
            <w:hideMark/>
          </w:tcPr>
          <w:p w:rsidRPr="00624CA6" w:rsidR="00C91581" w:rsidP="00C91581" w:rsidRDefault="00301E3F" w14:paraId="5A19EA0E"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1.89</w:t>
            </w: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2F34FAD8"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-0.09</w:t>
            </w:r>
          </w:p>
        </w:tc>
        <w:tc>
          <w:tcPr>
            <w:tcW w:w="1350" w:type="dxa"/>
          </w:tcPr>
          <w:p w:rsidRPr="00624CA6" w:rsidR="00301E3F" w:rsidP="0093662B" w:rsidRDefault="0093662B" w14:paraId="1E880F8E"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9</w:t>
            </w:r>
          </w:p>
        </w:tc>
      </w:tr>
      <w:tr w:rsidRPr="00863A2A" w:rsidR="00863A2A" w:rsidTr="009D5C81" w14:paraId="3A29BDF5"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2172EC40"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06 LA VEGA</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50DE1556"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2.10</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72E56605"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0.04</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6587CF97"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2633C4C6"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1.07</w:t>
            </w:r>
          </w:p>
        </w:tc>
        <w:tc>
          <w:tcPr>
            <w:tcW w:w="1350" w:type="dxa"/>
          </w:tcPr>
          <w:p w:rsidRPr="00624CA6" w:rsidR="00301E3F" w:rsidP="0093662B" w:rsidRDefault="0093662B" w14:paraId="2B10AF81"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16</w:t>
            </w:r>
          </w:p>
        </w:tc>
      </w:tr>
      <w:tr w:rsidRPr="00863A2A" w:rsidR="00863A2A" w:rsidTr="009D5C81" w14:paraId="0DB4AE64"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6E692E87"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07 SAN FRANCISCO DE MACORIS</w:t>
            </w:r>
          </w:p>
        </w:tc>
        <w:tc>
          <w:tcPr>
            <w:tcW w:w="900" w:type="dxa"/>
            <w:shd w:val="clear" w:color="auto" w:fill="auto"/>
            <w:tcMar>
              <w:top w:w="15" w:type="dxa"/>
              <w:left w:w="15" w:type="dxa"/>
              <w:bottom w:w="0" w:type="dxa"/>
              <w:right w:w="15" w:type="dxa"/>
            </w:tcMar>
            <w:vAlign w:val="bottom"/>
            <w:hideMark/>
          </w:tcPr>
          <w:p w:rsidRPr="00624CA6" w:rsidR="00301E3F" w:rsidP="00C91581" w:rsidRDefault="00301E3F" w14:paraId="542AD8AB" w14:textId="77777777">
            <w:pPr>
              <w:ind w:left="136" w:hanging="46"/>
              <w:rPr>
                <w:rFonts w:ascii="Arial" w:hAnsi="Arial" w:cs="Arial"/>
                <w:color w:val="000000" w:themeColor="text1"/>
                <w:sz w:val="22"/>
                <w:szCs w:val="22"/>
              </w:rPr>
            </w:pP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0AC6FA0E"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4.25</w:t>
            </w:r>
          </w:p>
        </w:tc>
        <w:tc>
          <w:tcPr>
            <w:tcW w:w="1440" w:type="dxa"/>
            <w:shd w:val="clear" w:color="auto" w:fill="auto"/>
            <w:tcMar>
              <w:top w:w="15" w:type="dxa"/>
              <w:left w:w="15" w:type="dxa"/>
              <w:bottom w:w="0" w:type="dxa"/>
              <w:right w:w="15" w:type="dxa"/>
            </w:tcMar>
            <w:vAlign w:val="bottom"/>
            <w:hideMark/>
          </w:tcPr>
          <w:p w:rsidRPr="00624CA6" w:rsidR="00C91581" w:rsidP="00C91581" w:rsidRDefault="00301E3F" w14:paraId="0E73AE13"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0.93</w:t>
            </w: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06E9D138"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3.77</w:t>
            </w:r>
          </w:p>
        </w:tc>
        <w:tc>
          <w:tcPr>
            <w:tcW w:w="1350" w:type="dxa"/>
          </w:tcPr>
          <w:p w:rsidRPr="00624CA6" w:rsidR="00301E3F" w:rsidP="0093662B" w:rsidRDefault="0093662B" w14:paraId="530BFB4E"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7</w:t>
            </w:r>
          </w:p>
        </w:tc>
      </w:tr>
      <w:tr w:rsidRPr="00863A2A" w:rsidR="00863A2A" w:rsidTr="009D5C81" w14:paraId="5196FC2B"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6792D7A4"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 SANTIAGO</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076799F4"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-1.21</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2C89E448"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6.42</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4107724D"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55B8CD23"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3.65</w:t>
            </w:r>
          </w:p>
        </w:tc>
        <w:tc>
          <w:tcPr>
            <w:tcW w:w="1350" w:type="dxa"/>
          </w:tcPr>
          <w:p w:rsidRPr="00624CA6" w:rsidR="00301E3F" w:rsidP="0093662B" w:rsidRDefault="0093662B" w14:paraId="2DA29766"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22</w:t>
            </w:r>
          </w:p>
        </w:tc>
      </w:tr>
      <w:tr w:rsidRPr="00863A2A" w:rsidR="00863A2A" w:rsidTr="009D5C81" w14:paraId="04C4231D"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2854EED7"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 MAO</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5D5B7330"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-2.16</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185EE469"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24.08</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0B6D602C"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7E0F2B28"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15.33</w:t>
            </w:r>
          </w:p>
        </w:tc>
        <w:tc>
          <w:tcPr>
            <w:tcW w:w="1350" w:type="dxa"/>
          </w:tcPr>
          <w:p w:rsidRPr="00624CA6" w:rsidR="00301E3F" w:rsidP="0093662B" w:rsidRDefault="0093662B" w14:paraId="26F7A00F"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3</w:t>
            </w:r>
          </w:p>
        </w:tc>
      </w:tr>
      <w:tr w:rsidRPr="00863A2A" w:rsidR="00863A2A" w:rsidTr="009D5C81" w14:paraId="07379C9C"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7383C3D5"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 SANTO DOMINGO</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20FCBA57"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-1.38</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1A856E1B"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2.44</w:t>
            </w:r>
          </w:p>
        </w:tc>
        <w:tc>
          <w:tcPr>
            <w:tcW w:w="1440" w:type="dxa"/>
            <w:shd w:val="clear" w:color="auto" w:fill="auto"/>
            <w:tcMar>
              <w:top w:w="15" w:type="dxa"/>
              <w:left w:w="15" w:type="dxa"/>
              <w:bottom w:w="0" w:type="dxa"/>
              <w:right w:w="15" w:type="dxa"/>
            </w:tcMar>
            <w:vAlign w:val="bottom"/>
            <w:hideMark/>
          </w:tcPr>
          <w:p w:rsidRPr="00624CA6" w:rsidR="00C91581" w:rsidP="00C91581" w:rsidRDefault="00301E3F" w14:paraId="0BDDB4C3"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10.74</w:t>
            </w: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536C6419"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1.76</w:t>
            </w:r>
          </w:p>
        </w:tc>
        <w:tc>
          <w:tcPr>
            <w:tcW w:w="1350" w:type="dxa"/>
          </w:tcPr>
          <w:p w:rsidRPr="00624CA6" w:rsidR="00301E3F" w:rsidP="0093662B" w:rsidRDefault="0093662B" w14:paraId="0048E2F6"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41</w:t>
            </w:r>
          </w:p>
        </w:tc>
      </w:tr>
      <w:tr w:rsidRPr="00863A2A" w:rsidR="00863A2A" w:rsidTr="009D5C81" w14:paraId="66F4281B"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7B7FCAB6"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 PUERTO PLATA</w:t>
            </w:r>
          </w:p>
        </w:tc>
        <w:tc>
          <w:tcPr>
            <w:tcW w:w="900" w:type="dxa"/>
            <w:shd w:val="clear" w:color="auto" w:fill="auto"/>
            <w:tcMar>
              <w:top w:w="15" w:type="dxa"/>
              <w:left w:w="15" w:type="dxa"/>
              <w:bottom w:w="0" w:type="dxa"/>
              <w:right w:w="15" w:type="dxa"/>
            </w:tcMar>
            <w:vAlign w:val="bottom"/>
            <w:hideMark/>
          </w:tcPr>
          <w:p w:rsidRPr="00624CA6" w:rsidR="00301E3F" w:rsidP="00C91581" w:rsidRDefault="00301E3F" w14:paraId="70909F9E" w14:textId="77777777">
            <w:pPr>
              <w:ind w:left="136" w:hanging="46"/>
              <w:rPr>
                <w:rFonts w:ascii="Arial" w:hAnsi="Arial" w:cs="Arial"/>
                <w:color w:val="000000" w:themeColor="text1"/>
                <w:sz w:val="22"/>
                <w:szCs w:val="22"/>
              </w:rPr>
            </w:pP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77485686"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-8.31</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2D2C42B3"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160795C9"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-8.31</w:t>
            </w:r>
          </w:p>
        </w:tc>
        <w:tc>
          <w:tcPr>
            <w:tcW w:w="1350" w:type="dxa"/>
          </w:tcPr>
          <w:p w:rsidRPr="00624CA6" w:rsidR="00301E3F" w:rsidP="0093662B" w:rsidRDefault="0093662B" w14:paraId="3C0A01CF"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1</w:t>
            </w:r>
          </w:p>
        </w:tc>
      </w:tr>
      <w:tr w:rsidRPr="00863A2A" w:rsidR="00863A2A" w:rsidTr="009D5C81" w14:paraId="4B3682AE"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3FB37FB5"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 HIGUEY</w:t>
            </w:r>
          </w:p>
        </w:tc>
        <w:tc>
          <w:tcPr>
            <w:tcW w:w="900" w:type="dxa"/>
            <w:shd w:val="clear" w:color="auto" w:fill="auto"/>
            <w:tcMar>
              <w:top w:w="15" w:type="dxa"/>
              <w:left w:w="15" w:type="dxa"/>
              <w:bottom w:w="0" w:type="dxa"/>
              <w:right w:w="15" w:type="dxa"/>
            </w:tcMar>
            <w:vAlign w:val="bottom"/>
            <w:hideMark/>
          </w:tcPr>
          <w:p w:rsidRPr="00624CA6" w:rsidR="00301E3F" w:rsidP="00C91581" w:rsidRDefault="00301E3F" w14:paraId="64370BCF" w14:textId="77777777">
            <w:pPr>
              <w:ind w:left="136" w:hanging="46"/>
              <w:rPr>
                <w:rFonts w:ascii="Arial" w:hAnsi="Arial" w:cs="Arial"/>
                <w:color w:val="000000" w:themeColor="text1"/>
                <w:sz w:val="22"/>
                <w:szCs w:val="22"/>
              </w:rPr>
            </w:pP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2ECCE1DC"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7.50</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050190B7"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28195D27"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7.50</w:t>
            </w:r>
          </w:p>
        </w:tc>
        <w:tc>
          <w:tcPr>
            <w:tcW w:w="1350" w:type="dxa"/>
          </w:tcPr>
          <w:p w:rsidRPr="00624CA6" w:rsidR="00301E3F" w:rsidP="0093662B" w:rsidRDefault="0093662B" w14:paraId="70175C22"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3</w:t>
            </w:r>
          </w:p>
        </w:tc>
      </w:tr>
      <w:tr w:rsidRPr="00863A2A" w:rsidR="00863A2A" w:rsidTr="009D5C81" w14:paraId="7EF287C9"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054030A5"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 MONTE CRISTI</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0A96DED8"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3.39</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58EFC116"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3.37</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00CF40D0"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29F61A8B"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3.38</w:t>
            </w:r>
          </w:p>
        </w:tc>
        <w:tc>
          <w:tcPr>
            <w:tcW w:w="1350" w:type="dxa"/>
          </w:tcPr>
          <w:p w:rsidRPr="00624CA6" w:rsidR="00301E3F" w:rsidP="0093662B" w:rsidRDefault="0093662B" w14:paraId="61651C10"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2</w:t>
            </w:r>
          </w:p>
        </w:tc>
      </w:tr>
      <w:tr w:rsidRPr="00863A2A" w:rsidR="00863A2A" w:rsidTr="009D5C81" w14:paraId="3C940FCF"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395016D1"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14 NAGUA</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50881FE0"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-8.80</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113BA6F3"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5.51</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38807233"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32A9D1AA"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0.74</w:t>
            </w:r>
          </w:p>
        </w:tc>
        <w:tc>
          <w:tcPr>
            <w:tcW w:w="1350" w:type="dxa"/>
          </w:tcPr>
          <w:p w:rsidRPr="00624CA6" w:rsidR="00301E3F" w:rsidP="0093662B" w:rsidRDefault="0093662B" w14:paraId="37DD3702"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3</w:t>
            </w:r>
          </w:p>
        </w:tc>
      </w:tr>
      <w:tr w:rsidRPr="00863A2A" w:rsidR="00863A2A" w:rsidTr="009D5C81" w14:paraId="0C6F9687"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172F4800"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15 SANTO DOMINGO</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0BE9ECA3"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3.28</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2827EB61"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1.75</w:t>
            </w:r>
          </w:p>
        </w:tc>
        <w:tc>
          <w:tcPr>
            <w:tcW w:w="1440" w:type="dxa"/>
            <w:shd w:val="clear" w:color="auto" w:fill="auto"/>
            <w:tcMar>
              <w:top w:w="15" w:type="dxa"/>
              <w:left w:w="15" w:type="dxa"/>
              <w:bottom w:w="0" w:type="dxa"/>
              <w:right w:w="15" w:type="dxa"/>
            </w:tcMar>
            <w:vAlign w:val="bottom"/>
            <w:hideMark/>
          </w:tcPr>
          <w:p w:rsidRPr="00624CA6" w:rsidR="00C91581" w:rsidP="00C91581" w:rsidRDefault="00301E3F" w14:paraId="1E7DAAA1"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10.90</w:t>
            </w: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5607936A"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2.92</w:t>
            </w:r>
          </w:p>
        </w:tc>
        <w:tc>
          <w:tcPr>
            <w:tcW w:w="1350" w:type="dxa"/>
          </w:tcPr>
          <w:p w:rsidRPr="00624CA6" w:rsidR="00301E3F" w:rsidP="0093662B" w:rsidRDefault="0093662B" w14:paraId="7BAF3ACC"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38</w:t>
            </w:r>
          </w:p>
        </w:tc>
      </w:tr>
      <w:tr w:rsidRPr="00863A2A" w:rsidR="00863A2A" w:rsidTr="009D5C81" w14:paraId="55EA1E79"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2FEE7A9B"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16 COTUI</w:t>
            </w:r>
          </w:p>
        </w:tc>
        <w:tc>
          <w:tcPr>
            <w:tcW w:w="900" w:type="dxa"/>
            <w:shd w:val="clear" w:color="auto" w:fill="auto"/>
            <w:tcMar>
              <w:top w:w="15" w:type="dxa"/>
              <w:left w:w="15" w:type="dxa"/>
              <w:bottom w:w="0" w:type="dxa"/>
              <w:right w:w="15" w:type="dxa"/>
            </w:tcMar>
            <w:vAlign w:val="bottom"/>
            <w:hideMark/>
          </w:tcPr>
          <w:p w:rsidRPr="00624CA6" w:rsidR="00301E3F" w:rsidP="00C91581" w:rsidRDefault="00301E3F" w14:paraId="6AE263AC" w14:textId="77777777">
            <w:pPr>
              <w:ind w:left="136" w:hanging="46"/>
              <w:rPr>
                <w:rFonts w:ascii="Arial" w:hAnsi="Arial" w:cs="Arial"/>
                <w:color w:val="000000" w:themeColor="text1"/>
                <w:sz w:val="22"/>
                <w:szCs w:val="22"/>
              </w:rPr>
            </w:pP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0A16B5BF"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0.73</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24472865"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58E57385"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0.73</w:t>
            </w:r>
          </w:p>
        </w:tc>
        <w:tc>
          <w:tcPr>
            <w:tcW w:w="1350" w:type="dxa"/>
          </w:tcPr>
          <w:p w:rsidRPr="00624CA6" w:rsidR="00301E3F" w:rsidP="0093662B" w:rsidRDefault="0093662B" w14:paraId="758DA46F"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5</w:t>
            </w:r>
          </w:p>
        </w:tc>
      </w:tr>
      <w:tr w:rsidRPr="00863A2A" w:rsidR="00863A2A" w:rsidTr="009D5C81" w14:paraId="66FEDB58"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119FF462"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17 MONTE PLATA</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406F00B5"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-2.89</w:t>
            </w: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7D7B06ED"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7.95</w:t>
            </w:r>
          </w:p>
        </w:tc>
        <w:tc>
          <w:tcPr>
            <w:tcW w:w="1440" w:type="dxa"/>
            <w:shd w:val="clear" w:color="auto" w:fill="auto"/>
            <w:tcMar>
              <w:top w:w="15" w:type="dxa"/>
              <w:left w:w="15" w:type="dxa"/>
              <w:bottom w:w="0" w:type="dxa"/>
              <w:right w:w="15" w:type="dxa"/>
            </w:tcMar>
            <w:vAlign w:val="bottom"/>
            <w:hideMark/>
          </w:tcPr>
          <w:p w:rsidRPr="00624CA6" w:rsidR="00C91581" w:rsidP="00C91581" w:rsidRDefault="00301E3F" w14:paraId="73C5B6DE"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9.07</w:t>
            </w: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03055DC2"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6.45</w:t>
            </w:r>
          </w:p>
        </w:tc>
        <w:tc>
          <w:tcPr>
            <w:tcW w:w="1350" w:type="dxa"/>
          </w:tcPr>
          <w:p w:rsidRPr="00624CA6" w:rsidR="00301E3F" w:rsidP="0093662B" w:rsidRDefault="0093662B" w14:paraId="7FEA9FBC"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5</w:t>
            </w:r>
          </w:p>
        </w:tc>
      </w:tr>
      <w:tr w:rsidRPr="00863A2A" w:rsidR="00863A2A" w:rsidTr="009D5C81" w14:paraId="6E43AE08" w14:textId="77777777">
        <w:trPr>
          <w:trHeight w:val="269"/>
          <w:jc w:val="center"/>
        </w:trPr>
        <w:tc>
          <w:tcPr>
            <w:tcW w:w="3075" w:type="dxa"/>
            <w:shd w:val="clear" w:color="auto" w:fill="auto"/>
            <w:tcMar>
              <w:top w:w="15" w:type="dxa"/>
              <w:left w:w="15" w:type="dxa"/>
              <w:bottom w:w="0" w:type="dxa"/>
              <w:right w:w="15" w:type="dxa"/>
            </w:tcMar>
            <w:vAlign w:val="bottom"/>
            <w:hideMark/>
          </w:tcPr>
          <w:p w:rsidRPr="00624CA6" w:rsidR="00C91581" w:rsidP="00C91581" w:rsidRDefault="00301E3F" w14:paraId="5A31AD0A" w14:textId="77777777">
            <w:pPr>
              <w:ind w:left="136" w:hanging="46"/>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18 BAHORUCO</w:t>
            </w:r>
          </w:p>
        </w:tc>
        <w:tc>
          <w:tcPr>
            <w:tcW w:w="900" w:type="dxa"/>
            <w:shd w:val="clear" w:color="auto" w:fill="auto"/>
            <w:tcMar>
              <w:top w:w="15" w:type="dxa"/>
              <w:left w:w="15" w:type="dxa"/>
              <w:bottom w:w="0" w:type="dxa"/>
              <w:right w:w="15" w:type="dxa"/>
            </w:tcMar>
            <w:vAlign w:val="bottom"/>
            <w:hideMark/>
          </w:tcPr>
          <w:p w:rsidRPr="00624CA6" w:rsidR="00301E3F" w:rsidP="00C91581" w:rsidRDefault="00301E3F" w14:paraId="3EC82BF4" w14:textId="77777777">
            <w:pPr>
              <w:ind w:left="136" w:hanging="46"/>
              <w:rPr>
                <w:rFonts w:ascii="Arial" w:hAnsi="Arial" w:cs="Arial"/>
                <w:color w:val="000000" w:themeColor="text1"/>
                <w:sz w:val="22"/>
                <w:szCs w:val="22"/>
              </w:rPr>
            </w:pPr>
          </w:p>
        </w:tc>
        <w:tc>
          <w:tcPr>
            <w:tcW w:w="900" w:type="dxa"/>
            <w:shd w:val="clear" w:color="auto" w:fill="auto"/>
            <w:tcMar>
              <w:top w:w="15" w:type="dxa"/>
              <w:left w:w="15" w:type="dxa"/>
              <w:bottom w:w="0" w:type="dxa"/>
              <w:right w:w="15" w:type="dxa"/>
            </w:tcMar>
            <w:vAlign w:val="bottom"/>
            <w:hideMark/>
          </w:tcPr>
          <w:p w:rsidRPr="00624CA6" w:rsidR="00C91581" w:rsidP="00C91581" w:rsidRDefault="00301E3F" w14:paraId="204B08E2"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-2.51</w:t>
            </w:r>
          </w:p>
        </w:tc>
        <w:tc>
          <w:tcPr>
            <w:tcW w:w="1440" w:type="dxa"/>
            <w:shd w:val="clear" w:color="auto" w:fill="auto"/>
            <w:tcMar>
              <w:top w:w="15" w:type="dxa"/>
              <w:left w:w="15" w:type="dxa"/>
              <w:bottom w:w="0" w:type="dxa"/>
              <w:right w:w="15" w:type="dxa"/>
            </w:tcMar>
            <w:vAlign w:val="bottom"/>
            <w:hideMark/>
          </w:tcPr>
          <w:p w:rsidRPr="00624CA6" w:rsidR="00301E3F" w:rsidP="00C91581" w:rsidRDefault="00301E3F" w14:paraId="79A08663" w14:textId="77777777">
            <w:pPr>
              <w:ind w:left="136" w:hanging="46"/>
              <w:rPr>
                <w:rFonts w:ascii="Arial" w:hAnsi="Arial" w:cs="Arial"/>
                <w:color w:val="000000" w:themeColor="text1"/>
                <w:sz w:val="22"/>
                <w:szCs w:val="22"/>
              </w:rPr>
            </w:pPr>
          </w:p>
        </w:tc>
        <w:tc>
          <w:tcPr>
            <w:tcW w:w="1350" w:type="dxa"/>
            <w:shd w:val="clear" w:color="auto" w:fill="auto"/>
            <w:tcMar>
              <w:top w:w="15" w:type="dxa"/>
              <w:left w:w="15" w:type="dxa"/>
              <w:bottom w:w="0" w:type="dxa"/>
              <w:right w:w="15" w:type="dxa"/>
            </w:tcMar>
            <w:vAlign w:val="bottom"/>
            <w:hideMark/>
          </w:tcPr>
          <w:p w:rsidRPr="00624CA6" w:rsidR="00C91581" w:rsidP="00C91581" w:rsidRDefault="00301E3F" w14:paraId="1E507E53" w14:textId="77777777">
            <w:pPr>
              <w:ind w:left="136" w:hanging="46"/>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-2.51</w:t>
            </w:r>
          </w:p>
        </w:tc>
        <w:tc>
          <w:tcPr>
            <w:tcW w:w="1350" w:type="dxa"/>
          </w:tcPr>
          <w:p w:rsidRPr="00624CA6" w:rsidR="00301E3F" w:rsidP="0093662B" w:rsidRDefault="0093662B" w14:paraId="110B0175" w14:textId="77777777">
            <w:pPr>
              <w:ind w:left="136" w:hanging="46"/>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1</w:t>
            </w:r>
          </w:p>
        </w:tc>
      </w:tr>
      <w:tr w:rsidRPr="00863A2A" w:rsidR="00863A2A" w:rsidTr="00301E3F" w14:paraId="1ECC414C" w14:textId="77777777">
        <w:trPr>
          <w:trHeight w:val="300"/>
          <w:jc w:val="center"/>
        </w:trPr>
        <w:tc>
          <w:tcPr>
            <w:tcW w:w="3075" w:type="dxa"/>
            <w:shd w:val="clear" w:color="auto" w:fill="DEEBF6"/>
            <w:tcMar>
              <w:top w:w="15" w:type="dxa"/>
              <w:left w:w="15" w:type="dxa"/>
              <w:bottom w:w="0" w:type="dxa"/>
              <w:right w:w="15" w:type="dxa"/>
            </w:tcMar>
            <w:vAlign w:val="bottom"/>
            <w:hideMark/>
          </w:tcPr>
          <w:p w:rsidRPr="00624CA6" w:rsidR="00C91581" w:rsidP="00C91581" w:rsidRDefault="00301E3F" w14:paraId="35786284" w14:textId="77777777">
            <w:pPr>
              <w:ind w:left="136" w:hanging="46"/>
              <w:textAlignment w:val="bottom"/>
              <w:rPr>
                <w:rFonts w:ascii="Arial" w:hAnsi="Arial" w:cs="Arial"/>
                <w:color w:val="000000" w:themeColor="text1"/>
                <w:sz w:val="22"/>
                <w:szCs w:val="22"/>
              </w:rPr>
            </w:pPr>
            <w:proofErr w:type="gramStart"/>
            <w:r w:rsidRPr="00624CA6">
              <w:rPr>
                <w:rFonts w:ascii="Arial" w:hAnsi="Arial" w:cs="Arial"/>
                <w:b/>
                <w:bCs/>
                <w:color w:val="000000" w:themeColor="text1"/>
                <w:kern w:val="24"/>
                <w:sz w:val="22"/>
                <w:szCs w:val="22"/>
              </w:rPr>
              <w:t>Total</w:t>
            </w:r>
            <w:proofErr w:type="gramEnd"/>
            <w:r w:rsidRPr="00624CA6">
              <w:rPr>
                <w:rFonts w:ascii="Arial" w:hAnsi="Arial" w:cs="Arial"/>
                <w:b/>
                <w:bCs/>
                <w:color w:val="000000" w:themeColor="text1"/>
                <w:kern w:val="24"/>
                <w:sz w:val="22"/>
                <w:szCs w:val="22"/>
              </w:rPr>
              <w:t xml:space="preserve"> general</w:t>
            </w:r>
          </w:p>
        </w:tc>
        <w:tc>
          <w:tcPr>
            <w:tcW w:w="900" w:type="dxa"/>
            <w:shd w:val="clear" w:color="auto" w:fill="DEEBF6"/>
            <w:tcMar>
              <w:top w:w="15" w:type="dxa"/>
              <w:left w:w="15" w:type="dxa"/>
              <w:bottom w:w="0" w:type="dxa"/>
              <w:right w:w="15" w:type="dxa"/>
            </w:tcMar>
            <w:vAlign w:val="bottom"/>
            <w:hideMark/>
          </w:tcPr>
          <w:p w:rsidRPr="00624CA6" w:rsidR="00C91581" w:rsidP="00C91581" w:rsidRDefault="00301E3F" w14:paraId="6668344C" w14:textId="77777777">
            <w:pPr>
              <w:ind w:left="136" w:hanging="46"/>
              <w:jc w:val="righ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1.09</w:t>
            </w:r>
          </w:p>
        </w:tc>
        <w:tc>
          <w:tcPr>
            <w:tcW w:w="900" w:type="dxa"/>
            <w:shd w:val="clear" w:color="auto" w:fill="DEEBF6"/>
            <w:tcMar>
              <w:top w:w="15" w:type="dxa"/>
              <w:left w:w="15" w:type="dxa"/>
              <w:bottom w:w="0" w:type="dxa"/>
              <w:right w:w="15" w:type="dxa"/>
            </w:tcMar>
            <w:vAlign w:val="bottom"/>
            <w:hideMark/>
          </w:tcPr>
          <w:p w:rsidRPr="00624CA6" w:rsidR="00C91581" w:rsidP="00C91581" w:rsidRDefault="00301E3F" w14:paraId="46AB395A" w14:textId="77777777">
            <w:pPr>
              <w:ind w:left="136" w:hanging="46"/>
              <w:jc w:val="righ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3.44</w:t>
            </w:r>
          </w:p>
        </w:tc>
        <w:tc>
          <w:tcPr>
            <w:tcW w:w="1440" w:type="dxa"/>
            <w:shd w:val="clear" w:color="auto" w:fill="DEEBF6"/>
            <w:tcMar>
              <w:top w:w="15" w:type="dxa"/>
              <w:left w:w="15" w:type="dxa"/>
              <w:bottom w:w="0" w:type="dxa"/>
              <w:right w:w="15" w:type="dxa"/>
            </w:tcMar>
            <w:vAlign w:val="bottom"/>
            <w:hideMark/>
          </w:tcPr>
          <w:p w:rsidRPr="00624CA6" w:rsidR="00C91581" w:rsidP="00C91581" w:rsidRDefault="00301E3F" w14:paraId="31C40132" w14:textId="77777777">
            <w:pPr>
              <w:ind w:left="136" w:hanging="46"/>
              <w:jc w:val="righ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6.86</w:t>
            </w:r>
          </w:p>
        </w:tc>
        <w:tc>
          <w:tcPr>
            <w:tcW w:w="1350" w:type="dxa"/>
            <w:shd w:val="clear" w:color="auto" w:fill="DEEBF6"/>
            <w:tcMar>
              <w:top w:w="15" w:type="dxa"/>
              <w:left w:w="15" w:type="dxa"/>
              <w:bottom w:w="0" w:type="dxa"/>
              <w:right w:w="15" w:type="dxa"/>
            </w:tcMar>
            <w:vAlign w:val="bottom"/>
            <w:hideMark/>
          </w:tcPr>
          <w:p w:rsidRPr="00624CA6" w:rsidR="00C91581" w:rsidP="00C91581" w:rsidRDefault="00301E3F" w14:paraId="476EAA4A" w14:textId="77777777">
            <w:pPr>
              <w:ind w:left="136" w:hanging="46"/>
              <w:jc w:val="righ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2.94</w:t>
            </w:r>
          </w:p>
        </w:tc>
        <w:tc>
          <w:tcPr>
            <w:tcW w:w="1350" w:type="dxa"/>
            <w:shd w:val="clear" w:color="auto" w:fill="DEEBF6"/>
          </w:tcPr>
          <w:p w:rsidRPr="00624CA6" w:rsidR="00301E3F" w:rsidP="0093662B" w:rsidRDefault="0093662B" w14:paraId="7B87AB87" w14:textId="77777777">
            <w:pPr>
              <w:ind w:left="136" w:hanging="46"/>
              <w:jc w:val="center"/>
              <w:textAlignment w:val="bottom"/>
              <w:rPr>
                <w:rFonts w:ascii="Arial" w:hAnsi="Arial" w:cs="Arial"/>
                <w:b/>
                <w:bCs/>
                <w:color w:val="000000" w:themeColor="text1"/>
                <w:kern w:val="24"/>
                <w:sz w:val="22"/>
                <w:szCs w:val="22"/>
              </w:rPr>
            </w:pPr>
            <w:r w:rsidRPr="00624CA6">
              <w:rPr>
                <w:rFonts w:ascii="Arial" w:hAnsi="Arial" w:cs="Arial"/>
                <w:b/>
                <w:bCs/>
                <w:color w:val="000000" w:themeColor="text1"/>
                <w:kern w:val="24"/>
                <w:sz w:val="22"/>
                <w:szCs w:val="22"/>
              </w:rPr>
              <w:t>182</w:t>
            </w:r>
          </w:p>
        </w:tc>
      </w:tr>
    </w:tbl>
    <w:p w:rsidRPr="00624CA6" w:rsidR="00F810E1" w:rsidP="00F810E1" w:rsidRDefault="00F810E1" w14:paraId="1CF1BFC7"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a partir de la base de datos matrícula en educación media técnico profesional por centro educativo para el período comprendido entre 2011-12 y 2016-17.</w:t>
      </w:r>
    </w:p>
    <w:p w:rsidRPr="00624CA6" w:rsidR="00D57C3E" w:rsidP="00063195" w:rsidRDefault="00D57C3E" w14:paraId="0156ED7E" w14:textId="77777777">
      <w:pPr>
        <w:rPr>
          <w:rFonts w:ascii="Arial" w:hAnsi="Arial" w:cs="Arial"/>
          <w:color w:val="000000" w:themeColor="text1"/>
          <w:sz w:val="22"/>
          <w:szCs w:val="22"/>
        </w:rPr>
      </w:pPr>
    </w:p>
    <w:p w:rsidRPr="00624CA6" w:rsidR="00C91581" w:rsidP="00E3756C" w:rsidRDefault="009E66A7" w14:paraId="7EE1B716"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Para una mejor apreciación de los cambios en el crecimiento de la matrícula en la modalidad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estos se muestran en el Cuadro </w:t>
      </w:r>
      <w:r w:rsidRPr="00624CA6" w:rsidR="00752840">
        <w:rPr>
          <w:rFonts w:ascii="Arial" w:hAnsi="Arial" w:cs="Arial"/>
          <w:color w:val="000000" w:themeColor="text1"/>
          <w:sz w:val="22"/>
          <w:szCs w:val="22"/>
        </w:rPr>
        <w:t xml:space="preserve">15 </w:t>
      </w:r>
      <w:r w:rsidRPr="00624CA6">
        <w:rPr>
          <w:rFonts w:ascii="Arial" w:hAnsi="Arial" w:cs="Arial"/>
          <w:color w:val="000000" w:themeColor="text1"/>
          <w:sz w:val="22"/>
          <w:szCs w:val="22"/>
        </w:rPr>
        <w:t xml:space="preserve">para el sector Público y en el Cuadro </w:t>
      </w:r>
      <w:r w:rsidRPr="00624CA6" w:rsidR="000268F9">
        <w:rPr>
          <w:rFonts w:ascii="Arial" w:hAnsi="Arial" w:cs="Arial"/>
          <w:color w:val="000000" w:themeColor="text1"/>
          <w:sz w:val="22"/>
          <w:szCs w:val="22"/>
        </w:rPr>
        <w:t>1</w:t>
      </w:r>
      <w:r w:rsidRPr="00624CA6" w:rsidR="00572794">
        <w:rPr>
          <w:rFonts w:ascii="Arial" w:hAnsi="Arial" w:cs="Arial"/>
          <w:color w:val="000000" w:themeColor="text1"/>
          <w:sz w:val="22"/>
          <w:szCs w:val="22"/>
        </w:rPr>
        <w:t>6</w:t>
      </w:r>
      <w:r w:rsidRPr="00624CA6">
        <w:rPr>
          <w:rFonts w:ascii="Arial" w:hAnsi="Arial" w:cs="Arial"/>
          <w:color w:val="000000" w:themeColor="text1"/>
          <w:sz w:val="22"/>
          <w:szCs w:val="22"/>
        </w:rPr>
        <w:t xml:space="preserve"> para la oferta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privada.</w:t>
      </w:r>
    </w:p>
    <w:p w:rsidRPr="00624CA6" w:rsidR="00747951" w:rsidP="00063195" w:rsidRDefault="00747951" w14:paraId="3439CFAA" w14:textId="77777777">
      <w:pPr>
        <w:rPr>
          <w:rFonts w:ascii="Arial" w:hAnsi="Arial" w:cs="Arial"/>
          <w:b/>
          <w:color w:val="000000" w:themeColor="text1"/>
          <w:sz w:val="22"/>
          <w:szCs w:val="22"/>
        </w:rPr>
      </w:pPr>
    </w:p>
    <w:p w:rsidRPr="00624CA6" w:rsidR="00F810E1" w:rsidRDefault="00F810E1" w14:paraId="28E077C3" w14:textId="77777777">
      <w:pPr>
        <w:rPr>
          <w:rFonts w:ascii="Arial" w:hAnsi="Arial" w:cs="Arial"/>
          <w:b/>
          <w:color w:val="000000" w:themeColor="text1"/>
          <w:sz w:val="22"/>
          <w:szCs w:val="22"/>
        </w:rPr>
      </w:pPr>
      <w:r w:rsidRPr="00624CA6">
        <w:rPr>
          <w:rFonts w:ascii="Arial" w:hAnsi="Arial" w:cs="Arial"/>
          <w:b/>
          <w:color w:val="000000" w:themeColor="text1"/>
          <w:sz w:val="22"/>
          <w:szCs w:val="22"/>
        </w:rPr>
        <w:br w:type="page"/>
      </w:r>
    </w:p>
    <w:p w:rsidRPr="00624CA6" w:rsidR="009175FB" w:rsidP="00111D4B" w:rsidRDefault="00747951" w14:paraId="465F46DC" w14:textId="77777777">
      <w:pPr>
        <w:pStyle w:val="TituloTabla"/>
        <w:rPr>
          <w:rFonts w:ascii="Arial" w:hAnsi="Arial" w:cs="Arial"/>
          <w:color w:val="000000" w:themeColor="text1"/>
          <w:sz w:val="22"/>
          <w:szCs w:val="22"/>
        </w:rPr>
      </w:pPr>
      <w:bookmarkStart w:name="_Toc516487409" w:id="159"/>
      <w:r w:rsidRPr="00624CA6">
        <w:rPr>
          <w:rFonts w:ascii="Arial" w:hAnsi="Arial" w:cs="Arial"/>
          <w:color w:val="000000" w:themeColor="text1"/>
          <w:sz w:val="22"/>
          <w:szCs w:val="22"/>
        </w:rPr>
        <w:t>Cuadro 15. Tasa de crecimiento de la matrícula en instituciones de EMTP del sector público por direcciones regionales de educación</w:t>
      </w:r>
      <w:bookmarkEnd w:id="159"/>
    </w:p>
    <w:p w:rsidRPr="00624CA6" w:rsidR="0093662B" w:rsidP="00063195" w:rsidRDefault="00554641" w14:paraId="502E49A7"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52058A0B" wp14:editId="398DAB80">
            <wp:extent cx="5905663" cy="2870791"/>
            <wp:effectExtent l="19050" t="0" r="0" b="0"/>
            <wp:docPr id="7"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9"/>
                    <a:srcRect l="928" t="9740" r="213" b="2597"/>
                    <a:stretch>
                      <a:fillRect/>
                    </a:stretch>
                  </pic:blipFill>
                  <pic:spPr bwMode="auto">
                    <a:xfrm>
                      <a:off x="0" y="0"/>
                      <a:ext cx="5905663" cy="2870791"/>
                    </a:xfrm>
                    <a:prstGeom prst="rect">
                      <a:avLst/>
                    </a:prstGeom>
                    <a:noFill/>
                    <a:ln w="9525">
                      <a:noFill/>
                      <a:miter lim="800000"/>
                      <a:headEnd/>
                      <a:tailEnd/>
                    </a:ln>
                  </pic:spPr>
                </pic:pic>
              </a:graphicData>
            </a:graphic>
          </wp:inline>
        </w:drawing>
      </w:r>
    </w:p>
    <w:p w:rsidRPr="00624CA6" w:rsidR="00F810E1" w:rsidP="00F810E1" w:rsidRDefault="00F810E1" w14:paraId="1ACC5C71"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a partir de la base de datos matrícula en educación media técnico profesional por centro educativo para el período comprendido entre 2011-12 y 2016-17.</w:t>
      </w:r>
    </w:p>
    <w:p w:rsidRPr="00624CA6" w:rsidR="00402CBD" w:rsidP="00063195" w:rsidRDefault="00402CBD" w14:paraId="2D032D8C" w14:textId="77777777">
      <w:pPr>
        <w:rPr>
          <w:rFonts w:ascii="Arial" w:hAnsi="Arial" w:cs="Arial"/>
          <w:color w:val="000000" w:themeColor="text1"/>
          <w:sz w:val="22"/>
          <w:szCs w:val="22"/>
        </w:rPr>
      </w:pPr>
    </w:p>
    <w:p w:rsidRPr="00624CA6" w:rsidR="0093662B" w:rsidP="00063195" w:rsidRDefault="0093662B" w14:paraId="6DF72D2C" w14:textId="77777777">
      <w:pPr>
        <w:rPr>
          <w:rFonts w:ascii="Arial" w:hAnsi="Arial" w:cs="Arial"/>
          <w:color w:val="000000" w:themeColor="text1"/>
          <w:sz w:val="22"/>
          <w:szCs w:val="22"/>
        </w:rPr>
      </w:pPr>
    </w:p>
    <w:p w:rsidRPr="00624CA6" w:rsidR="009175FB" w:rsidP="00111D4B" w:rsidRDefault="00747951" w14:paraId="3E8CDE9B" w14:textId="77777777">
      <w:pPr>
        <w:pStyle w:val="TituloTabla"/>
        <w:rPr>
          <w:rFonts w:ascii="Arial" w:hAnsi="Arial" w:cs="Arial"/>
          <w:color w:val="000000" w:themeColor="text1"/>
          <w:sz w:val="22"/>
          <w:szCs w:val="22"/>
        </w:rPr>
      </w:pPr>
      <w:bookmarkStart w:name="_Toc516487410" w:id="160"/>
      <w:r w:rsidRPr="00624CA6">
        <w:rPr>
          <w:rFonts w:ascii="Arial" w:hAnsi="Arial" w:cs="Arial"/>
          <w:color w:val="000000" w:themeColor="text1"/>
          <w:sz w:val="22"/>
          <w:szCs w:val="22"/>
        </w:rPr>
        <w:t>Cuadro 16. Tasa de crecimiento de la matrícula en instituciones de EMTP del sector privado por direcciones regionales de educación</w:t>
      </w:r>
      <w:bookmarkEnd w:id="160"/>
    </w:p>
    <w:p w:rsidRPr="00624CA6" w:rsidR="00747951" w:rsidP="00063195" w:rsidRDefault="00747951" w14:paraId="3D44B042" w14:textId="77777777">
      <w:pPr>
        <w:rPr>
          <w:rFonts w:ascii="Arial" w:hAnsi="Arial" w:cs="Arial"/>
          <w:color w:val="000000" w:themeColor="text1"/>
          <w:sz w:val="22"/>
          <w:szCs w:val="22"/>
        </w:rPr>
      </w:pPr>
    </w:p>
    <w:p w:rsidRPr="00624CA6" w:rsidR="006F5E65" w:rsidP="00F11FD0" w:rsidRDefault="00554641" w14:paraId="0F2AA68D"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0AF92FBC" wp14:editId="14A8F7CC">
            <wp:extent cx="5850122" cy="2711302"/>
            <wp:effectExtent l="19050" t="0" r="0" b="0"/>
            <wp:docPr id="8"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0"/>
                    <a:srcRect l="930" t="15260" r="910" b="1948"/>
                    <a:stretch>
                      <a:fillRect/>
                    </a:stretch>
                  </pic:blipFill>
                  <pic:spPr bwMode="auto">
                    <a:xfrm>
                      <a:off x="0" y="0"/>
                      <a:ext cx="5850122" cy="2711302"/>
                    </a:xfrm>
                    <a:prstGeom prst="rect">
                      <a:avLst/>
                    </a:prstGeom>
                    <a:noFill/>
                    <a:ln w="9525">
                      <a:noFill/>
                      <a:miter lim="800000"/>
                      <a:headEnd/>
                      <a:tailEnd/>
                    </a:ln>
                  </pic:spPr>
                </pic:pic>
              </a:graphicData>
            </a:graphic>
          </wp:inline>
        </w:drawing>
      </w:r>
    </w:p>
    <w:p w:rsidRPr="00624CA6" w:rsidR="00F810E1" w:rsidP="00F810E1" w:rsidRDefault="00F810E1" w14:paraId="72442924"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a partir de la base de datos matrícula en educación media técnico profesional por centro educativo para el período comprendido entre 2011-12 y 2016-17.</w:t>
      </w:r>
    </w:p>
    <w:p w:rsidRPr="00624CA6" w:rsidR="00402CBD" w:rsidP="00F11FD0" w:rsidRDefault="00402CBD" w14:paraId="3BEB3394" w14:textId="77777777">
      <w:pPr>
        <w:rPr>
          <w:rFonts w:ascii="Arial" w:hAnsi="Arial" w:cs="Arial"/>
          <w:color w:val="000000" w:themeColor="text1"/>
          <w:sz w:val="22"/>
          <w:szCs w:val="22"/>
        </w:rPr>
      </w:pPr>
    </w:p>
    <w:p w:rsidRPr="00624CA6" w:rsidR="00572794" w:rsidP="00572794" w:rsidRDefault="00572794" w14:paraId="49268503" w14:textId="77777777">
      <w:pPr>
        <w:rPr>
          <w:rFonts w:ascii="Arial" w:hAnsi="Arial" w:cs="Arial"/>
          <w:color w:val="000000" w:themeColor="text1"/>
          <w:sz w:val="22"/>
          <w:szCs w:val="22"/>
        </w:rPr>
      </w:pPr>
    </w:p>
    <w:p w:rsidRPr="00624CA6" w:rsidR="00F810E1" w:rsidRDefault="00F810E1" w14:paraId="65C9B288" w14:textId="77777777">
      <w:pPr>
        <w:rPr>
          <w:rFonts w:ascii="Arial" w:hAnsi="Arial" w:eastAsia="Times New Roman" w:cs="Arial"/>
          <w:b/>
          <w:bCs/>
          <w:i/>
          <w:iCs/>
          <w:color w:val="000000" w:themeColor="text1"/>
          <w:kern w:val="0"/>
          <w:sz w:val="22"/>
          <w:szCs w:val="22"/>
        </w:rPr>
      </w:pPr>
      <w:r w:rsidRPr="00624CA6">
        <w:rPr>
          <w:rFonts w:ascii="Arial" w:hAnsi="Arial" w:cs="Arial"/>
          <w:color w:val="000000" w:themeColor="text1"/>
          <w:sz w:val="22"/>
          <w:szCs w:val="22"/>
        </w:rPr>
        <w:br w:type="page"/>
      </w:r>
    </w:p>
    <w:p w:rsidRPr="00624CA6" w:rsidR="00681BA2" w:rsidP="004B2D01" w:rsidRDefault="00681BA2" w14:paraId="05D30192" w14:textId="77777777">
      <w:pPr>
        <w:pStyle w:val="Heading2"/>
        <w:spacing w:before="0" w:after="0"/>
        <w:rPr>
          <w:rFonts w:ascii="Arial" w:hAnsi="Arial" w:cs="Arial"/>
          <w:color w:val="000000" w:themeColor="text1"/>
          <w:sz w:val="22"/>
          <w:szCs w:val="22"/>
        </w:rPr>
      </w:pPr>
      <w:bookmarkStart w:name="_Toc517442019" w:id="161"/>
      <w:r w:rsidRPr="00624CA6">
        <w:rPr>
          <w:rFonts w:ascii="Arial" w:hAnsi="Arial" w:cs="Arial"/>
          <w:color w:val="000000" w:themeColor="text1"/>
          <w:sz w:val="22"/>
          <w:szCs w:val="22"/>
        </w:rPr>
        <w:t>Distribución de la matrícula en ETP por especialidades, 2016-2017</w:t>
      </w:r>
      <w:bookmarkEnd w:id="161"/>
    </w:p>
    <w:p w:rsidRPr="00624CA6" w:rsidR="00681BA2" w:rsidP="00681BA2" w:rsidRDefault="00681BA2" w14:paraId="0AF002AD" w14:textId="77777777">
      <w:pPr>
        <w:rPr>
          <w:rFonts w:ascii="Arial" w:hAnsi="Arial" w:cs="Arial"/>
          <w:b/>
          <w:color w:val="000000" w:themeColor="text1"/>
          <w:sz w:val="22"/>
          <w:szCs w:val="22"/>
        </w:rPr>
      </w:pPr>
    </w:p>
    <w:p w:rsidRPr="00624CA6" w:rsidR="00B3224E" w:rsidP="00E3756C" w:rsidRDefault="00894BB8" w14:paraId="34A3690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República Dominicana, las especialidades que corresponden al sector servicios dominan </w:t>
      </w:r>
      <w:r w:rsidRPr="00624CA6" w:rsidR="00261A36">
        <w:rPr>
          <w:rFonts w:ascii="Arial" w:hAnsi="Arial" w:cs="Arial"/>
          <w:color w:val="000000" w:themeColor="text1"/>
          <w:sz w:val="22"/>
          <w:szCs w:val="22"/>
        </w:rPr>
        <w:t>la oferta de</w:t>
      </w:r>
      <w:r w:rsidRPr="00624CA6">
        <w:rPr>
          <w:rFonts w:ascii="Arial" w:hAnsi="Arial" w:cs="Arial"/>
          <w:color w:val="000000" w:themeColor="text1"/>
          <w:sz w:val="22"/>
          <w:szCs w:val="22"/>
        </w:rPr>
        <w:t xml:space="preserve"> ETP: 8 de cada 10 estudiantes están matriculados en una </w:t>
      </w:r>
      <w:r w:rsidRPr="00624CA6" w:rsidR="00261A36">
        <w:rPr>
          <w:rFonts w:ascii="Arial" w:hAnsi="Arial" w:cs="Arial"/>
          <w:color w:val="000000" w:themeColor="text1"/>
          <w:sz w:val="22"/>
          <w:szCs w:val="22"/>
        </w:rPr>
        <w:t>especialidad</w:t>
      </w:r>
      <w:r w:rsidRPr="00624CA6">
        <w:rPr>
          <w:rFonts w:ascii="Arial" w:hAnsi="Arial" w:cs="Arial"/>
          <w:color w:val="000000" w:themeColor="text1"/>
          <w:sz w:val="22"/>
          <w:szCs w:val="22"/>
        </w:rPr>
        <w:t xml:space="preserve"> </w:t>
      </w:r>
      <w:r w:rsidRPr="00624CA6" w:rsidR="00752840">
        <w:rPr>
          <w:rFonts w:ascii="Arial" w:hAnsi="Arial" w:cs="Arial"/>
          <w:color w:val="000000" w:themeColor="text1"/>
          <w:sz w:val="22"/>
          <w:szCs w:val="22"/>
        </w:rPr>
        <w:t>que corresponde a este</w:t>
      </w:r>
      <w:r w:rsidRPr="00624CA6" w:rsidR="002A6D19">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sector. </w:t>
      </w:r>
      <w:r w:rsidRPr="00624CA6" w:rsidR="00B3224E">
        <w:rPr>
          <w:rFonts w:ascii="Arial" w:hAnsi="Arial" w:cs="Arial"/>
          <w:color w:val="000000" w:themeColor="text1"/>
          <w:sz w:val="22"/>
          <w:szCs w:val="22"/>
        </w:rPr>
        <w:t xml:space="preserve">(Cuadro </w:t>
      </w:r>
      <w:r w:rsidRPr="00624CA6" w:rsidR="00752840">
        <w:rPr>
          <w:rFonts w:ascii="Arial" w:hAnsi="Arial" w:cs="Arial"/>
          <w:color w:val="000000" w:themeColor="text1"/>
          <w:sz w:val="22"/>
          <w:szCs w:val="22"/>
        </w:rPr>
        <w:t>17</w:t>
      </w:r>
      <w:r w:rsidRPr="00624CA6" w:rsidR="00B3224E">
        <w:rPr>
          <w:rFonts w:ascii="Arial" w:hAnsi="Arial" w:cs="Arial"/>
          <w:color w:val="000000" w:themeColor="text1"/>
          <w:sz w:val="22"/>
          <w:szCs w:val="22"/>
        </w:rPr>
        <w:t>)</w:t>
      </w:r>
      <w:r w:rsidRPr="00624CA6">
        <w:rPr>
          <w:rFonts w:ascii="Arial" w:hAnsi="Arial" w:cs="Arial"/>
          <w:color w:val="000000" w:themeColor="text1"/>
          <w:sz w:val="22"/>
          <w:szCs w:val="22"/>
        </w:rPr>
        <w:t xml:space="preserve">. Entre las especialidades ofrecidas en </w:t>
      </w:r>
      <w:r w:rsidRPr="00624CA6" w:rsidR="00BF6B7C">
        <w:rPr>
          <w:rFonts w:ascii="Arial" w:hAnsi="Arial" w:cs="Arial"/>
          <w:color w:val="000000" w:themeColor="text1"/>
          <w:sz w:val="22"/>
          <w:szCs w:val="22"/>
        </w:rPr>
        <w:t>Servicios</w:t>
      </w:r>
      <w:r w:rsidRPr="00624CA6">
        <w:rPr>
          <w:rFonts w:ascii="Arial" w:hAnsi="Arial" w:cs="Arial"/>
          <w:color w:val="000000" w:themeColor="text1"/>
          <w:sz w:val="22"/>
          <w:szCs w:val="22"/>
        </w:rPr>
        <w:t xml:space="preserve"> </w:t>
      </w:r>
      <w:r w:rsidRPr="00624CA6" w:rsidR="00B3224E">
        <w:rPr>
          <w:rFonts w:ascii="Arial" w:hAnsi="Arial" w:cs="Arial"/>
          <w:color w:val="000000" w:themeColor="text1"/>
          <w:sz w:val="22"/>
          <w:szCs w:val="22"/>
        </w:rPr>
        <w:t xml:space="preserve">se encuentran administración y comercio, informática, producción de radio y televisión, salud y turismo. </w:t>
      </w:r>
    </w:p>
    <w:p w:rsidRPr="00624CA6" w:rsidR="00B3224E" w:rsidP="00681BA2" w:rsidRDefault="00B3224E" w14:paraId="7C005A79" w14:textId="77777777">
      <w:pPr>
        <w:rPr>
          <w:rFonts w:ascii="Arial" w:hAnsi="Arial" w:cs="Arial"/>
          <w:b/>
          <w:color w:val="000000" w:themeColor="text1"/>
          <w:sz w:val="22"/>
          <w:szCs w:val="22"/>
        </w:rPr>
      </w:pPr>
    </w:p>
    <w:p w:rsidRPr="00624CA6" w:rsidR="009175FB" w:rsidP="00111D4B" w:rsidRDefault="00380C39" w14:paraId="349BD19D" w14:textId="77777777">
      <w:pPr>
        <w:pStyle w:val="TituloTabla"/>
        <w:rPr>
          <w:rFonts w:ascii="Arial" w:hAnsi="Arial" w:cs="Arial"/>
          <w:color w:val="000000" w:themeColor="text1"/>
          <w:sz w:val="22"/>
          <w:szCs w:val="22"/>
        </w:rPr>
      </w:pPr>
      <w:bookmarkStart w:name="_Toc516487411" w:id="162"/>
      <w:r w:rsidRPr="00624CA6">
        <w:rPr>
          <w:rFonts w:ascii="Arial" w:hAnsi="Arial" w:cs="Arial"/>
          <w:color w:val="000000" w:themeColor="text1"/>
          <w:sz w:val="22"/>
          <w:szCs w:val="22"/>
        </w:rPr>
        <w:t xml:space="preserve">Cuadro </w:t>
      </w:r>
      <w:r w:rsidRPr="00624CA6" w:rsidR="00752840">
        <w:rPr>
          <w:rFonts w:ascii="Arial" w:hAnsi="Arial" w:cs="Arial"/>
          <w:color w:val="000000" w:themeColor="text1"/>
          <w:sz w:val="22"/>
          <w:szCs w:val="22"/>
        </w:rPr>
        <w:t>17</w:t>
      </w:r>
      <w:r w:rsidRPr="00624CA6">
        <w:rPr>
          <w:rFonts w:ascii="Arial" w:hAnsi="Arial" w:cs="Arial"/>
          <w:color w:val="000000" w:themeColor="text1"/>
          <w:sz w:val="22"/>
          <w:szCs w:val="22"/>
        </w:rPr>
        <w:t xml:space="preserve">. Distribución absoluta y relativa de la matrícula en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seg</w:t>
      </w:r>
      <w:r w:rsidRPr="00624CA6" w:rsidR="00B3224E">
        <w:rPr>
          <w:rFonts w:ascii="Arial" w:hAnsi="Arial" w:cs="Arial"/>
          <w:color w:val="000000" w:themeColor="text1"/>
          <w:sz w:val="22"/>
          <w:szCs w:val="22"/>
        </w:rPr>
        <w:t>ún sector producti</w:t>
      </w:r>
      <w:r w:rsidRPr="00624CA6">
        <w:rPr>
          <w:rFonts w:ascii="Arial" w:hAnsi="Arial" w:cs="Arial"/>
          <w:color w:val="000000" w:themeColor="text1"/>
          <w:sz w:val="22"/>
          <w:szCs w:val="22"/>
        </w:rPr>
        <w:t>vo</w:t>
      </w:r>
      <w:r w:rsidRPr="00624CA6" w:rsidR="00B3224E">
        <w:rPr>
          <w:rFonts w:ascii="Arial" w:hAnsi="Arial" w:cs="Arial"/>
          <w:color w:val="000000" w:themeColor="text1"/>
          <w:sz w:val="22"/>
          <w:szCs w:val="22"/>
        </w:rPr>
        <w:t>,</w:t>
      </w:r>
      <w:r w:rsidRPr="00624CA6">
        <w:rPr>
          <w:rFonts w:ascii="Arial" w:hAnsi="Arial" w:cs="Arial"/>
          <w:color w:val="000000" w:themeColor="text1"/>
          <w:sz w:val="22"/>
          <w:szCs w:val="22"/>
        </w:rPr>
        <w:t xml:space="preserve"> especialidad ofrecida</w:t>
      </w:r>
      <w:r w:rsidRPr="00624CA6" w:rsidR="00B3224E">
        <w:rPr>
          <w:rFonts w:ascii="Arial" w:hAnsi="Arial" w:cs="Arial"/>
          <w:color w:val="000000" w:themeColor="text1"/>
          <w:sz w:val="22"/>
          <w:szCs w:val="22"/>
        </w:rPr>
        <w:t xml:space="preserve"> y sector institucional, 2016-2017</w:t>
      </w:r>
      <w:bookmarkEnd w:id="162"/>
    </w:p>
    <w:tbl>
      <w:tblPr>
        <w:tblW w:w="9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00" w:firstRow="0" w:lastRow="0" w:firstColumn="0" w:lastColumn="0" w:noHBand="1" w:noVBand="1"/>
      </w:tblPr>
      <w:tblGrid>
        <w:gridCol w:w="2538"/>
        <w:gridCol w:w="1530"/>
        <w:gridCol w:w="1530"/>
        <w:gridCol w:w="1620"/>
        <w:gridCol w:w="2040"/>
      </w:tblGrid>
      <w:tr w:rsidRPr="00863A2A" w:rsidR="00863A2A" w:rsidTr="00E10D4C" w14:paraId="62E72B65" w14:textId="77777777">
        <w:trPr>
          <w:trHeight w:val="305"/>
        </w:trPr>
        <w:tc>
          <w:tcPr>
            <w:tcW w:w="2538" w:type="dxa"/>
            <w:shd w:val="clear" w:color="auto" w:fill="auto"/>
            <w:hideMark/>
          </w:tcPr>
          <w:p w:rsidRPr="00624CA6" w:rsidR="00380C39" w:rsidP="00380C39" w:rsidRDefault="00380C39" w14:paraId="58C53F0A" w14:textId="77777777">
            <w:pPr>
              <w:rPr>
                <w:rFonts w:ascii="Arial" w:hAnsi="Arial" w:cs="Arial"/>
                <w:color w:val="000000" w:themeColor="text1"/>
                <w:sz w:val="22"/>
                <w:szCs w:val="22"/>
              </w:rPr>
            </w:pPr>
          </w:p>
        </w:tc>
        <w:tc>
          <w:tcPr>
            <w:tcW w:w="6720" w:type="dxa"/>
            <w:gridSpan w:val="4"/>
            <w:shd w:val="clear" w:color="auto" w:fill="auto"/>
            <w:hideMark/>
          </w:tcPr>
          <w:p w:rsidRPr="00624CA6" w:rsidR="00380C39" w:rsidP="00E10D4C" w:rsidRDefault="00380C39" w14:paraId="221035A8"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Sector de la institución educativa</w:t>
            </w:r>
          </w:p>
        </w:tc>
      </w:tr>
      <w:tr w:rsidRPr="00863A2A" w:rsidR="00863A2A" w:rsidTr="00E10D4C" w14:paraId="364A4FE8" w14:textId="77777777">
        <w:trPr>
          <w:trHeight w:val="519"/>
        </w:trPr>
        <w:tc>
          <w:tcPr>
            <w:tcW w:w="2538" w:type="dxa"/>
            <w:tcBorders>
              <w:bottom w:val="single" w:color="auto" w:sz="4" w:space="0"/>
            </w:tcBorders>
            <w:shd w:val="clear" w:color="auto" w:fill="auto"/>
            <w:hideMark/>
          </w:tcPr>
          <w:p w:rsidRPr="00624CA6" w:rsidR="00380C39" w:rsidP="00E10D4C" w:rsidRDefault="00380C39" w14:paraId="5978B8D3" w14:textId="77777777">
            <w:pP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Sector productivo de la especialización ofrecida</w:t>
            </w:r>
          </w:p>
        </w:tc>
        <w:tc>
          <w:tcPr>
            <w:tcW w:w="1530" w:type="dxa"/>
            <w:tcBorders>
              <w:bottom w:val="single" w:color="auto" w:sz="4" w:space="0"/>
            </w:tcBorders>
            <w:shd w:val="clear" w:color="auto" w:fill="auto"/>
            <w:hideMark/>
          </w:tcPr>
          <w:p w:rsidRPr="00624CA6" w:rsidR="00380C39" w:rsidP="00E10D4C" w:rsidRDefault="00380C39" w14:paraId="07576F84"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Sector </w:t>
            </w:r>
          </w:p>
          <w:p w:rsidRPr="00624CA6" w:rsidR="00380C39" w:rsidP="00E10D4C" w:rsidRDefault="00380C39" w14:paraId="405DCDE8"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Privado</w:t>
            </w:r>
          </w:p>
        </w:tc>
        <w:tc>
          <w:tcPr>
            <w:tcW w:w="1530" w:type="dxa"/>
            <w:tcBorders>
              <w:bottom w:val="single" w:color="auto" w:sz="4" w:space="0"/>
            </w:tcBorders>
            <w:shd w:val="clear" w:color="auto" w:fill="auto"/>
            <w:hideMark/>
          </w:tcPr>
          <w:p w:rsidRPr="00624CA6" w:rsidR="00380C39" w:rsidP="00E10D4C" w:rsidRDefault="00380C39" w14:paraId="69B10489"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Sector </w:t>
            </w:r>
          </w:p>
          <w:p w:rsidRPr="00624CA6" w:rsidR="00380C39" w:rsidP="00E10D4C" w:rsidRDefault="00380C39" w14:paraId="4707F202"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lang w:val="es-PE"/>
              </w:rPr>
              <w:t>Público</w:t>
            </w:r>
          </w:p>
        </w:tc>
        <w:tc>
          <w:tcPr>
            <w:tcW w:w="1620" w:type="dxa"/>
            <w:tcBorders>
              <w:bottom w:val="single" w:color="auto" w:sz="4" w:space="0"/>
            </w:tcBorders>
            <w:shd w:val="clear" w:color="auto" w:fill="auto"/>
            <w:hideMark/>
          </w:tcPr>
          <w:p w:rsidRPr="00624CA6" w:rsidR="00380C39" w:rsidP="00E10D4C" w:rsidRDefault="00380C39" w14:paraId="16DC0255"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Sector</w:t>
            </w:r>
          </w:p>
          <w:p w:rsidRPr="00624CA6" w:rsidR="00380C39" w:rsidP="00E10D4C" w:rsidRDefault="00380C39" w14:paraId="115234EC"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lang w:val="es-PE"/>
              </w:rPr>
              <w:t>Semioficial</w:t>
            </w:r>
          </w:p>
        </w:tc>
        <w:tc>
          <w:tcPr>
            <w:tcW w:w="2040" w:type="dxa"/>
            <w:tcBorders>
              <w:bottom w:val="single" w:color="auto" w:sz="4" w:space="0"/>
            </w:tcBorders>
            <w:shd w:val="clear" w:color="auto" w:fill="auto"/>
            <w:hideMark/>
          </w:tcPr>
          <w:p w:rsidRPr="00624CA6" w:rsidR="00380C39" w:rsidP="00E10D4C" w:rsidRDefault="00380C39" w14:paraId="19C50480" w14:textId="77777777">
            <w:pPr>
              <w:jc w:val="center"/>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Todos los sectores</w:t>
            </w:r>
          </w:p>
        </w:tc>
      </w:tr>
      <w:tr w:rsidRPr="00863A2A" w:rsidR="00863A2A" w:rsidTr="00E10D4C" w14:paraId="3E88421E" w14:textId="77777777">
        <w:trPr>
          <w:trHeight w:val="270"/>
        </w:trPr>
        <w:tc>
          <w:tcPr>
            <w:tcW w:w="2538" w:type="dxa"/>
            <w:tcBorders>
              <w:top w:val="single" w:color="auto" w:sz="4" w:space="0"/>
              <w:left w:val="single" w:color="auto" w:sz="4" w:space="0"/>
              <w:bottom w:val="single" w:color="auto" w:sz="4" w:space="0"/>
              <w:right w:val="nil"/>
            </w:tcBorders>
            <w:shd w:val="clear" w:color="auto" w:fill="auto"/>
            <w:hideMark/>
          </w:tcPr>
          <w:p w:rsidRPr="00624CA6" w:rsidR="00380C39" w:rsidP="00E10D4C" w:rsidRDefault="00380C39" w14:paraId="5BE853F7" w14:textId="77777777">
            <w:pP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Agropecuario</w:t>
            </w:r>
          </w:p>
        </w:tc>
        <w:tc>
          <w:tcPr>
            <w:tcW w:w="1530" w:type="dxa"/>
            <w:tcBorders>
              <w:top w:val="single" w:color="auto" w:sz="4" w:space="0"/>
              <w:left w:val="nil"/>
              <w:bottom w:val="single" w:color="auto" w:sz="4" w:space="0"/>
              <w:right w:val="nil"/>
            </w:tcBorders>
            <w:shd w:val="clear" w:color="auto" w:fill="auto"/>
            <w:hideMark/>
          </w:tcPr>
          <w:p w:rsidRPr="00624CA6" w:rsidR="00380C39" w:rsidP="00380C39" w:rsidRDefault="00380C39" w14:paraId="7AEA1F04" w14:textId="77777777">
            <w:pPr>
              <w:rPr>
                <w:rFonts w:ascii="Arial" w:hAnsi="Arial" w:cs="Arial"/>
                <w:color w:val="000000" w:themeColor="text1"/>
                <w:sz w:val="22"/>
                <w:szCs w:val="22"/>
              </w:rPr>
            </w:pPr>
          </w:p>
        </w:tc>
        <w:tc>
          <w:tcPr>
            <w:tcW w:w="1530" w:type="dxa"/>
            <w:tcBorders>
              <w:top w:val="single" w:color="auto" w:sz="4" w:space="0"/>
              <w:left w:val="nil"/>
              <w:bottom w:val="single" w:color="auto" w:sz="4" w:space="0"/>
              <w:right w:val="nil"/>
            </w:tcBorders>
            <w:shd w:val="clear" w:color="auto" w:fill="auto"/>
            <w:hideMark/>
          </w:tcPr>
          <w:p w:rsidRPr="00624CA6" w:rsidR="00380C39" w:rsidP="00380C39" w:rsidRDefault="00380C39" w14:paraId="02B4D910" w14:textId="77777777">
            <w:pPr>
              <w:rPr>
                <w:rFonts w:ascii="Arial" w:hAnsi="Arial" w:cs="Arial"/>
                <w:color w:val="000000" w:themeColor="text1"/>
                <w:sz w:val="22"/>
                <w:szCs w:val="22"/>
              </w:rPr>
            </w:pPr>
          </w:p>
        </w:tc>
        <w:tc>
          <w:tcPr>
            <w:tcW w:w="1620" w:type="dxa"/>
            <w:tcBorders>
              <w:top w:val="single" w:color="auto" w:sz="4" w:space="0"/>
              <w:left w:val="nil"/>
              <w:bottom w:val="single" w:color="auto" w:sz="4" w:space="0"/>
              <w:right w:val="nil"/>
            </w:tcBorders>
            <w:shd w:val="clear" w:color="auto" w:fill="auto"/>
            <w:hideMark/>
          </w:tcPr>
          <w:p w:rsidRPr="00624CA6" w:rsidR="00380C39" w:rsidP="00380C39" w:rsidRDefault="00380C39" w14:paraId="6EF7F0FC" w14:textId="77777777">
            <w:pPr>
              <w:rPr>
                <w:rFonts w:ascii="Arial" w:hAnsi="Arial" w:cs="Arial"/>
                <w:color w:val="000000" w:themeColor="text1"/>
                <w:sz w:val="22"/>
                <w:szCs w:val="22"/>
              </w:rPr>
            </w:pPr>
          </w:p>
        </w:tc>
        <w:tc>
          <w:tcPr>
            <w:tcW w:w="2040" w:type="dxa"/>
            <w:tcBorders>
              <w:top w:val="single" w:color="auto" w:sz="4" w:space="0"/>
              <w:left w:val="nil"/>
              <w:bottom w:val="single" w:color="auto" w:sz="4" w:space="0"/>
              <w:right w:val="single" w:color="auto" w:sz="4" w:space="0"/>
            </w:tcBorders>
            <w:shd w:val="clear" w:color="auto" w:fill="auto"/>
            <w:hideMark/>
          </w:tcPr>
          <w:p w:rsidRPr="00624CA6" w:rsidR="00380C39" w:rsidP="00380C39" w:rsidRDefault="00380C39" w14:paraId="38E4D9E7" w14:textId="77777777">
            <w:pPr>
              <w:rPr>
                <w:rFonts w:ascii="Arial" w:hAnsi="Arial" w:cs="Arial"/>
                <w:color w:val="000000" w:themeColor="text1"/>
                <w:sz w:val="22"/>
                <w:szCs w:val="22"/>
              </w:rPr>
            </w:pPr>
          </w:p>
        </w:tc>
      </w:tr>
      <w:tr w:rsidRPr="00863A2A" w:rsidR="00863A2A" w:rsidTr="00E10D4C" w14:paraId="1554650B" w14:textId="77777777">
        <w:trPr>
          <w:trHeight w:val="270"/>
        </w:trPr>
        <w:tc>
          <w:tcPr>
            <w:tcW w:w="2538" w:type="dxa"/>
            <w:tcBorders>
              <w:top w:val="single" w:color="auto" w:sz="4" w:space="0"/>
            </w:tcBorders>
            <w:shd w:val="clear" w:color="auto" w:fill="auto"/>
            <w:hideMark/>
          </w:tcPr>
          <w:p w:rsidRPr="00624CA6" w:rsidR="00380C39" w:rsidP="00E10D4C" w:rsidRDefault="00380C39" w14:paraId="0C5D5284"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Matrícula</w:t>
            </w:r>
          </w:p>
        </w:tc>
        <w:tc>
          <w:tcPr>
            <w:tcW w:w="1530" w:type="dxa"/>
            <w:tcBorders>
              <w:top w:val="single" w:color="auto" w:sz="4" w:space="0"/>
            </w:tcBorders>
            <w:shd w:val="clear" w:color="auto" w:fill="auto"/>
            <w:hideMark/>
          </w:tcPr>
          <w:p w:rsidRPr="00624CA6" w:rsidR="00380C39" w:rsidP="00E10D4C" w:rsidRDefault="00380C39" w14:paraId="73334EB8"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19</w:t>
            </w:r>
          </w:p>
        </w:tc>
        <w:tc>
          <w:tcPr>
            <w:tcW w:w="1530" w:type="dxa"/>
            <w:tcBorders>
              <w:top w:val="single" w:color="auto" w:sz="4" w:space="0"/>
            </w:tcBorders>
            <w:shd w:val="clear" w:color="auto" w:fill="auto"/>
            <w:hideMark/>
          </w:tcPr>
          <w:p w:rsidRPr="00624CA6" w:rsidR="00380C39" w:rsidP="00E10D4C" w:rsidRDefault="00380C39" w14:paraId="125FCE99"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834</w:t>
            </w:r>
          </w:p>
        </w:tc>
        <w:tc>
          <w:tcPr>
            <w:tcW w:w="1620" w:type="dxa"/>
            <w:tcBorders>
              <w:top w:val="single" w:color="auto" w:sz="4" w:space="0"/>
            </w:tcBorders>
            <w:shd w:val="clear" w:color="auto" w:fill="auto"/>
            <w:hideMark/>
          </w:tcPr>
          <w:p w:rsidRPr="00624CA6" w:rsidR="00380C39" w:rsidP="00E10D4C" w:rsidRDefault="00380C39" w14:paraId="008590D6"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53</w:t>
            </w:r>
          </w:p>
        </w:tc>
        <w:tc>
          <w:tcPr>
            <w:tcW w:w="2040" w:type="dxa"/>
            <w:tcBorders>
              <w:top w:val="single" w:color="auto" w:sz="4" w:space="0"/>
            </w:tcBorders>
            <w:shd w:val="clear" w:color="auto" w:fill="auto"/>
            <w:hideMark/>
          </w:tcPr>
          <w:p w:rsidRPr="00624CA6" w:rsidR="00380C39" w:rsidP="00E10D4C" w:rsidRDefault="00380C39" w14:paraId="1F121FA3"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906</w:t>
            </w:r>
          </w:p>
        </w:tc>
      </w:tr>
      <w:tr w:rsidRPr="00863A2A" w:rsidR="00863A2A" w:rsidTr="00E10D4C" w14:paraId="7B726BEA" w14:textId="77777777">
        <w:trPr>
          <w:trHeight w:val="270"/>
        </w:trPr>
        <w:tc>
          <w:tcPr>
            <w:tcW w:w="2538" w:type="dxa"/>
            <w:tcBorders>
              <w:bottom w:val="single" w:color="auto" w:sz="4" w:space="0"/>
            </w:tcBorders>
            <w:shd w:val="clear" w:color="auto" w:fill="auto"/>
            <w:hideMark/>
          </w:tcPr>
          <w:p w:rsidRPr="00624CA6" w:rsidR="00380C39" w:rsidP="00E10D4C" w:rsidRDefault="00380C39" w14:paraId="61B51825"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columna</w:t>
            </w:r>
          </w:p>
        </w:tc>
        <w:tc>
          <w:tcPr>
            <w:tcW w:w="1530" w:type="dxa"/>
            <w:tcBorders>
              <w:bottom w:val="single" w:color="auto" w:sz="4" w:space="0"/>
            </w:tcBorders>
            <w:shd w:val="clear" w:color="auto" w:fill="auto"/>
            <w:hideMark/>
          </w:tcPr>
          <w:p w:rsidRPr="00624CA6" w:rsidR="00380C39" w:rsidP="00E10D4C" w:rsidRDefault="00380C39" w14:paraId="7B6C2E06"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0.5%</w:t>
            </w:r>
          </w:p>
        </w:tc>
        <w:tc>
          <w:tcPr>
            <w:tcW w:w="1530" w:type="dxa"/>
            <w:tcBorders>
              <w:bottom w:val="single" w:color="auto" w:sz="4" w:space="0"/>
            </w:tcBorders>
            <w:shd w:val="clear" w:color="auto" w:fill="auto"/>
            <w:hideMark/>
          </w:tcPr>
          <w:p w:rsidRPr="00624CA6" w:rsidR="00380C39" w:rsidP="00E10D4C" w:rsidRDefault="00380C39" w14:paraId="002E97F7"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2.2%</w:t>
            </w:r>
          </w:p>
        </w:tc>
        <w:tc>
          <w:tcPr>
            <w:tcW w:w="1620" w:type="dxa"/>
            <w:tcBorders>
              <w:bottom w:val="single" w:color="auto" w:sz="4" w:space="0"/>
            </w:tcBorders>
            <w:shd w:val="clear" w:color="auto" w:fill="auto"/>
            <w:hideMark/>
          </w:tcPr>
          <w:p w:rsidRPr="00624CA6" w:rsidR="00380C39" w:rsidP="00E10D4C" w:rsidRDefault="00380C39" w14:paraId="168894E8"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2.1%</w:t>
            </w:r>
          </w:p>
        </w:tc>
        <w:tc>
          <w:tcPr>
            <w:tcW w:w="2040" w:type="dxa"/>
            <w:tcBorders>
              <w:bottom w:val="single" w:color="auto" w:sz="4" w:space="0"/>
            </w:tcBorders>
            <w:shd w:val="clear" w:color="auto" w:fill="auto"/>
            <w:hideMark/>
          </w:tcPr>
          <w:p w:rsidRPr="00624CA6" w:rsidR="00380C39" w:rsidP="00E10D4C" w:rsidRDefault="00380C39" w14:paraId="10C54846"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2.1%</w:t>
            </w:r>
          </w:p>
        </w:tc>
      </w:tr>
      <w:tr w:rsidRPr="00863A2A" w:rsidR="00863A2A" w:rsidTr="00E10D4C" w14:paraId="77883423" w14:textId="77777777">
        <w:trPr>
          <w:trHeight w:val="270"/>
        </w:trPr>
        <w:tc>
          <w:tcPr>
            <w:tcW w:w="2538" w:type="dxa"/>
            <w:tcBorders>
              <w:top w:val="single" w:color="auto" w:sz="4" w:space="0"/>
              <w:left w:val="single" w:color="auto" w:sz="4" w:space="0"/>
              <w:bottom w:val="single" w:color="auto" w:sz="4" w:space="0"/>
              <w:right w:val="nil"/>
            </w:tcBorders>
            <w:shd w:val="clear" w:color="auto" w:fill="auto"/>
            <w:hideMark/>
          </w:tcPr>
          <w:p w:rsidRPr="00624CA6" w:rsidR="00380C39" w:rsidP="00E10D4C" w:rsidRDefault="00380C39" w14:paraId="6FA2F522" w14:textId="77777777">
            <w:pP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Industrial</w:t>
            </w:r>
          </w:p>
        </w:tc>
        <w:tc>
          <w:tcPr>
            <w:tcW w:w="1530" w:type="dxa"/>
            <w:tcBorders>
              <w:top w:val="single" w:color="auto" w:sz="4" w:space="0"/>
              <w:left w:val="nil"/>
              <w:bottom w:val="single" w:color="auto" w:sz="4" w:space="0"/>
              <w:right w:val="nil"/>
            </w:tcBorders>
            <w:shd w:val="clear" w:color="auto" w:fill="auto"/>
            <w:hideMark/>
          </w:tcPr>
          <w:p w:rsidRPr="00624CA6" w:rsidR="00380C39" w:rsidP="00380C39" w:rsidRDefault="00380C39" w14:paraId="59A318CE" w14:textId="77777777">
            <w:pPr>
              <w:rPr>
                <w:rFonts w:ascii="Arial" w:hAnsi="Arial" w:cs="Arial"/>
                <w:color w:val="000000" w:themeColor="text1"/>
                <w:sz w:val="22"/>
                <w:szCs w:val="22"/>
              </w:rPr>
            </w:pPr>
          </w:p>
        </w:tc>
        <w:tc>
          <w:tcPr>
            <w:tcW w:w="1530" w:type="dxa"/>
            <w:tcBorders>
              <w:top w:val="single" w:color="auto" w:sz="4" w:space="0"/>
              <w:left w:val="nil"/>
              <w:bottom w:val="single" w:color="auto" w:sz="4" w:space="0"/>
              <w:right w:val="nil"/>
            </w:tcBorders>
            <w:shd w:val="clear" w:color="auto" w:fill="auto"/>
            <w:hideMark/>
          </w:tcPr>
          <w:p w:rsidRPr="00624CA6" w:rsidR="00380C39" w:rsidP="00380C39" w:rsidRDefault="00380C39" w14:paraId="60FB6FA0" w14:textId="77777777">
            <w:pPr>
              <w:rPr>
                <w:rFonts w:ascii="Arial" w:hAnsi="Arial" w:cs="Arial"/>
                <w:color w:val="000000" w:themeColor="text1"/>
                <w:sz w:val="22"/>
                <w:szCs w:val="22"/>
              </w:rPr>
            </w:pPr>
          </w:p>
        </w:tc>
        <w:tc>
          <w:tcPr>
            <w:tcW w:w="1620" w:type="dxa"/>
            <w:tcBorders>
              <w:top w:val="single" w:color="auto" w:sz="4" w:space="0"/>
              <w:left w:val="nil"/>
              <w:bottom w:val="single" w:color="auto" w:sz="4" w:space="0"/>
              <w:right w:val="nil"/>
            </w:tcBorders>
            <w:shd w:val="clear" w:color="auto" w:fill="auto"/>
            <w:hideMark/>
          </w:tcPr>
          <w:p w:rsidRPr="00624CA6" w:rsidR="00380C39" w:rsidP="00380C39" w:rsidRDefault="00380C39" w14:paraId="28F63055" w14:textId="77777777">
            <w:pPr>
              <w:rPr>
                <w:rFonts w:ascii="Arial" w:hAnsi="Arial" w:cs="Arial"/>
                <w:color w:val="000000" w:themeColor="text1"/>
                <w:sz w:val="22"/>
                <w:szCs w:val="22"/>
              </w:rPr>
            </w:pPr>
          </w:p>
        </w:tc>
        <w:tc>
          <w:tcPr>
            <w:tcW w:w="2040" w:type="dxa"/>
            <w:tcBorders>
              <w:top w:val="single" w:color="auto" w:sz="4" w:space="0"/>
              <w:left w:val="nil"/>
              <w:bottom w:val="single" w:color="auto" w:sz="4" w:space="0"/>
              <w:right w:val="single" w:color="auto" w:sz="4" w:space="0"/>
            </w:tcBorders>
            <w:shd w:val="clear" w:color="auto" w:fill="auto"/>
            <w:hideMark/>
          </w:tcPr>
          <w:p w:rsidRPr="00624CA6" w:rsidR="00380C39" w:rsidP="00380C39" w:rsidRDefault="00380C39" w14:paraId="07A8F33E" w14:textId="77777777">
            <w:pPr>
              <w:rPr>
                <w:rFonts w:ascii="Arial" w:hAnsi="Arial" w:cs="Arial"/>
                <w:color w:val="000000" w:themeColor="text1"/>
                <w:sz w:val="22"/>
                <w:szCs w:val="22"/>
              </w:rPr>
            </w:pPr>
          </w:p>
        </w:tc>
      </w:tr>
      <w:tr w:rsidRPr="00863A2A" w:rsidR="00863A2A" w:rsidTr="00E10D4C" w14:paraId="4295B9DD" w14:textId="77777777">
        <w:trPr>
          <w:trHeight w:val="270"/>
        </w:trPr>
        <w:tc>
          <w:tcPr>
            <w:tcW w:w="2538" w:type="dxa"/>
            <w:tcBorders>
              <w:top w:val="single" w:color="auto" w:sz="4" w:space="0"/>
            </w:tcBorders>
            <w:shd w:val="clear" w:color="auto" w:fill="auto"/>
            <w:hideMark/>
          </w:tcPr>
          <w:p w:rsidRPr="00624CA6" w:rsidR="00380C39" w:rsidP="00E10D4C" w:rsidRDefault="00380C39" w14:paraId="3F451FC5"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Matrícula</w:t>
            </w:r>
          </w:p>
        </w:tc>
        <w:tc>
          <w:tcPr>
            <w:tcW w:w="1530" w:type="dxa"/>
            <w:tcBorders>
              <w:top w:val="single" w:color="auto" w:sz="4" w:space="0"/>
            </w:tcBorders>
            <w:shd w:val="clear" w:color="auto" w:fill="auto"/>
            <w:hideMark/>
          </w:tcPr>
          <w:p w:rsidRPr="00624CA6" w:rsidR="00380C39" w:rsidP="00E10D4C" w:rsidRDefault="00380C39" w14:paraId="59E0A88C"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18</w:t>
            </w:r>
          </w:p>
        </w:tc>
        <w:tc>
          <w:tcPr>
            <w:tcW w:w="1530" w:type="dxa"/>
            <w:tcBorders>
              <w:top w:val="single" w:color="auto" w:sz="4" w:space="0"/>
            </w:tcBorders>
            <w:shd w:val="clear" w:color="auto" w:fill="auto"/>
            <w:hideMark/>
          </w:tcPr>
          <w:p w:rsidRPr="00624CA6" w:rsidR="00380C39" w:rsidP="00E10D4C" w:rsidRDefault="00380C39" w14:paraId="1AAEF6DA"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6.560</w:t>
            </w:r>
          </w:p>
        </w:tc>
        <w:tc>
          <w:tcPr>
            <w:tcW w:w="1620" w:type="dxa"/>
            <w:tcBorders>
              <w:top w:val="single" w:color="auto" w:sz="4" w:space="0"/>
            </w:tcBorders>
            <w:shd w:val="clear" w:color="auto" w:fill="auto"/>
            <w:hideMark/>
          </w:tcPr>
          <w:p w:rsidRPr="00624CA6" w:rsidR="00380C39" w:rsidP="00E10D4C" w:rsidRDefault="00380C39" w14:paraId="4540C391"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554</w:t>
            </w:r>
          </w:p>
        </w:tc>
        <w:tc>
          <w:tcPr>
            <w:tcW w:w="2040" w:type="dxa"/>
            <w:tcBorders>
              <w:top w:val="single" w:color="auto" w:sz="4" w:space="0"/>
            </w:tcBorders>
            <w:shd w:val="clear" w:color="auto" w:fill="auto"/>
            <w:hideMark/>
          </w:tcPr>
          <w:p w:rsidRPr="00624CA6" w:rsidR="00380C39" w:rsidP="00E10D4C" w:rsidRDefault="00380C39" w14:paraId="609B5842"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7.132</w:t>
            </w:r>
          </w:p>
        </w:tc>
      </w:tr>
      <w:tr w:rsidRPr="00863A2A" w:rsidR="00863A2A" w:rsidTr="00E10D4C" w14:paraId="482401DE" w14:textId="77777777">
        <w:trPr>
          <w:trHeight w:val="270"/>
        </w:trPr>
        <w:tc>
          <w:tcPr>
            <w:tcW w:w="2538" w:type="dxa"/>
            <w:tcBorders>
              <w:bottom w:val="single" w:color="auto" w:sz="4" w:space="0"/>
            </w:tcBorders>
            <w:shd w:val="clear" w:color="auto" w:fill="auto"/>
            <w:hideMark/>
          </w:tcPr>
          <w:p w:rsidRPr="00624CA6" w:rsidR="00380C39" w:rsidP="00E10D4C" w:rsidRDefault="00380C39" w14:paraId="05081D9E"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columna</w:t>
            </w:r>
          </w:p>
        </w:tc>
        <w:tc>
          <w:tcPr>
            <w:tcW w:w="1530" w:type="dxa"/>
            <w:tcBorders>
              <w:bottom w:val="single" w:color="auto" w:sz="4" w:space="0"/>
            </w:tcBorders>
            <w:shd w:val="clear" w:color="auto" w:fill="auto"/>
            <w:hideMark/>
          </w:tcPr>
          <w:p w:rsidRPr="00624CA6" w:rsidR="00380C39" w:rsidP="00E10D4C" w:rsidRDefault="00380C39" w14:paraId="2364F112"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0.4%</w:t>
            </w:r>
          </w:p>
        </w:tc>
        <w:tc>
          <w:tcPr>
            <w:tcW w:w="1530" w:type="dxa"/>
            <w:tcBorders>
              <w:bottom w:val="single" w:color="auto" w:sz="4" w:space="0"/>
            </w:tcBorders>
            <w:shd w:val="clear" w:color="auto" w:fill="auto"/>
            <w:hideMark/>
          </w:tcPr>
          <w:p w:rsidRPr="00624CA6" w:rsidR="00380C39" w:rsidP="00E10D4C" w:rsidRDefault="00380C39" w14:paraId="7280FBA1"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17.5%</w:t>
            </w:r>
          </w:p>
        </w:tc>
        <w:tc>
          <w:tcPr>
            <w:tcW w:w="1620" w:type="dxa"/>
            <w:tcBorders>
              <w:bottom w:val="single" w:color="auto" w:sz="4" w:space="0"/>
            </w:tcBorders>
            <w:shd w:val="clear" w:color="auto" w:fill="auto"/>
            <w:hideMark/>
          </w:tcPr>
          <w:p w:rsidRPr="00624CA6" w:rsidR="00380C39" w:rsidP="00E10D4C" w:rsidRDefault="00380C39" w14:paraId="59424340"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22.0%</w:t>
            </w:r>
          </w:p>
        </w:tc>
        <w:tc>
          <w:tcPr>
            <w:tcW w:w="2040" w:type="dxa"/>
            <w:tcBorders>
              <w:bottom w:val="single" w:color="auto" w:sz="4" w:space="0"/>
            </w:tcBorders>
            <w:shd w:val="clear" w:color="auto" w:fill="auto"/>
            <w:hideMark/>
          </w:tcPr>
          <w:p w:rsidRPr="00624CA6" w:rsidR="00380C39" w:rsidP="00E10D4C" w:rsidRDefault="00380C39" w14:paraId="5E1AE084"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16.2%</w:t>
            </w:r>
          </w:p>
        </w:tc>
      </w:tr>
      <w:tr w:rsidRPr="00863A2A" w:rsidR="00863A2A" w:rsidTr="00E10D4C" w14:paraId="2657E53A" w14:textId="77777777">
        <w:trPr>
          <w:trHeight w:val="270"/>
        </w:trPr>
        <w:tc>
          <w:tcPr>
            <w:tcW w:w="2538" w:type="dxa"/>
            <w:tcBorders>
              <w:top w:val="single" w:color="auto" w:sz="4" w:space="0"/>
              <w:left w:val="single" w:color="auto" w:sz="4" w:space="0"/>
              <w:bottom w:val="single" w:color="auto" w:sz="4" w:space="0"/>
              <w:right w:val="nil"/>
            </w:tcBorders>
            <w:shd w:val="clear" w:color="auto" w:fill="auto"/>
            <w:hideMark/>
          </w:tcPr>
          <w:p w:rsidRPr="00624CA6" w:rsidR="00380C39" w:rsidP="00E10D4C" w:rsidRDefault="00380C39" w14:paraId="28687A4A" w14:textId="77777777">
            <w:pP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Servicios</w:t>
            </w:r>
          </w:p>
        </w:tc>
        <w:tc>
          <w:tcPr>
            <w:tcW w:w="1530" w:type="dxa"/>
            <w:tcBorders>
              <w:top w:val="single" w:color="auto" w:sz="4" w:space="0"/>
              <w:left w:val="nil"/>
              <w:bottom w:val="single" w:color="auto" w:sz="4" w:space="0"/>
              <w:right w:val="nil"/>
            </w:tcBorders>
            <w:shd w:val="clear" w:color="auto" w:fill="auto"/>
            <w:hideMark/>
          </w:tcPr>
          <w:p w:rsidRPr="00624CA6" w:rsidR="00380C39" w:rsidP="00380C39" w:rsidRDefault="00380C39" w14:paraId="4B283E27" w14:textId="77777777">
            <w:pPr>
              <w:rPr>
                <w:rFonts w:ascii="Arial" w:hAnsi="Arial" w:cs="Arial"/>
                <w:color w:val="000000" w:themeColor="text1"/>
                <w:sz w:val="22"/>
                <w:szCs w:val="22"/>
              </w:rPr>
            </w:pPr>
          </w:p>
        </w:tc>
        <w:tc>
          <w:tcPr>
            <w:tcW w:w="1530" w:type="dxa"/>
            <w:tcBorders>
              <w:top w:val="single" w:color="auto" w:sz="4" w:space="0"/>
              <w:left w:val="nil"/>
              <w:bottom w:val="single" w:color="auto" w:sz="4" w:space="0"/>
              <w:right w:val="nil"/>
            </w:tcBorders>
            <w:shd w:val="clear" w:color="auto" w:fill="auto"/>
            <w:hideMark/>
          </w:tcPr>
          <w:p w:rsidRPr="00624CA6" w:rsidR="00380C39" w:rsidP="00380C39" w:rsidRDefault="00380C39" w14:paraId="61E52CC4" w14:textId="77777777">
            <w:pPr>
              <w:rPr>
                <w:rFonts w:ascii="Arial" w:hAnsi="Arial" w:cs="Arial"/>
                <w:color w:val="000000" w:themeColor="text1"/>
                <w:sz w:val="22"/>
                <w:szCs w:val="22"/>
              </w:rPr>
            </w:pPr>
          </w:p>
        </w:tc>
        <w:tc>
          <w:tcPr>
            <w:tcW w:w="1620" w:type="dxa"/>
            <w:tcBorders>
              <w:top w:val="single" w:color="auto" w:sz="4" w:space="0"/>
              <w:left w:val="nil"/>
              <w:bottom w:val="single" w:color="auto" w:sz="4" w:space="0"/>
              <w:right w:val="nil"/>
            </w:tcBorders>
            <w:shd w:val="clear" w:color="auto" w:fill="auto"/>
            <w:hideMark/>
          </w:tcPr>
          <w:p w:rsidRPr="00624CA6" w:rsidR="00380C39" w:rsidP="00380C39" w:rsidRDefault="00380C39" w14:paraId="2FF349CC" w14:textId="77777777">
            <w:pPr>
              <w:rPr>
                <w:rFonts w:ascii="Arial" w:hAnsi="Arial" w:cs="Arial"/>
                <w:color w:val="000000" w:themeColor="text1"/>
                <w:sz w:val="22"/>
                <w:szCs w:val="22"/>
              </w:rPr>
            </w:pPr>
          </w:p>
        </w:tc>
        <w:tc>
          <w:tcPr>
            <w:tcW w:w="2040" w:type="dxa"/>
            <w:tcBorders>
              <w:top w:val="single" w:color="auto" w:sz="4" w:space="0"/>
              <w:left w:val="nil"/>
              <w:bottom w:val="single" w:color="auto" w:sz="4" w:space="0"/>
              <w:right w:val="single" w:color="auto" w:sz="4" w:space="0"/>
            </w:tcBorders>
            <w:shd w:val="clear" w:color="auto" w:fill="auto"/>
            <w:hideMark/>
          </w:tcPr>
          <w:p w:rsidRPr="00624CA6" w:rsidR="00380C39" w:rsidP="00380C39" w:rsidRDefault="00380C39" w14:paraId="2362F4D9" w14:textId="77777777">
            <w:pPr>
              <w:rPr>
                <w:rFonts w:ascii="Arial" w:hAnsi="Arial" w:cs="Arial"/>
                <w:color w:val="000000" w:themeColor="text1"/>
                <w:sz w:val="22"/>
                <w:szCs w:val="22"/>
              </w:rPr>
            </w:pPr>
          </w:p>
        </w:tc>
      </w:tr>
      <w:tr w:rsidRPr="00863A2A" w:rsidR="00863A2A" w:rsidTr="00E10D4C" w14:paraId="5B5E7861" w14:textId="77777777">
        <w:trPr>
          <w:trHeight w:val="270"/>
        </w:trPr>
        <w:tc>
          <w:tcPr>
            <w:tcW w:w="2538" w:type="dxa"/>
            <w:tcBorders>
              <w:top w:val="single" w:color="auto" w:sz="4" w:space="0"/>
            </w:tcBorders>
            <w:shd w:val="clear" w:color="auto" w:fill="auto"/>
            <w:hideMark/>
          </w:tcPr>
          <w:p w:rsidRPr="00624CA6" w:rsidR="00380C39" w:rsidP="00E10D4C" w:rsidRDefault="00380C39" w14:paraId="1501A4FC"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Matrícula</w:t>
            </w:r>
          </w:p>
        </w:tc>
        <w:tc>
          <w:tcPr>
            <w:tcW w:w="1530" w:type="dxa"/>
            <w:tcBorders>
              <w:top w:val="single" w:color="auto" w:sz="4" w:space="0"/>
            </w:tcBorders>
            <w:shd w:val="clear" w:color="auto" w:fill="auto"/>
            <w:hideMark/>
          </w:tcPr>
          <w:p w:rsidRPr="00624CA6" w:rsidR="00380C39" w:rsidP="00E10D4C" w:rsidRDefault="00380C39" w14:paraId="7B2312E3"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4.093</w:t>
            </w:r>
          </w:p>
        </w:tc>
        <w:tc>
          <w:tcPr>
            <w:tcW w:w="1530" w:type="dxa"/>
            <w:tcBorders>
              <w:top w:val="single" w:color="auto" w:sz="4" w:space="0"/>
            </w:tcBorders>
            <w:shd w:val="clear" w:color="auto" w:fill="auto"/>
            <w:hideMark/>
          </w:tcPr>
          <w:p w:rsidRPr="00624CA6" w:rsidR="00380C39" w:rsidP="00E10D4C" w:rsidRDefault="00380C39" w14:paraId="0B988947"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30.115</w:t>
            </w:r>
          </w:p>
        </w:tc>
        <w:tc>
          <w:tcPr>
            <w:tcW w:w="1620" w:type="dxa"/>
            <w:tcBorders>
              <w:top w:val="single" w:color="auto" w:sz="4" w:space="0"/>
            </w:tcBorders>
            <w:shd w:val="clear" w:color="auto" w:fill="auto"/>
            <w:hideMark/>
          </w:tcPr>
          <w:p w:rsidRPr="00624CA6" w:rsidR="00380C39" w:rsidP="00E10D4C" w:rsidRDefault="00380C39" w14:paraId="75D7112D"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1.906</w:t>
            </w:r>
          </w:p>
        </w:tc>
        <w:tc>
          <w:tcPr>
            <w:tcW w:w="2040" w:type="dxa"/>
            <w:tcBorders>
              <w:top w:val="single" w:color="auto" w:sz="4" w:space="0"/>
            </w:tcBorders>
            <w:shd w:val="clear" w:color="auto" w:fill="auto"/>
            <w:hideMark/>
          </w:tcPr>
          <w:p w:rsidRPr="00624CA6" w:rsidR="00380C39" w:rsidP="00E10D4C" w:rsidRDefault="00380C39" w14:paraId="56BAE7E1"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36.114</w:t>
            </w:r>
          </w:p>
        </w:tc>
      </w:tr>
      <w:tr w:rsidRPr="00863A2A" w:rsidR="00863A2A" w:rsidTr="00E10D4C" w14:paraId="199F6A0D" w14:textId="77777777">
        <w:trPr>
          <w:trHeight w:val="270"/>
        </w:trPr>
        <w:tc>
          <w:tcPr>
            <w:tcW w:w="2538" w:type="dxa"/>
            <w:shd w:val="clear" w:color="auto" w:fill="auto"/>
            <w:hideMark/>
          </w:tcPr>
          <w:p w:rsidRPr="00624CA6" w:rsidR="00380C39" w:rsidP="00E10D4C" w:rsidRDefault="00380C39" w14:paraId="523D12AE"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columna</w:t>
            </w:r>
          </w:p>
        </w:tc>
        <w:tc>
          <w:tcPr>
            <w:tcW w:w="1530" w:type="dxa"/>
            <w:shd w:val="clear" w:color="auto" w:fill="auto"/>
            <w:hideMark/>
          </w:tcPr>
          <w:p w:rsidRPr="00624CA6" w:rsidR="00380C39" w:rsidP="00E10D4C" w:rsidRDefault="00380C39" w14:paraId="0C027734"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99.1%</w:t>
            </w:r>
          </w:p>
        </w:tc>
        <w:tc>
          <w:tcPr>
            <w:tcW w:w="1530" w:type="dxa"/>
            <w:shd w:val="clear" w:color="auto" w:fill="auto"/>
            <w:hideMark/>
          </w:tcPr>
          <w:p w:rsidRPr="00624CA6" w:rsidR="00380C39" w:rsidP="00E10D4C" w:rsidRDefault="00380C39" w14:paraId="55A3BF23"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80.3%</w:t>
            </w:r>
          </w:p>
        </w:tc>
        <w:tc>
          <w:tcPr>
            <w:tcW w:w="1620" w:type="dxa"/>
            <w:shd w:val="clear" w:color="auto" w:fill="auto"/>
            <w:hideMark/>
          </w:tcPr>
          <w:p w:rsidRPr="00624CA6" w:rsidR="00380C39" w:rsidP="00E10D4C" w:rsidRDefault="00380C39" w14:paraId="05E872DE"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75.8%</w:t>
            </w:r>
          </w:p>
        </w:tc>
        <w:tc>
          <w:tcPr>
            <w:tcW w:w="2040" w:type="dxa"/>
            <w:shd w:val="clear" w:color="auto" w:fill="auto"/>
            <w:hideMark/>
          </w:tcPr>
          <w:p w:rsidRPr="00624CA6" w:rsidR="00380C39" w:rsidP="00E10D4C" w:rsidRDefault="00380C39" w14:paraId="418B5743" w14:textId="77777777">
            <w:pPr>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81.8%</w:t>
            </w:r>
          </w:p>
        </w:tc>
      </w:tr>
      <w:tr w:rsidRPr="00863A2A" w:rsidR="00863A2A" w:rsidTr="00E10D4C" w14:paraId="69C6282E" w14:textId="77777777">
        <w:trPr>
          <w:trHeight w:val="270"/>
        </w:trPr>
        <w:tc>
          <w:tcPr>
            <w:tcW w:w="2538" w:type="dxa"/>
            <w:shd w:val="clear" w:color="auto" w:fill="auto"/>
            <w:hideMark/>
          </w:tcPr>
          <w:p w:rsidRPr="00624CA6" w:rsidR="00380C39" w:rsidP="00E10D4C" w:rsidRDefault="00380C39" w14:paraId="13B43DDB" w14:textId="77777777">
            <w:pPr>
              <w:textAlignment w:val="bottom"/>
              <w:rPr>
                <w:rFonts w:ascii="Arial" w:hAnsi="Arial" w:cs="Arial"/>
                <w:color w:val="000000" w:themeColor="text1"/>
                <w:sz w:val="22"/>
                <w:szCs w:val="22"/>
              </w:rPr>
            </w:pPr>
            <w:proofErr w:type="gramStart"/>
            <w:r w:rsidRPr="00624CA6">
              <w:rPr>
                <w:rFonts w:ascii="Arial" w:hAnsi="Arial" w:cs="Arial"/>
                <w:color w:val="000000" w:themeColor="text1"/>
                <w:kern w:val="24"/>
                <w:sz w:val="22"/>
                <w:szCs w:val="22"/>
              </w:rPr>
              <w:t>Total</w:t>
            </w:r>
            <w:proofErr w:type="gramEnd"/>
            <w:r w:rsidRPr="00624CA6">
              <w:rPr>
                <w:rFonts w:ascii="Arial" w:hAnsi="Arial" w:cs="Arial"/>
                <w:color w:val="000000" w:themeColor="text1"/>
                <w:kern w:val="24"/>
                <w:sz w:val="22"/>
                <w:szCs w:val="22"/>
              </w:rPr>
              <w:t xml:space="preserve"> Matrícula</w:t>
            </w:r>
          </w:p>
        </w:tc>
        <w:tc>
          <w:tcPr>
            <w:tcW w:w="1530" w:type="dxa"/>
            <w:shd w:val="clear" w:color="auto" w:fill="auto"/>
            <w:hideMark/>
          </w:tcPr>
          <w:p w:rsidRPr="00624CA6" w:rsidR="00380C39" w:rsidP="00E10D4C" w:rsidRDefault="00380C39" w14:paraId="04B5B8D4"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4.130</w:t>
            </w:r>
          </w:p>
        </w:tc>
        <w:tc>
          <w:tcPr>
            <w:tcW w:w="1530" w:type="dxa"/>
            <w:shd w:val="clear" w:color="auto" w:fill="auto"/>
            <w:hideMark/>
          </w:tcPr>
          <w:p w:rsidRPr="00624CA6" w:rsidR="00380C39" w:rsidP="00E10D4C" w:rsidRDefault="00380C39" w14:paraId="4A804E51"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37.509</w:t>
            </w:r>
          </w:p>
        </w:tc>
        <w:tc>
          <w:tcPr>
            <w:tcW w:w="1620" w:type="dxa"/>
            <w:shd w:val="clear" w:color="auto" w:fill="auto"/>
            <w:hideMark/>
          </w:tcPr>
          <w:p w:rsidRPr="00624CA6" w:rsidR="00380C39" w:rsidP="00E10D4C" w:rsidRDefault="00380C39" w14:paraId="37496732"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2.513</w:t>
            </w:r>
          </w:p>
        </w:tc>
        <w:tc>
          <w:tcPr>
            <w:tcW w:w="2040" w:type="dxa"/>
            <w:shd w:val="clear" w:color="auto" w:fill="auto"/>
            <w:hideMark/>
          </w:tcPr>
          <w:p w:rsidRPr="00624CA6" w:rsidR="00380C39" w:rsidP="00E10D4C" w:rsidRDefault="00380C39" w14:paraId="1608C6FA"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44.152</w:t>
            </w:r>
          </w:p>
        </w:tc>
      </w:tr>
      <w:tr w:rsidRPr="00863A2A" w:rsidR="00863A2A" w:rsidTr="00E10D4C" w14:paraId="13E098B1" w14:textId="77777777">
        <w:trPr>
          <w:trHeight w:val="270"/>
        </w:trPr>
        <w:tc>
          <w:tcPr>
            <w:tcW w:w="2538" w:type="dxa"/>
            <w:shd w:val="clear" w:color="auto" w:fill="auto"/>
            <w:hideMark/>
          </w:tcPr>
          <w:p w:rsidRPr="00624CA6" w:rsidR="00380C39" w:rsidP="00E10D4C" w:rsidRDefault="00380C39" w14:paraId="720051DD"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Total % columna</w:t>
            </w:r>
          </w:p>
        </w:tc>
        <w:tc>
          <w:tcPr>
            <w:tcW w:w="1530" w:type="dxa"/>
            <w:shd w:val="clear" w:color="auto" w:fill="auto"/>
            <w:hideMark/>
          </w:tcPr>
          <w:p w:rsidRPr="00624CA6" w:rsidR="00380C39" w:rsidP="00E10D4C" w:rsidRDefault="00380C39" w14:paraId="11516D5F"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100.0%</w:t>
            </w:r>
          </w:p>
        </w:tc>
        <w:tc>
          <w:tcPr>
            <w:tcW w:w="1530" w:type="dxa"/>
            <w:shd w:val="clear" w:color="auto" w:fill="auto"/>
            <w:hideMark/>
          </w:tcPr>
          <w:p w:rsidRPr="00624CA6" w:rsidR="00380C39" w:rsidP="00E10D4C" w:rsidRDefault="00380C39" w14:paraId="7BDD8025"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100.0%</w:t>
            </w:r>
          </w:p>
        </w:tc>
        <w:tc>
          <w:tcPr>
            <w:tcW w:w="1620" w:type="dxa"/>
            <w:shd w:val="clear" w:color="auto" w:fill="auto"/>
            <w:hideMark/>
          </w:tcPr>
          <w:p w:rsidRPr="00624CA6" w:rsidR="00380C39" w:rsidP="00E10D4C" w:rsidRDefault="00380C39" w14:paraId="7B89F2D7"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100.0%</w:t>
            </w:r>
          </w:p>
        </w:tc>
        <w:tc>
          <w:tcPr>
            <w:tcW w:w="2040" w:type="dxa"/>
            <w:shd w:val="clear" w:color="auto" w:fill="auto"/>
            <w:hideMark/>
          </w:tcPr>
          <w:p w:rsidRPr="00624CA6" w:rsidR="00380C39" w:rsidP="00E10D4C" w:rsidRDefault="00380C39" w14:paraId="7636156B" w14:textId="77777777">
            <w:pPr>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100.0%</w:t>
            </w:r>
          </w:p>
        </w:tc>
      </w:tr>
    </w:tbl>
    <w:p w:rsidRPr="00624CA6" w:rsidR="00F810E1" w:rsidP="00F810E1" w:rsidRDefault="00F810E1" w14:paraId="2A4E8AA8" w14:textId="77777777">
      <w:pPr>
        <w:rPr>
          <w:rFonts w:ascii="Arial" w:hAnsi="Arial" w:cs="Arial"/>
          <w:color w:val="000000" w:themeColor="text1"/>
          <w:sz w:val="22"/>
          <w:szCs w:val="22"/>
        </w:rPr>
      </w:pPr>
      <w:r w:rsidRPr="00624CA6">
        <w:rPr>
          <w:rFonts w:ascii="Arial" w:hAnsi="Arial" w:cs="Arial"/>
          <w:bCs/>
          <w:color w:val="000000" w:themeColor="text1"/>
          <w:kern w:val="24"/>
          <w:sz w:val="22"/>
          <w:szCs w:val="22"/>
        </w:rPr>
        <w:t xml:space="preserve">Fuente: Elaboración propia a partir de las bases de datos consolidadas de </w:t>
      </w:r>
      <w:r w:rsidRPr="00624CA6" w:rsidR="00023B22">
        <w:rPr>
          <w:rFonts w:ascii="Arial" w:hAnsi="Arial" w:cs="Arial"/>
          <w:bCs/>
          <w:color w:val="000000" w:themeColor="text1"/>
          <w:kern w:val="24"/>
          <w:sz w:val="22"/>
          <w:szCs w:val="22"/>
        </w:rPr>
        <w:t>matrícula</w:t>
      </w:r>
      <w:r w:rsidRPr="00624CA6">
        <w:rPr>
          <w:rFonts w:ascii="Arial" w:hAnsi="Arial" w:cs="Arial"/>
          <w:bCs/>
          <w:color w:val="000000" w:themeColor="text1"/>
          <w:kern w:val="24"/>
          <w:sz w:val="22"/>
          <w:szCs w:val="22"/>
        </w:rPr>
        <w:t xml:space="preserve"> por centro educativo y especialidad para el año 2016-2017. Las bases de datos fueron proporcionadas por el MINERD.</w:t>
      </w:r>
    </w:p>
    <w:p w:rsidRPr="00624CA6" w:rsidR="00681BA2" w:rsidP="00681BA2" w:rsidRDefault="00681BA2" w14:paraId="222A0608" w14:textId="77777777">
      <w:pPr>
        <w:rPr>
          <w:rFonts w:ascii="Arial" w:hAnsi="Arial" w:cs="Arial"/>
          <w:color w:val="000000" w:themeColor="text1"/>
          <w:sz w:val="22"/>
          <w:szCs w:val="22"/>
        </w:rPr>
      </w:pPr>
    </w:p>
    <w:p w:rsidRPr="00624CA6" w:rsidR="00681BA2" w:rsidP="00E3756C" w:rsidRDefault="00F10503" w14:paraId="413620D2"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w:t>
      </w:r>
      <w:r w:rsidRPr="00624CA6" w:rsidR="00B3224E">
        <w:rPr>
          <w:rFonts w:ascii="Arial" w:hAnsi="Arial" w:cs="Arial"/>
          <w:color w:val="000000" w:themeColor="text1"/>
          <w:sz w:val="22"/>
          <w:szCs w:val="22"/>
        </w:rPr>
        <w:t xml:space="preserve">l Cuadro </w:t>
      </w:r>
      <w:r w:rsidRPr="00624CA6" w:rsidR="008934D3">
        <w:rPr>
          <w:rFonts w:ascii="Arial" w:hAnsi="Arial" w:cs="Arial"/>
          <w:color w:val="000000" w:themeColor="text1"/>
          <w:sz w:val="22"/>
          <w:szCs w:val="22"/>
        </w:rPr>
        <w:t xml:space="preserve">18 </w:t>
      </w:r>
      <w:r w:rsidRPr="00624CA6" w:rsidR="00442149">
        <w:rPr>
          <w:rFonts w:ascii="Arial" w:hAnsi="Arial" w:cs="Arial"/>
          <w:color w:val="000000" w:themeColor="text1"/>
          <w:sz w:val="22"/>
          <w:szCs w:val="22"/>
        </w:rPr>
        <w:t xml:space="preserve">muestra la distribución de la matrícula </w:t>
      </w:r>
      <w:r w:rsidRPr="00624CA6" w:rsidR="00481740">
        <w:rPr>
          <w:rFonts w:ascii="Arial" w:hAnsi="Arial" w:cs="Arial"/>
          <w:color w:val="000000" w:themeColor="text1"/>
          <w:sz w:val="22"/>
          <w:szCs w:val="22"/>
        </w:rPr>
        <w:t>en las dis</w:t>
      </w:r>
      <w:r w:rsidRPr="00624CA6">
        <w:rPr>
          <w:rFonts w:ascii="Arial" w:hAnsi="Arial" w:cs="Arial"/>
          <w:color w:val="000000" w:themeColor="text1"/>
          <w:sz w:val="22"/>
          <w:szCs w:val="22"/>
        </w:rPr>
        <w:t>tintas familias ocupacionales del Sector Servicios</w:t>
      </w:r>
      <w:r w:rsidRPr="00624CA6" w:rsidR="00481740">
        <w:rPr>
          <w:rFonts w:ascii="Arial" w:hAnsi="Arial" w:cs="Arial"/>
          <w:color w:val="000000" w:themeColor="text1"/>
          <w:sz w:val="22"/>
          <w:szCs w:val="22"/>
        </w:rPr>
        <w:t xml:space="preserve">, </w:t>
      </w:r>
      <w:r w:rsidRPr="00624CA6" w:rsidR="00442149">
        <w:rPr>
          <w:rFonts w:ascii="Arial" w:hAnsi="Arial" w:cs="Arial"/>
          <w:color w:val="000000" w:themeColor="text1"/>
          <w:sz w:val="22"/>
          <w:szCs w:val="22"/>
        </w:rPr>
        <w:t xml:space="preserve">por sector </w:t>
      </w:r>
      <w:r w:rsidRPr="00624CA6">
        <w:rPr>
          <w:rFonts w:ascii="Arial" w:hAnsi="Arial" w:cs="Arial"/>
          <w:color w:val="000000" w:themeColor="text1"/>
          <w:sz w:val="22"/>
          <w:szCs w:val="22"/>
        </w:rPr>
        <w:t xml:space="preserve">institucional </w:t>
      </w:r>
      <w:r w:rsidRPr="00624CA6" w:rsidR="00442149">
        <w:rPr>
          <w:rFonts w:ascii="Arial" w:hAnsi="Arial" w:cs="Arial"/>
          <w:color w:val="000000" w:themeColor="text1"/>
          <w:sz w:val="22"/>
          <w:szCs w:val="22"/>
        </w:rPr>
        <w:t xml:space="preserve">(privado, público y semioficial). </w:t>
      </w:r>
      <w:r w:rsidRPr="00624CA6" w:rsidR="00B3224E">
        <w:rPr>
          <w:rFonts w:ascii="Arial" w:hAnsi="Arial" w:cs="Arial"/>
          <w:color w:val="000000" w:themeColor="text1"/>
          <w:sz w:val="22"/>
          <w:szCs w:val="22"/>
        </w:rPr>
        <w:t xml:space="preserve">Obsérvese que </w:t>
      </w:r>
      <w:r w:rsidRPr="00624CA6">
        <w:rPr>
          <w:rFonts w:ascii="Arial" w:hAnsi="Arial" w:cs="Arial"/>
          <w:color w:val="000000" w:themeColor="text1"/>
          <w:sz w:val="22"/>
          <w:szCs w:val="22"/>
        </w:rPr>
        <w:t>la</w:t>
      </w:r>
      <w:r w:rsidRPr="00624CA6" w:rsidR="00B3224E">
        <w:rPr>
          <w:rFonts w:ascii="Arial" w:hAnsi="Arial" w:cs="Arial"/>
          <w:color w:val="000000" w:themeColor="text1"/>
          <w:sz w:val="22"/>
          <w:szCs w:val="22"/>
        </w:rPr>
        <w:t xml:space="preserve"> más ofrecid</w:t>
      </w:r>
      <w:r w:rsidRPr="00624CA6">
        <w:rPr>
          <w:rFonts w:ascii="Arial" w:hAnsi="Arial" w:cs="Arial"/>
          <w:color w:val="000000" w:themeColor="text1"/>
          <w:sz w:val="22"/>
          <w:szCs w:val="22"/>
        </w:rPr>
        <w:t>a</w:t>
      </w:r>
      <w:r w:rsidRPr="00624CA6" w:rsidR="00B3224E">
        <w:rPr>
          <w:rFonts w:ascii="Arial" w:hAnsi="Arial" w:cs="Arial"/>
          <w:color w:val="000000" w:themeColor="text1"/>
          <w:sz w:val="22"/>
          <w:szCs w:val="22"/>
        </w:rPr>
        <w:t xml:space="preserve"> por todos los sectores es Administración y Comercio, seguido por Informática</w:t>
      </w:r>
      <w:r w:rsidRPr="00624CA6" w:rsidR="00442149">
        <w:rPr>
          <w:rFonts w:ascii="Arial" w:hAnsi="Arial" w:cs="Arial"/>
          <w:color w:val="000000" w:themeColor="text1"/>
          <w:sz w:val="22"/>
          <w:szCs w:val="22"/>
        </w:rPr>
        <w:t xml:space="preserve"> y en tercer lugar salud</w:t>
      </w:r>
      <w:r w:rsidRPr="00624CA6" w:rsidR="00244614">
        <w:rPr>
          <w:rFonts w:ascii="Arial" w:hAnsi="Arial" w:cs="Arial"/>
          <w:color w:val="000000" w:themeColor="text1"/>
          <w:sz w:val="22"/>
          <w:szCs w:val="22"/>
        </w:rPr>
        <w:t xml:space="preserve">, concentrando estas tres especialidades </w:t>
      </w:r>
      <w:r w:rsidRPr="00624CA6" w:rsidR="003F514C">
        <w:rPr>
          <w:rFonts w:ascii="Arial" w:hAnsi="Arial" w:cs="Arial"/>
          <w:color w:val="000000" w:themeColor="text1"/>
          <w:sz w:val="22"/>
          <w:szCs w:val="22"/>
        </w:rPr>
        <w:t>el 72% de toda la matrícula en ETP</w:t>
      </w:r>
      <w:r w:rsidRPr="00624CA6" w:rsidR="00B3224E">
        <w:rPr>
          <w:rFonts w:ascii="Arial" w:hAnsi="Arial" w:cs="Arial"/>
          <w:color w:val="000000" w:themeColor="text1"/>
          <w:sz w:val="22"/>
          <w:szCs w:val="22"/>
        </w:rPr>
        <w:t xml:space="preserve">. </w:t>
      </w:r>
    </w:p>
    <w:p w:rsidRPr="00624CA6" w:rsidR="00B3224E" w:rsidP="00681BA2" w:rsidRDefault="00B3224E" w14:paraId="5495EFCE" w14:textId="77777777">
      <w:pPr>
        <w:rPr>
          <w:rFonts w:ascii="Arial" w:hAnsi="Arial" w:cs="Arial"/>
          <w:color w:val="000000" w:themeColor="text1"/>
          <w:sz w:val="22"/>
          <w:szCs w:val="22"/>
        </w:rPr>
      </w:pPr>
    </w:p>
    <w:p w:rsidRPr="00624CA6" w:rsidR="009175FB" w:rsidP="00111D4B" w:rsidRDefault="00CF2D1A" w14:paraId="171D91AC" w14:textId="77777777">
      <w:pPr>
        <w:pStyle w:val="TituloTabla"/>
        <w:rPr>
          <w:rFonts w:ascii="Arial" w:hAnsi="Arial" w:cs="Arial"/>
          <w:color w:val="000000" w:themeColor="text1"/>
          <w:sz w:val="22"/>
          <w:szCs w:val="22"/>
        </w:rPr>
      </w:pPr>
      <w:bookmarkStart w:name="_Toc516487412" w:id="163"/>
      <w:r w:rsidRPr="00624CA6">
        <w:rPr>
          <w:rFonts w:ascii="Arial" w:hAnsi="Arial" w:cs="Arial"/>
          <w:color w:val="000000" w:themeColor="text1"/>
          <w:sz w:val="22"/>
          <w:szCs w:val="22"/>
        </w:rPr>
        <w:t xml:space="preserve">Cuadro </w:t>
      </w:r>
      <w:r w:rsidRPr="00624CA6" w:rsidR="000268F9">
        <w:rPr>
          <w:rFonts w:ascii="Arial" w:hAnsi="Arial" w:cs="Arial"/>
          <w:color w:val="000000" w:themeColor="text1"/>
          <w:sz w:val="22"/>
          <w:szCs w:val="22"/>
        </w:rPr>
        <w:t>1</w:t>
      </w:r>
      <w:r w:rsidRPr="00624CA6" w:rsidR="008934D3">
        <w:rPr>
          <w:rFonts w:ascii="Arial" w:hAnsi="Arial" w:cs="Arial"/>
          <w:color w:val="000000" w:themeColor="text1"/>
          <w:sz w:val="22"/>
          <w:szCs w:val="22"/>
        </w:rPr>
        <w:t>8</w:t>
      </w:r>
      <w:r w:rsidRPr="00624CA6">
        <w:rPr>
          <w:rFonts w:ascii="Arial" w:hAnsi="Arial" w:cs="Arial"/>
          <w:color w:val="000000" w:themeColor="text1"/>
          <w:sz w:val="22"/>
          <w:szCs w:val="22"/>
        </w:rPr>
        <w:t>: Sector productivo de Servicios y sus familias profesionales</w:t>
      </w:r>
      <w:r w:rsidRPr="00624CA6" w:rsidR="00BE4A2C">
        <w:rPr>
          <w:rFonts w:ascii="Arial" w:hAnsi="Arial" w:cs="Arial"/>
          <w:color w:val="000000" w:themeColor="text1"/>
          <w:sz w:val="22"/>
          <w:szCs w:val="22"/>
        </w:rPr>
        <w:t>, 2016-2017</w:t>
      </w:r>
      <w:bookmarkEnd w:id="163"/>
      <w:r w:rsidRPr="00624CA6">
        <w:rPr>
          <w:rFonts w:ascii="Arial" w:hAnsi="Arial" w:cs="Arial"/>
          <w:color w:val="000000" w:themeColor="text1"/>
          <w:sz w:val="22"/>
          <w:szCs w:val="22"/>
        </w:rPr>
        <w:t xml:space="preserve"> </w:t>
      </w:r>
    </w:p>
    <w:tbl>
      <w:tblPr>
        <w:tblW w:w="89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600" w:firstRow="0" w:lastRow="0" w:firstColumn="0" w:lastColumn="0" w:noHBand="1" w:noVBand="1"/>
      </w:tblPr>
      <w:tblGrid>
        <w:gridCol w:w="3793"/>
        <w:gridCol w:w="1080"/>
        <w:gridCol w:w="1080"/>
        <w:gridCol w:w="1260"/>
        <w:gridCol w:w="1710"/>
      </w:tblGrid>
      <w:tr w:rsidRPr="00863A2A" w:rsidR="00863A2A" w:rsidTr="00B3224E" w14:paraId="22502E34" w14:textId="77777777">
        <w:trPr>
          <w:trHeight w:val="269"/>
        </w:trPr>
        <w:tc>
          <w:tcPr>
            <w:tcW w:w="3793" w:type="dxa"/>
            <w:shd w:val="clear" w:color="auto" w:fill="DEEBF6"/>
            <w:tcMar>
              <w:top w:w="13" w:type="dxa"/>
              <w:left w:w="13" w:type="dxa"/>
              <w:bottom w:w="0" w:type="dxa"/>
              <w:right w:w="13" w:type="dxa"/>
            </w:tcMar>
            <w:vAlign w:val="bottom"/>
            <w:hideMark/>
          </w:tcPr>
          <w:p w:rsidRPr="00624CA6" w:rsidR="00B3224E" w:rsidP="00B3224E" w:rsidRDefault="00B3224E" w14:paraId="646A332C" w14:textId="77777777">
            <w:pPr>
              <w:rPr>
                <w:rFonts w:ascii="Arial" w:hAnsi="Arial" w:cs="Arial"/>
                <w:color w:val="000000" w:themeColor="text1"/>
                <w:sz w:val="22"/>
                <w:szCs w:val="22"/>
              </w:rPr>
            </w:pPr>
          </w:p>
        </w:tc>
        <w:tc>
          <w:tcPr>
            <w:tcW w:w="5130" w:type="dxa"/>
            <w:gridSpan w:val="4"/>
            <w:shd w:val="clear" w:color="auto" w:fill="DEEBF6"/>
            <w:tcMar>
              <w:top w:w="13" w:type="dxa"/>
              <w:left w:w="13" w:type="dxa"/>
              <w:bottom w:w="0" w:type="dxa"/>
              <w:right w:w="13" w:type="dxa"/>
            </w:tcMar>
            <w:vAlign w:val="center"/>
            <w:hideMark/>
          </w:tcPr>
          <w:p w:rsidRPr="00624CA6" w:rsidR="00B3224E" w:rsidP="00B3224E" w:rsidRDefault="00B3224E" w14:paraId="593A07F5"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Sector de la institución educativa</w:t>
            </w:r>
          </w:p>
        </w:tc>
      </w:tr>
      <w:tr w:rsidRPr="00863A2A" w:rsidR="00863A2A" w:rsidTr="00B3224E" w14:paraId="3BF6A0D6" w14:textId="77777777">
        <w:trPr>
          <w:trHeight w:val="269"/>
        </w:trPr>
        <w:tc>
          <w:tcPr>
            <w:tcW w:w="3793" w:type="dxa"/>
            <w:shd w:val="clear" w:color="auto" w:fill="DEEBF6"/>
            <w:tcMar>
              <w:top w:w="13" w:type="dxa"/>
              <w:left w:w="13" w:type="dxa"/>
              <w:bottom w:w="0" w:type="dxa"/>
              <w:right w:w="13" w:type="dxa"/>
            </w:tcMar>
            <w:vAlign w:val="bottom"/>
            <w:hideMark/>
          </w:tcPr>
          <w:p w:rsidRPr="00624CA6" w:rsidR="00B3224E" w:rsidP="00B3224E" w:rsidRDefault="00B3224E" w14:paraId="79093F74" w14:textId="77777777">
            <w:pPr>
              <w:spacing w:line="269"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Sector productivo y familia profesional de la especialización ofrecida</w:t>
            </w:r>
          </w:p>
        </w:tc>
        <w:tc>
          <w:tcPr>
            <w:tcW w:w="1080" w:type="dxa"/>
            <w:shd w:val="clear" w:color="auto" w:fill="DEEBF6"/>
            <w:tcMar>
              <w:top w:w="13" w:type="dxa"/>
              <w:left w:w="13" w:type="dxa"/>
              <w:bottom w:w="0" w:type="dxa"/>
              <w:right w:w="13" w:type="dxa"/>
            </w:tcMar>
            <w:hideMark/>
          </w:tcPr>
          <w:p w:rsidRPr="00624CA6" w:rsidR="00B3224E" w:rsidP="00B3224E" w:rsidRDefault="00B3224E" w14:paraId="72D438AD"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Sector </w:t>
            </w:r>
          </w:p>
          <w:p w:rsidRPr="00624CA6" w:rsidR="00B3224E" w:rsidP="00B3224E" w:rsidRDefault="00B3224E" w14:paraId="528F48A5"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Privado</w:t>
            </w:r>
          </w:p>
        </w:tc>
        <w:tc>
          <w:tcPr>
            <w:tcW w:w="1080" w:type="dxa"/>
            <w:shd w:val="clear" w:color="auto" w:fill="DEEBF6"/>
            <w:tcMar>
              <w:top w:w="13" w:type="dxa"/>
              <w:left w:w="13" w:type="dxa"/>
              <w:bottom w:w="0" w:type="dxa"/>
              <w:right w:w="13" w:type="dxa"/>
            </w:tcMar>
            <w:hideMark/>
          </w:tcPr>
          <w:p w:rsidRPr="00624CA6" w:rsidR="00B3224E" w:rsidP="00B3224E" w:rsidRDefault="00B3224E" w14:paraId="5DE2CF43"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Sector </w:t>
            </w:r>
          </w:p>
          <w:p w:rsidRPr="00624CA6" w:rsidR="00B3224E" w:rsidP="00B3224E" w:rsidRDefault="00B3224E" w14:paraId="613617B4"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lang w:val="es-PE"/>
              </w:rPr>
              <w:t>Público</w:t>
            </w:r>
          </w:p>
        </w:tc>
        <w:tc>
          <w:tcPr>
            <w:tcW w:w="1260" w:type="dxa"/>
            <w:shd w:val="clear" w:color="auto" w:fill="DEEBF6"/>
            <w:tcMar>
              <w:top w:w="13" w:type="dxa"/>
              <w:left w:w="13" w:type="dxa"/>
              <w:bottom w:w="0" w:type="dxa"/>
              <w:right w:w="13" w:type="dxa"/>
            </w:tcMar>
            <w:hideMark/>
          </w:tcPr>
          <w:p w:rsidRPr="00624CA6" w:rsidR="00B3224E" w:rsidP="00B3224E" w:rsidRDefault="00B3224E" w14:paraId="7338307A" w14:textId="77777777">
            <w:pPr>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Sector</w:t>
            </w:r>
          </w:p>
          <w:p w:rsidRPr="00624CA6" w:rsidR="00B3224E" w:rsidP="00B3224E" w:rsidRDefault="00B3224E" w14:paraId="4DA89B3A"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lang w:val="es-PE"/>
              </w:rPr>
              <w:t>Semioficial</w:t>
            </w:r>
          </w:p>
        </w:tc>
        <w:tc>
          <w:tcPr>
            <w:tcW w:w="1710" w:type="dxa"/>
            <w:shd w:val="clear" w:color="auto" w:fill="DEEBF6"/>
            <w:tcMar>
              <w:top w:w="13" w:type="dxa"/>
              <w:left w:w="13" w:type="dxa"/>
              <w:bottom w:w="0" w:type="dxa"/>
              <w:right w:w="13" w:type="dxa"/>
            </w:tcMar>
            <w:hideMark/>
          </w:tcPr>
          <w:p w:rsidRPr="00624CA6" w:rsidR="00B3224E" w:rsidP="00B3224E" w:rsidRDefault="00B3224E" w14:paraId="5857D0EB" w14:textId="77777777">
            <w:pPr>
              <w:spacing w:line="269" w:lineRule="atLeast"/>
              <w:jc w:val="center"/>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Todos los sectores</w:t>
            </w:r>
          </w:p>
        </w:tc>
      </w:tr>
      <w:tr w:rsidRPr="00863A2A" w:rsidR="00863A2A" w:rsidTr="00B3224E" w14:paraId="4B8AE5BF" w14:textId="77777777">
        <w:trPr>
          <w:trHeight w:val="269"/>
        </w:trPr>
        <w:tc>
          <w:tcPr>
            <w:tcW w:w="3793" w:type="dxa"/>
            <w:shd w:val="clear" w:color="auto" w:fill="auto"/>
            <w:tcMar>
              <w:top w:w="13" w:type="dxa"/>
              <w:left w:w="13" w:type="dxa"/>
              <w:bottom w:w="0" w:type="dxa"/>
              <w:right w:w="13" w:type="dxa"/>
            </w:tcMar>
            <w:vAlign w:val="bottom"/>
            <w:hideMark/>
          </w:tcPr>
          <w:p w:rsidRPr="00624CA6" w:rsidR="00B3224E" w:rsidP="00B3224E" w:rsidRDefault="00B3224E" w14:paraId="7F8506EF" w14:textId="77777777">
            <w:pPr>
              <w:spacing w:line="269"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Servicios</w:t>
            </w:r>
          </w:p>
        </w:tc>
        <w:tc>
          <w:tcPr>
            <w:tcW w:w="1080" w:type="dxa"/>
            <w:shd w:val="clear" w:color="auto" w:fill="auto"/>
            <w:tcMar>
              <w:top w:w="13" w:type="dxa"/>
              <w:left w:w="13" w:type="dxa"/>
              <w:bottom w:w="0" w:type="dxa"/>
              <w:right w:w="13" w:type="dxa"/>
            </w:tcMar>
            <w:hideMark/>
          </w:tcPr>
          <w:p w:rsidRPr="00624CA6" w:rsidR="00B3224E" w:rsidP="00B3224E" w:rsidRDefault="00B3224E" w14:paraId="2D67ECD2" w14:textId="77777777">
            <w:pPr>
              <w:rPr>
                <w:rFonts w:ascii="Arial" w:hAnsi="Arial" w:cs="Arial"/>
                <w:color w:val="000000" w:themeColor="text1"/>
                <w:sz w:val="22"/>
                <w:szCs w:val="22"/>
              </w:rPr>
            </w:pPr>
          </w:p>
        </w:tc>
        <w:tc>
          <w:tcPr>
            <w:tcW w:w="1080" w:type="dxa"/>
            <w:shd w:val="clear" w:color="auto" w:fill="auto"/>
            <w:tcMar>
              <w:top w:w="13" w:type="dxa"/>
              <w:left w:w="13" w:type="dxa"/>
              <w:bottom w:w="0" w:type="dxa"/>
              <w:right w:w="13" w:type="dxa"/>
            </w:tcMar>
            <w:hideMark/>
          </w:tcPr>
          <w:p w:rsidRPr="00624CA6" w:rsidR="00B3224E" w:rsidP="00B3224E" w:rsidRDefault="00B3224E" w14:paraId="06F500A5" w14:textId="77777777">
            <w:pPr>
              <w:rPr>
                <w:rFonts w:ascii="Arial" w:hAnsi="Arial" w:cs="Arial"/>
                <w:color w:val="000000" w:themeColor="text1"/>
                <w:sz w:val="22"/>
                <w:szCs w:val="22"/>
              </w:rPr>
            </w:pPr>
          </w:p>
        </w:tc>
        <w:tc>
          <w:tcPr>
            <w:tcW w:w="1260" w:type="dxa"/>
            <w:shd w:val="clear" w:color="auto" w:fill="auto"/>
            <w:tcMar>
              <w:top w:w="13" w:type="dxa"/>
              <w:left w:w="13" w:type="dxa"/>
              <w:bottom w:w="0" w:type="dxa"/>
              <w:right w:w="13" w:type="dxa"/>
            </w:tcMar>
            <w:hideMark/>
          </w:tcPr>
          <w:p w:rsidRPr="00624CA6" w:rsidR="00B3224E" w:rsidP="00B3224E" w:rsidRDefault="00B3224E" w14:paraId="002670F1" w14:textId="77777777">
            <w:pPr>
              <w:rPr>
                <w:rFonts w:ascii="Arial" w:hAnsi="Arial" w:cs="Arial"/>
                <w:color w:val="000000" w:themeColor="text1"/>
                <w:sz w:val="22"/>
                <w:szCs w:val="22"/>
              </w:rPr>
            </w:pPr>
          </w:p>
        </w:tc>
        <w:tc>
          <w:tcPr>
            <w:tcW w:w="1710" w:type="dxa"/>
            <w:shd w:val="clear" w:color="auto" w:fill="auto"/>
            <w:tcMar>
              <w:top w:w="13" w:type="dxa"/>
              <w:left w:w="13" w:type="dxa"/>
              <w:bottom w:w="0" w:type="dxa"/>
              <w:right w:w="13" w:type="dxa"/>
            </w:tcMar>
            <w:hideMark/>
          </w:tcPr>
          <w:p w:rsidRPr="00624CA6" w:rsidR="00B3224E" w:rsidP="00B3224E" w:rsidRDefault="00B3224E" w14:paraId="5DC78D77" w14:textId="77777777">
            <w:pPr>
              <w:rPr>
                <w:rFonts w:ascii="Arial" w:hAnsi="Arial" w:cs="Arial"/>
                <w:color w:val="000000" w:themeColor="text1"/>
                <w:sz w:val="22"/>
                <w:szCs w:val="22"/>
              </w:rPr>
            </w:pPr>
          </w:p>
        </w:tc>
      </w:tr>
      <w:tr w:rsidRPr="00863A2A" w:rsidR="00863A2A" w:rsidTr="00B3224E" w14:paraId="377B3B41" w14:textId="77777777">
        <w:trPr>
          <w:trHeight w:val="269"/>
        </w:trPr>
        <w:tc>
          <w:tcPr>
            <w:tcW w:w="3793" w:type="dxa"/>
            <w:shd w:val="clear" w:color="auto" w:fill="auto"/>
            <w:tcMar>
              <w:top w:w="13" w:type="dxa"/>
              <w:left w:w="121" w:type="dxa"/>
              <w:bottom w:w="0" w:type="dxa"/>
              <w:right w:w="13" w:type="dxa"/>
            </w:tcMar>
            <w:vAlign w:val="bottom"/>
            <w:hideMark/>
          </w:tcPr>
          <w:p w:rsidRPr="00624CA6" w:rsidR="00B3224E" w:rsidP="00B3224E" w:rsidRDefault="00B3224E" w14:paraId="2A9CBE9C"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Administración y comercio</w:t>
            </w:r>
          </w:p>
        </w:tc>
        <w:tc>
          <w:tcPr>
            <w:tcW w:w="1080" w:type="dxa"/>
            <w:shd w:val="clear" w:color="auto" w:fill="auto"/>
            <w:tcMar>
              <w:top w:w="13" w:type="dxa"/>
              <w:left w:w="13" w:type="dxa"/>
              <w:bottom w:w="0" w:type="dxa"/>
              <w:right w:w="13" w:type="dxa"/>
            </w:tcMar>
            <w:hideMark/>
          </w:tcPr>
          <w:p w:rsidRPr="00624CA6" w:rsidR="00B3224E" w:rsidP="00B3224E" w:rsidRDefault="00B3224E" w14:paraId="5A492190"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48.1%</w:t>
            </w:r>
          </w:p>
        </w:tc>
        <w:tc>
          <w:tcPr>
            <w:tcW w:w="1080" w:type="dxa"/>
            <w:shd w:val="clear" w:color="auto" w:fill="auto"/>
            <w:tcMar>
              <w:top w:w="13" w:type="dxa"/>
              <w:left w:w="13" w:type="dxa"/>
              <w:bottom w:w="0" w:type="dxa"/>
              <w:right w:w="13" w:type="dxa"/>
            </w:tcMar>
            <w:hideMark/>
          </w:tcPr>
          <w:p w:rsidRPr="00624CA6" w:rsidR="00B3224E" w:rsidP="00B3224E" w:rsidRDefault="00B3224E" w14:paraId="429988AC"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37.2%</w:t>
            </w:r>
          </w:p>
        </w:tc>
        <w:tc>
          <w:tcPr>
            <w:tcW w:w="1260" w:type="dxa"/>
            <w:shd w:val="clear" w:color="auto" w:fill="auto"/>
            <w:tcMar>
              <w:top w:w="13" w:type="dxa"/>
              <w:left w:w="13" w:type="dxa"/>
              <w:bottom w:w="0" w:type="dxa"/>
              <w:right w:w="13" w:type="dxa"/>
            </w:tcMar>
            <w:hideMark/>
          </w:tcPr>
          <w:p w:rsidRPr="00624CA6" w:rsidR="00B3224E" w:rsidP="00B3224E" w:rsidRDefault="00B3224E" w14:paraId="171D15E3"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28.6%</w:t>
            </w:r>
          </w:p>
        </w:tc>
        <w:tc>
          <w:tcPr>
            <w:tcW w:w="1710" w:type="dxa"/>
            <w:shd w:val="clear" w:color="auto" w:fill="auto"/>
            <w:tcMar>
              <w:top w:w="13" w:type="dxa"/>
              <w:left w:w="13" w:type="dxa"/>
              <w:bottom w:w="0" w:type="dxa"/>
              <w:right w:w="13" w:type="dxa"/>
            </w:tcMar>
            <w:hideMark/>
          </w:tcPr>
          <w:p w:rsidRPr="00624CA6" w:rsidR="00B3224E" w:rsidP="00B3224E" w:rsidRDefault="00B3224E" w14:paraId="51DD726A"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37.7%</w:t>
            </w:r>
          </w:p>
        </w:tc>
      </w:tr>
      <w:tr w:rsidRPr="00863A2A" w:rsidR="00863A2A" w:rsidTr="00B3224E" w14:paraId="21DC8D88" w14:textId="77777777">
        <w:trPr>
          <w:trHeight w:val="269"/>
        </w:trPr>
        <w:tc>
          <w:tcPr>
            <w:tcW w:w="3793" w:type="dxa"/>
            <w:shd w:val="clear" w:color="auto" w:fill="auto"/>
            <w:tcMar>
              <w:top w:w="13" w:type="dxa"/>
              <w:left w:w="121" w:type="dxa"/>
              <w:bottom w:w="0" w:type="dxa"/>
              <w:right w:w="13" w:type="dxa"/>
            </w:tcMar>
            <w:vAlign w:val="bottom"/>
            <w:hideMark/>
          </w:tcPr>
          <w:p w:rsidRPr="00624CA6" w:rsidR="00B3224E" w:rsidP="00B3224E" w:rsidRDefault="00B3224E" w14:paraId="0D9CF1ED"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Informática</w:t>
            </w:r>
          </w:p>
        </w:tc>
        <w:tc>
          <w:tcPr>
            <w:tcW w:w="1080" w:type="dxa"/>
            <w:shd w:val="clear" w:color="auto" w:fill="auto"/>
            <w:tcMar>
              <w:top w:w="13" w:type="dxa"/>
              <w:left w:w="13" w:type="dxa"/>
              <w:bottom w:w="0" w:type="dxa"/>
              <w:right w:w="13" w:type="dxa"/>
            </w:tcMar>
            <w:hideMark/>
          </w:tcPr>
          <w:p w:rsidRPr="00624CA6" w:rsidR="00B3224E" w:rsidP="00B3224E" w:rsidRDefault="00B3224E" w14:paraId="58F9C53F"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39.7%</w:t>
            </w:r>
          </w:p>
        </w:tc>
        <w:tc>
          <w:tcPr>
            <w:tcW w:w="1080" w:type="dxa"/>
            <w:shd w:val="clear" w:color="auto" w:fill="auto"/>
            <w:tcMar>
              <w:top w:w="13" w:type="dxa"/>
              <w:left w:w="13" w:type="dxa"/>
              <w:bottom w:w="0" w:type="dxa"/>
              <w:right w:w="13" w:type="dxa"/>
            </w:tcMar>
            <w:hideMark/>
          </w:tcPr>
          <w:p w:rsidRPr="00624CA6" w:rsidR="00B3224E" w:rsidP="00B3224E" w:rsidRDefault="00B3224E" w14:paraId="0110EBEA"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23.8%</w:t>
            </w:r>
          </w:p>
        </w:tc>
        <w:tc>
          <w:tcPr>
            <w:tcW w:w="1260" w:type="dxa"/>
            <w:shd w:val="clear" w:color="auto" w:fill="auto"/>
            <w:tcMar>
              <w:top w:w="13" w:type="dxa"/>
              <w:left w:w="13" w:type="dxa"/>
              <w:bottom w:w="0" w:type="dxa"/>
              <w:right w:w="13" w:type="dxa"/>
            </w:tcMar>
            <w:hideMark/>
          </w:tcPr>
          <w:p w:rsidRPr="00624CA6" w:rsidR="00B3224E" w:rsidP="00B3224E" w:rsidRDefault="00B3224E" w14:paraId="01372450"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21.4%</w:t>
            </w:r>
          </w:p>
        </w:tc>
        <w:tc>
          <w:tcPr>
            <w:tcW w:w="1710" w:type="dxa"/>
            <w:shd w:val="clear" w:color="auto" w:fill="auto"/>
            <w:tcMar>
              <w:top w:w="13" w:type="dxa"/>
              <w:left w:w="13" w:type="dxa"/>
              <w:bottom w:w="0" w:type="dxa"/>
              <w:right w:w="13" w:type="dxa"/>
            </w:tcMar>
            <w:hideMark/>
          </w:tcPr>
          <w:p w:rsidRPr="00624CA6" w:rsidR="00B3224E" w:rsidP="00B3224E" w:rsidRDefault="00B3224E" w14:paraId="3B78BC4C"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25.1%</w:t>
            </w:r>
          </w:p>
        </w:tc>
      </w:tr>
      <w:tr w:rsidRPr="00863A2A" w:rsidR="00863A2A" w:rsidTr="00B3224E" w14:paraId="18D185DB" w14:textId="77777777">
        <w:trPr>
          <w:trHeight w:val="269"/>
        </w:trPr>
        <w:tc>
          <w:tcPr>
            <w:tcW w:w="3793" w:type="dxa"/>
            <w:shd w:val="clear" w:color="auto" w:fill="auto"/>
            <w:tcMar>
              <w:top w:w="13" w:type="dxa"/>
              <w:left w:w="121" w:type="dxa"/>
              <w:bottom w:w="0" w:type="dxa"/>
              <w:right w:w="13" w:type="dxa"/>
            </w:tcMar>
            <w:vAlign w:val="bottom"/>
            <w:hideMark/>
          </w:tcPr>
          <w:p w:rsidRPr="00624CA6" w:rsidR="00B3224E" w:rsidP="00B3224E" w:rsidRDefault="00B3224E" w14:paraId="252E6470"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Salud</w:t>
            </w:r>
          </w:p>
        </w:tc>
        <w:tc>
          <w:tcPr>
            <w:tcW w:w="1080" w:type="dxa"/>
            <w:shd w:val="clear" w:color="auto" w:fill="auto"/>
            <w:tcMar>
              <w:top w:w="13" w:type="dxa"/>
              <w:left w:w="13" w:type="dxa"/>
              <w:bottom w:w="0" w:type="dxa"/>
              <w:right w:w="13" w:type="dxa"/>
            </w:tcMar>
            <w:hideMark/>
          </w:tcPr>
          <w:p w:rsidRPr="00624CA6" w:rsidR="00B3224E" w:rsidP="00B3224E" w:rsidRDefault="00B3224E" w14:paraId="7FCFE1D8"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5.4%</w:t>
            </w:r>
          </w:p>
        </w:tc>
        <w:tc>
          <w:tcPr>
            <w:tcW w:w="1080" w:type="dxa"/>
            <w:shd w:val="clear" w:color="auto" w:fill="auto"/>
            <w:tcMar>
              <w:top w:w="13" w:type="dxa"/>
              <w:left w:w="13" w:type="dxa"/>
              <w:bottom w:w="0" w:type="dxa"/>
              <w:right w:w="13" w:type="dxa"/>
            </w:tcMar>
            <w:hideMark/>
          </w:tcPr>
          <w:p w:rsidRPr="00624CA6" w:rsidR="00B3224E" w:rsidP="00B3224E" w:rsidRDefault="00B3224E" w14:paraId="65180E68"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10.6%</w:t>
            </w:r>
          </w:p>
        </w:tc>
        <w:tc>
          <w:tcPr>
            <w:tcW w:w="1260" w:type="dxa"/>
            <w:shd w:val="clear" w:color="auto" w:fill="auto"/>
            <w:tcMar>
              <w:top w:w="13" w:type="dxa"/>
              <w:left w:w="13" w:type="dxa"/>
              <w:bottom w:w="0" w:type="dxa"/>
              <w:right w:w="13" w:type="dxa"/>
            </w:tcMar>
            <w:hideMark/>
          </w:tcPr>
          <w:p w:rsidRPr="00624CA6" w:rsidR="00B3224E" w:rsidP="00B3224E" w:rsidRDefault="00B3224E" w14:paraId="66ED9E32"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11.9%</w:t>
            </w:r>
          </w:p>
        </w:tc>
        <w:tc>
          <w:tcPr>
            <w:tcW w:w="1710" w:type="dxa"/>
            <w:shd w:val="clear" w:color="auto" w:fill="auto"/>
            <w:tcMar>
              <w:top w:w="13" w:type="dxa"/>
              <w:left w:w="13" w:type="dxa"/>
              <w:bottom w:w="0" w:type="dxa"/>
              <w:right w:w="13" w:type="dxa"/>
            </w:tcMar>
            <w:hideMark/>
          </w:tcPr>
          <w:p w:rsidRPr="00624CA6" w:rsidR="00B3224E" w:rsidP="00B3224E" w:rsidRDefault="00B3224E" w14:paraId="44DACC04"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10.2%</w:t>
            </w:r>
          </w:p>
        </w:tc>
      </w:tr>
      <w:tr w:rsidRPr="00863A2A" w:rsidR="00863A2A" w:rsidTr="00B3224E" w14:paraId="7E77631B" w14:textId="77777777">
        <w:trPr>
          <w:trHeight w:val="269"/>
        </w:trPr>
        <w:tc>
          <w:tcPr>
            <w:tcW w:w="3793" w:type="dxa"/>
            <w:shd w:val="clear" w:color="auto" w:fill="auto"/>
            <w:tcMar>
              <w:top w:w="13" w:type="dxa"/>
              <w:left w:w="121" w:type="dxa"/>
              <w:bottom w:w="0" w:type="dxa"/>
              <w:right w:w="13" w:type="dxa"/>
            </w:tcMar>
            <w:vAlign w:val="bottom"/>
            <w:hideMark/>
          </w:tcPr>
          <w:p w:rsidRPr="00624CA6" w:rsidR="00B3224E" w:rsidP="00B3224E" w:rsidRDefault="00B3224E" w14:paraId="3908D237"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Turismo</w:t>
            </w:r>
          </w:p>
        </w:tc>
        <w:tc>
          <w:tcPr>
            <w:tcW w:w="1080" w:type="dxa"/>
            <w:shd w:val="clear" w:color="auto" w:fill="auto"/>
            <w:tcMar>
              <w:top w:w="13" w:type="dxa"/>
              <w:left w:w="13" w:type="dxa"/>
              <w:bottom w:w="0" w:type="dxa"/>
              <w:right w:w="13" w:type="dxa"/>
            </w:tcMar>
            <w:hideMark/>
          </w:tcPr>
          <w:p w:rsidRPr="00624CA6" w:rsidR="00B3224E" w:rsidP="00B3224E" w:rsidRDefault="00B3224E" w14:paraId="22754F8A"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4.6%</w:t>
            </w:r>
          </w:p>
        </w:tc>
        <w:tc>
          <w:tcPr>
            <w:tcW w:w="1080" w:type="dxa"/>
            <w:shd w:val="clear" w:color="auto" w:fill="auto"/>
            <w:tcMar>
              <w:top w:w="13" w:type="dxa"/>
              <w:left w:w="13" w:type="dxa"/>
              <w:bottom w:w="0" w:type="dxa"/>
              <w:right w:w="13" w:type="dxa"/>
            </w:tcMar>
            <w:hideMark/>
          </w:tcPr>
          <w:p w:rsidRPr="00624CA6" w:rsidR="00B3224E" w:rsidP="00B3224E" w:rsidRDefault="00B3224E" w14:paraId="09792685"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8.4%</w:t>
            </w:r>
          </w:p>
        </w:tc>
        <w:tc>
          <w:tcPr>
            <w:tcW w:w="1260" w:type="dxa"/>
            <w:shd w:val="clear" w:color="auto" w:fill="auto"/>
            <w:tcMar>
              <w:top w:w="13" w:type="dxa"/>
              <w:left w:w="13" w:type="dxa"/>
              <w:bottom w:w="0" w:type="dxa"/>
              <w:right w:w="13" w:type="dxa"/>
            </w:tcMar>
            <w:hideMark/>
          </w:tcPr>
          <w:p w:rsidRPr="00624CA6" w:rsidR="00B3224E" w:rsidP="00B3224E" w:rsidRDefault="00B3224E" w14:paraId="07C77770"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11.3%</w:t>
            </w:r>
          </w:p>
        </w:tc>
        <w:tc>
          <w:tcPr>
            <w:tcW w:w="1710" w:type="dxa"/>
            <w:shd w:val="clear" w:color="auto" w:fill="auto"/>
            <w:tcMar>
              <w:top w:w="13" w:type="dxa"/>
              <w:left w:w="13" w:type="dxa"/>
              <w:bottom w:w="0" w:type="dxa"/>
              <w:right w:w="13" w:type="dxa"/>
            </w:tcMar>
            <w:hideMark/>
          </w:tcPr>
          <w:p w:rsidRPr="00624CA6" w:rsidR="00B3224E" w:rsidP="00B3224E" w:rsidRDefault="00B3224E" w14:paraId="0A3DC33B" w14:textId="77777777">
            <w:pPr>
              <w:spacing w:line="269"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8.2%</w:t>
            </w:r>
          </w:p>
        </w:tc>
      </w:tr>
      <w:tr w:rsidRPr="00863A2A" w:rsidR="00863A2A" w:rsidTr="00B3224E" w14:paraId="4DA39935" w14:textId="77777777">
        <w:trPr>
          <w:trHeight w:val="269"/>
        </w:trPr>
        <w:tc>
          <w:tcPr>
            <w:tcW w:w="3793" w:type="dxa"/>
            <w:shd w:val="clear" w:color="auto" w:fill="auto"/>
            <w:tcMar>
              <w:top w:w="13" w:type="dxa"/>
              <w:left w:w="121" w:type="dxa"/>
              <w:bottom w:w="0" w:type="dxa"/>
              <w:right w:w="13" w:type="dxa"/>
            </w:tcMar>
            <w:vAlign w:val="bottom"/>
          </w:tcPr>
          <w:p w:rsidRPr="00624CA6" w:rsidR="00442149" w:rsidP="00B3224E" w:rsidRDefault="00442149" w14:paraId="4521F73F" w14:textId="77777777">
            <w:pPr>
              <w:spacing w:line="269" w:lineRule="atLeast"/>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lang w:val="es-ES"/>
              </w:rPr>
              <w:t xml:space="preserve">Producción de Radio y Televisión </w:t>
            </w:r>
          </w:p>
        </w:tc>
        <w:tc>
          <w:tcPr>
            <w:tcW w:w="1080" w:type="dxa"/>
            <w:shd w:val="clear" w:color="auto" w:fill="auto"/>
            <w:tcMar>
              <w:top w:w="13" w:type="dxa"/>
              <w:left w:w="13" w:type="dxa"/>
              <w:bottom w:w="0" w:type="dxa"/>
              <w:right w:w="13" w:type="dxa"/>
            </w:tcMar>
          </w:tcPr>
          <w:p w:rsidRPr="00624CA6" w:rsidR="00442149" w:rsidP="00B3224E" w:rsidRDefault="00442149" w14:paraId="43171037" w14:textId="77777777">
            <w:pPr>
              <w:spacing w:line="269" w:lineRule="atLeast"/>
              <w:jc w:val="right"/>
              <w:textAlignment w:val="top"/>
              <w:rPr>
                <w:rFonts w:ascii="Arial" w:hAnsi="Arial" w:cs="Arial"/>
                <w:color w:val="000000" w:themeColor="text1"/>
                <w:kern w:val="24"/>
                <w:sz w:val="22"/>
                <w:szCs w:val="22"/>
              </w:rPr>
            </w:pPr>
            <w:r w:rsidRPr="00624CA6">
              <w:rPr>
                <w:rFonts w:ascii="Arial" w:hAnsi="Arial" w:cs="Arial"/>
                <w:color w:val="000000" w:themeColor="text1"/>
                <w:kern w:val="24"/>
                <w:sz w:val="22"/>
                <w:szCs w:val="22"/>
              </w:rPr>
              <w:t>1.3%</w:t>
            </w:r>
          </w:p>
        </w:tc>
        <w:tc>
          <w:tcPr>
            <w:tcW w:w="1080" w:type="dxa"/>
            <w:shd w:val="clear" w:color="auto" w:fill="auto"/>
            <w:tcMar>
              <w:top w:w="13" w:type="dxa"/>
              <w:left w:w="13" w:type="dxa"/>
              <w:bottom w:w="0" w:type="dxa"/>
              <w:right w:w="13" w:type="dxa"/>
            </w:tcMar>
          </w:tcPr>
          <w:p w:rsidRPr="00624CA6" w:rsidR="00442149" w:rsidP="00B3224E" w:rsidRDefault="00442149" w14:paraId="66D5F022" w14:textId="77777777">
            <w:pPr>
              <w:spacing w:line="269" w:lineRule="atLeast"/>
              <w:jc w:val="right"/>
              <w:textAlignment w:val="top"/>
              <w:rPr>
                <w:rFonts w:ascii="Arial" w:hAnsi="Arial" w:cs="Arial"/>
                <w:color w:val="000000" w:themeColor="text1"/>
                <w:kern w:val="24"/>
                <w:sz w:val="22"/>
                <w:szCs w:val="22"/>
              </w:rPr>
            </w:pPr>
            <w:r w:rsidRPr="00624CA6">
              <w:rPr>
                <w:rFonts w:ascii="Arial" w:hAnsi="Arial" w:cs="Arial"/>
                <w:color w:val="000000" w:themeColor="text1"/>
                <w:kern w:val="24"/>
                <w:sz w:val="22"/>
                <w:szCs w:val="22"/>
              </w:rPr>
              <w:t>0.2%</w:t>
            </w:r>
          </w:p>
        </w:tc>
        <w:tc>
          <w:tcPr>
            <w:tcW w:w="1260" w:type="dxa"/>
            <w:shd w:val="clear" w:color="auto" w:fill="auto"/>
            <w:tcMar>
              <w:top w:w="13" w:type="dxa"/>
              <w:left w:w="13" w:type="dxa"/>
              <w:bottom w:w="0" w:type="dxa"/>
              <w:right w:w="13" w:type="dxa"/>
            </w:tcMar>
          </w:tcPr>
          <w:p w:rsidRPr="00624CA6" w:rsidR="00442149" w:rsidP="00B3224E" w:rsidRDefault="00442149" w14:paraId="386A469B" w14:textId="77777777">
            <w:pPr>
              <w:spacing w:line="269" w:lineRule="atLeast"/>
              <w:jc w:val="right"/>
              <w:textAlignment w:val="top"/>
              <w:rPr>
                <w:rFonts w:ascii="Arial" w:hAnsi="Arial" w:cs="Arial"/>
                <w:color w:val="000000" w:themeColor="text1"/>
                <w:kern w:val="24"/>
                <w:sz w:val="22"/>
                <w:szCs w:val="22"/>
              </w:rPr>
            </w:pPr>
            <w:r w:rsidRPr="00624CA6">
              <w:rPr>
                <w:rFonts w:ascii="Arial" w:hAnsi="Arial" w:cs="Arial"/>
                <w:color w:val="000000" w:themeColor="text1"/>
                <w:kern w:val="24"/>
                <w:sz w:val="22"/>
                <w:szCs w:val="22"/>
              </w:rPr>
              <w:t>2.6%</w:t>
            </w:r>
          </w:p>
        </w:tc>
        <w:tc>
          <w:tcPr>
            <w:tcW w:w="1710" w:type="dxa"/>
            <w:shd w:val="clear" w:color="auto" w:fill="auto"/>
            <w:tcMar>
              <w:top w:w="13" w:type="dxa"/>
              <w:left w:w="13" w:type="dxa"/>
              <w:bottom w:w="0" w:type="dxa"/>
              <w:right w:w="13" w:type="dxa"/>
            </w:tcMar>
          </w:tcPr>
          <w:p w:rsidRPr="00624CA6" w:rsidR="00442149" w:rsidP="00B3224E" w:rsidRDefault="00442149" w14:paraId="6023849E" w14:textId="77777777">
            <w:pPr>
              <w:spacing w:line="269" w:lineRule="atLeast"/>
              <w:jc w:val="right"/>
              <w:textAlignment w:val="top"/>
              <w:rPr>
                <w:rFonts w:ascii="Arial" w:hAnsi="Arial" w:cs="Arial"/>
                <w:color w:val="000000" w:themeColor="text1"/>
                <w:kern w:val="24"/>
                <w:sz w:val="22"/>
                <w:szCs w:val="22"/>
              </w:rPr>
            </w:pPr>
            <w:r w:rsidRPr="00624CA6">
              <w:rPr>
                <w:rFonts w:ascii="Arial" w:hAnsi="Arial" w:cs="Arial"/>
                <w:color w:val="000000" w:themeColor="text1"/>
                <w:kern w:val="24"/>
                <w:sz w:val="22"/>
                <w:szCs w:val="22"/>
              </w:rPr>
              <w:t>0.5%</w:t>
            </w:r>
          </w:p>
        </w:tc>
      </w:tr>
      <w:tr w:rsidRPr="00863A2A" w:rsidR="00863A2A" w:rsidTr="00F810E1" w14:paraId="6A1ED076" w14:textId="77777777">
        <w:trPr>
          <w:trHeight w:val="310"/>
        </w:trPr>
        <w:tc>
          <w:tcPr>
            <w:tcW w:w="3793" w:type="dxa"/>
            <w:tcBorders>
              <w:bottom w:val="single" w:color="auto" w:sz="4" w:space="0"/>
            </w:tcBorders>
            <w:shd w:val="clear" w:color="auto" w:fill="DEEBF6"/>
            <w:tcMar>
              <w:top w:w="13" w:type="dxa"/>
              <w:left w:w="13" w:type="dxa"/>
              <w:bottom w:w="0" w:type="dxa"/>
              <w:right w:w="13" w:type="dxa"/>
            </w:tcMar>
            <w:hideMark/>
          </w:tcPr>
          <w:p w:rsidRPr="00624CA6" w:rsidR="00442149" w:rsidP="00BE4A2C" w:rsidRDefault="00BE4A2C" w14:paraId="1839711B" w14:textId="77777777">
            <w:pPr>
              <w:spacing w:line="269"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Porcentaje acumulado de la </w:t>
            </w:r>
            <w:proofErr w:type="spellStart"/>
            <w:r w:rsidRPr="00624CA6">
              <w:rPr>
                <w:rFonts w:ascii="Arial" w:hAnsi="Arial" w:cs="Arial"/>
                <w:b/>
                <w:bCs/>
                <w:color w:val="000000" w:themeColor="text1"/>
                <w:kern w:val="24"/>
                <w:sz w:val="22"/>
                <w:szCs w:val="22"/>
              </w:rPr>
              <w:t>matricula</w:t>
            </w:r>
            <w:proofErr w:type="spellEnd"/>
            <w:r w:rsidRPr="00624CA6">
              <w:rPr>
                <w:rFonts w:ascii="Arial" w:hAnsi="Arial" w:cs="Arial"/>
                <w:b/>
                <w:bCs/>
                <w:color w:val="000000" w:themeColor="text1"/>
                <w:kern w:val="24"/>
                <w:sz w:val="22"/>
                <w:szCs w:val="22"/>
              </w:rPr>
              <w:t xml:space="preserve"> en el sector servicios respecto de la matricula total</w:t>
            </w:r>
          </w:p>
        </w:tc>
        <w:tc>
          <w:tcPr>
            <w:tcW w:w="1080" w:type="dxa"/>
            <w:tcBorders>
              <w:bottom w:val="single" w:color="auto" w:sz="4" w:space="0"/>
            </w:tcBorders>
            <w:shd w:val="clear" w:color="auto" w:fill="DEEBF6"/>
            <w:tcMar>
              <w:top w:w="13" w:type="dxa"/>
              <w:left w:w="13" w:type="dxa"/>
              <w:bottom w:w="0" w:type="dxa"/>
              <w:right w:w="13" w:type="dxa"/>
            </w:tcMar>
            <w:hideMark/>
          </w:tcPr>
          <w:p w:rsidRPr="00624CA6" w:rsidR="003F514C" w:rsidP="00B3224E" w:rsidRDefault="003F514C" w14:paraId="6EB4CD08" w14:textId="77777777">
            <w:pPr>
              <w:spacing w:line="269" w:lineRule="atLeast"/>
              <w:jc w:val="right"/>
              <w:textAlignment w:val="top"/>
              <w:rPr>
                <w:rFonts w:ascii="Arial" w:hAnsi="Arial" w:cs="Arial"/>
                <w:b/>
                <w:bCs/>
                <w:color w:val="000000" w:themeColor="text1"/>
                <w:kern w:val="24"/>
                <w:sz w:val="22"/>
                <w:szCs w:val="22"/>
              </w:rPr>
            </w:pPr>
            <w:r w:rsidRPr="00624CA6">
              <w:rPr>
                <w:rFonts w:ascii="Arial" w:hAnsi="Arial" w:cs="Arial"/>
                <w:b/>
                <w:bCs/>
                <w:color w:val="000000" w:themeColor="text1"/>
                <w:kern w:val="24"/>
                <w:sz w:val="22"/>
                <w:szCs w:val="22"/>
              </w:rPr>
              <w:t>99.1%</w:t>
            </w:r>
          </w:p>
          <w:p w:rsidRPr="00624CA6" w:rsidR="00442149" w:rsidP="00B3224E" w:rsidRDefault="00442149" w14:paraId="292A9CE6" w14:textId="77777777">
            <w:pPr>
              <w:spacing w:line="269" w:lineRule="atLeast"/>
              <w:jc w:val="right"/>
              <w:textAlignment w:val="top"/>
              <w:rPr>
                <w:rFonts w:ascii="Arial" w:hAnsi="Arial" w:cs="Arial"/>
                <w:color w:val="000000" w:themeColor="text1"/>
                <w:sz w:val="22"/>
                <w:szCs w:val="22"/>
              </w:rPr>
            </w:pPr>
          </w:p>
        </w:tc>
        <w:tc>
          <w:tcPr>
            <w:tcW w:w="1080" w:type="dxa"/>
            <w:tcBorders>
              <w:bottom w:val="single" w:color="auto" w:sz="4" w:space="0"/>
            </w:tcBorders>
            <w:shd w:val="clear" w:color="auto" w:fill="DEEBF6"/>
            <w:tcMar>
              <w:top w:w="13" w:type="dxa"/>
              <w:left w:w="13" w:type="dxa"/>
              <w:bottom w:w="0" w:type="dxa"/>
              <w:right w:w="13" w:type="dxa"/>
            </w:tcMar>
            <w:hideMark/>
          </w:tcPr>
          <w:p w:rsidRPr="00624CA6" w:rsidR="003F514C" w:rsidP="00B3224E" w:rsidRDefault="003F514C" w14:paraId="62D1FA18" w14:textId="77777777">
            <w:pPr>
              <w:spacing w:line="269" w:lineRule="atLeast"/>
              <w:jc w:val="right"/>
              <w:textAlignment w:val="top"/>
              <w:rPr>
                <w:rFonts w:ascii="Arial" w:hAnsi="Arial" w:cs="Arial"/>
                <w:b/>
                <w:bCs/>
                <w:color w:val="000000" w:themeColor="text1"/>
                <w:kern w:val="24"/>
                <w:sz w:val="22"/>
                <w:szCs w:val="22"/>
              </w:rPr>
            </w:pPr>
            <w:r w:rsidRPr="00624CA6">
              <w:rPr>
                <w:rFonts w:ascii="Arial" w:hAnsi="Arial" w:cs="Arial"/>
                <w:b/>
                <w:bCs/>
                <w:color w:val="000000" w:themeColor="text1"/>
                <w:kern w:val="24"/>
                <w:sz w:val="22"/>
                <w:szCs w:val="22"/>
              </w:rPr>
              <w:t>80.3%</w:t>
            </w:r>
          </w:p>
          <w:p w:rsidRPr="00624CA6" w:rsidR="00442149" w:rsidP="00B3224E" w:rsidRDefault="00442149" w14:paraId="2C74630E" w14:textId="77777777">
            <w:pPr>
              <w:spacing w:line="269" w:lineRule="atLeast"/>
              <w:jc w:val="right"/>
              <w:textAlignment w:val="top"/>
              <w:rPr>
                <w:rFonts w:ascii="Arial" w:hAnsi="Arial" w:cs="Arial"/>
                <w:color w:val="000000" w:themeColor="text1"/>
                <w:sz w:val="22"/>
                <w:szCs w:val="22"/>
              </w:rPr>
            </w:pPr>
          </w:p>
        </w:tc>
        <w:tc>
          <w:tcPr>
            <w:tcW w:w="1260" w:type="dxa"/>
            <w:tcBorders>
              <w:bottom w:val="single" w:color="auto" w:sz="4" w:space="0"/>
            </w:tcBorders>
            <w:shd w:val="clear" w:color="auto" w:fill="DEEBF6"/>
            <w:tcMar>
              <w:top w:w="13" w:type="dxa"/>
              <w:left w:w="13" w:type="dxa"/>
              <w:bottom w:w="0" w:type="dxa"/>
              <w:right w:w="13" w:type="dxa"/>
            </w:tcMar>
            <w:hideMark/>
          </w:tcPr>
          <w:p w:rsidRPr="00624CA6" w:rsidR="003F514C" w:rsidP="00B3224E" w:rsidRDefault="003F514C" w14:paraId="0808DEFD" w14:textId="77777777">
            <w:pPr>
              <w:spacing w:line="269" w:lineRule="atLeast"/>
              <w:jc w:val="right"/>
              <w:textAlignment w:val="top"/>
              <w:rPr>
                <w:rFonts w:ascii="Arial" w:hAnsi="Arial" w:cs="Arial"/>
                <w:b/>
                <w:bCs/>
                <w:color w:val="000000" w:themeColor="text1"/>
                <w:kern w:val="24"/>
                <w:sz w:val="22"/>
                <w:szCs w:val="22"/>
              </w:rPr>
            </w:pPr>
            <w:r w:rsidRPr="00624CA6">
              <w:rPr>
                <w:rFonts w:ascii="Arial" w:hAnsi="Arial" w:cs="Arial"/>
                <w:b/>
                <w:bCs/>
                <w:color w:val="000000" w:themeColor="text1"/>
                <w:kern w:val="24"/>
                <w:sz w:val="22"/>
                <w:szCs w:val="22"/>
              </w:rPr>
              <w:t>75.8%</w:t>
            </w:r>
          </w:p>
          <w:p w:rsidRPr="00624CA6" w:rsidR="00442149" w:rsidP="00B3224E" w:rsidRDefault="00442149" w14:paraId="575F4DA6" w14:textId="77777777">
            <w:pPr>
              <w:spacing w:line="269" w:lineRule="atLeast"/>
              <w:jc w:val="right"/>
              <w:textAlignment w:val="top"/>
              <w:rPr>
                <w:rFonts w:ascii="Arial" w:hAnsi="Arial" w:cs="Arial"/>
                <w:color w:val="000000" w:themeColor="text1"/>
                <w:sz w:val="22"/>
                <w:szCs w:val="22"/>
              </w:rPr>
            </w:pPr>
          </w:p>
        </w:tc>
        <w:tc>
          <w:tcPr>
            <w:tcW w:w="1710" w:type="dxa"/>
            <w:tcBorders>
              <w:bottom w:val="single" w:color="auto" w:sz="4" w:space="0"/>
            </w:tcBorders>
            <w:shd w:val="clear" w:color="auto" w:fill="DEEBF6"/>
            <w:tcMar>
              <w:top w:w="13" w:type="dxa"/>
              <w:left w:w="13" w:type="dxa"/>
              <w:bottom w:w="0" w:type="dxa"/>
              <w:right w:w="13" w:type="dxa"/>
            </w:tcMar>
            <w:hideMark/>
          </w:tcPr>
          <w:p w:rsidRPr="00624CA6" w:rsidR="00442149" w:rsidP="00B3224E" w:rsidRDefault="003F514C" w14:paraId="7E32CCEA" w14:textId="77777777">
            <w:pPr>
              <w:spacing w:line="269" w:lineRule="atLeast"/>
              <w:jc w:val="right"/>
              <w:textAlignment w:val="top"/>
              <w:rPr>
                <w:rFonts w:ascii="Arial" w:hAnsi="Arial" w:cs="Arial"/>
                <w:b/>
                <w:bCs/>
                <w:color w:val="000000" w:themeColor="text1"/>
                <w:kern w:val="24"/>
                <w:sz w:val="22"/>
                <w:szCs w:val="22"/>
              </w:rPr>
            </w:pPr>
            <w:r w:rsidRPr="00624CA6">
              <w:rPr>
                <w:rFonts w:ascii="Arial" w:hAnsi="Arial" w:cs="Arial"/>
                <w:b/>
                <w:bCs/>
                <w:color w:val="000000" w:themeColor="text1"/>
                <w:kern w:val="24"/>
                <w:sz w:val="22"/>
                <w:szCs w:val="22"/>
              </w:rPr>
              <w:t>81.8%</w:t>
            </w:r>
          </w:p>
          <w:p w:rsidRPr="00624CA6" w:rsidR="003F514C" w:rsidP="00B3224E" w:rsidRDefault="003F514C" w14:paraId="7DEC379F" w14:textId="77777777">
            <w:pPr>
              <w:spacing w:line="269" w:lineRule="atLeast"/>
              <w:jc w:val="right"/>
              <w:textAlignment w:val="top"/>
              <w:rPr>
                <w:rFonts w:ascii="Arial" w:hAnsi="Arial" w:cs="Arial"/>
                <w:color w:val="000000" w:themeColor="text1"/>
                <w:sz w:val="22"/>
                <w:szCs w:val="22"/>
              </w:rPr>
            </w:pPr>
          </w:p>
        </w:tc>
      </w:tr>
      <w:tr w:rsidRPr="00863A2A" w:rsidR="00863A2A" w:rsidTr="00F10503" w14:paraId="419D8D7E" w14:textId="77777777">
        <w:trPr>
          <w:trHeight w:val="269"/>
        </w:trPr>
        <w:tc>
          <w:tcPr>
            <w:tcW w:w="8923" w:type="dxa"/>
            <w:gridSpan w:val="5"/>
            <w:tcBorders>
              <w:top w:val="single" w:color="auto" w:sz="4" w:space="0"/>
              <w:left w:val="nil"/>
              <w:bottom w:val="nil"/>
              <w:right w:val="nil"/>
            </w:tcBorders>
            <w:shd w:val="clear" w:color="auto" w:fill="auto"/>
            <w:tcMar>
              <w:top w:w="13" w:type="dxa"/>
              <w:left w:w="13" w:type="dxa"/>
              <w:bottom w:w="0" w:type="dxa"/>
              <w:right w:w="13" w:type="dxa"/>
            </w:tcMar>
            <w:vAlign w:val="bottom"/>
          </w:tcPr>
          <w:p w:rsidRPr="00624CA6" w:rsidR="00F10503" w:rsidDel="003F514C" w:rsidRDefault="00F810E1" w14:paraId="3B3028E4" w14:textId="77777777">
            <w:pPr>
              <w:rPr>
                <w:rFonts w:ascii="Arial" w:hAnsi="Arial" w:cs="Arial"/>
                <w:bCs/>
                <w:color w:val="000000" w:themeColor="text1"/>
                <w:kern w:val="24"/>
                <w:sz w:val="22"/>
                <w:szCs w:val="22"/>
              </w:rPr>
            </w:pPr>
            <w:r w:rsidRPr="00624CA6">
              <w:rPr>
                <w:rFonts w:ascii="Arial" w:hAnsi="Arial" w:cs="Arial"/>
                <w:b/>
                <w:bCs/>
                <w:color w:val="000000" w:themeColor="text1"/>
                <w:kern w:val="24"/>
                <w:sz w:val="22"/>
                <w:szCs w:val="22"/>
              </w:rPr>
              <w:t xml:space="preserve">Fuente: </w:t>
            </w:r>
            <w:r w:rsidRPr="00624CA6">
              <w:rPr>
                <w:rFonts w:ascii="Arial" w:hAnsi="Arial" w:cs="Arial"/>
                <w:bCs/>
                <w:color w:val="000000" w:themeColor="text1"/>
                <w:kern w:val="24"/>
                <w:sz w:val="22"/>
                <w:szCs w:val="22"/>
              </w:rPr>
              <w:t xml:space="preserve">Elaboración propia a partir de las bases de datos consolidadas de matrícula por centro educativo y especialidad para el año 2016-2017. Estos </w:t>
            </w:r>
            <w:r w:rsidRPr="00624CA6" w:rsidR="00041BEF">
              <w:rPr>
                <w:rFonts w:ascii="Arial" w:hAnsi="Arial" w:cs="Arial"/>
                <w:bCs/>
                <w:color w:val="000000" w:themeColor="text1"/>
                <w:kern w:val="24"/>
                <w:sz w:val="22"/>
                <w:szCs w:val="22"/>
              </w:rPr>
              <w:t>%</w:t>
            </w:r>
            <w:r w:rsidRPr="00624CA6">
              <w:rPr>
                <w:rFonts w:ascii="Arial" w:hAnsi="Arial" w:cs="Arial"/>
                <w:bCs/>
                <w:color w:val="000000" w:themeColor="text1"/>
                <w:kern w:val="24"/>
                <w:sz w:val="22"/>
                <w:szCs w:val="22"/>
              </w:rPr>
              <w:t xml:space="preserve"> están calculados sobre el total de la matrícula en cada sector institucional.</w:t>
            </w:r>
          </w:p>
        </w:tc>
      </w:tr>
    </w:tbl>
    <w:p w:rsidRPr="00624CA6" w:rsidR="002F6F3E" w:rsidP="002F6F3E" w:rsidRDefault="00A1570B" w14:paraId="5449EC5F"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El Cuadro 1</w:t>
      </w:r>
      <w:r w:rsidRPr="00624CA6" w:rsidR="008934D3">
        <w:rPr>
          <w:rFonts w:ascii="Arial" w:hAnsi="Arial" w:cs="Arial"/>
          <w:color w:val="000000" w:themeColor="text1"/>
          <w:sz w:val="22"/>
          <w:szCs w:val="22"/>
        </w:rPr>
        <w:t>9</w:t>
      </w:r>
      <w:r w:rsidRPr="00624CA6">
        <w:rPr>
          <w:rFonts w:ascii="Arial" w:hAnsi="Arial" w:cs="Arial"/>
          <w:color w:val="000000" w:themeColor="text1"/>
          <w:sz w:val="22"/>
          <w:szCs w:val="22"/>
        </w:rPr>
        <w:t xml:space="preserve"> muestra la distribución de la matrícula según familia profesional y especialidad. </w:t>
      </w:r>
      <w:r w:rsidRPr="00624CA6" w:rsidR="002F6F3E">
        <w:rPr>
          <w:rFonts w:ascii="Arial" w:hAnsi="Arial" w:cs="Arial"/>
          <w:color w:val="000000" w:themeColor="text1"/>
          <w:sz w:val="22"/>
          <w:szCs w:val="22"/>
        </w:rPr>
        <w:t>De las 20 familias profesionales detectadas en la base de datos hay una gran prevalencia de Administración y Comercio (37,7%); Informática (25,1%); Salud (10,2%); y Turismo (8,2%) sobre todas las otras, ver Cuadro 19. En el sector Industrial las familias profesionales mejor representadas a nivel nacional son Electricidad (6,5%) y Electrónica (4%); mientras que las carreras agropecuarias representan sólo un 2,1%.</w:t>
      </w:r>
    </w:p>
    <w:p w:rsidRPr="00624CA6" w:rsidR="003E2309" w:rsidP="003E2309" w:rsidRDefault="003E2309" w14:paraId="32FDCAEF" w14:textId="77777777">
      <w:pPr>
        <w:jc w:val="both"/>
        <w:rPr>
          <w:rFonts w:ascii="Arial" w:hAnsi="Arial" w:cs="Arial"/>
          <w:color w:val="000000" w:themeColor="text1"/>
          <w:sz w:val="22"/>
          <w:szCs w:val="22"/>
        </w:rPr>
      </w:pPr>
    </w:p>
    <w:p w:rsidRPr="00624CA6" w:rsidR="009175FB" w:rsidP="00111D4B" w:rsidRDefault="00E3756C" w14:paraId="4D5F052C" w14:textId="77777777">
      <w:pPr>
        <w:pStyle w:val="TituloTabla"/>
        <w:rPr>
          <w:rFonts w:ascii="Arial" w:hAnsi="Arial" w:cs="Arial"/>
          <w:color w:val="000000" w:themeColor="text1"/>
          <w:sz w:val="22"/>
          <w:szCs w:val="22"/>
        </w:rPr>
      </w:pPr>
      <w:bookmarkStart w:name="_Toc516487413" w:id="164"/>
      <w:r w:rsidRPr="00624CA6">
        <w:rPr>
          <w:rFonts w:ascii="Arial" w:hAnsi="Arial" w:cs="Arial"/>
          <w:color w:val="000000" w:themeColor="text1"/>
          <w:sz w:val="22"/>
          <w:szCs w:val="22"/>
        </w:rPr>
        <w:t xml:space="preserve">Cuadro </w:t>
      </w:r>
      <w:r w:rsidRPr="00624CA6" w:rsidR="0099178B">
        <w:rPr>
          <w:rFonts w:ascii="Arial" w:hAnsi="Arial" w:cs="Arial"/>
          <w:color w:val="000000" w:themeColor="text1"/>
          <w:sz w:val="22"/>
          <w:szCs w:val="22"/>
        </w:rPr>
        <w:t>19</w:t>
      </w:r>
      <w:r w:rsidRPr="00624CA6" w:rsidR="00F810E1">
        <w:rPr>
          <w:rFonts w:ascii="Arial" w:hAnsi="Arial" w:cs="Arial"/>
          <w:color w:val="000000" w:themeColor="text1"/>
          <w:sz w:val="22"/>
          <w:szCs w:val="22"/>
        </w:rPr>
        <w:t xml:space="preserve">: Distribución y composición de la matrícula en ETP por sector productivo, familia profesional y especialidad, 2016-2017 </w:t>
      </w:r>
      <w:bookmarkEnd w:id="164"/>
    </w:p>
    <w:tbl>
      <w:tblPr>
        <w:tblW w:w="10073" w:type="dxa"/>
        <w:jc w:val="center"/>
        <w:tblCellMar>
          <w:left w:w="0" w:type="dxa"/>
          <w:right w:w="0" w:type="dxa"/>
        </w:tblCellMar>
        <w:tblLook w:val="0600" w:firstRow="0" w:lastRow="0" w:firstColumn="0" w:lastColumn="0" w:noHBand="1" w:noVBand="1"/>
      </w:tblPr>
      <w:tblGrid>
        <w:gridCol w:w="1445"/>
        <w:gridCol w:w="1656"/>
        <w:gridCol w:w="1779"/>
        <w:gridCol w:w="1017"/>
        <w:gridCol w:w="1004"/>
        <w:gridCol w:w="894"/>
        <w:gridCol w:w="980"/>
        <w:gridCol w:w="1298"/>
      </w:tblGrid>
      <w:tr w:rsidRPr="00863A2A" w:rsidR="00863A2A" w:rsidTr="00664B51" w14:paraId="787B75B1" w14:textId="77777777">
        <w:trPr>
          <w:trHeight w:val="194"/>
          <w:jc w:val="center"/>
        </w:trPr>
        <w:tc>
          <w:tcPr>
            <w:tcW w:w="1293" w:type="dxa"/>
            <w:tcBorders>
              <w:top w:val="nil"/>
              <w:left w:val="nil"/>
              <w:bottom w:val="single" w:color="9CC3E6" w:sz="4" w:space="0"/>
              <w:right w:val="nil"/>
            </w:tcBorders>
            <w:shd w:val="clear" w:color="auto" w:fill="DEEBF6"/>
            <w:tcMar>
              <w:top w:w="7" w:type="dxa"/>
              <w:left w:w="7" w:type="dxa"/>
              <w:bottom w:w="0" w:type="dxa"/>
              <w:right w:w="7" w:type="dxa"/>
            </w:tcMar>
            <w:vAlign w:val="bottom"/>
            <w:hideMark/>
          </w:tcPr>
          <w:p w:rsidRPr="00624CA6" w:rsidR="00664B51" w:rsidP="00664B51" w:rsidRDefault="00664B51" w14:paraId="5156345D"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Sector productivo</w:t>
            </w:r>
          </w:p>
        </w:tc>
        <w:tc>
          <w:tcPr>
            <w:tcW w:w="2175" w:type="dxa"/>
            <w:tcBorders>
              <w:top w:val="nil"/>
              <w:left w:val="nil"/>
              <w:bottom w:val="single" w:color="9CC3E6" w:sz="4" w:space="0"/>
              <w:right w:val="nil"/>
            </w:tcBorders>
            <w:shd w:val="clear" w:color="auto" w:fill="DEEBF6"/>
            <w:tcMar>
              <w:top w:w="7" w:type="dxa"/>
              <w:left w:w="7" w:type="dxa"/>
              <w:bottom w:w="0" w:type="dxa"/>
              <w:right w:w="7" w:type="dxa"/>
            </w:tcMar>
            <w:vAlign w:val="bottom"/>
            <w:hideMark/>
          </w:tcPr>
          <w:p w:rsidRPr="00624CA6" w:rsidR="00664B51" w:rsidP="00664B51" w:rsidRDefault="00664B51" w14:paraId="7323A348"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Familia profesional</w:t>
            </w:r>
          </w:p>
        </w:tc>
        <w:tc>
          <w:tcPr>
            <w:tcW w:w="2775" w:type="dxa"/>
            <w:tcBorders>
              <w:top w:val="nil"/>
              <w:left w:val="nil"/>
              <w:bottom w:val="single" w:color="9CC3E6" w:sz="4" w:space="0"/>
              <w:right w:val="nil"/>
            </w:tcBorders>
            <w:shd w:val="clear" w:color="auto" w:fill="DEEBF6"/>
            <w:tcMar>
              <w:top w:w="7" w:type="dxa"/>
              <w:left w:w="7" w:type="dxa"/>
              <w:bottom w:w="0" w:type="dxa"/>
              <w:right w:w="7" w:type="dxa"/>
            </w:tcMar>
            <w:vAlign w:val="bottom"/>
            <w:hideMark/>
          </w:tcPr>
          <w:p w:rsidRPr="00624CA6" w:rsidR="00664B51" w:rsidP="00664B51" w:rsidRDefault="00664B51" w14:paraId="393BF6A5"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Especialidad</w:t>
            </w:r>
          </w:p>
        </w:tc>
        <w:tc>
          <w:tcPr>
            <w:tcW w:w="710" w:type="dxa"/>
            <w:tcBorders>
              <w:top w:val="nil"/>
              <w:left w:val="nil"/>
              <w:bottom w:val="single" w:color="9CC3E6" w:sz="4" w:space="0"/>
              <w:right w:val="nil"/>
            </w:tcBorders>
            <w:shd w:val="clear" w:color="auto" w:fill="D8D8D8"/>
            <w:tcMar>
              <w:top w:w="7" w:type="dxa"/>
              <w:left w:w="7" w:type="dxa"/>
              <w:bottom w:w="0" w:type="dxa"/>
              <w:right w:w="7" w:type="dxa"/>
            </w:tcMar>
            <w:vAlign w:val="bottom"/>
            <w:hideMark/>
          </w:tcPr>
          <w:p w:rsidRPr="00624CA6" w:rsidR="00664B51" w:rsidP="00664B51" w:rsidRDefault="00664B51" w14:paraId="4C71EA96" w14:textId="77777777">
            <w:pPr>
              <w:spacing w:line="194" w:lineRule="atLeast"/>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PRIVADO</w:t>
            </w:r>
          </w:p>
        </w:tc>
        <w:tc>
          <w:tcPr>
            <w:tcW w:w="736" w:type="dxa"/>
            <w:tcBorders>
              <w:top w:val="nil"/>
              <w:left w:val="nil"/>
              <w:bottom w:val="single" w:color="9CC3E6" w:sz="4" w:space="0"/>
              <w:right w:val="nil"/>
            </w:tcBorders>
            <w:shd w:val="clear" w:color="auto" w:fill="D8D8D8"/>
            <w:tcMar>
              <w:top w:w="7" w:type="dxa"/>
              <w:left w:w="7" w:type="dxa"/>
              <w:bottom w:w="0" w:type="dxa"/>
              <w:right w:w="7" w:type="dxa"/>
            </w:tcMar>
            <w:vAlign w:val="bottom"/>
            <w:hideMark/>
          </w:tcPr>
          <w:p w:rsidRPr="00624CA6" w:rsidR="00664B51" w:rsidP="00664B51" w:rsidRDefault="00664B51" w14:paraId="494163BE" w14:textId="77777777">
            <w:pPr>
              <w:spacing w:line="194" w:lineRule="atLeast"/>
              <w:jc w:val="center"/>
              <w:textAlignment w:val="bottom"/>
              <w:rPr>
                <w:rFonts w:ascii="Arial" w:hAnsi="Arial" w:cs="Arial"/>
                <w:b/>
                <w:bCs/>
                <w:color w:val="000000" w:themeColor="text1"/>
                <w:kern w:val="24"/>
                <w:sz w:val="22"/>
                <w:szCs w:val="22"/>
              </w:rPr>
            </w:pPr>
            <w:r w:rsidRPr="00624CA6">
              <w:rPr>
                <w:rFonts w:ascii="Arial" w:hAnsi="Arial" w:cs="Arial"/>
                <w:b/>
                <w:bCs/>
                <w:color w:val="000000" w:themeColor="text1"/>
                <w:kern w:val="24"/>
                <w:sz w:val="22"/>
                <w:szCs w:val="22"/>
              </w:rPr>
              <w:t>Matrícula</w:t>
            </w:r>
          </w:p>
          <w:p w:rsidRPr="00624CA6" w:rsidR="00664B51" w:rsidP="00664B51" w:rsidRDefault="00664B51" w14:paraId="6C9C5566" w14:textId="77777777">
            <w:pPr>
              <w:spacing w:line="194" w:lineRule="atLeast"/>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PUBLICO</w:t>
            </w:r>
          </w:p>
        </w:tc>
        <w:tc>
          <w:tcPr>
            <w:tcW w:w="636" w:type="dxa"/>
            <w:tcBorders>
              <w:top w:val="nil"/>
              <w:left w:val="nil"/>
              <w:bottom w:val="single" w:color="9CC3E6" w:sz="4" w:space="0"/>
              <w:right w:val="nil"/>
            </w:tcBorders>
            <w:shd w:val="clear" w:color="auto" w:fill="D8D8D8"/>
            <w:tcMar>
              <w:top w:w="7" w:type="dxa"/>
              <w:left w:w="7" w:type="dxa"/>
              <w:bottom w:w="0" w:type="dxa"/>
              <w:right w:w="7" w:type="dxa"/>
            </w:tcMar>
            <w:vAlign w:val="bottom"/>
            <w:hideMark/>
          </w:tcPr>
          <w:p w:rsidRPr="00624CA6" w:rsidR="00664B51" w:rsidP="00664B51" w:rsidRDefault="00664B51" w14:paraId="4485210A" w14:textId="77777777">
            <w:pPr>
              <w:spacing w:line="194" w:lineRule="atLeast"/>
              <w:jc w:val="center"/>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SEMI-OFICIAL</w:t>
            </w:r>
          </w:p>
        </w:tc>
        <w:tc>
          <w:tcPr>
            <w:tcW w:w="736" w:type="dxa"/>
            <w:tcBorders>
              <w:top w:val="nil"/>
              <w:left w:val="nil"/>
              <w:bottom w:val="single" w:color="9CC3E6" w:sz="4" w:space="0"/>
              <w:right w:val="nil"/>
            </w:tcBorders>
            <w:shd w:val="clear" w:color="auto" w:fill="DEEBF6"/>
            <w:tcMar>
              <w:top w:w="7" w:type="dxa"/>
              <w:left w:w="7" w:type="dxa"/>
              <w:bottom w:w="0" w:type="dxa"/>
              <w:right w:w="7" w:type="dxa"/>
            </w:tcMar>
            <w:hideMark/>
          </w:tcPr>
          <w:p w:rsidRPr="00624CA6" w:rsidR="00664B51" w:rsidP="00664B51" w:rsidRDefault="00664B51" w14:paraId="4251678E" w14:textId="77777777">
            <w:pPr>
              <w:rPr>
                <w:rFonts w:ascii="Arial" w:hAnsi="Arial" w:cs="Arial"/>
                <w:b/>
                <w:color w:val="000000" w:themeColor="text1"/>
                <w:sz w:val="22"/>
                <w:szCs w:val="22"/>
              </w:rPr>
            </w:pPr>
          </w:p>
          <w:p w:rsidRPr="00624CA6" w:rsidR="00664B51" w:rsidP="00664B51" w:rsidRDefault="00664B51" w14:paraId="47FE9424" w14:textId="77777777">
            <w:pPr>
              <w:rPr>
                <w:rFonts w:ascii="Arial" w:hAnsi="Arial" w:cs="Arial"/>
                <w:b/>
                <w:color w:val="000000" w:themeColor="text1"/>
                <w:sz w:val="22"/>
                <w:szCs w:val="22"/>
              </w:rPr>
            </w:pPr>
            <w:r w:rsidRPr="00624CA6">
              <w:rPr>
                <w:rFonts w:ascii="Arial" w:hAnsi="Arial" w:cs="Arial"/>
                <w:b/>
                <w:color w:val="000000" w:themeColor="text1"/>
                <w:sz w:val="22"/>
                <w:szCs w:val="22"/>
              </w:rPr>
              <w:t>TOTAL</w:t>
            </w:r>
          </w:p>
          <w:p w:rsidRPr="00624CA6" w:rsidR="00664B51" w:rsidP="00664B51" w:rsidRDefault="00664B51" w14:paraId="0C8615F4" w14:textId="77777777">
            <w:pPr>
              <w:rPr>
                <w:rFonts w:ascii="Arial" w:hAnsi="Arial" w:cs="Arial"/>
                <w:color w:val="000000" w:themeColor="text1"/>
                <w:sz w:val="22"/>
                <w:szCs w:val="22"/>
              </w:rPr>
            </w:pPr>
            <w:r w:rsidRPr="00624CA6">
              <w:rPr>
                <w:rFonts w:ascii="Arial" w:hAnsi="Arial" w:cs="Arial"/>
                <w:b/>
                <w:color w:val="000000" w:themeColor="text1"/>
                <w:sz w:val="22"/>
                <w:szCs w:val="22"/>
              </w:rPr>
              <w:t>Matrícula</w:t>
            </w:r>
          </w:p>
        </w:tc>
        <w:tc>
          <w:tcPr>
            <w:tcW w:w="1012" w:type="dxa"/>
            <w:tcBorders>
              <w:top w:val="nil"/>
              <w:left w:val="nil"/>
              <w:bottom w:val="single" w:color="9CC3E6" w:sz="4" w:space="0"/>
              <w:right w:val="nil"/>
            </w:tcBorders>
            <w:shd w:val="clear" w:color="auto" w:fill="DEEBF6"/>
            <w:tcMar>
              <w:top w:w="7" w:type="dxa"/>
              <w:left w:w="7" w:type="dxa"/>
              <w:bottom w:w="0" w:type="dxa"/>
              <w:right w:w="7" w:type="dxa"/>
            </w:tcMar>
            <w:hideMark/>
          </w:tcPr>
          <w:p w:rsidRPr="00624CA6" w:rsidR="00664B51" w:rsidP="00664B51" w:rsidRDefault="00664B51" w14:paraId="0F04E233" w14:textId="77777777">
            <w:pPr>
              <w:rPr>
                <w:rFonts w:ascii="Arial" w:hAnsi="Arial" w:cs="Arial"/>
                <w:b/>
                <w:color w:val="000000" w:themeColor="text1"/>
                <w:sz w:val="22"/>
                <w:szCs w:val="22"/>
              </w:rPr>
            </w:pPr>
            <w:r w:rsidRPr="00624CA6">
              <w:rPr>
                <w:rFonts w:ascii="Arial" w:hAnsi="Arial" w:cs="Arial"/>
                <w:b/>
                <w:color w:val="000000" w:themeColor="text1"/>
                <w:sz w:val="22"/>
                <w:szCs w:val="22"/>
              </w:rPr>
              <w:t>Total</w:t>
            </w:r>
          </w:p>
          <w:p w:rsidRPr="00624CA6" w:rsidR="00664B51" w:rsidP="00664B51" w:rsidRDefault="00664B51" w14:paraId="4966669D" w14:textId="77777777">
            <w:pPr>
              <w:rPr>
                <w:rFonts w:ascii="Arial" w:hAnsi="Arial" w:cs="Arial"/>
                <w:b/>
                <w:bCs/>
                <w:color w:val="000000" w:themeColor="text1"/>
                <w:kern w:val="24"/>
                <w:sz w:val="22"/>
                <w:szCs w:val="22"/>
              </w:rPr>
            </w:pPr>
            <w:r w:rsidRPr="00624CA6">
              <w:rPr>
                <w:rFonts w:ascii="Arial" w:hAnsi="Arial" w:cs="Arial"/>
                <w:b/>
                <w:bCs/>
                <w:color w:val="000000" w:themeColor="text1"/>
                <w:kern w:val="24"/>
                <w:sz w:val="22"/>
                <w:szCs w:val="22"/>
              </w:rPr>
              <w:t>Distribución (% vertical)</w:t>
            </w:r>
          </w:p>
        </w:tc>
      </w:tr>
      <w:tr w:rsidRPr="00863A2A" w:rsidR="00863A2A" w:rsidTr="00664B51" w14:paraId="2209D43D" w14:textId="77777777">
        <w:trPr>
          <w:trHeight w:val="194"/>
          <w:jc w:val="center"/>
        </w:trPr>
        <w:tc>
          <w:tcPr>
            <w:tcW w:w="1293" w:type="dxa"/>
            <w:tcBorders>
              <w:top w:val="single" w:color="9CC3E6" w:sz="4" w:space="0"/>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335EED47"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Agropecuario</w:t>
            </w:r>
          </w:p>
        </w:tc>
        <w:tc>
          <w:tcPr>
            <w:tcW w:w="2175" w:type="dxa"/>
            <w:tcBorders>
              <w:top w:val="single" w:color="9CC3E6" w:sz="4" w:space="0"/>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5BC19EDF"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Agropecuaria</w:t>
            </w:r>
          </w:p>
        </w:tc>
        <w:tc>
          <w:tcPr>
            <w:tcW w:w="2775" w:type="dxa"/>
            <w:tcBorders>
              <w:top w:val="single" w:color="9CC3E6" w:sz="4" w:space="0"/>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DF8C84D"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Procesamiento de frutas y hortalizas</w:t>
            </w:r>
          </w:p>
        </w:tc>
        <w:tc>
          <w:tcPr>
            <w:tcW w:w="710" w:type="dxa"/>
            <w:tcBorders>
              <w:top w:val="single" w:color="9CC3E6" w:sz="4" w:space="0"/>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C28EC0B" w14:textId="77777777">
            <w:pPr>
              <w:rPr>
                <w:rFonts w:ascii="Arial" w:hAnsi="Arial" w:cs="Arial"/>
                <w:color w:val="000000" w:themeColor="text1"/>
                <w:sz w:val="22"/>
                <w:szCs w:val="22"/>
              </w:rPr>
            </w:pPr>
          </w:p>
        </w:tc>
        <w:tc>
          <w:tcPr>
            <w:tcW w:w="736" w:type="dxa"/>
            <w:tcBorders>
              <w:top w:val="single" w:color="9CC3E6" w:sz="4" w:space="0"/>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8F43312"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97</w:t>
            </w:r>
          </w:p>
        </w:tc>
        <w:tc>
          <w:tcPr>
            <w:tcW w:w="636" w:type="dxa"/>
            <w:tcBorders>
              <w:top w:val="single" w:color="9CC3E6" w:sz="4" w:space="0"/>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1B58018C" w14:textId="77777777">
            <w:pPr>
              <w:rPr>
                <w:rFonts w:ascii="Arial" w:hAnsi="Arial" w:cs="Arial"/>
                <w:color w:val="000000" w:themeColor="text1"/>
                <w:sz w:val="22"/>
                <w:szCs w:val="22"/>
              </w:rPr>
            </w:pPr>
          </w:p>
        </w:tc>
        <w:tc>
          <w:tcPr>
            <w:tcW w:w="736" w:type="dxa"/>
            <w:tcBorders>
              <w:top w:val="single" w:color="9CC3E6" w:sz="4" w:space="0"/>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A4020B1"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97</w:t>
            </w:r>
          </w:p>
        </w:tc>
        <w:tc>
          <w:tcPr>
            <w:tcW w:w="1012" w:type="dxa"/>
            <w:tcBorders>
              <w:top w:val="single" w:color="9CC3E6" w:sz="4" w:space="0"/>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2932EF0F"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0.2%</w:t>
            </w:r>
          </w:p>
        </w:tc>
      </w:tr>
      <w:tr w:rsidRPr="00863A2A" w:rsidR="00863A2A" w:rsidTr="00664B51" w14:paraId="13582013"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E1FEE11"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59FCEE12"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574617F5"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Producción Agrícola</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711EFAA"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4624288B"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636</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743449E3"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503912A"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636</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44E4A9EF"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1.4%</w:t>
            </w:r>
          </w:p>
        </w:tc>
      </w:tr>
      <w:tr w:rsidRPr="00863A2A" w:rsidR="00863A2A" w:rsidTr="00664B51" w14:paraId="5C40EDCD" w14:textId="77777777">
        <w:trPr>
          <w:trHeight w:val="194"/>
          <w:jc w:val="center"/>
        </w:trPr>
        <w:tc>
          <w:tcPr>
            <w:tcW w:w="1293" w:type="dxa"/>
            <w:tcBorders>
              <w:top w:val="nil"/>
              <w:left w:val="nil"/>
              <w:bottom w:val="single" w:color="9CC3E6"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36D3421C" w14:textId="77777777">
            <w:pPr>
              <w:rPr>
                <w:rFonts w:ascii="Arial" w:hAnsi="Arial" w:cs="Arial"/>
                <w:color w:val="000000" w:themeColor="text1"/>
                <w:sz w:val="22"/>
                <w:szCs w:val="22"/>
              </w:rPr>
            </w:pPr>
          </w:p>
        </w:tc>
        <w:tc>
          <w:tcPr>
            <w:tcW w:w="2175" w:type="dxa"/>
            <w:tcBorders>
              <w:top w:val="nil"/>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619BF167" w14:textId="77777777">
            <w:pPr>
              <w:rPr>
                <w:rFonts w:ascii="Arial" w:hAnsi="Arial" w:cs="Arial"/>
                <w:color w:val="000000" w:themeColor="text1"/>
                <w:sz w:val="22"/>
                <w:szCs w:val="22"/>
              </w:rPr>
            </w:pPr>
          </w:p>
        </w:tc>
        <w:tc>
          <w:tcPr>
            <w:tcW w:w="2775" w:type="dxa"/>
            <w:tcBorders>
              <w:top w:val="nil"/>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3688F654"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Producción Pecuaria</w:t>
            </w:r>
          </w:p>
        </w:tc>
        <w:tc>
          <w:tcPr>
            <w:tcW w:w="710" w:type="dxa"/>
            <w:tcBorders>
              <w:top w:val="nil"/>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3F5EBC4C"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19</w:t>
            </w:r>
          </w:p>
        </w:tc>
        <w:tc>
          <w:tcPr>
            <w:tcW w:w="736" w:type="dxa"/>
            <w:tcBorders>
              <w:top w:val="nil"/>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306A89E6"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101</w:t>
            </w:r>
          </w:p>
        </w:tc>
        <w:tc>
          <w:tcPr>
            <w:tcW w:w="636" w:type="dxa"/>
            <w:tcBorders>
              <w:top w:val="nil"/>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023911AD"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53</w:t>
            </w:r>
          </w:p>
        </w:tc>
        <w:tc>
          <w:tcPr>
            <w:tcW w:w="736" w:type="dxa"/>
            <w:tcBorders>
              <w:top w:val="nil"/>
              <w:left w:val="nil"/>
              <w:bottom w:val="single" w:color="5B9BD5" w:sz="4" w:space="0"/>
              <w:right w:val="nil"/>
            </w:tcBorders>
            <w:shd w:val="clear" w:color="auto" w:fill="auto"/>
            <w:tcMar>
              <w:top w:w="7" w:type="dxa"/>
              <w:left w:w="7" w:type="dxa"/>
              <w:bottom w:w="0" w:type="dxa"/>
              <w:right w:w="7" w:type="dxa"/>
            </w:tcMar>
            <w:hideMark/>
          </w:tcPr>
          <w:p w:rsidRPr="00624CA6" w:rsidR="00664B51" w:rsidP="00664B51" w:rsidRDefault="00664B51" w14:paraId="6267DA82"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173</w:t>
            </w:r>
          </w:p>
        </w:tc>
        <w:tc>
          <w:tcPr>
            <w:tcW w:w="1012" w:type="dxa"/>
            <w:tcBorders>
              <w:top w:val="nil"/>
              <w:left w:val="nil"/>
              <w:bottom w:val="single" w:color="5B9BD5" w:sz="4" w:space="0"/>
              <w:right w:val="nil"/>
            </w:tcBorders>
            <w:shd w:val="clear" w:color="auto" w:fill="auto"/>
            <w:tcMar>
              <w:top w:w="7" w:type="dxa"/>
              <w:left w:w="7" w:type="dxa"/>
              <w:bottom w:w="0" w:type="dxa"/>
              <w:right w:w="7" w:type="dxa"/>
            </w:tcMar>
            <w:hideMark/>
          </w:tcPr>
          <w:p w:rsidRPr="00624CA6" w:rsidR="00664B51" w:rsidP="00664B51" w:rsidRDefault="00664B51" w14:paraId="4536A411"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0.4%</w:t>
            </w:r>
          </w:p>
        </w:tc>
      </w:tr>
      <w:tr w:rsidRPr="00863A2A" w:rsidR="00863A2A" w:rsidTr="00664B51" w14:paraId="0492DF3E" w14:textId="77777777">
        <w:trPr>
          <w:trHeight w:val="194"/>
          <w:jc w:val="center"/>
        </w:trPr>
        <w:tc>
          <w:tcPr>
            <w:tcW w:w="1293" w:type="dxa"/>
            <w:tcBorders>
              <w:top w:val="single" w:color="9CC3E6" w:sz="4" w:space="0"/>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41EFB235" w14:textId="77777777">
            <w:pPr>
              <w:spacing w:line="194" w:lineRule="atLeast"/>
              <w:textAlignment w:val="bottom"/>
              <w:rPr>
                <w:rFonts w:ascii="Arial" w:hAnsi="Arial" w:cs="Arial"/>
                <w:color w:val="000000" w:themeColor="text1"/>
                <w:sz w:val="22"/>
                <w:szCs w:val="22"/>
              </w:rPr>
            </w:pPr>
            <w:proofErr w:type="gramStart"/>
            <w:r w:rsidRPr="00624CA6">
              <w:rPr>
                <w:rFonts w:ascii="Arial" w:hAnsi="Arial" w:cs="Arial"/>
                <w:b/>
                <w:bCs/>
                <w:color w:val="000000" w:themeColor="text1"/>
                <w:kern w:val="24"/>
                <w:sz w:val="22"/>
                <w:szCs w:val="22"/>
              </w:rPr>
              <w:t>Total</w:t>
            </w:r>
            <w:proofErr w:type="gramEnd"/>
            <w:r w:rsidRPr="00624CA6">
              <w:rPr>
                <w:rFonts w:ascii="Arial" w:hAnsi="Arial" w:cs="Arial"/>
                <w:b/>
                <w:bCs/>
                <w:color w:val="000000" w:themeColor="text1"/>
                <w:kern w:val="24"/>
                <w:sz w:val="22"/>
                <w:szCs w:val="22"/>
              </w:rPr>
              <w:t xml:space="preserve"> Agropecuario</w:t>
            </w:r>
          </w:p>
        </w:tc>
        <w:tc>
          <w:tcPr>
            <w:tcW w:w="2175" w:type="dxa"/>
            <w:tcBorders>
              <w:top w:val="single" w:color="5B9BD5" w:sz="4" w:space="0"/>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239461D7" w14:textId="77777777">
            <w:pPr>
              <w:rPr>
                <w:rFonts w:ascii="Arial" w:hAnsi="Arial" w:cs="Arial"/>
                <w:color w:val="000000" w:themeColor="text1"/>
                <w:sz w:val="22"/>
                <w:szCs w:val="22"/>
              </w:rPr>
            </w:pPr>
          </w:p>
        </w:tc>
        <w:tc>
          <w:tcPr>
            <w:tcW w:w="2775" w:type="dxa"/>
            <w:tcBorders>
              <w:top w:val="single" w:color="5B9BD5" w:sz="4" w:space="0"/>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0E7A2CA1" w14:textId="77777777">
            <w:pPr>
              <w:rPr>
                <w:rFonts w:ascii="Arial" w:hAnsi="Arial" w:cs="Arial"/>
                <w:color w:val="000000" w:themeColor="text1"/>
                <w:sz w:val="22"/>
                <w:szCs w:val="22"/>
              </w:rPr>
            </w:pPr>
          </w:p>
        </w:tc>
        <w:tc>
          <w:tcPr>
            <w:tcW w:w="710" w:type="dxa"/>
            <w:tcBorders>
              <w:top w:val="single" w:color="5B9BD5" w:sz="4" w:space="0"/>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000EE6D2"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19</w:t>
            </w:r>
          </w:p>
        </w:tc>
        <w:tc>
          <w:tcPr>
            <w:tcW w:w="736" w:type="dxa"/>
            <w:tcBorders>
              <w:top w:val="single" w:color="5B9BD5" w:sz="4" w:space="0"/>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56B9C0F5"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834</w:t>
            </w:r>
          </w:p>
        </w:tc>
        <w:tc>
          <w:tcPr>
            <w:tcW w:w="636" w:type="dxa"/>
            <w:tcBorders>
              <w:top w:val="single" w:color="5B9BD5" w:sz="4" w:space="0"/>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2F2C5976"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53</w:t>
            </w:r>
          </w:p>
        </w:tc>
        <w:tc>
          <w:tcPr>
            <w:tcW w:w="736" w:type="dxa"/>
            <w:tcBorders>
              <w:top w:val="single" w:color="5B9BD5" w:sz="4" w:space="0"/>
              <w:left w:val="nil"/>
              <w:bottom w:val="single" w:color="5B9BD5" w:sz="4" w:space="0"/>
              <w:right w:val="nil"/>
            </w:tcBorders>
            <w:shd w:val="clear" w:color="auto" w:fill="auto"/>
            <w:tcMar>
              <w:top w:w="7" w:type="dxa"/>
              <w:left w:w="7" w:type="dxa"/>
              <w:bottom w:w="0" w:type="dxa"/>
              <w:right w:w="7" w:type="dxa"/>
            </w:tcMar>
            <w:hideMark/>
          </w:tcPr>
          <w:p w:rsidRPr="00624CA6" w:rsidR="00664B51" w:rsidP="00664B51" w:rsidRDefault="00664B51" w14:paraId="5370DEE7"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906</w:t>
            </w:r>
          </w:p>
        </w:tc>
        <w:tc>
          <w:tcPr>
            <w:tcW w:w="1012" w:type="dxa"/>
            <w:tcBorders>
              <w:top w:val="single" w:color="5B9BD5" w:sz="4" w:space="0"/>
              <w:left w:val="nil"/>
              <w:bottom w:val="single" w:color="5B9BD5" w:sz="4" w:space="0"/>
              <w:right w:val="nil"/>
            </w:tcBorders>
            <w:shd w:val="clear" w:color="auto" w:fill="auto"/>
            <w:tcMar>
              <w:top w:w="7" w:type="dxa"/>
              <w:left w:w="7" w:type="dxa"/>
              <w:bottom w:w="0" w:type="dxa"/>
              <w:right w:w="7" w:type="dxa"/>
            </w:tcMar>
            <w:hideMark/>
          </w:tcPr>
          <w:p w:rsidRPr="00624CA6" w:rsidR="00664B51" w:rsidP="00664B51" w:rsidRDefault="00664B51" w14:paraId="2C24385C"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2.1%</w:t>
            </w:r>
          </w:p>
        </w:tc>
      </w:tr>
      <w:tr w:rsidRPr="00863A2A" w:rsidR="00863A2A" w:rsidTr="00664B51" w14:paraId="75171296" w14:textId="77777777">
        <w:trPr>
          <w:trHeight w:val="194"/>
          <w:jc w:val="center"/>
        </w:trPr>
        <w:tc>
          <w:tcPr>
            <w:tcW w:w="1293" w:type="dxa"/>
            <w:tcBorders>
              <w:top w:val="single" w:color="5B9BD5" w:sz="4" w:space="0"/>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18AFB62"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Industrial</w:t>
            </w:r>
          </w:p>
        </w:tc>
        <w:tc>
          <w:tcPr>
            <w:tcW w:w="2175" w:type="dxa"/>
            <w:tcBorders>
              <w:top w:val="single" w:color="5B9BD5" w:sz="4" w:space="0"/>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BDA9860"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Agroindustria</w:t>
            </w:r>
          </w:p>
        </w:tc>
        <w:tc>
          <w:tcPr>
            <w:tcW w:w="2775" w:type="dxa"/>
            <w:tcBorders>
              <w:top w:val="single" w:color="5B9BD5" w:sz="4" w:space="0"/>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C145013"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Procesamiento de Productos Lácteos</w:t>
            </w:r>
          </w:p>
        </w:tc>
        <w:tc>
          <w:tcPr>
            <w:tcW w:w="710" w:type="dxa"/>
            <w:tcBorders>
              <w:top w:val="single" w:color="5B9BD5" w:sz="4" w:space="0"/>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250C165" w14:textId="77777777">
            <w:pPr>
              <w:rPr>
                <w:rFonts w:ascii="Arial" w:hAnsi="Arial" w:cs="Arial"/>
                <w:color w:val="000000" w:themeColor="text1"/>
                <w:sz w:val="22"/>
                <w:szCs w:val="22"/>
              </w:rPr>
            </w:pPr>
          </w:p>
        </w:tc>
        <w:tc>
          <w:tcPr>
            <w:tcW w:w="736" w:type="dxa"/>
            <w:tcBorders>
              <w:top w:val="single" w:color="5B9BD5" w:sz="4" w:space="0"/>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F180707"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61</w:t>
            </w:r>
          </w:p>
        </w:tc>
        <w:tc>
          <w:tcPr>
            <w:tcW w:w="636" w:type="dxa"/>
            <w:tcBorders>
              <w:top w:val="single" w:color="5B9BD5" w:sz="4" w:space="0"/>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7D24806" w14:textId="77777777">
            <w:pPr>
              <w:rPr>
                <w:rFonts w:ascii="Arial" w:hAnsi="Arial" w:cs="Arial"/>
                <w:color w:val="000000" w:themeColor="text1"/>
                <w:sz w:val="22"/>
                <w:szCs w:val="22"/>
              </w:rPr>
            </w:pPr>
          </w:p>
        </w:tc>
        <w:tc>
          <w:tcPr>
            <w:tcW w:w="736" w:type="dxa"/>
            <w:tcBorders>
              <w:top w:val="single" w:color="5B9BD5" w:sz="4" w:space="0"/>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4921D5A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61</w:t>
            </w:r>
          </w:p>
        </w:tc>
        <w:tc>
          <w:tcPr>
            <w:tcW w:w="1012" w:type="dxa"/>
            <w:tcBorders>
              <w:top w:val="single" w:color="5B9BD5" w:sz="4" w:space="0"/>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320E992D"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0.1%</w:t>
            </w:r>
          </w:p>
        </w:tc>
      </w:tr>
      <w:tr w:rsidRPr="00863A2A" w:rsidR="00863A2A" w:rsidTr="00664B51" w14:paraId="33971C45"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130EA06"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C8EA074"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Diseño Gráfico </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6AE456E"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Diseño Gráfico Publicitario</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6AA44C9"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4D1D92DC"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178</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297D27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77</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572298D"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255</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57B0C58A"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0.6%</w:t>
            </w:r>
          </w:p>
        </w:tc>
      </w:tr>
      <w:tr w:rsidRPr="00863A2A" w:rsidR="00863A2A" w:rsidTr="00664B51" w14:paraId="7DF3833F"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47245470"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57C83091"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lang w:val="es-ES"/>
              </w:rPr>
              <w:t xml:space="preserve">Diseño y Confección </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35FC0963"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Diseño y Confección de Modas</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100E539"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A666F6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535</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6CCCF5D"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7A3BC972"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535</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62AC102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1.2%</w:t>
            </w:r>
          </w:p>
        </w:tc>
      </w:tr>
      <w:tr w:rsidRPr="00863A2A" w:rsidR="00863A2A" w:rsidTr="00664B51" w14:paraId="0ED6E562"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1FF101C"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3119BE57"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Electricidad</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43A7E3FA"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Instalación y mantenimiento eléctrico</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1AE1CC88"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37047A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2109</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579F87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118</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33D871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2227</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3A73FDA8"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5.0%</w:t>
            </w:r>
          </w:p>
        </w:tc>
      </w:tr>
      <w:tr w:rsidRPr="00863A2A" w:rsidR="00863A2A" w:rsidTr="00664B51" w14:paraId="562A22B5"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52AA1CA"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F8D9D46"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6D74691"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Refrigeración y aire acondicionado</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BBB1518"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325338E"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606</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45378F8C"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51</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7F8ADA34"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657</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0CE206C3"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1.5%</w:t>
            </w:r>
          </w:p>
        </w:tc>
      </w:tr>
      <w:tr w:rsidRPr="00863A2A" w:rsidR="00863A2A" w:rsidTr="00664B51" w14:paraId="57B1BB79"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982589D"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88E573B"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Electrónica</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57B51DE4"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Comunicaciones, radio y televisión</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5A489B27"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E751384"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598</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5C7A7B74"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44</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61DEFC7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642</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428732B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1.5%</w:t>
            </w:r>
          </w:p>
        </w:tc>
      </w:tr>
      <w:tr w:rsidRPr="00863A2A" w:rsidR="00863A2A" w:rsidTr="00664B51" w14:paraId="2EEF4DC1"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5871E9BF"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5212798"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3F8B895"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Digital y Micro-Computación</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77CDCEBE"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18</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D814C1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370</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54507B3F"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85</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2E9513E1"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473</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2828591C"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1.1%</w:t>
            </w:r>
          </w:p>
        </w:tc>
      </w:tr>
      <w:tr w:rsidRPr="00863A2A" w:rsidR="00863A2A" w:rsidTr="00664B51" w14:paraId="535614D4"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D86C300"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5F3A155"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E80F48D"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Electrónica Industrial</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4328152"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097CDD4"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651</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7AC009D7"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3446766A"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651</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0E399D5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1.5%</w:t>
            </w:r>
          </w:p>
        </w:tc>
      </w:tr>
      <w:tr w:rsidRPr="00863A2A" w:rsidR="00863A2A" w:rsidTr="00664B51" w14:paraId="43A6DC75"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869FD62"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52A4F74"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Maderas y Afines</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4336C71E"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Diseño, Construcción y Ensamblaje de Muebles</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781A9A9"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456711E"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198</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733E52A1"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38F4D65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198</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23CE7D3A"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0.4%</w:t>
            </w:r>
          </w:p>
        </w:tc>
      </w:tr>
      <w:tr w:rsidRPr="00863A2A" w:rsidR="00863A2A" w:rsidTr="00664B51" w14:paraId="4A7BC4CB"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73644BCB"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9BC9C09"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Mecánica automotriz y diésel</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3BAF7B0" w14:textId="77777777">
            <w:pPr>
              <w:spacing w:line="194" w:lineRule="atLeast"/>
              <w:textAlignment w:val="bottom"/>
              <w:rPr>
                <w:rFonts w:ascii="Arial" w:hAnsi="Arial" w:cs="Arial"/>
                <w:color w:val="000000" w:themeColor="text1"/>
                <w:sz w:val="22"/>
                <w:szCs w:val="22"/>
              </w:rPr>
            </w:pPr>
            <w:proofErr w:type="spellStart"/>
            <w:r w:rsidRPr="00624CA6">
              <w:rPr>
                <w:rFonts w:ascii="Arial" w:hAnsi="Arial" w:cs="Arial"/>
                <w:color w:val="000000" w:themeColor="text1"/>
                <w:kern w:val="24"/>
                <w:sz w:val="22"/>
                <w:szCs w:val="22"/>
              </w:rPr>
              <w:t>Desabolladura</w:t>
            </w:r>
            <w:proofErr w:type="spellEnd"/>
            <w:r w:rsidRPr="00624CA6">
              <w:rPr>
                <w:rFonts w:ascii="Arial" w:hAnsi="Arial" w:cs="Arial"/>
                <w:color w:val="000000" w:themeColor="text1"/>
                <w:kern w:val="24"/>
                <w:sz w:val="22"/>
                <w:szCs w:val="22"/>
              </w:rPr>
              <w:t xml:space="preserve"> y Pintura</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6BCDC6D"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661120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75</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54FC39A7"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6B3CA996"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75</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142CB3E"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0.2%</w:t>
            </w:r>
          </w:p>
        </w:tc>
      </w:tr>
      <w:tr w:rsidRPr="00863A2A" w:rsidR="00863A2A" w:rsidTr="00664B51" w14:paraId="750CAF1E"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9396D3A"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7B1FF680"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44081B1"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Mecánica automotriz y diésel</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9BC1A14"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10411C47"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422</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CE68D5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21</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23C7EE6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443</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4811FC66"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1.0%</w:t>
            </w:r>
          </w:p>
        </w:tc>
      </w:tr>
      <w:tr w:rsidRPr="00863A2A" w:rsidR="00863A2A" w:rsidTr="00664B51" w14:paraId="7CD56395"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2A6F87B"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5A972D6C"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Mecánica Industrial</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74B65E8D"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Mecánica Industrial</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135641A9"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F219C6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517</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7779009D"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58</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78197D0B"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575</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04DF128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1.3%</w:t>
            </w:r>
          </w:p>
        </w:tc>
      </w:tr>
      <w:tr w:rsidRPr="00863A2A" w:rsidR="00863A2A" w:rsidTr="00664B51" w14:paraId="09A4625A"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15A35FB"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CD59290"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Mecatrónica</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48645084"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Mecatrónica</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4B71A641"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203DE5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163</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4975511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50</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34B50D57"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213</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20CD939B"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0.5%</w:t>
            </w:r>
          </w:p>
        </w:tc>
      </w:tr>
      <w:tr w:rsidRPr="00863A2A" w:rsidR="00863A2A" w:rsidTr="00664B51" w14:paraId="1F1FE139"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25DBD4A"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13361E6"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Operaciones Mineras </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B3FA03C"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Operaciones Mineras</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2F2C297"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561FD573"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77</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1E4C7844"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76AE9A3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77</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235F6E86"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0.2%</w:t>
            </w:r>
          </w:p>
        </w:tc>
      </w:tr>
      <w:tr w:rsidRPr="00863A2A" w:rsidR="00863A2A" w:rsidTr="00664B51" w14:paraId="472F34F7" w14:textId="77777777">
        <w:trPr>
          <w:trHeight w:val="194"/>
          <w:jc w:val="center"/>
        </w:trPr>
        <w:tc>
          <w:tcPr>
            <w:tcW w:w="1293" w:type="dxa"/>
            <w:tcBorders>
              <w:top w:val="nil"/>
              <w:left w:val="nil"/>
              <w:bottom w:val="single" w:color="9CC3E6"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251019AE" w14:textId="77777777">
            <w:pPr>
              <w:rPr>
                <w:rFonts w:ascii="Arial" w:hAnsi="Arial" w:cs="Arial"/>
                <w:color w:val="000000" w:themeColor="text1"/>
                <w:sz w:val="22"/>
                <w:szCs w:val="22"/>
              </w:rPr>
            </w:pPr>
          </w:p>
        </w:tc>
        <w:tc>
          <w:tcPr>
            <w:tcW w:w="2175" w:type="dxa"/>
            <w:tcBorders>
              <w:top w:val="nil"/>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75B5F71C" w14:textId="77777777">
            <w:pPr>
              <w:spacing w:line="194" w:lineRule="atLeast"/>
              <w:textAlignment w:val="bottom"/>
              <w:rPr>
                <w:rFonts w:ascii="Arial" w:hAnsi="Arial" w:cs="Arial"/>
                <w:b/>
                <w:color w:val="000000" w:themeColor="text1"/>
                <w:sz w:val="22"/>
                <w:szCs w:val="22"/>
              </w:rPr>
            </w:pPr>
            <w:r w:rsidRPr="00624CA6">
              <w:rPr>
                <w:rFonts w:ascii="Arial" w:hAnsi="Arial" w:cs="Arial"/>
                <w:b/>
                <w:color w:val="000000" w:themeColor="text1"/>
                <w:sz w:val="22"/>
                <w:szCs w:val="22"/>
              </w:rPr>
              <w:t>Sistemas de agua potable</w:t>
            </w:r>
          </w:p>
        </w:tc>
        <w:tc>
          <w:tcPr>
            <w:tcW w:w="3485" w:type="dxa"/>
            <w:gridSpan w:val="2"/>
            <w:tcBorders>
              <w:top w:val="nil"/>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60D5D146"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sz w:val="22"/>
                <w:szCs w:val="22"/>
              </w:rPr>
              <w:t>Operación y mantenimiento del sistema de agua y alcantarillado</w:t>
            </w:r>
          </w:p>
        </w:tc>
        <w:tc>
          <w:tcPr>
            <w:tcW w:w="736" w:type="dxa"/>
            <w:tcBorders>
              <w:top w:val="nil"/>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05CA5E0C" w14:textId="77777777">
            <w:pPr>
              <w:rPr>
                <w:rFonts w:ascii="Arial" w:hAnsi="Arial" w:cs="Arial"/>
                <w:color w:val="000000" w:themeColor="text1"/>
                <w:sz w:val="22"/>
                <w:szCs w:val="22"/>
              </w:rPr>
            </w:pPr>
          </w:p>
        </w:tc>
        <w:tc>
          <w:tcPr>
            <w:tcW w:w="636" w:type="dxa"/>
            <w:tcBorders>
              <w:top w:val="nil"/>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3F86B04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sz w:val="22"/>
                <w:szCs w:val="22"/>
              </w:rPr>
              <w:t>50</w:t>
            </w:r>
          </w:p>
        </w:tc>
        <w:tc>
          <w:tcPr>
            <w:tcW w:w="736" w:type="dxa"/>
            <w:tcBorders>
              <w:top w:val="nil"/>
              <w:left w:val="nil"/>
              <w:bottom w:val="single" w:color="5B9BD5" w:sz="4" w:space="0"/>
              <w:right w:val="nil"/>
            </w:tcBorders>
            <w:shd w:val="clear" w:color="auto" w:fill="auto"/>
            <w:tcMar>
              <w:top w:w="7" w:type="dxa"/>
              <w:left w:w="7" w:type="dxa"/>
              <w:bottom w:w="0" w:type="dxa"/>
              <w:right w:w="7" w:type="dxa"/>
            </w:tcMar>
            <w:hideMark/>
          </w:tcPr>
          <w:p w:rsidRPr="00624CA6" w:rsidR="00664B51" w:rsidP="00664B51" w:rsidRDefault="00664B51" w14:paraId="2D24627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sz w:val="22"/>
                <w:szCs w:val="22"/>
              </w:rPr>
              <w:t>50</w:t>
            </w:r>
          </w:p>
        </w:tc>
        <w:tc>
          <w:tcPr>
            <w:tcW w:w="1012" w:type="dxa"/>
            <w:tcBorders>
              <w:top w:val="nil"/>
              <w:left w:val="nil"/>
              <w:bottom w:val="single" w:color="5B9BD5" w:sz="4" w:space="0"/>
              <w:right w:val="nil"/>
            </w:tcBorders>
            <w:shd w:val="clear" w:color="auto" w:fill="auto"/>
            <w:tcMar>
              <w:top w:w="7" w:type="dxa"/>
              <w:left w:w="7" w:type="dxa"/>
              <w:bottom w:w="0" w:type="dxa"/>
              <w:right w:w="7" w:type="dxa"/>
            </w:tcMar>
            <w:hideMark/>
          </w:tcPr>
          <w:p w:rsidRPr="00624CA6" w:rsidR="00664B51" w:rsidP="00664B51" w:rsidRDefault="00664B51" w14:paraId="67E13EB3"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sz w:val="22"/>
                <w:szCs w:val="22"/>
              </w:rPr>
              <w:t>0.1%</w:t>
            </w:r>
          </w:p>
        </w:tc>
      </w:tr>
      <w:tr w:rsidRPr="00863A2A" w:rsidR="00863A2A" w:rsidTr="00664B51" w14:paraId="69ED5B85" w14:textId="77777777">
        <w:trPr>
          <w:trHeight w:val="194"/>
          <w:jc w:val="center"/>
        </w:trPr>
        <w:tc>
          <w:tcPr>
            <w:tcW w:w="1293" w:type="dxa"/>
            <w:tcBorders>
              <w:top w:val="single" w:color="9CC3E6" w:sz="4" w:space="0"/>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790FBCB2" w14:textId="77777777">
            <w:pPr>
              <w:spacing w:line="194" w:lineRule="atLeast"/>
              <w:textAlignment w:val="bottom"/>
              <w:rPr>
                <w:rFonts w:ascii="Arial" w:hAnsi="Arial" w:cs="Arial"/>
                <w:color w:val="000000" w:themeColor="text1"/>
                <w:sz w:val="22"/>
                <w:szCs w:val="22"/>
              </w:rPr>
            </w:pPr>
            <w:proofErr w:type="gramStart"/>
            <w:r w:rsidRPr="00624CA6">
              <w:rPr>
                <w:rFonts w:ascii="Arial" w:hAnsi="Arial" w:cs="Arial"/>
                <w:b/>
                <w:bCs/>
                <w:color w:val="000000" w:themeColor="text1"/>
                <w:kern w:val="24"/>
                <w:sz w:val="22"/>
                <w:szCs w:val="22"/>
              </w:rPr>
              <w:t>Total</w:t>
            </w:r>
            <w:proofErr w:type="gramEnd"/>
            <w:r w:rsidRPr="00624CA6">
              <w:rPr>
                <w:rFonts w:ascii="Arial" w:hAnsi="Arial" w:cs="Arial"/>
                <w:b/>
                <w:bCs/>
                <w:color w:val="000000" w:themeColor="text1"/>
                <w:kern w:val="24"/>
                <w:sz w:val="22"/>
                <w:szCs w:val="22"/>
              </w:rPr>
              <w:t xml:space="preserve"> Industrial</w:t>
            </w:r>
          </w:p>
        </w:tc>
        <w:tc>
          <w:tcPr>
            <w:tcW w:w="2175" w:type="dxa"/>
            <w:tcBorders>
              <w:top w:val="single" w:color="5B9BD5" w:sz="4" w:space="0"/>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6BC6F81D" w14:textId="77777777">
            <w:pPr>
              <w:rPr>
                <w:rFonts w:ascii="Arial" w:hAnsi="Arial" w:cs="Arial"/>
                <w:color w:val="000000" w:themeColor="text1"/>
                <w:sz w:val="22"/>
                <w:szCs w:val="22"/>
              </w:rPr>
            </w:pPr>
          </w:p>
        </w:tc>
        <w:tc>
          <w:tcPr>
            <w:tcW w:w="2775" w:type="dxa"/>
            <w:tcBorders>
              <w:top w:val="single" w:color="5B9BD5" w:sz="4" w:space="0"/>
              <w:left w:val="nil"/>
              <w:bottom w:val="single" w:color="5B9BD5"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4B296FB0" w14:textId="77777777">
            <w:pPr>
              <w:rPr>
                <w:rFonts w:ascii="Arial" w:hAnsi="Arial" w:cs="Arial"/>
                <w:color w:val="000000" w:themeColor="text1"/>
                <w:sz w:val="22"/>
                <w:szCs w:val="22"/>
              </w:rPr>
            </w:pPr>
          </w:p>
        </w:tc>
        <w:tc>
          <w:tcPr>
            <w:tcW w:w="710" w:type="dxa"/>
            <w:tcBorders>
              <w:top w:val="single" w:color="5B9BD5" w:sz="4" w:space="0"/>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0FAE9639"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18</w:t>
            </w:r>
          </w:p>
        </w:tc>
        <w:tc>
          <w:tcPr>
            <w:tcW w:w="736" w:type="dxa"/>
            <w:tcBorders>
              <w:top w:val="single" w:color="5B9BD5" w:sz="4" w:space="0"/>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37C5AFAC"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6560</w:t>
            </w:r>
          </w:p>
        </w:tc>
        <w:tc>
          <w:tcPr>
            <w:tcW w:w="636" w:type="dxa"/>
            <w:tcBorders>
              <w:top w:val="single" w:color="5B9BD5" w:sz="4" w:space="0"/>
              <w:left w:val="nil"/>
              <w:bottom w:val="single" w:color="5B9BD5" w:sz="4" w:space="0"/>
              <w:right w:val="nil"/>
            </w:tcBorders>
            <w:shd w:val="clear" w:color="auto" w:fill="D8D8D8"/>
            <w:tcMar>
              <w:top w:w="7" w:type="dxa"/>
              <w:left w:w="7" w:type="dxa"/>
              <w:bottom w:w="0" w:type="dxa"/>
              <w:right w:w="7" w:type="dxa"/>
            </w:tcMar>
            <w:hideMark/>
          </w:tcPr>
          <w:p w:rsidRPr="00624CA6" w:rsidR="00664B51" w:rsidP="00664B51" w:rsidRDefault="00664B51" w14:paraId="35F11E58"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554</w:t>
            </w:r>
          </w:p>
        </w:tc>
        <w:tc>
          <w:tcPr>
            <w:tcW w:w="736" w:type="dxa"/>
            <w:tcBorders>
              <w:top w:val="single" w:color="5B9BD5" w:sz="4" w:space="0"/>
              <w:left w:val="nil"/>
              <w:bottom w:val="single" w:color="5B9BD5" w:sz="4" w:space="0"/>
              <w:right w:val="nil"/>
            </w:tcBorders>
            <w:shd w:val="clear" w:color="auto" w:fill="auto"/>
            <w:tcMar>
              <w:top w:w="7" w:type="dxa"/>
              <w:left w:w="7" w:type="dxa"/>
              <w:bottom w:w="0" w:type="dxa"/>
              <w:right w:w="7" w:type="dxa"/>
            </w:tcMar>
            <w:hideMark/>
          </w:tcPr>
          <w:p w:rsidRPr="00624CA6" w:rsidR="00664B51" w:rsidP="00664B51" w:rsidRDefault="00664B51" w14:paraId="7E25ED08"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7132</w:t>
            </w:r>
          </w:p>
        </w:tc>
        <w:tc>
          <w:tcPr>
            <w:tcW w:w="1012" w:type="dxa"/>
            <w:tcBorders>
              <w:top w:val="single" w:color="5B9BD5" w:sz="4" w:space="0"/>
              <w:left w:val="nil"/>
              <w:bottom w:val="single" w:color="5B9BD5" w:sz="4" w:space="0"/>
              <w:right w:val="nil"/>
            </w:tcBorders>
            <w:shd w:val="clear" w:color="auto" w:fill="auto"/>
            <w:tcMar>
              <w:top w:w="7" w:type="dxa"/>
              <w:left w:w="7" w:type="dxa"/>
              <w:bottom w:w="0" w:type="dxa"/>
              <w:right w:w="7" w:type="dxa"/>
            </w:tcMar>
            <w:hideMark/>
          </w:tcPr>
          <w:p w:rsidRPr="00624CA6" w:rsidR="00664B51" w:rsidP="00664B51" w:rsidRDefault="00664B51" w14:paraId="10034EA9"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16.2%</w:t>
            </w:r>
          </w:p>
        </w:tc>
      </w:tr>
      <w:tr w:rsidRPr="00863A2A" w:rsidR="00863A2A" w:rsidTr="00664B51" w14:paraId="1C89B502" w14:textId="77777777">
        <w:trPr>
          <w:trHeight w:val="194"/>
          <w:jc w:val="center"/>
        </w:trPr>
        <w:tc>
          <w:tcPr>
            <w:tcW w:w="1293" w:type="dxa"/>
            <w:tcBorders>
              <w:top w:val="single" w:color="5B9BD5" w:sz="4" w:space="0"/>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51DCEB03"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Servicios</w:t>
            </w:r>
          </w:p>
        </w:tc>
        <w:tc>
          <w:tcPr>
            <w:tcW w:w="2175" w:type="dxa"/>
            <w:tcBorders>
              <w:top w:val="single" w:color="5B9BD5" w:sz="4" w:space="0"/>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330A8EF"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Administración y comercio</w:t>
            </w:r>
          </w:p>
        </w:tc>
        <w:tc>
          <w:tcPr>
            <w:tcW w:w="2775" w:type="dxa"/>
            <w:tcBorders>
              <w:top w:val="single" w:color="5B9BD5" w:sz="4" w:space="0"/>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CCDA04F"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Administración Pública y Tributaria</w:t>
            </w:r>
          </w:p>
        </w:tc>
        <w:tc>
          <w:tcPr>
            <w:tcW w:w="710" w:type="dxa"/>
            <w:tcBorders>
              <w:top w:val="single" w:color="5B9BD5" w:sz="4" w:space="0"/>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178BB51E"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119</w:t>
            </w:r>
          </w:p>
        </w:tc>
        <w:tc>
          <w:tcPr>
            <w:tcW w:w="736" w:type="dxa"/>
            <w:tcBorders>
              <w:top w:val="single" w:color="5B9BD5" w:sz="4" w:space="0"/>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5AFFF23"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1615</w:t>
            </w:r>
          </w:p>
        </w:tc>
        <w:tc>
          <w:tcPr>
            <w:tcW w:w="636" w:type="dxa"/>
            <w:tcBorders>
              <w:top w:val="single" w:color="5B9BD5" w:sz="4" w:space="0"/>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BDBC73F" w14:textId="77777777">
            <w:pPr>
              <w:rPr>
                <w:rFonts w:ascii="Arial" w:hAnsi="Arial" w:cs="Arial"/>
                <w:color w:val="000000" w:themeColor="text1"/>
                <w:sz w:val="22"/>
                <w:szCs w:val="22"/>
              </w:rPr>
            </w:pPr>
          </w:p>
        </w:tc>
        <w:tc>
          <w:tcPr>
            <w:tcW w:w="736" w:type="dxa"/>
            <w:tcBorders>
              <w:top w:val="single" w:color="5B9BD5" w:sz="4" w:space="0"/>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29777416"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1734</w:t>
            </w:r>
          </w:p>
        </w:tc>
        <w:tc>
          <w:tcPr>
            <w:tcW w:w="1012" w:type="dxa"/>
            <w:tcBorders>
              <w:top w:val="single" w:color="5B9BD5" w:sz="4" w:space="0"/>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66AD2C4F"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3.9%</w:t>
            </w:r>
          </w:p>
        </w:tc>
      </w:tr>
      <w:tr w:rsidRPr="00863A2A" w:rsidR="00863A2A" w:rsidTr="00664B51" w14:paraId="03A308B1"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9F1CD30"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7C59A4DE"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616D136"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Contabilidad y Finanzas</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464C223"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1479</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878711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8905</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F963D11"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621</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31B18F3E"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11005</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03D0FDBE"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24.9%</w:t>
            </w:r>
          </w:p>
        </w:tc>
      </w:tr>
      <w:tr w:rsidRPr="00863A2A" w:rsidR="00863A2A" w:rsidTr="00664B51" w14:paraId="2A9E4188"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091174A"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79373311"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55AF146D"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Contabilidad y gestión administrativa</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8AF802D"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25</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FD50B60" w14:textId="77777777">
            <w:pPr>
              <w:rPr>
                <w:rFonts w:ascii="Arial" w:hAnsi="Arial" w:cs="Arial"/>
                <w:color w:val="000000" w:themeColor="text1"/>
                <w:sz w:val="22"/>
                <w:szCs w:val="22"/>
              </w:rPr>
            </w:pP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B22313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49</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9C73F43"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74</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0BD2A20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0.2%</w:t>
            </w:r>
          </w:p>
        </w:tc>
      </w:tr>
      <w:tr w:rsidRPr="00863A2A" w:rsidR="00863A2A" w:rsidTr="00664B51" w14:paraId="7AFB33A7"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444BC3A"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BF5AAEE"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AAB263C"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Finanzas y mercadeo</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2E680FF"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48</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FEF8F21" w14:textId="77777777">
            <w:pPr>
              <w:rPr>
                <w:rFonts w:ascii="Arial" w:hAnsi="Arial" w:cs="Arial"/>
                <w:color w:val="000000" w:themeColor="text1"/>
                <w:sz w:val="22"/>
                <w:szCs w:val="22"/>
              </w:rPr>
            </w:pP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452AC51"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52A99CA1"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48</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4FEABA5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0.1%</w:t>
            </w:r>
          </w:p>
        </w:tc>
      </w:tr>
      <w:tr w:rsidRPr="00863A2A" w:rsidR="00863A2A" w:rsidTr="00664B51" w14:paraId="103113EF"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1F999A3"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F87C161"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61284CD"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Gestión Logística</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F7D68CB"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16</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5929EFB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896</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8DD18C4" w14:textId="77777777">
            <w:pPr>
              <w:rPr>
                <w:rFonts w:ascii="Arial" w:hAnsi="Arial" w:cs="Arial"/>
                <w:color w:val="000000" w:themeColor="text1"/>
                <w:sz w:val="22"/>
                <w:szCs w:val="22"/>
              </w:rPr>
            </w:pP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50BEB47"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912</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054DAEA1"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2.1%</w:t>
            </w:r>
          </w:p>
        </w:tc>
      </w:tr>
      <w:tr w:rsidRPr="00863A2A" w:rsidR="00863A2A" w:rsidTr="00664B51" w14:paraId="1795E94C"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45D66934"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4D8EBE44"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78261064"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Mercadeo</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74FB66D"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300</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7816553A"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2541</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0BD085EA"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48</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59AE0E97"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2889</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0572939F"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6.5%</w:t>
            </w:r>
          </w:p>
        </w:tc>
      </w:tr>
      <w:tr w:rsidRPr="00863A2A" w:rsidR="00863A2A" w:rsidTr="00664B51" w14:paraId="7393C91B"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D23B45D"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DCB56FD"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Informática</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4CD4DD7C"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Informática</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1D41B30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1639</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7C7D798A"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8923</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74ACA23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539</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DD7CDDB"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11101</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7B01151C"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25.1%</w:t>
            </w:r>
          </w:p>
        </w:tc>
      </w:tr>
      <w:tr w:rsidRPr="00863A2A" w:rsidR="00863A2A" w:rsidTr="00664B51" w14:paraId="2B1695F1"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7970D6B"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48EA780B" w14:textId="77777777">
            <w:pPr>
              <w:spacing w:line="194" w:lineRule="atLeast"/>
              <w:textAlignment w:val="bottom"/>
              <w:rPr>
                <w:rFonts w:ascii="Arial" w:hAnsi="Arial" w:cs="Arial"/>
                <w:color w:val="000000" w:themeColor="text1"/>
                <w:sz w:val="22"/>
                <w:szCs w:val="22"/>
              </w:rPr>
            </w:pPr>
            <w:proofErr w:type="spellStart"/>
            <w:r w:rsidRPr="00624CA6">
              <w:rPr>
                <w:rFonts w:ascii="Arial" w:hAnsi="Arial" w:cs="Arial"/>
                <w:b/>
                <w:bCs/>
                <w:color w:val="000000" w:themeColor="text1"/>
                <w:kern w:val="24"/>
                <w:sz w:val="22"/>
                <w:szCs w:val="22"/>
                <w:lang w:val="es-ES"/>
              </w:rPr>
              <w:t>Produc</w:t>
            </w:r>
            <w:proofErr w:type="spellEnd"/>
            <w:r w:rsidRPr="00624CA6">
              <w:rPr>
                <w:rFonts w:ascii="Arial" w:hAnsi="Arial" w:cs="Arial"/>
                <w:b/>
                <w:bCs/>
                <w:color w:val="000000" w:themeColor="text1"/>
                <w:kern w:val="24"/>
                <w:sz w:val="22"/>
                <w:szCs w:val="22"/>
                <w:lang w:val="es-ES"/>
              </w:rPr>
              <w:t xml:space="preserve">. de Radio y Televisión </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60C2459"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Producción de Radio y Televisión</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7ADB48D0"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55</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498555A3"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82</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1B3334A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65</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6775D09"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202</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7C38D37E"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0.5%</w:t>
            </w:r>
          </w:p>
        </w:tc>
      </w:tr>
      <w:tr w:rsidRPr="00863A2A" w:rsidR="00863A2A" w:rsidTr="00664B51" w14:paraId="1D3AD4FF"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C82FA1F"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7C23A3F"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Salud</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21416B90"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Enfermería</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5C843A2"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222</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4ED79343"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3985</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3F396362"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300</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17A66B9D"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4507</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667B24AC"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10.2%</w:t>
            </w:r>
          </w:p>
        </w:tc>
      </w:tr>
      <w:tr w:rsidRPr="00863A2A" w:rsidR="00863A2A" w:rsidTr="00664B51" w14:paraId="5517A8A3"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7509ED6F"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8E6C160" w14:textId="77777777">
            <w:pPr>
              <w:spacing w:line="194" w:lineRule="atLeast"/>
              <w:textAlignment w:val="bottom"/>
              <w:rPr>
                <w:rFonts w:ascii="Arial" w:hAnsi="Arial" w:cs="Arial"/>
                <w:color w:val="000000" w:themeColor="text1"/>
                <w:sz w:val="22"/>
                <w:szCs w:val="22"/>
              </w:rPr>
            </w:pPr>
            <w:r w:rsidRPr="00624CA6">
              <w:rPr>
                <w:rFonts w:ascii="Arial" w:hAnsi="Arial" w:cs="Arial"/>
                <w:b/>
                <w:bCs/>
                <w:color w:val="000000" w:themeColor="text1"/>
                <w:kern w:val="24"/>
                <w:sz w:val="22"/>
                <w:szCs w:val="22"/>
              </w:rPr>
              <w:t>Turismo</w:t>
            </w: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679531B3"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Artes Culinarias</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1A09836"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14</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8FC36F1"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862</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2ED4A7E6"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142</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2F39EF0F"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1018</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5C94D762"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2.3%</w:t>
            </w:r>
          </w:p>
        </w:tc>
      </w:tr>
      <w:tr w:rsidRPr="00863A2A" w:rsidR="00863A2A" w:rsidTr="00664B51" w14:paraId="319512E2" w14:textId="77777777">
        <w:trPr>
          <w:trHeight w:val="194"/>
          <w:jc w:val="center"/>
        </w:trPr>
        <w:tc>
          <w:tcPr>
            <w:tcW w:w="1293"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7AD4D7C" w14:textId="77777777">
            <w:pPr>
              <w:rPr>
                <w:rFonts w:ascii="Arial" w:hAnsi="Arial" w:cs="Arial"/>
                <w:color w:val="000000" w:themeColor="text1"/>
                <w:sz w:val="22"/>
                <w:szCs w:val="22"/>
              </w:rPr>
            </w:pPr>
          </w:p>
        </w:tc>
        <w:tc>
          <w:tcPr>
            <w:tcW w:w="21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1E82407A" w14:textId="77777777">
            <w:pPr>
              <w:rPr>
                <w:rFonts w:ascii="Arial" w:hAnsi="Arial" w:cs="Arial"/>
                <w:color w:val="000000" w:themeColor="text1"/>
                <w:sz w:val="22"/>
                <w:szCs w:val="22"/>
              </w:rPr>
            </w:pPr>
          </w:p>
        </w:tc>
        <w:tc>
          <w:tcPr>
            <w:tcW w:w="2775" w:type="dxa"/>
            <w:tcBorders>
              <w:top w:val="nil"/>
              <w:left w:val="nil"/>
              <w:bottom w:val="nil"/>
              <w:right w:val="nil"/>
            </w:tcBorders>
            <w:shd w:val="clear" w:color="auto" w:fill="auto"/>
            <w:tcMar>
              <w:top w:w="7" w:type="dxa"/>
              <w:left w:w="7" w:type="dxa"/>
              <w:bottom w:w="0" w:type="dxa"/>
              <w:right w:w="7" w:type="dxa"/>
            </w:tcMar>
            <w:vAlign w:val="bottom"/>
            <w:hideMark/>
          </w:tcPr>
          <w:p w:rsidRPr="00624CA6" w:rsidR="00664B51" w:rsidP="00664B51" w:rsidRDefault="00664B51" w14:paraId="05F0452A"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Hotelería</w:t>
            </w:r>
          </w:p>
        </w:tc>
        <w:tc>
          <w:tcPr>
            <w:tcW w:w="710"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6D9A229D"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176</w:t>
            </w:r>
          </w:p>
        </w:tc>
        <w:tc>
          <w:tcPr>
            <w:tcW w:w="7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4D2ED061"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1333</w:t>
            </w:r>
          </w:p>
        </w:tc>
        <w:tc>
          <w:tcPr>
            <w:tcW w:w="636" w:type="dxa"/>
            <w:tcBorders>
              <w:top w:val="nil"/>
              <w:left w:val="nil"/>
              <w:bottom w:val="nil"/>
              <w:right w:val="nil"/>
            </w:tcBorders>
            <w:shd w:val="clear" w:color="auto" w:fill="D8D8D8"/>
            <w:tcMar>
              <w:top w:w="7" w:type="dxa"/>
              <w:left w:w="7" w:type="dxa"/>
              <w:bottom w:w="0" w:type="dxa"/>
              <w:right w:w="7" w:type="dxa"/>
            </w:tcMar>
            <w:hideMark/>
          </w:tcPr>
          <w:p w:rsidRPr="00624CA6" w:rsidR="00664B51" w:rsidP="00664B51" w:rsidRDefault="00664B51" w14:paraId="17FCF015"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67</w:t>
            </w:r>
          </w:p>
        </w:tc>
        <w:tc>
          <w:tcPr>
            <w:tcW w:w="736"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5D931D1C"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1576</w:t>
            </w:r>
          </w:p>
        </w:tc>
        <w:tc>
          <w:tcPr>
            <w:tcW w:w="1012" w:type="dxa"/>
            <w:tcBorders>
              <w:top w:val="nil"/>
              <w:left w:val="nil"/>
              <w:bottom w:val="nil"/>
              <w:right w:val="nil"/>
            </w:tcBorders>
            <w:shd w:val="clear" w:color="auto" w:fill="auto"/>
            <w:tcMar>
              <w:top w:w="7" w:type="dxa"/>
              <w:left w:w="7" w:type="dxa"/>
              <w:bottom w:w="0" w:type="dxa"/>
              <w:right w:w="7" w:type="dxa"/>
            </w:tcMar>
            <w:hideMark/>
          </w:tcPr>
          <w:p w:rsidRPr="00624CA6" w:rsidR="00664B51" w:rsidP="00664B51" w:rsidRDefault="00664B51" w14:paraId="6FD09FF3"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3.6%</w:t>
            </w:r>
          </w:p>
        </w:tc>
      </w:tr>
      <w:tr w:rsidRPr="00863A2A" w:rsidR="00863A2A" w:rsidTr="00664B51" w14:paraId="30B304F7" w14:textId="77777777">
        <w:trPr>
          <w:trHeight w:val="194"/>
          <w:jc w:val="center"/>
        </w:trPr>
        <w:tc>
          <w:tcPr>
            <w:tcW w:w="1293" w:type="dxa"/>
            <w:tcBorders>
              <w:top w:val="nil"/>
              <w:left w:val="nil"/>
              <w:bottom w:val="single" w:color="auto"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3F022744" w14:textId="77777777">
            <w:pPr>
              <w:rPr>
                <w:rFonts w:ascii="Arial" w:hAnsi="Arial" w:cs="Arial"/>
                <w:color w:val="000000" w:themeColor="text1"/>
                <w:sz w:val="22"/>
                <w:szCs w:val="22"/>
              </w:rPr>
            </w:pPr>
          </w:p>
        </w:tc>
        <w:tc>
          <w:tcPr>
            <w:tcW w:w="2175" w:type="dxa"/>
            <w:tcBorders>
              <w:top w:val="nil"/>
              <w:left w:val="nil"/>
              <w:bottom w:val="single" w:color="auto"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50A93A43" w14:textId="77777777">
            <w:pPr>
              <w:rPr>
                <w:rFonts w:ascii="Arial" w:hAnsi="Arial" w:cs="Arial"/>
                <w:color w:val="000000" w:themeColor="text1"/>
                <w:sz w:val="22"/>
                <w:szCs w:val="22"/>
              </w:rPr>
            </w:pPr>
          </w:p>
        </w:tc>
        <w:tc>
          <w:tcPr>
            <w:tcW w:w="2775" w:type="dxa"/>
            <w:tcBorders>
              <w:top w:val="nil"/>
              <w:left w:val="nil"/>
              <w:bottom w:val="single" w:color="auto"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072CFF06" w14:textId="77777777">
            <w:pPr>
              <w:spacing w:line="194"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Servicios turísticos</w:t>
            </w:r>
          </w:p>
        </w:tc>
        <w:tc>
          <w:tcPr>
            <w:tcW w:w="710" w:type="dxa"/>
            <w:tcBorders>
              <w:top w:val="nil"/>
              <w:left w:val="nil"/>
              <w:bottom w:val="single" w:color="auto" w:sz="4" w:space="0"/>
              <w:right w:val="nil"/>
            </w:tcBorders>
            <w:shd w:val="clear" w:color="auto" w:fill="D8D8D8"/>
            <w:tcMar>
              <w:top w:w="7" w:type="dxa"/>
              <w:left w:w="7" w:type="dxa"/>
              <w:bottom w:w="0" w:type="dxa"/>
              <w:right w:w="7" w:type="dxa"/>
            </w:tcMar>
            <w:hideMark/>
          </w:tcPr>
          <w:p w:rsidRPr="00624CA6" w:rsidR="00664B51" w:rsidP="00664B51" w:rsidRDefault="00664B51" w14:paraId="6440451F" w14:textId="77777777">
            <w:pPr>
              <w:rPr>
                <w:rFonts w:ascii="Arial" w:hAnsi="Arial" w:cs="Arial"/>
                <w:color w:val="000000" w:themeColor="text1"/>
                <w:sz w:val="22"/>
                <w:szCs w:val="22"/>
              </w:rPr>
            </w:pPr>
          </w:p>
        </w:tc>
        <w:tc>
          <w:tcPr>
            <w:tcW w:w="736" w:type="dxa"/>
            <w:tcBorders>
              <w:top w:val="nil"/>
              <w:left w:val="nil"/>
              <w:bottom w:val="single" w:color="auto" w:sz="4" w:space="0"/>
              <w:right w:val="nil"/>
            </w:tcBorders>
            <w:shd w:val="clear" w:color="auto" w:fill="D8D8D8"/>
            <w:tcMar>
              <w:top w:w="7" w:type="dxa"/>
              <w:left w:w="7" w:type="dxa"/>
              <w:bottom w:w="0" w:type="dxa"/>
              <w:right w:w="7" w:type="dxa"/>
            </w:tcMar>
            <w:hideMark/>
          </w:tcPr>
          <w:p w:rsidRPr="00624CA6" w:rsidR="00664B51" w:rsidP="00664B51" w:rsidRDefault="00664B51" w14:paraId="10A89C18"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973</w:t>
            </w:r>
          </w:p>
        </w:tc>
        <w:tc>
          <w:tcPr>
            <w:tcW w:w="636" w:type="dxa"/>
            <w:tcBorders>
              <w:top w:val="nil"/>
              <w:left w:val="nil"/>
              <w:bottom w:val="single" w:color="auto" w:sz="4" w:space="0"/>
              <w:right w:val="nil"/>
            </w:tcBorders>
            <w:shd w:val="clear" w:color="auto" w:fill="D8D8D8"/>
            <w:tcMar>
              <w:top w:w="7" w:type="dxa"/>
              <w:left w:w="7" w:type="dxa"/>
              <w:bottom w:w="0" w:type="dxa"/>
              <w:right w:w="7" w:type="dxa"/>
            </w:tcMar>
            <w:hideMark/>
          </w:tcPr>
          <w:p w:rsidRPr="00624CA6" w:rsidR="00664B51" w:rsidP="00664B51" w:rsidRDefault="00664B51" w14:paraId="2F78F26D"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75</w:t>
            </w:r>
          </w:p>
        </w:tc>
        <w:tc>
          <w:tcPr>
            <w:tcW w:w="736" w:type="dxa"/>
            <w:tcBorders>
              <w:top w:val="nil"/>
              <w:left w:val="nil"/>
              <w:bottom w:val="single" w:color="auto" w:sz="4" w:space="0"/>
              <w:right w:val="nil"/>
            </w:tcBorders>
            <w:shd w:val="clear" w:color="auto" w:fill="auto"/>
            <w:tcMar>
              <w:top w:w="7" w:type="dxa"/>
              <w:left w:w="7" w:type="dxa"/>
              <w:bottom w:w="0" w:type="dxa"/>
              <w:right w:w="7" w:type="dxa"/>
            </w:tcMar>
            <w:hideMark/>
          </w:tcPr>
          <w:p w:rsidRPr="00624CA6" w:rsidR="00664B51" w:rsidP="00664B51" w:rsidRDefault="00664B51" w14:paraId="4DF911CB"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1048</w:t>
            </w:r>
          </w:p>
        </w:tc>
        <w:tc>
          <w:tcPr>
            <w:tcW w:w="1012" w:type="dxa"/>
            <w:tcBorders>
              <w:top w:val="nil"/>
              <w:left w:val="nil"/>
              <w:bottom w:val="single" w:color="auto" w:sz="4" w:space="0"/>
              <w:right w:val="nil"/>
            </w:tcBorders>
            <w:shd w:val="clear" w:color="auto" w:fill="auto"/>
            <w:tcMar>
              <w:top w:w="7" w:type="dxa"/>
              <w:left w:w="7" w:type="dxa"/>
              <w:bottom w:w="0" w:type="dxa"/>
              <w:right w:w="7" w:type="dxa"/>
            </w:tcMar>
            <w:hideMark/>
          </w:tcPr>
          <w:p w:rsidRPr="00624CA6" w:rsidR="00664B51" w:rsidP="00664B51" w:rsidRDefault="00664B51" w14:paraId="672C7C8C" w14:textId="77777777">
            <w:pPr>
              <w:spacing w:line="194" w:lineRule="atLeast"/>
              <w:jc w:val="right"/>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2.4%</w:t>
            </w:r>
          </w:p>
        </w:tc>
      </w:tr>
      <w:tr w:rsidRPr="00863A2A" w:rsidR="00863A2A" w:rsidTr="00664B51" w14:paraId="7F5FEA40" w14:textId="77777777">
        <w:trPr>
          <w:trHeight w:val="194"/>
          <w:jc w:val="center"/>
        </w:trPr>
        <w:tc>
          <w:tcPr>
            <w:tcW w:w="1293" w:type="dxa"/>
            <w:tcBorders>
              <w:top w:val="single" w:color="auto" w:sz="4" w:space="0"/>
              <w:left w:val="nil"/>
              <w:bottom w:val="single" w:color="auto"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5ED2461B" w14:textId="77777777">
            <w:pPr>
              <w:spacing w:line="194" w:lineRule="atLeast"/>
              <w:textAlignment w:val="bottom"/>
              <w:rPr>
                <w:rFonts w:ascii="Arial" w:hAnsi="Arial" w:cs="Arial"/>
                <w:color w:val="000000" w:themeColor="text1"/>
                <w:sz w:val="22"/>
                <w:szCs w:val="22"/>
              </w:rPr>
            </w:pPr>
            <w:proofErr w:type="gramStart"/>
            <w:r w:rsidRPr="00624CA6">
              <w:rPr>
                <w:rFonts w:ascii="Arial" w:hAnsi="Arial" w:cs="Arial"/>
                <w:b/>
                <w:bCs/>
                <w:color w:val="000000" w:themeColor="text1"/>
                <w:kern w:val="24"/>
                <w:sz w:val="22"/>
                <w:szCs w:val="22"/>
              </w:rPr>
              <w:t>Total</w:t>
            </w:r>
            <w:proofErr w:type="gramEnd"/>
            <w:r w:rsidRPr="00624CA6">
              <w:rPr>
                <w:rFonts w:ascii="Arial" w:hAnsi="Arial" w:cs="Arial"/>
                <w:b/>
                <w:bCs/>
                <w:color w:val="000000" w:themeColor="text1"/>
                <w:kern w:val="24"/>
                <w:sz w:val="22"/>
                <w:szCs w:val="22"/>
              </w:rPr>
              <w:t xml:space="preserve"> Servicios</w:t>
            </w:r>
          </w:p>
        </w:tc>
        <w:tc>
          <w:tcPr>
            <w:tcW w:w="2175" w:type="dxa"/>
            <w:tcBorders>
              <w:top w:val="single" w:color="auto" w:sz="4" w:space="0"/>
              <w:left w:val="nil"/>
              <w:bottom w:val="single" w:color="auto"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43D8537F" w14:textId="77777777">
            <w:pPr>
              <w:rPr>
                <w:rFonts w:ascii="Arial" w:hAnsi="Arial" w:cs="Arial"/>
                <w:color w:val="000000" w:themeColor="text1"/>
                <w:sz w:val="22"/>
                <w:szCs w:val="22"/>
              </w:rPr>
            </w:pPr>
          </w:p>
        </w:tc>
        <w:tc>
          <w:tcPr>
            <w:tcW w:w="2775" w:type="dxa"/>
            <w:tcBorders>
              <w:top w:val="single" w:color="auto" w:sz="4" w:space="0"/>
              <w:left w:val="nil"/>
              <w:bottom w:val="single" w:color="auto"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5D08193C" w14:textId="77777777">
            <w:pPr>
              <w:rPr>
                <w:rFonts w:ascii="Arial" w:hAnsi="Arial" w:cs="Arial"/>
                <w:color w:val="000000" w:themeColor="text1"/>
                <w:sz w:val="22"/>
                <w:szCs w:val="22"/>
              </w:rPr>
            </w:pPr>
          </w:p>
        </w:tc>
        <w:tc>
          <w:tcPr>
            <w:tcW w:w="710" w:type="dxa"/>
            <w:tcBorders>
              <w:top w:val="single" w:color="auto" w:sz="4" w:space="0"/>
              <w:left w:val="nil"/>
              <w:bottom w:val="single" w:color="auto" w:sz="4" w:space="0"/>
              <w:right w:val="nil"/>
            </w:tcBorders>
            <w:shd w:val="clear" w:color="auto" w:fill="D8D8D8"/>
            <w:tcMar>
              <w:top w:w="7" w:type="dxa"/>
              <w:left w:w="7" w:type="dxa"/>
              <w:bottom w:w="0" w:type="dxa"/>
              <w:right w:w="7" w:type="dxa"/>
            </w:tcMar>
            <w:hideMark/>
          </w:tcPr>
          <w:p w:rsidRPr="00624CA6" w:rsidR="00664B51" w:rsidP="00664B51" w:rsidRDefault="00664B51" w14:paraId="1ABCF46E"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4093</w:t>
            </w:r>
          </w:p>
        </w:tc>
        <w:tc>
          <w:tcPr>
            <w:tcW w:w="736" w:type="dxa"/>
            <w:tcBorders>
              <w:top w:val="single" w:color="auto" w:sz="4" w:space="0"/>
              <w:left w:val="nil"/>
              <w:bottom w:val="single" w:color="auto" w:sz="4" w:space="0"/>
              <w:right w:val="nil"/>
            </w:tcBorders>
            <w:shd w:val="clear" w:color="auto" w:fill="D8D8D8"/>
            <w:tcMar>
              <w:top w:w="7" w:type="dxa"/>
              <w:left w:w="7" w:type="dxa"/>
              <w:bottom w:w="0" w:type="dxa"/>
              <w:right w:w="7" w:type="dxa"/>
            </w:tcMar>
            <w:hideMark/>
          </w:tcPr>
          <w:p w:rsidRPr="00624CA6" w:rsidR="00664B51" w:rsidP="00664B51" w:rsidRDefault="00664B51" w14:paraId="5DF9ED6F"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30115</w:t>
            </w:r>
          </w:p>
        </w:tc>
        <w:tc>
          <w:tcPr>
            <w:tcW w:w="636" w:type="dxa"/>
            <w:tcBorders>
              <w:top w:val="single" w:color="auto" w:sz="4" w:space="0"/>
              <w:left w:val="nil"/>
              <w:bottom w:val="single" w:color="auto" w:sz="4" w:space="0"/>
              <w:right w:val="nil"/>
            </w:tcBorders>
            <w:shd w:val="clear" w:color="auto" w:fill="D8D8D8"/>
            <w:tcMar>
              <w:top w:w="7" w:type="dxa"/>
              <w:left w:w="7" w:type="dxa"/>
              <w:bottom w:w="0" w:type="dxa"/>
              <w:right w:w="7" w:type="dxa"/>
            </w:tcMar>
            <w:hideMark/>
          </w:tcPr>
          <w:p w:rsidRPr="00624CA6" w:rsidR="00664B51" w:rsidP="00664B51" w:rsidRDefault="00664B51" w14:paraId="5816B47B"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1906</w:t>
            </w:r>
          </w:p>
        </w:tc>
        <w:tc>
          <w:tcPr>
            <w:tcW w:w="736" w:type="dxa"/>
            <w:tcBorders>
              <w:top w:val="single" w:color="auto" w:sz="4" w:space="0"/>
              <w:left w:val="nil"/>
              <w:bottom w:val="single" w:color="auto" w:sz="4" w:space="0"/>
              <w:right w:val="nil"/>
            </w:tcBorders>
            <w:shd w:val="clear" w:color="auto" w:fill="auto"/>
            <w:tcMar>
              <w:top w:w="7" w:type="dxa"/>
              <w:left w:w="7" w:type="dxa"/>
              <w:bottom w:w="0" w:type="dxa"/>
              <w:right w:w="7" w:type="dxa"/>
            </w:tcMar>
            <w:hideMark/>
          </w:tcPr>
          <w:p w:rsidRPr="00624CA6" w:rsidR="00664B51" w:rsidP="00664B51" w:rsidRDefault="00664B51" w14:paraId="7A16C7DE"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36114</w:t>
            </w:r>
          </w:p>
        </w:tc>
        <w:tc>
          <w:tcPr>
            <w:tcW w:w="1012" w:type="dxa"/>
            <w:tcBorders>
              <w:top w:val="single" w:color="auto" w:sz="4" w:space="0"/>
              <w:left w:val="nil"/>
              <w:bottom w:val="single" w:color="auto" w:sz="4" w:space="0"/>
              <w:right w:val="nil"/>
            </w:tcBorders>
            <w:shd w:val="clear" w:color="auto" w:fill="auto"/>
            <w:tcMar>
              <w:top w:w="7" w:type="dxa"/>
              <w:left w:w="7" w:type="dxa"/>
              <w:bottom w:w="0" w:type="dxa"/>
              <w:right w:w="7" w:type="dxa"/>
            </w:tcMar>
            <w:hideMark/>
          </w:tcPr>
          <w:p w:rsidRPr="00624CA6" w:rsidR="00664B51" w:rsidP="00664B51" w:rsidRDefault="00664B51" w14:paraId="56FE9326"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81.8%</w:t>
            </w:r>
          </w:p>
        </w:tc>
      </w:tr>
      <w:tr w:rsidRPr="00863A2A" w:rsidR="00863A2A" w:rsidTr="00664B51" w14:paraId="63D6ABD7" w14:textId="77777777">
        <w:trPr>
          <w:trHeight w:val="194"/>
          <w:jc w:val="center"/>
        </w:trPr>
        <w:tc>
          <w:tcPr>
            <w:tcW w:w="1293" w:type="dxa"/>
            <w:tcBorders>
              <w:top w:val="single" w:color="auto" w:sz="4" w:space="0"/>
              <w:left w:val="nil"/>
              <w:bottom w:val="single" w:color="auto" w:sz="4" w:space="0"/>
              <w:right w:val="nil"/>
            </w:tcBorders>
            <w:shd w:val="clear" w:color="auto" w:fill="DEEBF6"/>
            <w:tcMar>
              <w:top w:w="7" w:type="dxa"/>
              <w:left w:w="7" w:type="dxa"/>
              <w:bottom w:w="0" w:type="dxa"/>
              <w:right w:w="7" w:type="dxa"/>
            </w:tcMar>
            <w:vAlign w:val="bottom"/>
            <w:hideMark/>
          </w:tcPr>
          <w:p w:rsidRPr="00624CA6" w:rsidR="00664B51" w:rsidP="00664B51" w:rsidRDefault="00664B51" w14:paraId="1DAA841A" w14:textId="77777777">
            <w:pPr>
              <w:spacing w:line="194" w:lineRule="atLeast"/>
              <w:textAlignment w:val="bottom"/>
              <w:rPr>
                <w:rFonts w:ascii="Arial" w:hAnsi="Arial" w:cs="Arial"/>
                <w:color w:val="000000" w:themeColor="text1"/>
                <w:sz w:val="22"/>
                <w:szCs w:val="22"/>
              </w:rPr>
            </w:pPr>
            <w:proofErr w:type="gramStart"/>
            <w:r w:rsidRPr="00624CA6">
              <w:rPr>
                <w:rFonts w:ascii="Arial" w:hAnsi="Arial" w:cs="Arial"/>
                <w:b/>
                <w:bCs/>
                <w:color w:val="000000" w:themeColor="text1"/>
                <w:kern w:val="24"/>
                <w:sz w:val="22"/>
                <w:szCs w:val="22"/>
              </w:rPr>
              <w:t>Total</w:t>
            </w:r>
            <w:proofErr w:type="gramEnd"/>
            <w:r w:rsidRPr="00624CA6">
              <w:rPr>
                <w:rFonts w:ascii="Arial" w:hAnsi="Arial" w:cs="Arial"/>
                <w:b/>
                <w:bCs/>
                <w:color w:val="000000" w:themeColor="text1"/>
                <w:kern w:val="24"/>
                <w:sz w:val="22"/>
                <w:szCs w:val="22"/>
              </w:rPr>
              <w:t xml:space="preserve"> general</w:t>
            </w:r>
          </w:p>
        </w:tc>
        <w:tc>
          <w:tcPr>
            <w:tcW w:w="2175" w:type="dxa"/>
            <w:tcBorders>
              <w:top w:val="single" w:color="auto" w:sz="4" w:space="0"/>
              <w:left w:val="nil"/>
              <w:bottom w:val="single" w:color="auto" w:sz="4" w:space="0"/>
              <w:right w:val="nil"/>
            </w:tcBorders>
            <w:shd w:val="clear" w:color="auto" w:fill="DEEBF6"/>
            <w:tcMar>
              <w:top w:w="7" w:type="dxa"/>
              <w:left w:w="7" w:type="dxa"/>
              <w:bottom w:w="0" w:type="dxa"/>
              <w:right w:w="7" w:type="dxa"/>
            </w:tcMar>
            <w:vAlign w:val="bottom"/>
            <w:hideMark/>
          </w:tcPr>
          <w:p w:rsidRPr="00624CA6" w:rsidR="00664B51" w:rsidP="00664B51" w:rsidRDefault="00664B51" w14:paraId="319A8DD2" w14:textId="77777777">
            <w:pPr>
              <w:rPr>
                <w:rFonts w:ascii="Arial" w:hAnsi="Arial" w:cs="Arial"/>
                <w:color w:val="000000" w:themeColor="text1"/>
                <w:sz w:val="22"/>
                <w:szCs w:val="22"/>
              </w:rPr>
            </w:pPr>
          </w:p>
        </w:tc>
        <w:tc>
          <w:tcPr>
            <w:tcW w:w="2775" w:type="dxa"/>
            <w:tcBorders>
              <w:top w:val="single" w:color="auto" w:sz="4" w:space="0"/>
              <w:left w:val="nil"/>
              <w:bottom w:val="single" w:color="auto" w:sz="4" w:space="0"/>
              <w:right w:val="nil"/>
            </w:tcBorders>
            <w:shd w:val="clear" w:color="auto" w:fill="auto"/>
            <w:tcMar>
              <w:top w:w="7" w:type="dxa"/>
              <w:left w:w="7" w:type="dxa"/>
              <w:bottom w:w="0" w:type="dxa"/>
              <w:right w:w="7" w:type="dxa"/>
            </w:tcMar>
            <w:vAlign w:val="bottom"/>
            <w:hideMark/>
          </w:tcPr>
          <w:p w:rsidRPr="00624CA6" w:rsidR="00664B51" w:rsidP="00664B51" w:rsidRDefault="00664B51" w14:paraId="113F89DC" w14:textId="77777777">
            <w:pPr>
              <w:rPr>
                <w:rFonts w:ascii="Arial" w:hAnsi="Arial" w:cs="Arial"/>
                <w:color w:val="000000" w:themeColor="text1"/>
                <w:sz w:val="22"/>
                <w:szCs w:val="22"/>
              </w:rPr>
            </w:pPr>
          </w:p>
        </w:tc>
        <w:tc>
          <w:tcPr>
            <w:tcW w:w="710" w:type="dxa"/>
            <w:tcBorders>
              <w:top w:val="single" w:color="auto" w:sz="4" w:space="0"/>
              <w:left w:val="nil"/>
              <w:bottom w:val="single" w:color="auto" w:sz="4" w:space="0"/>
              <w:right w:val="nil"/>
            </w:tcBorders>
            <w:shd w:val="clear" w:color="auto" w:fill="DEEBF6"/>
            <w:tcMar>
              <w:top w:w="7" w:type="dxa"/>
              <w:left w:w="7" w:type="dxa"/>
              <w:bottom w:w="0" w:type="dxa"/>
              <w:right w:w="7" w:type="dxa"/>
            </w:tcMar>
            <w:hideMark/>
          </w:tcPr>
          <w:p w:rsidRPr="00624CA6" w:rsidR="00664B51" w:rsidP="00664B51" w:rsidRDefault="00664B51" w14:paraId="4D9864DC"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4130</w:t>
            </w:r>
          </w:p>
        </w:tc>
        <w:tc>
          <w:tcPr>
            <w:tcW w:w="736" w:type="dxa"/>
            <w:tcBorders>
              <w:top w:val="single" w:color="auto" w:sz="4" w:space="0"/>
              <w:left w:val="nil"/>
              <w:bottom w:val="single" w:color="auto" w:sz="4" w:space="0"/>
              <w:right w:val="nil"/>
            </w:tcBorders>
            <w:shd w:val="clear" w:color="auto" w:fill="DEEBF6"/>
            <w:tcMar>
              <w:top w:w="7" w:type="dxa"/>
              <w:left w:w="7" w:type="dxa"/>
              <w:bottom w:w="0" w:type="dxa"/>
              <w:right w:w="7" w:type="dxa"/>
            </w:tcMar>
            <w:hideMark/>
          </w:tcPr>
          <w:p w:rsidRPr="00624CA6" w:rsidR="00664B51" w:rsidP="00664B51" w:rsidRDefault="00664B51" w14:paraId="6A621EA4"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37509</w:t>
            </w:r>
          </w:p>
        </w:tc>
        <w:tc>
          <w:tcPr>
            <w:tcW w:w="636" w:type="dxa"/>
            <w:tcBorders>
              <w:top w:val="single" w:color="auto" w:sz="4" w:space="0"/>
              <w:left w:val="nil"/>
              <w:bottom w:val="single" w:color="auto" w:sz="4" w:space="0"/>
              <w:right w:val="nil"/>
            </w:tcBorders>
            <w:shd w:val="clear" w:color="auto" w:fill="DEEBF6"/>
            <w:tcMar>
              <w:top w:w="7" w:type="dxa"/>
              <w:left w:w="7" w:type="dxa"/>
              <w:bottom w:w="0" w:type="dxa"/>
              <w:right w:w="7" w:type="dxa"/>
            </w:tcMar>
            <w:hideMark/>
          </w:tcPr>
          <w:p w:rsidRPr="00624CA6" w:rsidR="00664B51" w:rsidP="00664B51" w:rsidRDefault="00664B51" w14:paraId="513E67CC"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2513</w:t>
            </w:r>
          </w:p>
        </w:tc>
        <w:tc>
          <w:tcPr>
            <w:tcW w:w="736" w:type="dxa"/>
            <w:tcBorders>
              <w:top w:val="single" w:color="auto" w:sz="4" w:space="0"/>
              <w:left w:val="nil"/>
              <w:bottom w:val="single" w:color="auto" w:sz="4" w:space="0"/>
              <w:right w:val="nil"/>
            </w:tcBorders>
            <w:shd w:val="clear" w:color="auto" w:fill="DEEBF6"/>
            <w:tcMar>
              <w:top w:w="7" w:type="dxa"/>
              <w:left w:w="7" w:type="dxa"/>
              <w:bottom w:w="0" w:type="dxa"/>
              <w:right w:w="7" w:type="dxa"/>
            </w:tcMar>
            <w:hideMark/>
          </w:tcPr>
          <w:p w:rsidRPr="00624CA6" w:rsidR="00664B51" w:rsidP="00664B51" w:rsidRDefault="00664B51" w14:paraId="6220DE5D"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44152</w:t>
            </w:r>
          </w:p>
        </w:tc>
        <w:tc>
          <w:tcPr>
            <w:tcW w:w="1012" w:type="dxa"/>
            <w:tcBorders>
              <w:top w:val="single" w:color="auto" w:sz="4" w:space="0"/>
              <w:left w:val="nil"/>
              <w:bottom w:val="single" w:color="auto" w:sz="4" w:space="0"/>
              <w:right w:val="nil"/>
            </w:tcBorders>
            <w:shd w:val="clear" w:color="auto" w:fill="DEEBF6"/>
            <w:tcMar>
              <w:top w:w="7" w:type="dxa"/>
              <w:left w:w="7" w:type="dxa"/>
              <w:bottom w:w="0" w:type="dxa"/>
              <w:right w:w="7" w:type="dxa"/>
            </w:tcMar>
            <w:hideMark/>
          </w:tcPr>
          <w:p w:rsidRPr="00624CA6" w:rsidR="00664B51" w:rsidP="00664B51" w:rsidRDefault="00664B51" w14:paraId="21FF8D26" w14:textId="77777777">
            <w:pPr>
              <w:spacing w:line="194" w:lineRule="atLeast"/>
              <w:jc w:val="right"/>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100.0%</w:t>
            </w:r>
          </w:p>
        </w:tc>
      </w:tr>
      <w:tr w:rsidRPr="00863A2A" w:rsidR="00863A2A" w:rsidTr="00664B51" w14:paraId="1F5347B6" w14:textId="77777777">
        <w:trPr>
          <w:trHeight w:val="194"/>
          <w:jc w:val="center"/>
        </w:trPr>
        <w:tc>
          <w:tcPr>
            <w:tcW w:w="10073" w:type="dxa"/>
            <w:gridSpan w:val="8"/>
            <w:tcBorders>
              <w:top w:val="single" w:color="auto" w:sz="4" w:space="0"/>
              <w:left w:val="nil"/>
              <w:bottom w:val="nil"/>
              <w:right w:val="nil"/>
            </w:tcBorders>
            <w:shd w:val="clear" w:color="auto" w:fill="auto"/>
            <w:tcMar>
              <w:top w:w="7" w:type="dxa"/>
              <w:left w:w="7" w:type="dxa"/>
              <w:bottom w:w="0" w:type="dxa"/>
              <w:right w:w="7" w:type="dxa"/>
            </w:tcMar>
            <w:vAlign w:val="bottom"/>
          </w:tcPr>
          <w:p w:rsidRPr="00624CA6" w:rsidR="00F810E1" w:rsidP="00F810E1" w:rsidRDefault="00F810E1" w14:paraId="3D8B4A6C" w14:textId="77777777">
            <w:pPr>
              <w:rPr>
                <w:rFonts w:ascii="Arial" w:hAnsi="Arial" w:cs="Arial"/>
                <w:color w:val="000000" w:themeColor="text1"/>
                <w:sz w:val="22"/>
                <w:szCs w:val="22"/>
              </w:rPr>
            </w:pPr>
            <w:r w:rsidRPr="00624CA6">
              <w:rPr>
                <w:rFonts w:ascii="Arial" w:hAnsi="Arial" w:cs="Arial"/>
                <w:bCs/>
                <w:color w:val="000000" w:themeColor="text1"/>
                <w:kern w:val="24"/>
                <w:sz w:val="22"/>
                <w:szCs w:val="22"/>
              </w:rPr>
              <w:t>Fuente: Elaboración propia a partir de las bases de datos consolidadas de matrícula por centro educativo y especialidad para el año 2016-2017. Las bases de datos fueron proporcionadas por el MINERD.</w:t>
            </w:r>
          </w:p>
          <w:p w:rsidRPr="00624CA6" w:rsidR="00664B51" w:rsidP="00F810E1" w:rsidRDefault="00664B51" w14:paraId="23B2D99E" w14:textId="77777777">
            <w:pPr>
              <w:rPr>
                <w:rFonts w:ascii="Arial" w:hAnsi="Arial" w:cs="Arial"/>
                <w:b/>
                <w:bCs/>
                <w:color w:val="000000" w:themeColor="text1"/>
                <w:kern w:val="24"/>
                <w:sz w:val="22"/>
                <w:szCs w:val="22"/>
              </w:rPr>
            </w:pPr>
          </w:p>
        </w:tc>
      </w:tr>
    </w:tbl>
    <w:p w:rsidRPr="00624CA6" w:rsidR="00E3756C" w:rsidP="00E3756C" w:rsidRDefault="00E3756C" w14:paraId="58F2C544" w14:textId="77777777">
      <w:pPr>
        <w:pStyle w:val="ListParagraph"/>
        <w:contextualSpacing w:val="0"/>
        <w:rPr>
          <w:rFonts w:ascii="Arial" w:hAnsi="Arial" w:cs="Arial"/>
          <w:b/>
          <w:color w:val="000000" w:themeColor="text1"/>
          <w:sz w:val="22"/>
          <w:szCs w:val="22"/>
        </w:rPr>
      </w:pPr>
    </w:p>
    <w:p w:rsidRPr="00624CA6" w:rsidR="006F5E65" w:rsidP="004B2D01" w:rsidRDefault="00664B51" w14:paraId="7486ABB9" w14:textId="77777777">
      <w:pPr>
        <w:pStyle w:val="Heading2"/>
        <w:spacing w:before="0" w:after="0"/>
        <w:rPr>
          <w:rFonts w:ascii="Arial" w:hAnsi="Arial" w:cs="Arial"/>
          <w:color w:val="000000" w:themeColor="text1"/>
          <w:sz w:val="22"/>
          <w:szCs w:val="22"/>
        </w:rPr>
      </w:pPr>
      <w:r w:rsidRPr="00624CA6">
        <w:rPr>
          <w:rFonts w:ascii="Arial" w:hAnsi="Arial" w:cs="Arial"/>
          <w:color w:val="000000" w:themeColor="text1"/>
          <w:sz w:val="22"/>
          <w:szCs w:val="22"/>
        </w:rPr>
        <w:br w:type="page"/>
      </w:r>
      <w:bookmarkStart w:name="_Toc517442020" w:id="165"/>
      <w:r w:rsidRPr="00624CA6" w:rsidR="00307817">
        <w:rPr>
          <w:rFonts w:ascii="Arial" w:hAnsi="Arial" w:cs="Arial"/>
          <w:color w:val="000000" w:themeColor="text1"/>
          <w:sz w:val="22"/>
          <w:szCs w:val="22"/>
        </w:rPr>
        <w:t xml:space="preserve">Análisis de la </w:t>
      </w:r>
      <w:r w:rsidRPr="00624CA6" w:rsidR="006F5E65">
        <w:rPr>
          <w:rFonts w:ascii="Arial" w:hAnsi="Arial" w:cs="Arial"/>
          <w:color w:val="000000" w:themeColor="text1"/>
          <w:sz w:val="22"/>
          <w:szCs w:val="22"/>
        </w:rPr>
        <w:t>Diversificación de la Oferta Educativa</w:t>
      </w:r>
      <w:r w:rsidRPr="00624CA6" w:rsidR="00E604BD">
        <w:rPr>
          <w:rFonts w:ascii="Arial" w:hAnsi="Arial" w:cs="Arial"/>
          <w:color w:val="000000" w:themeColor="text1"/>
          <w:sz w:val="22"/>
          <w:szCs w:val="22"/>
        </w:rPr>
        <w:t xml:space="preserve"> de </w:t>
      </w:r>
      <w:r w:rsidRPr="00624CA6" w:rsidR="008934D3">
        <w:rPr>
          <w:rFonts w:ascii="Arial" w:hAnsi="Arial" w:cs="Arial"/>
          <w:color w:val="000000" w:themeColor="text1"/>
          <w:sz w:val="22"/>
          <w:szCs w:val="22"/>
        </w:rPr>
        <w:t>ETP</w:t>
      </w:r>
      <w:bookmarkEnd w:id="165"/>
    </w:p>
    <w:p w:rsidRPr="00624CA6" w:rsidR="006F5E65" w:rsidP="00A25261" w:rsidRDefault="006F5E65" w14:paraId="6D76D93B" w14:textId="77777777">
      <w:pPr>
        <w:rPr>
          <w:rFonts w:ascii="Arial" w:hAnsi="Arial" w:cs="Arial"/>
          <w:color w:val="000000" w:themeColor="text1"/>
          <w:sz w:val="22"/>
          <w:szCs w:val="22"/>
        </w:rPr>
      </w:pPr>
    </w:p>
    <w:p w:rsidRPr="00624CA6" w:rsidR="00FE2DFD" w:rsidP="00664B51" w:rsidRDefault="00A25261" w14:paraId="0378A48C"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La diversificación de la matrícula en instituciones de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 xml:space="preserve"> permite </w:t>
      </w:r>
      <w:r w:rsidRPr="00624CA6" w:rsidR="00E604BD">
        <w:rPr>
          <w:rFonts w:ascii="Arial" w:hAnsi="Arial" w:cs="Arial"/>
          <w:color w:val="000000" w:themeColor="text1"/>
          <w:sz w:val="22"/>
          <w:szCs w:val="22"/>
          <w:lang w:val="es-PE"/>
        </w:rPr>
        <w:t>describir</w:t>
      </w:r>
      <w:r w:rsidRPr="00624CA6">
        <w:rPr>
          <w:rFonts w:ascii="Arial" w:hAnsi="Arial" w:cs="Arial"/>
          <w:color w:val="000000" w:themeColor="text1"/>
          <w:sz w:val="22"/>
          <w:szCs w:val="22"/>
          <w:lang w:val="es-PE"/>
        </w:rPr>
        <w:t xml:space="preserve"> </w:t>
      </w:r>
      <w:r w:rsidRPr="00624CA6" w:rsidR="00E604BD">
        <w:rPr>
          <w:rFonts w:ascii="Arial" w:hAnsi="Arial" w:cs="Arial"/>
          <w:color w:val="000000" w:themeColor="text1"/>
          <w:sz w:val="22"/>
          <w:szCs w:val="22"/>
          <w:lang w:val="es-PE"/>
        </w:rPr>
        <w:t>la</w:t>
      </w:r>
      <w:r w:rsidRPr="00624CA6">
        <w:rPr>
          <w:rFonts w:ascii="Arial" w:hAnsi="Arial" w:cs="Arial"/>
          <w:color w:val="000000" w:themeColor="text1"/>
          <w:sz w:val="22"/>
          <w:szCs w:val="22"/>
          <w:lang w:val="es-PE"/>
        </w:rPr>
        <w:t xml:space="preserve"> variedad existente en la oferta educativa a distintos niveles de agregación. </w:t>
      </w:r>
      <w:r w:rsidRPr="00624CA6" w:rsidR="00E604BD">
        <w:rPr>
          <w:rFonts w:ascii="Arial" w:hAnsi="Arial" w:cs="Arial"/>
          <w:color w:val="000000" w:themeColor="text1"/>
          <w:sz w:val="22"/>
          <w:szCs w:val="22"/>
          <w:lang w:val="es-PE"/>
        </w:rPr>
        <w:t>Este ejercicio busca</w:t>
      </w:r>
      <w:r w:rsidRPr="00624CA6">
        <w:rPr>
          <w:rFonts w:ascii="Arial" w:hAnsi="Arial" w:cs="Arial"/>
          <w:color w:val="000000" w:themeColor="text1"/>
          <w:sz w:val="22"/>
          <w:szCs w:val="22"/>
          <w:lang w:val="es-PE"/>
        </w:rPr>
        <w:t xml:space="preserve"> </w:t>
      </w:r>
      <w:r w:rsidRPr="00624CA6" w:rsidR="00FE2DFD">
        <w:rPr>
          <w:rFonts w:ascii="Arial" w:hAnsi="Arial" w:cs="Arial"/>
          <w:color w:val="000000" w:themeColor="text1"/>
          <w:sz w:val="22"/>
          <w:szCs w:val="22"/>
          <w:lang w:val="es-PE"/>
        </w:rPr>
        <w:t>estimar</w:t>
      </w:r>
      <w:r w:rsidRPr="00624CA6">
        <w:rPr>
          <w:rFonts w:ascii="Arial" w:hAnsi="Arial" w:cs="Arial"/>
          <w:color w:val="000000" w:themeColor="text1"/>
          <w:sz w:val="22"/>
          <w:szCs w:val="22"/>
          <w:lang w:val="es-PE"/>
        </w:rPr>
        <w:t xml:space="preserve"> </w:t>
      </w:r>
      <w:r w:rsidRPr="00624CA6" w:rsidR="00FE2DFD">
        <w:rPr>
          <w:rFonts w:ascii="Arial" w:hAnsi="Arial" w:cs="Arial"/>
          <w:color w:val="000000" w:themeColor="text1"/>
          <w:sz w:val="22"/>
          <w:szCs w:val="22"/>
          <w:lang w:val="es-PE"/>
        </w:rPr>
        <w:t xml:space="preserve">cuan diversa o concentrada son las especialidades de oferta educativa en las instituciones de </w:t>
      </w:r>
      <w:r w:rsidRPr="00624CA6" w:rsidR="008934D3">
        <w:rPr>
          <w:rFonts w:ascii="Arial" w:hAnsi="Arial" w:cs="Arial"/>
          <w:color w:val="000000" w:themeColor="text1"/>
          <w:sz w:val="22"/>
          <w:szCs w:val="22"/>
          <w:lang w:val="es-PE"/>
        </w:rPr>
        <w:t>ETP</w:t>
      </w:r>
      <w:r w:rsidRPr="00624CA6" w:rsidR="00FE2DFD">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FE2DFD">
        <w:rPr>
          <w:rFonts w:ascii="Arial" w:hAnsi="Arial" w:cs="Arial"/>
          <w:color w:val="000000" w:themeColor="text1"/>
          <w:sz w:val="22"/>
          <w:szCs w:val="22"/>
          <w:lang w:val="es-PE"/>
        </w:rPr>
        <w:t>Para ello se utilizará como medida de diversificación el índice de diversidad de Shannon, también conocido como índice de entropía de Shannon</w:t>
      </w:r>
      <w:r w:rsidRPr="00624CA6" w:rsidR="00FE2DFD">
        <w:rPr>
          <w:rStyle w:val="FootnoteReference"/>
          <w:rFonts w:ascii="Arial" w:hAnsi="Arial" w:cs="Arial"/>
          <w:color w:val="000000" w:themeColor="text1"/>
          <w:sz w:val="22"/>
          <w:szCs w:val="22"/>
          <w:lang w:val="es-PE"/>
        </w:rPr>
        <w:footnoteReference w:id="20"/>
      </w:r>
      <w:r w:rsidRPr="00624CA6" w:rsidR="00FE2DFD">
        <w:rPr>
          <w:rFonts w:ascii="Arial" w:hAnsi="Arial" w:cs="Arial"/>
          <w:color w:val="000000" w:themeColor="text1"/>
          <w:sz w:val="22"/>
          <w:szCs w:val="22"/>
          <w:lang w:val="es-PE"/>
        </w:rPr>
        <w:t xml:space="preserve">. La estimación del índice se realiza usando la siguiente fórmula. </w:t>
      </w:r>
    </w:p>
    <w:p w:rsidRPr="00624CA6" w:rsidR="00FE2DFD" w:rsidP="00664B51" w:rsidRDefault="00554641" w14:paraId="464D48EE" w14:textId="77777777">
      <w:pPr>
        <w:jc w:val="center"/>
        <w:rPr>
          <w:rFonts w:ascii="Arial" w:hAnsi="Arial" w:cs="Arial"/>
          <w:color w:val="000000" w:themeColor="text1"/>
          <w:sz w:val="22"/>
          <w:szCs w:val="22"/>
          <w:lang w:val="es-PE"/>
        </w:rPr>
      </w:pPr>
      <w:r w:rsidRPr="00624CA6">
        <w:rPr>
          <w:rFonts w:ascii="Arial" w:hAnsi="Arial" w:cs="Arial"/>
          <w:noProof/>
          <w:color w:val="000000" w:themeColor="text1"/>
          <w:sz w:val="22"/>
          <w:szCs w:val="22"/>
          <w:lang w:val="en-US" w:eastAsia="en-US"/>
        </w:rPr>
        <w:drawing>
          <wp:inline distT="0" distB="0" distL="0" distR="0" wp14:anchorId="3136FEF0" wp14:editId="25DF0F03">
            <wp:extent cx="1019175" cy="4953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019175" cy="495300"/>
                    </a:xfrm>
                    <a:prstGeom prst="rect">
                      <a:avLst/>
                    </a:prstGeom>
                    <a:noFill/>
                    <a:ln w="9525">
                      <a:noFill/>
                      <a:miter lim="800000"/>
                      <a:headEnd/>
                      <a:tailEnd/>
                    </a:ln>
                  </pic:spPr>
                </pic:pic>
              </a:graphicData>
            </a:graphic>
          </wp:inline>
        </w:drawing>
      </w:r>
    </w:p>
    <w:p w:rsidRPr="00624CA6" w:rsidR="00FE2DFD" w:rsidP="00664B51" w:rsidRDefault="00307817" w14:paraId="1DF3A389"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Dónde</w:t>
      </w:r>
      <w:r w:rsidRPr="00624CA6" w:rsidR="00C9498C">
        <w:rPr>
          <w:rFonts w:ascii="Arial" w:hAnsi="Arial" w:cs="Arial"/>
          <w:color w:val="000000" w:themeColor="text1"/>
          <w:sz w:val="22"/>
          <w:szCs w:val="22"/>
          <w:lang w:val="es-PE"/>
        </w:rPr>
        <w:t>:</w:t>
      </w:r>
      <w:r w:rsidRPr="00624CA6" w:rsidR="00FE2DFD">
        <w:rPr>
          <w:rFonts w:ascii="Arial" w:hAnsi="Arial" w:cs="Arial"/>
          <w:color w:val="000000" w:themeColor="text1"/>
          <w:sz w:val="22"/>
          <w:szCs w:val="22"/>
          <w:lang w:val="es-PE"/>
        </w:rPr>
        <w:t xml:space="preserve"> </w:t>
      </w:r>
      <w:r w:rsidRPr="00624CA6" w:rsidR="00FE2DFD">
        <w:rPr>
          <w:rFonts w:ascii="Arial" w:hAnsi="Arial" w:cs="Arial"/>
          <w:b/>
          <w:i/>
          <w:color w:val="000000" w:themeColor="text1"/>
          <w:sz w:val="22"/>
          <w:szCs w:val="22"/>
          <w:lang w:val="es-PE"/>
        </w:rPr>
        <w:t>R</w:t>
      </w:r>
      <w:r w:rsidRPr="00624CA6" w:rsidR="00FE2DFD">
        <w:rPr>
          <w:rFonts w:ascii="Arial" w:hAnsi="Arial" w:cs="Arial"/>
          <w:color w:val="000000" w:themeColor="text1"/>
          <w:sz w:val="22"/>
          <w:szCs w:val="22"/>
          <w:lang w:val="es-PE"/>
        </w:rPr>
        <w:t xml:space="preserve"> representa el número de grupos que se comparan, en este caso 3 sectores, 17 fami</w:t>
      </w:r>
      <w:r w:rsidRPr="00624CA6" w:rsidR="00C9498C">
        <w:rPr>
          <w:rFonts w:ascii="Arial" w:hAnsi="Arial" w:cs="Arial"/>
          <w:color w:val="000000" w:themeColor="text1"/>
          <w:sz w:val="22"/>
          <w:szCs w:val="22"/>
          <w:lang w:val="es-PE"/>
        </w:rPr>
        <w:t>l</w:t>
      </w:r>
      <w:r w:rsidRPr="00624CA6" w:rsidR="00FE2DFD">
        <w:rPr>
          <w:rFonts w:ascii="Arial" w:hAnsi="Arial" w:cs="Arial"/>
          <w:color w:val="000000" w:themeColor="text1"/>
          <w:sz w:val="22"/>
          <w:szCs w:val="22"/>
          <w:lang w:val="es-PE"/>
        </w:rPr>
        <w:t>ias y 30 especialidades.</w:t>
      </w:r>
    </w:p>
    <w:p w:rsidRPr="00624CA6" w:rsidR="00FE2DFD" w:rsidP="00664B51" w:rsidRDefault="00FE2DFD" w14:paraId="26D586C7" w14:textId="77777777">
      <w:pPr>
        <w:jc w:val="both"/>
        <w:rPr>
          <w:rFonts w:ascii="Arial" w:hAnsi="Arial" w:cs="Arial"/>
          <w:color w:val="000000" w:themeColor="text1"/>
          <w:sz w:val="22"/>
          <w:szCs w:val="22"/>
          <w:lang w:val="es-PE"/>
        </w:rPr>
      </w:pPr>
      <w:r w:rsidRPr="00624CA6">
        <w:rPr>
          <w:rFonts w:ascii="Arial" w:hAnsi="Arial" w:cs="Arial"/>
          <w:b/>
          <w:i/>
          <w:color w:val="000000" w:themeColor="text1"/>
          <w:sz w:val="22"/>
          <w:szCs w:val="22"/>
          <w:lang w:val="es-PE"/>
        </w:rPr>
        <w:t xml:space="preserve">p </w:t>
      </w:r>
      <w:r w:rsidRPr="00624CA6">
        <w:rPr>
          <w:rFonts w:ascii="Arial" w:hAnsi="Arial" w:cs="Arial"/>
          <w:color w:val="000000" w:themeColor="text1"/>
          <w:sz w:val="22"/>
          <w:szCs w:val="22"/>
          <w:lang w:val="es-PE"/>
        </w:rPr>
        <w:t>es la proporción de matriculados en cada grupo</w:t>
      </w:r>
    </w:p>
    <w:p w:rsidRPr="00624CA6" w:rsidR="00A25261" w:rsidP="00664B51" w:rsidRDefault="00C9498C" w14:paraId="68A0491F"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Algunas </w:t>
      </w:r>
      <w:r w:rsidRPr="00624CA6" w:rsidR="00A25261">
        <w:rPr>
          <w:rFonts w:ascii="Arial" w:hAnsi="Arial" w:cs="Arial"/>
          <w:color w:val="000000" w:themeColor="text1"/>
          <w:sz w:val="22"/>
          <w:szCs w:val="22"/>
          <w:lang w:val="es-PE"/>
        </w:rPr>
        <w:t>propiedades del índice son:</w:t>
      </w:r>
    </w:p>
    <w:p w:rsidRPr="00624CA6" w:rsidR="00A25261" w:rsidP="00664B51" w:rsidRDefault="00A25261" w14:paraId="68221961" w14:textId="77777777">
      <w:pPr>
        <w:numPr>
          <w:ilvl w:val="0"/>
          <w:numId w:val="15"/>
        </w:num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Cuando el valor se aproxima a cero (0) indica que la institución tiene toda su matrícula concentrada en una sola especialidad (oferta mínima). </w:t>
      </w:r>
    </w:p>
    <w:p w:rsidRPr="00624CA6" w:rsidR="00A25261" w:rsidP="00664B51" w:rsidRDefault="00A25261" w14:paraId="7F348663" w14:textId="77777777">
      <w:pPr>
        <w:numPr>
          <w:ilvl w:val="0"/>
          <w:numId w:val="15"/>
        </w:num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Cuando el valor se acerca al valor máximo teórico señala que la institución tiene una oferta de especialidades variada y que la matrícula se encuentra distribuida equitativamente entre cada una de las especialidades. </w:t>
      </w:r>
    </w:p>
    <w:p w:rsidRPr="00624CA6" w:rsidR="00A25261" w:rsidP="00664B51" w:rsidRDefault="00A25261" w14:paraId="1D14703D" w14:textId="77777777">
      <w:pPr>
        <w:numPr>
          <w:ilvl w:val="0"/>
          <w:numId w:val="15"/>
        </w:num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El máximo teórico se calcula como el logaritmo de las </w:t>
      </w:r>
      <w:r w:rsidRPr="00624CA6">
        <w:rPr>
          <w:rFonts w:ascii="Arial" w:hAnsi="Arial" w:cs="Arial"/>
          <w:b/>
          <w:i/>
          <w:color w:val="000000" w:themeColor="text1"/>
          <w:sz w:val="22"/>
          <w:szCs w:val="22"/>
          <w:lang w:val="es-PE"/>
        </w:rPr>
        <w:t>R</w:t>
      </w:r>
      <w:r w:rsidRPr="00624CA6">
        <w:rPr>
          <w:rFonts w:ascii="Arial" w:hAnsi="Arial" w:cs="Arial"/>
          <w:color w:val="000000" w:themeColor="text1"/>
          <w:sz w:val="22"/>
          <w:szCs w:val="22"/>
          <w:lang w:val="es-PE"/>
        </w:rPr>
        <w:t xml:space="preserve"> posibles especialidades ofrecidas.</w:t>
      </w:r>
    </w:p>
    <w:p w:rsidRPr="00624CA6" w:rsidR="001324C6" w:rsidP="00664B51" w:rsidRDefault="001324C6" w14:paraId="342299C5" w14:textId="77777777">
      <w:pPr>
        <w:jc w:val="both"/>
        <w:rPr>
          <w:rFonts w:ascii="Arial" w:hAnsi="Arial" w:cs="Arial"/>
          <w:color w:val="000000" w:themeColor="text1"/>
          <w:sz w:val="22"/>
          <w:szCs w:val="22"/>
          <w:lang w:val="es-PE"/>
        </w:rPr>
      </w:pPr>
    </w:p>
    <w:p w:rsidRPr="00624CA6" w:rsidR="009A0EA3" w:rsidP="00664B51" w:rsidRDefault="009A0EA3" w14:paraId="2E71EA97"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A nivel nacional el grado de diversificación de la matrícula es bajo. Ya sea que se mida por sector productivo, fam</w:t>
      </w:r>
      <w:r w:rsidRPr="00624CA6" w:rsidR="00742BFF">
        <w:rPr>
          <w:rFonts w:ascii="Arial" w:hAnsi="Arial" w:cs="Arial"/>
          <w:color w:val="000000" w:themeColor="text1"/>
          <w:sz w:val="22"/>
          <w:szCs w:val="22"/>
          <w:lang w:val="es-PE"/>
        </w:rPr>
        <w:t>ilia profesional o especialidad, el índice a nivel Nacional es bajo 0.20 de un máximo de 1.10 por sector productivo</w:t>
      </w:r>
      <w:r w:rsidRPr="00624CA6" w:rsidR="002F42CD">
        <w:rPr>
          <w:rFonts w:ascii="Arial" w:hAnsi="Arial" w:cs="Arial"/>
          <w:color w:val="000000" w:themeColor="text1"/>
          <w:sz w:val="22"/>
          <w:szCs w:val="22"/>
          <w:lang w:val="es-PE"/>
        </w:rPr>
        <w:t>,</w:t>
      </w:r>
      <w:r w:rsidRPr="00624CA6" w:rsidR="00742BFF">
        <w:rPr>
          <w:rFonts w:ascii="Arial" w:hAnsi="Arial" w:cs="Arial"/>
          <w:color w:val="000000" w:themeColor="text1"/>
          <w:sz w:val="22"/>
          <w:szCs w:val="22"/>
          <w:lang w:val="es-PE"/>
        </w:rPr>
        <w:t xml:space="preserve"> Cuadro </w:t>
      </w:r>
      <w:r w:rsidRPr="00624CA6" w:rsidR="0099178B">
        <w:rPr>
          <w:rFonts w:ascii="Arial" w:hAnsi="Arial" w:cs="Arial"/>
          <w:color w:val="000000" w:themeColor="text1"/>
          <w:sz w:val="22"/>
          <w:szCs w:val="22"/>
          <w:lang w:val="es-PE"/>
        </w:rPr>
        <w:t>20</w:t>
      </w:r>
      <w:r w:rsidRPr="00624CA6" w:rsidR="00742BFF">
        <w:rPr>
          <w:rFonts w:ascii="Arial" w:hAnsi="Arial" w:cs="Arial"/>
          <w:color w:val="000000" w:themeColor="text1"/>
          <w:sz w:val="22"/>
          <w:szCs w:val="22"/>
          <w:lang w:val="es-PE"/>
        </w:rPr>
        <w:t xml:space="preserve">; 0.82 de un máximo de 2.83 por familia profesional; y 0.94 de 3.40 por especialidad. </w:t>
      </w:r>
    </w:p>
    <w:p w:rsidRPr="00624CA6" w:rsidR="00742BFF" w:rsidP="00664B51" w:rsidRDefault="00742BFF" w14:paraId="63417C65" w14:textId="77777777">
      <w:pPr>
        <w:jc w:val="both"/>
        <w:rPr>
          <w:rFonts w:ascii="Arial" w:hAnsi="Arial" w:cs="Arial"/>
          <w:color w:val="000000" w:themeColor="text1"/>
          <w:sz w:val="22"/>
          <w:szCs w:val="22"/>
        </w:rPr>
      </w:pPr>
    </w:p>
    <w:p w:rsidRPr="00624CA6" w:rsidR="009A0EA3" w:rsidP="00664B51" w:rsidRDefault="00742BFF" w14:paraId="624E0ADA" w14:textId="77777777">
      <w:pPr>
        <w:jc w:val="both"/>
        <w:rPr>
          <w:rFonts w:ascii="Arial" w:hAnsi="Arial" w:cs="Arial"/>
          <w:color w:val="000000" w:themeColor="text1"/>
          <w:sz w:val="22"/>
          <w:szCs w:val="22"/>
        </w:rPr>
      </w:pPr>
      <w:r w:rsidRPr="00624CA6">
        <w:rPr>
          <w:rFonts w:ascii="Arial" w:hAnsi="Arial" w:cs="Arial"/>
          <w:color w:val="000000" w:themeColor="text1"/>
          <w:sz w:val="22"/>
          <w:szCs w:val="22"/>
          <w:lang w:val="es-PE"/>
        </w:rPr>
        <w:t xml:space="preserve">Una forma alternativa de analizar la diversificación es transformar el índice mediante su exponenciación. La nueva medida transformada nos indica el grado de diversificación expresado como el número máximo de sectores, familias o especialidades ofrecidas en los distintos niveles de agregación. Las instituciones tienen en promedio estudiantes matriculados en 1.2 sectores, 2.27 familias y 2.55 especialidades </w:t>
      </w:r>
      <w:r w:rsidRPr="00624CA6">
        <w:rPr>
          <w:rFonts w:ascii="Arial" w:hAnsi="Arial" w:cs="Arial"/>
          <w:iCs/>
          <w:color w:val="000000" w:themeColor="text1"/>
          <w:sz w:val="22"/>
          <w:szCs w:val="22"/>
          <w:lang w:val="es-PE"/>
        </w:rPr>
        <w:t xml:space="preserve">(Cuadro </w:t>
      </w:r>
      <w:r w:rsidRPr="00624CA6" w:rsidR="0099178B">
        <w:rPr>
          <w:rFonts w:ascii="Arial" w:hAnsi="Arial" w:cs="Arial"/>
          <w:iCs/>
          <w:color w:val="000000" w:themeColor="text1"/>
          <w:sz w:val="22"/>
          <w:szCs w:val="22"/>
          <w:lang w:val="es-PE"/>
        </w:rPr>
        <w:t>21</w:t>
      </w:r>
      <w:r w:rsidRPr="00624CA6">
        <w:rPr>
          <w:rFonts w:ascii="Arial" w:hAnsi="Arial" w:cs="Arial"/>
          <w:iCs/>
          <w:color w:val="000000" w:themeColor="text1"/>
          <w:sz w:val="22"/>
          <w:szCs w:val="22"/>
          <w:lang w:val="es-PE"/>
        </w:rPr>
        <w:t>)</w:t>
      </w:r>
      <w:r w:rsidRPr="00624CA6">
        <w:rPr>
          <w:rFonts w:ascii="Arial" w:hAnsi="Arial" w:cs="Arial"/>
          <w:color w:val="000000" w:themeColor="text1"/>
          <w:sz w:val="22"/>
          <w:szCs w:val="22"/>
          <w:lang w:val="es-PE"/>
        </w:rPr>
        <w:t xml:space="preserve"> sobre un máximo teórico de 3 sectores, 17 familias y 30 especialidades (Cuadro 17, </w:t>
      </w:r>
      <w:r w:rsidRPr="00624CA6">
        <w:rPr>
          <w:rFonts w:ascii="Arial" w:hAnsi="Arial" w:cs="Arial"/>
          <w:i/>
          <w:color w:val="000000" w:themeColor="text1"/>
          <w:sz w:val="22"/>
          <w:szCs w:val="22"/>
          <w:lang w:val="es-PE"/>
        </w:rPr>
        <w:t>penúltima fila</w:t>
      </w:r>
      <w:r w:rsidRPr="00624CA6">
        <w:rPr>
          <w:rFonts w:ascii="Arial" w:hAnsi="Arial" w:cs="Arial"/>
          <w:color w:val="000000" w:themeColor="text1"/>
          <w:sz w:val="22"/>
          <w:szCs w:val="22"/>
          <w:lang w:val="es-PE"/>
        </w:rPr>
        <w:t>).</w:t>
      </w:r>
    </w:p>
    <w:p w:rsidRPr="00624CA6" w:rsidR="00C9498C" w:rsidP="00664B51" w:rsidRDefault="00C9498C" w14:paraId="67033711" w14:textId="77777777">
      <w:pPr>
        <w:jc w:val="both"/>
        <w:rPr>
          <w:rFonts w:ascii="Arial" w:hAnsi="Arial" w:cs="Arial"/>
          <w:color w:val="000000" w:themeColor="text1"/>
          <w:sz w:val="22"/>
          <w:szCs w:val="22"/>
          <w:lang w:val="es-PE"/>
        </w:rPr>
      </w:pPr>
    </w:p>
    <w:p w:rsidRPr="00624CA6" w:rsidR="0062681C" w:rsidP="00664B51" w:rsidRDefault="0062681C" w14:paraId="01647A45" w14:textId="77777777">
      <w:pPr>
        <w:jc w:val="both"/>
        <w:rPr>
          <w:rFonts w:ascii="Arial" w:hAnsi="Arial" w:cs="Arial"/>
          <w:iCs/>
          <w:color w:val="000000" w:themeColor="text1"/>
          <w:sz w:val="22"/>
          <w:szCs w:val="22"/>
          <w:lang w:val="es-PE"/>
        </w:rPr>
      </w:pPr>
      <w:r w:rsidRPr="00624CA6">
        <w:rPr>
          <w:rFonts w:ascii="Arial" w:hAnsi="Arial" w:cs="Arial"/>
          <w:color w:val="000000" w:themeColor="text1"/>
          <w:sz w:val="22"/>
          <w:szCs w:val="22"/>
          <w:lang w:val="es-PE"/>
        </w:rPr>
        <w:t xml:space="preserve">En las instituciones del sector privado </w:t>
      </w:r>
      <w:r w:rsidRPr="00624CA6" w:rsidR="00D266EB">
        <w:rPr>
          <w:rFonts w:ascii="Arial" w:hAnsi="Arial" w:cs="Arial"/>
          <w:color w:val="000000" w:themeColor="text1"/>
          <w:sz w:val="22"/>
          <w:szCs w:val="22"/>
          <w:lang w:val="es-PE"/>
        </w:rPr>
        <w:t>l</w:t>
      </w:r>
      <w:r w:rsidRPr="00624CA6">
        <w:rPr>
          <w:rFonts w:ascii="Arial" w:hAnsi="Arial" w:cs="Arial"/>
          <w:color w:val="000000" w:themeColor="text1"/>
          <w:sz w:val="22"/>
          <w:szCs w:val="22"/>
          <w:lang w:val="es-PE"/>
        </w:rPr>
        <w:t>a matrícula se encuentra concentrada en un solo sector productivo (servicios)</w:t>
      </w:r>
      <w:r w:rsidRPr="00624CA6" w:rsidR="00D266E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D266EB">
        <w:rPr>
          <w:rFonts w:ascii="Arial" w:hAnsi="Arial" w:cs="Arial"/>
          <w:color w:val="000000" w:themeColor="text1"/>
          <w:sz w:val="22"/>
          <w:szCs w:val="22"/>
          <w:lang w:val="es-PE"/>
        </w:rPr>
        <w:t>E</w:t>
      </w:r>
      <w:r w:rsidRPr="00624CA6">
        <w:rPr>
          <w:rFonts w:ascii="Arial" w:hAnsi="Arial" w:cs="Arial"/>
          <w:color w:val="000000" w:themeColor="text1"/>
          <w:sz w:val="22"/>
          <w:szCs w:val="22"/>
          <w:lang w:val="es-PE"/>
        </w:rPr>
        <w:t xml:space="preserve">l índice de diversificación por sector productivo es cero </w:t>
      </w:r>
      <w:r w:rsidRPr="00624CA6">
        <w:rPr>
          <w:rFonts w:ascii="Arial" w:hAnsi="Arial" w:cs="Arial"/>
          <w:iCs/>
          <w:color w:val="000000" w:themeColor="text1"/>
          <w:sz w:val="22"/>
          <w:szCs w:val="22"/>
          <w:lang w:val="es-PE"/>
        </w:rPr>
        <w:t>(</w:t>
      </w:r>
      <w:r w:rsidRPr="00624CA6" w:rsidR="00D266EB">
        <w:rPr>
          <w:rFonts w:ascii="Arial" w:hAnsi="Arial" w:cs="Arial"/>
          <w:iCs/>
          <w:color w:val="000000" w:themeColor="text1"/>
          <w:sz w:val="22"/>
          <w:szCs w:val="22"/>
          <w:lang w:val="es-PE"/>
        </w:rPr>
        <w:t>Cuadro</w:t>
      </w:r>
      <w:r w:rsidRPr="00624CA6">
        <w:rPr>
          <w:rFonts w:ascii="Arial" w:hAnsi="Arial" w:cs="Arial"/>
          <w:iCs/>
          <w:color w:val="000000" w:themeColor="text1"/>
          <w:sz w:val="22"/>
          <w:szCs w:val="22"/>
          <w:lang w:val="es-PE"/>
        </w:rPr>
        <w:t xml:space="preserve"> </w:t>
      </w:r>
      <w:r w:rsidRPr="00624CA6" w:rsidR="0099178B">
        <w:rPr>
          <w:rFonts w:ascii="Arial" w:hAnsi="Arial" w:cs="Arial"/>
          <w:iCs/>
          <w:color w:val="000000" w:themeColor="text1"/>
          <w:sz w:val="22"/>
          <w:szCs w:val="22"/>
          <w:lang w:val="es-PE"/>
        </w:rPr>
        <w:t>20</w:t>
      </w:r>
      <w:r w:rsidRPr="00624CA6">
        <w:rPr>
          <w:rFonts w:ascii="Arial" w:hAnsi="Arial" w:cs="Arial"/>
          <w:i/>
          <w:iCs/>
          <w:color w:val="000000" w:themeColor="text1"/>
          <w:sz w:val="22"/>
          <w:szCs w:val="22"/>
          <w:lang w:val="es-PE"/>
        </w:rPr>
        <w:t>, columna a</w:t>
      </w:r>
      <w:r w:rsidRPr="00624CA6">
        <w:rPr>
          <w:rFonts w:ascii="Arial" w:hAnsi="Arial" w:cs="Arial"/>
          <w:iCs/>
          <w:color w:val="000000" w:themeColor="text1"/>
          <w:sz w:val="22"/>
          <w:szCs w:val="22"/>
          <w:lang w:val="es-PE"/>
        </w:rPr>
        <w:t>)</w:t>
      </w:r>
      <w:r w:rsidRPr="00624CA6">
        <w:rPr>
          <w:rFonts w:ascii="Arial" w:hAnsi="Arial" w:cs="Arial"/>
          <w:color w:val="000000" w:themeColor="text1"/>
          <w:sz w:val="22"/>
          <w:szCs w:val="22"/>
          <w:lang w:val="es-PE"/>
        </w:rPr>
        <w:t xml:space="preserve">.  Esto se confirma </w:t>
      </w:r>
      <w:r w:rsidRPr="00624CA6" w:rsidR="00D266EB">
        <w:rPr>
          <w:rFonts w:ascii="Arial" w:hAnsi="Arial" w:cs="Arial"/>
          <w:color w:val="000000" w:themeColor="text1"/>
          <w:sz w:val="22"/>
          <w:szCs w:val="22"/>
          <w:lang w:val="es-PE"/>
        </w:rPr>
        <w:t>al encontrar</w:t>
      </w:r>
      <w:r w:rsidRPr="00624CA6">
        <w:rPr>
          <w:rFonts w:ascii="Arial" w:hAnsi="Arial" w:cs="Arial"/>
          <w:color w:val="000000" w:themeColor="text1"/>
          <w:sz w:val="22"/>
          <w:szCs w:val="22"/>
          <w:lang w:val="es-PE"/>
        </w:rPr>
        <w:t xml:space="preserve"> que el valor del grado de diversificación de la matrícula en instituciones privadas es </w:t>
      </w:r>
      <w:r w:rsidRPr="00624CA6" w:rsidR="00D266EB">
        <w:rPr>
          <w:rFonts w:ascii="Arial" w:hAnsi="Arial" w:cs="Arial"/>
          <w:color w:val="000000" w:themeColor="text1"/>
          <w:sz w:val="22"/>
          <w:szCs w:val="22"/>
          <w:lang w:val="es-PE"/>
        </w:rPr>
        <w:t>igual a la unidad</w:t>
      </w:r>
      <w:r w:rsidRPr="00624CA6">
        <w:rPr>
          <w:rFonts w:ascii="Arial" w:hAnsi="Arial" w:cs="Arial"/>
          <w:color w:val="000000" w:themeColor="text1"/>
          <w:sz w:val="22"/>
          <w:szCs w:val="22"/>
          <w:lang w:val="es-PE"/>
        </w:rPr>
        <w:t xml:space="preserve"> </w:t>
      </w:r>
      <w:r w:rsidRPr="00624CA6">
        <w:rPr>
          <w:rFonts w:ascii="Arial" w:hAnsi="Arial" w:cs="Arial"/>
          <w:iCs/>
          <w:color w:val="000000" w:themeColor="text1"/>
          <w:sz w:val="22"/>
          <w:szCs w:val="22"/>
          <w:lang w:val="es-PE"/>
        </w:rPr>
        <w:t>(</w:t>
      </w:r>
      <w:r w:rsidRPr="00624CA6" w:rsidR="00D266EB">
        <w:rPr>
          <w:rFonts w:ascii="Arial" w:hAnsi="Arial" w:cs="Arial"/>
          <w:iCs/>
          <w:color w:val="000000" w:themeColor="text1"/>
          <w:sz w:val="22"/>
          <w:szCs w:val="22"/>
          <w:lang w:val="es-PE"/>
        </w:rPr>
        <w:t xml:space="preserve">Cuadro </w:t>
      </w:r>
      <w:r w:rsidRPr="00624CA6" w:rsidR="0099178B">
        <w:rPr>
          <w:rFonts w:ascii="Arial" w:hAnsi="Arial" w:cs="Arial"/>
          <w:iCs/>
          <w:color w:val="000000" w:themeColor="text1"/>
          <w:sz w:val="22"/>
          <w:szCs w:val="22"/>
          <w:lang w:val="es-PE"/>
        </w:rPr>
        <w:t>2</w:t>
      </w:r>
      <w:r w:rsidRPr="00624CA6" w:rsidR="00572794">
        <w:rPr>
          <w:rFonts w:ascii="Arial" w:hAnsi="Arial" w:cs="Arial"/>
          <w:iCs/>
          <w:color w:val="000000" w:themeColor="text1"/>
          <w:sz w:val="22"/>
          <w:szCs w:val="22"/>
          <w:lang w:val="es-PE"/>
        </w:rPr>
        <w:t>0</w:t>
      </w:r>
      <w:r w:rsidRPr="00624CA6">
        <w:rPr>
          <w:rFonts w:ascii="Arial" w:hAnsi="Arial" w:cs="Arial"/>
          <w:iCs/>
          <w:color w:val="000000" w:themeColor="text1"/>
          <w:sz w:val="22"/>
          <w:szCs w:val="22"/>
          <w:lang w:val="es-PE"/>
        </w:rPr>
        <w:t>,</w:t>
      </w:r>
      <w:r w:rsidRPr="00624CA6">
        <w:rPr>
          <w:rFonts w:ascii="Arial" w:hAnsi="Arial" w:cs="Arial"/>
          <w:i/>
          <w:iCs/>
          <w:color w:val="000000" w:themeColor="text1"/>
          <w:sz w:val="22"/>
          <w:szCs w:val="22"/>
          <w:lang w:val="es-PE"/>
        </w:rPr>
        <w:t xml:space="preserve"> columna a</w:t>
      </w:r>
      <w:r w:rsidRPr="00624CA6">
        <w:rPr>
          <w:rFonts w:ascii="Arial" w:hAnsi="Arial" w:cs="Arial"/>
          <w:iCs/>
          <w:color w:val="000000" w:themeColor="text1"/>
          <w:sz w:val="22"/>
          <w:szCs w:val="22"/>
          <w:lang w:val="es-PE"/>
        </w:rPr>
        <w:t>).</w:t>
      </w:r>
    </w:p>
    <w:p w:rsidRPr="00624CA6" w:rsidR="00D266EB" w:rsidP="00664B51" w:rsidRDefault="00D266EB" w14:paraId="06B35C8C" w14:textId="77777777">
      <w:pPr>
        <w:jc w:val="both"/>
        <w:rPr>
          <w:rFonts w:ascii="Arial" w:hAnsi="Arial" w:cs="Arial"/>
          <w:iCs/>
          <w:color w:val="000000" w:themeColor="text1"/>
          <w:sz w:val="22"/>
          <w:szCs w:val="22"/>
          <w:lang w:val="es-PE"/>
        </w:rPr>
      </w:pPr>
    </w:p>
    <w:p w:rsidRPr="00624CA6" w:rsidR="009175FB" w:rsidP="00111D4B" w:rsidRDefault="00EF1F35" w14:paraId="46AFE083" w14:textId="00AE658C">
      <w:pPr>
        <w:pStyle w:val="TituloTabla"/>
        <w:rPr>
          <w:rFonts w:ascii="Arial" w:hAnsi="Arial" w:cs="Arial"/>
          <w:color w:val="000000" w:themeColor="text1"/>
          <w:sz w:val="22"/>
          <w:szCs w:val="22"/>
        </w:rPr>
      </w:pPr>
      <w:r w:rsidRPr="00624CA6">
        <w:rPr>
          <w:rFonts w:ascii="Arial" w:hAnsi="Arial" w:cs="Arial"/>
          <w:color w:val="000000" w:themeColor="text1"/>
          <w:sz w:val="22"/>
          <w:szCs w:val="22"/>
        </w:rPr>
        <w:br w:type="page"/>
      </w:r>
      <w:bookmarkStart w:name="_Toc516487414" w:id="166"/>
      <w:r w:rsidRPr="00624CA6" w:rsidR="001324C6">
        <w:rPr>
          <w:rFonts w:ascii="Arial" w:hAnsi="Arial" w:cs="Arial"/>
          <w:color w:val="000000" w:themeColor="text1"/>
          <w:sz w:val="22"/>
          <w:szCs w:val="22"/>
        </w:rPr>
        <w:t xml:space="preserve">Cuadro </w:t>
      </w:r>
      <w:r w:rsidRPr="00624CA6" w:rsidR="0099178B">
        <w:rPr>
          <w:rFonts w:ascii="Arial" w:hAnsi="Arial" w:cs="Arial"/>
          <w:color w:val="000000" w:themeColor="text1"/>
          <w:sz w:val="22"/>
          <w:szCs w:val="22"/>
        </w:rPr>
        <w:t>20</w:t>
      </w:r>
      <w:r w:rsidRPr="00624CA6" w:rsidR="001324C6">
        <w:rPr>
          <w:rFonts w:ascii="Arial" w:hAnsi="Arial" w:cs="Arial"/>
          <w:color w:val="000000" w:themeColor="text1"/>
          <w:sz w:val="22"/>
          <w:szCs w:val="22"/>
        </w:rPr>
        <w:t xml:space="preserve">. Índice de </w:t>
      </w:r>
      <w:r w:rsidRPr="00624CA6">
        <w:rPr>
          <w:rFonts w:ascii="Arial" w:hAnsi="Arial" w:cs="Arial"/>
          <w:color w:val="000000" w:themeColor="text1"/>
          <w:sz w:val="22"/>
          <w:szCs w:val="22"/>
        </w:rPr>
        <w:t>diversificación de la oferta educativa a nivel nacional y</w:t>
      </w:r>
      <w:bookmarkEnd w:id="166"/>
      <w:r w:rsidRPr="00624CA6">
        <w:rPr>
          <w:rFonts w:ascii="Arial" w:hAnsi="Arial" w:cs="Arial"/>
          <w:color w:val="000000" w:themeColor="text1"/>
          <w:sz w:val="22"/>
          <w:szCs w:val="22"/>
        </w:rPr>
        <w:t xml:space="preserve"> </w:t>
      </w:r>
      <w:bookmarkStart w:name="_Toc516487415" w:id="167"/>
      <w:r w:rsidRPr="00624CA6">
        <w:rPr>
          <w:rFonts w:ascii="Arial" w:hAnsi="Arial" w:cs="Arial"/>
          <w:color w:val="000000" w:themeColor="text1"/>
          <w:sz w:val="22"/>
          <w:szCs w:val="22"/>
        </w:rPr>
        <w:t>según sector institucional. Promedio</w:t>
      </w:r>
      <w:r w:rsidRPr="00624CA6" w:rsidR="004B573A">
        <w:rPr>
          <w:rFonts w:ascii="Arial" w:hAnsi="Arial" w:cs="Arial"/>
          <w:color w:val="000000" w:themeColor="text1"/>
          <w:sz w:val="22"/>
          <w:szCs w:val="22"/>
        </w:rPr>
        <w:t>, 2016-2017</w:t>
      </w:r>
      <w:bookmarkEnd w:id="167"/>
    </w:p>
    <w:tbl>
      <w:tblPr>
        <w:tblW w:w="8385" w:type="dxa"/>
        <w:tblCellMar>
          <w:left w:w="0" w:type="dxa"/>
          <w:right w:w="0" w:type="dxa"/>
        </w:tblCellMar>
        <w:tblLook w:val="0600" w:firstRow="0" w:lastRow="0" w:firstColumn="0" w:lastColumn="0" w:noHBand="1" w:noVBand="1"/>
      </w:tblPr>
      <w:tblGrid>
        <w:gridCol w:w="2625"/>
        <w:gridCol w:w="1800"/>
        <w:gridCol w:w="2160"/>
        <w:gridCol w:w="1800"/>
      </w:tblGrid>
      <w:tr w:rsidRPr="00863A2A" w:rsidR="00863A2A" w:rsidTr="00EF1F35" w14:paraId="70609FD8" w14:textId="77777777">
        <w:trPr>
          <w:trHeight w:val="443"/>
        </w:trPr>
        <w:tc>
          <w:tcPr>
            <w:tcW w:w="2625"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C27C84" w:rsidP="00EF1F35" w:rsidRDefault="00C27C84" w14:paraId="6444DE76"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w:t>
            </w:r>
            <w:r w:rsidRPr="00624CA6" w:rsidR="00EF1F35">
              <w:rPr>
                <w:rFonts w:ascii="Arial" w:hAnsi="Arial" w:cs="Arial"/>
                <w:color w:val="000000" w:themeColor="text1"/>
                <w:kern w:val="24"/>
                <w:sz w:val="22"/>
                <w:szCs w:val="22"/>
              </w:rPr>
              <w:t>Nivel de agregación</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C27C84" w:rsidP="00A25261" w:rsidRDefault="00C27C84" w14:paraId="4117475C"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Matrícula x Sector Productivo</w:t>
            </w:r>
          </w:p>
        </w:tc>
        <w:tc>
          <w:tcPr>
            <w:tcW w:w="21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C27C84" w:rsidP="00A25261" w:rsidRDefault="00C27C84" w14:paraId="35195CE1"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Matrícula x Familia Profesional</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C27C84" w:rsidP="00A25261" w:rsidRDefault="00C27C84" w14:paraId="290CF004"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Matrícula x Especialidad</w:t>
            </w:r>
          </w:p>
        </w:tc>
      </w:tr>
      <w:tr w:rsidRPr="00863A2A" w:rsidR="00863A2A" w:rsidTr="00EF1F35" w14:paraId="64582FBD" w14:textId="77777777">
        <w:trPr>
          <w:trHeight w:val="254"/>
        </w:trPr>
        <w:tc>
          <w:tcPr>
            <w:tcW w:w="2625"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C27C84" w:rsidP="00A25261" w:rsidRDefault="00C27C84" w14:paraId="45E10BDE" w14:textId="77777777">
            <w:pPr>
              <w:rPr>
                <w:rFonts w:ascii="Arial" w:hAnsi="Arial" w:cs="Arial"/>
                <w:color w:val="000000" w:themeColor="text1"/>
                <w:sz w:val="22"/>
                <w:szCs w:val="22"/>
              </w:rPr>
            </w:pP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C27C84" w:rsidP="00A25261" w:rsidRDefault="00D266EB" w14:paraId="65911ACA" w14:textId="77777777">
            <w:pPr>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(a)</w:t>
            </w:r>
          </w:p>
        </w:tc>
        <w:tc>
          <w:tcPr>
            <w:tcW w:w="21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C27C84" w:rsidP="00A25261" w:rsidRDefault="00D266EB" w14:paraId="0ABD9ABE" w14:textId="77777777">
            <w:pPr>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(b)</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C27C84" w:rsidP="00A25261" w:rsidRDefault="00D266EB" w14:paraId="26E618F5" w14:textId="77777777">
            <w:pPr>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 xml:space="preserve"> (c)</w:t>
            </w:r>
          </w:p>
        </w:tc>
      </w:tr>
      <w:tr w:rsidRPr="00863A2A" w:rsidR="00863A2A" w:rsidTr="00EF1F35" w14:paraId="35947751" w14:textId="77777777">
        <w:trPr>
          <w:trHeight w:val="300"/>
        </w:trPr>
        <w:tc>
          <w:tcPr>
            <w:tcW w:w="2625" w:type="dxa"/>
            <w:tcBorders>
              <w:top w:val="single" w:color="000000" w:sz="4" w:space="0"/>
              <w:left w:val="nil"/>
              <w:bottom w:val="single" w:color="auto" w:sz="4" w:space="0"/>
              <w:right w:val="nil"/>
            </w:tcBorders>
            <w:shd w:val="clear" w:color="auto" w:fill="auto"/>
            <w:tcMar>
              <w:top w:w="15" w:type="dxa"/>
              <w:left w:w="15" w:type="dxa"/>
              <w:bottom w:w="0" w:type="dxa"/>
              <w:right w:w="15" w:type="dxa"/>
            </w:tcMar>
            <w:vAlign w:val="bottom"/>
            <w:hideMark/>
          </w:tcPr>
          <w:p w:rsidRPr="00624CA6" w:rsidR="00C27C84" w:rsidP="00A25261" w:rsidRDefault="00C27C84" w14:paraId="262C6377" w14:textId="77777777">
            <w:pPr>
              <w:spacing w:line="300"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Nacional</w:t>
            </w:r>
          </w:p>
        </w:tc>
        <w:tc>
          <w:tcPr>
            <w:tcW w:w="1800" w:type="dxa"/>
            <w:tcBorders>
              <w:top w:val="single" w:color="000000" w:sz="4" w:space="0"/>
              <w:left w:val="nil"/>
              <w:bottom w:val="single" w:color="auto" w:sz="4" w:space="0"/>
              <w:right w:val="nil"/>
            </w:tcBorders>
            <w:shd w:val="clear" w:color="auto" w:fill="auto"/>
            <w:tcMar>
              <w:top w:w="15" w:type="dxa"/>
              <w:left w:w="15" w:type="dxa"/>
              <w:bottom w:w="0" w:type="dxa"/>
              <w:right w:w="15" w:type="dxa"/>
            </w:tcMar>
            <w:vAlign w:val="bottom"/>
            <w:hideMark/>
          </w:tcPr>
          <w:p w:rsidRPr="00624CA6" w:rsidR="00C27C84" w:rsidP="00A25261" w:rsidRDefault="00C27C84" w14:paraId="0FF0A519"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0.20</w:t>
            </w:r>
          </w:p>
        </w:tc>
        <w:tc>
          <w:tcPr>
            <w:tcW w:w="2160" w:type="dxa"/>
            <w:tcBorders>
              <w:top w:val="single" w:color="000000" w:sz="4" w:space="0"/>
              <w:left w:val="nil"/>
              <w:bottom w:val="single" w:color="auto" w:sz="4" w:space="0"/>
              <w:right w:val="nil"/>
            </w:tcBorders>
            <w:shd w:val="clear" w:color="auto" w:fill="auto"/>
            <w:tcMar>
              <w:top w:w="15" w:type="dxa"/>
              <w:left w:w="15" w:type="dxa"/>
              <w:bottom w:w="0" w:type="dxa"/>
              <w:right w:w="15" w:type="dxa"/>
            </w:tcMar>
            <w:vAlign w:val="bottom"/>
            <w:hideMark/>
          </w:tcPr>
          <w:p w:rsidRPr="00624CA6" w:rsidR="00C27C84" w:rsidP="00A25261" w:rsidRDefault="00C27C84" w14:paraId="1DFA73E5"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0.82</w:t>
            </w:r>
          </w:p>
        </w:tc>
        <w:tc>
          <w:tcPr>
            <w:tcW w:w="1800" w:type="dxa"/>
            <w:tcBorders>
              <w:top w:val="single" w:color="000000" w:sz="4" w:space="0"/>
              <w:left w:val="nil"/>
              <w:bottom w:val="single" w:color="auto" w:sz="4" w:space="0"/>
              <w:right w:val="nil"/>
            </w:tcBorders>
            <w:shd w:val="clear" w:color="auto" w:fill="auto"/>
            <w:tcMar>
              <w:top w:w="15" w:type="dxa"/>
              <w:left w:w="15" w:type="dxa"/>
              <w:bottom w:w="0" w:type="dxa"/>
              <w:right w:w="15" w:type="dxa"/>
            </w:tcMar>
            <w:vAlign w:val="bottom"/>
            <w:hideMark/>
          </w:tcPr>
          <w:p w:rsidRPr="00624CA6" w:rsidR="00C27C84" w:rsidP="00A25261" w:rsidRDefault="00C27C84" w14:paraId="2C3CDA6E"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0.94</w:t>
            </w:r>
          </w:p>
        </w:tc>
      </w:tr>
      <w:tr w:rsidRPr="00863A2A" w:rsidR="00863A2A" w:rsidTr="00EF1F35" w14:paraId="072192E3" w14:textId="77777777">
        <w:trPr>
          <w:trHeight w:val="300"/>
        </w:trPr>
        <w:tc>
          <w:tcPr>
            <w:tcW w:w="4425" w:type="dxa"/>
            <w:gridSpan w:val="2"/>
            <w:tcBorders>
              <w:top w:val="single" w:color="auto" w:sz="4" w:space="0"/>
              <w:left w:val="nil"/>
              <w:bottom w:val="nil"/>
              <w:right w:val="nil"/>
            </w:tcBorders>
            <w:shd w:val="clear" w:color="auto" w:fill="auto"/>
            <w:tcMar>
              <w:top w:w="15" w:type="dxa"/>
              <w:left w:w="15" w:type="dxa"/>
              <w:bottom w:w="0" w:type="dxa"/>
              <w:right w:w="15" w:type="dxa"/>
            </w:tcMar>
            <w:vAlign w:val="bottom"/>
            <w:hideMark/>
          </w:tcPr>
          <w:p w:rsidRPr="00624CA6" w:rsidR="00EF1F35" w:rsidP="00A25261" w:rsidRDefault="00EF1F35" w14:paraId="1BB23199" w14:textId="77777777">
            <w:pPr>
              <w:rPr>
                <w:rFonts w:ascii="Arial" w:hAnsi="Arial" w:cs="Arial"/>
                <w:color w:val="000000" w:themeColor="text1"/>
                <w:sz w:val="22"/>
                <w:szCs w:val="22"/>
              </w:rPr>
            </w:pPr>
            <w:r w:rsidRPr="00624CA6">
              <w:rPr>
                <w:rFonts w:ascii="Arial" w:hAnsi="Arial" w:cs="Arial"/>
                <w:color w:val="000000" w:themeColor="text1"/>
                <w:kern w:val="24"/>
                <w:sz w:val="22"/>
                <w:szCs w:val="22"/>
              </w:rPr>
              <w:t>Sector de la institución</w:t>
            </w:r>
          </w:p>
        </w:tc>
        <w:tc>
          <w:tcPr>
            <w:tcW w:w="2160" w:type="dxa"/>
            <w:tcBorders>
              <w:top w:val="single" w:color="auto" w:sz="4" w:space="0"/>
              <w:left w:val="nil"/>
              <w:bottom w:val="nil"/>
              <w:right w:val="nil"/>
            </w:tcBorders>
            <w:shd w:val="clear" w:color="auto" w:fill="auto"/>
            <w:tcMar>
              <w:top w:w="15" w:type="dxa"/>
              <w:left w:w="15" w:type="dxa"/>
              <w:bottom w:w="0" w:type="dxa"/>
              <w:right w:w="15" w:type="dxa"/>
            </w:tcMar>
            <w:vAlign w:val="bottom"/>
            <w:hideMark/>
          </w:tcPr>
          <w:p w:rsidRPr="00624CA6" w:rsidR="00EF1F35" w:rsidP="00A25261" w:rsidRDefault="00EF1F35" w14:paraId="1E2585E3" w14:textId="77777777">
            <w:pPr>
              <w:rPr>
                <w:rFonts w:ascii="Arial" w:hAnsi="Arial" w:cs="Arial"/>
                <w:color w:val="000000" w:themeColor="text1"/>
                <w:sz w:val="22"/>
                <w:szCs w:val="22"/>
              </w:rPr>
            </w:pPr>
          </w:p>
        </w:tc>
        <w:tc>
          <w:tcPr>
            <w:tcW w:w="1800" w:type="dxa"/>
            <w:tcBorders>
              <w:top w:val="single" w:color="auto" w:sz="4" w:space="0"/>
              <w:left w:val="nil"/>
              <w:bottom w:val="nil"/>
              <w:right w:val="nil"/>
            </w:tcBorders>
            <w:shd w:val="clear" w:color="auto" w:fill="auto"/>
            <w:tcMar>
              <w:top w:w="15" w:type="dxa"/>
              <w:left w:w="15" w:type="dxa"/>
              <w:bottom w:w="0" w:type="dxa"/>
              <w:right w:w="15" w:type="dxa"/>
            </w:tcMar>
            <w:vAlign w:val="bottom"/>
            <w:hideMark/>
          </w:tcPr>
          <w:p w:rsidRPr="00624CA6" w:rsidR="00EF1F35" w:rsidP="00A25261" w:rsidRDefault="00EF1F35" w14:paraId="208E1DFF" w14:textId="77777777">
            <w:pPr>
              <w:rPr>
                <w:rFonts w:ascii="Arial" w:hAnsi="Arial" w:cs="Arial"/>
                <w:color w:val="000000" w:themeColor="text1"/>
                <w:sz w:val="22"/>
                <w:szCs w:val="22"/>
              </w:rPr>
            </w:pPr>
          </w:p>
        </w:tc>
      </w:tr>
      <w:tr w:rsidRPr="00863A2A" w:rsidR="00863A2A" w:rsidTr="00EF1F35" w14:paraId="0BF1A330" w14:textId="77777777">
        <w:trPr>
          <w:trHeight w:val="300"/>
        </w:trPr>
        <w:tc>
          <w:tcPr>
            <w:tcW w:w="2625"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554AFE" w:rsidRDefault="00C27C84" w14:paraId="2E0CBA60" w14:textId="77777777">
            <w:pPr>
              <w:pStyle w:val="ListParagraph"/>
              <w:numPr>
                <w:ilvl w:val="0"/>
                <w:numId w:val="7"/>
              </w:numPr>
              <w:spacing w:line="300" w:lineRule="atLeast"/>
              <w:textAlignment w:val="bottom"/>
              <w:rPr>
                <w:rFonts w:ascii="Arial" w:hAnsi="Arial" w:eastAsia="MS Mincho" w:cs="Arial"/>
                <w:color w:val="000000" w:themeColor="text1"/>
                <w:kern w:val="32"/>
                <w:sz w:val="22"/>
                <w:szCs w:val="22"/>
              </w:rPr>
            </w:pPr>
            <w:r w:rsidRPr="00624CA6">
              <w:rPr>
                <w:rFonts w:ascii="Arial" w:hAnsi="Arial" w:eastAsia="MS Mincho" w:cs="Arial"/>
                <w:color w:val="000000" w:themeColor="text1"/>
                <w:kern w:val="24"/>
                <w:sz w:val="22"/>
                <w:szCs w:val="22"/>
              </w:rPr>
              <w:t>Público</w:t>
            </w:r>
          </w:p>
        </w:tc>
        <w:tc>
          <w:tcPr>
            <w:tcW w:w="180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A25261" w:rsidRDefault="00C27C84" w14:paraId="3956B949"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0.30</w:t>
            </w:r>
          </w:p>
        </w:tc>
        <w:tc>
          <w:tcPr>
            <w:tcW w:w="21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A25261" w:rsidRDefault="00C27C84" w14:paraId="4F0EF924"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1.12</w:t>
            </w:r>
          </w:p>
        </w:tc>
        <w:tc>
          <w:tcPr>
            <w:tcW w:w="180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A25261" w:rsidRDefault="00C27C84" w14:paraId="0C78A8D5"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1.30</w:t>
            </w:r>
          </w:p>
        </w:tc>
      </w:tr>
      <w:tr w:rsidRPr="00863A2A" w:rsidR="00863A2A" w:rsidTr="00EF1F35" w14:paraId="0AE37357" w14:textId="77777777">
        <w:trPr>
          <w:trHeight w:val="300"/>
        </w:trPr>
        <w:tc>
          <w:tcPr>
            <w:tcW w:w="2625"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554AFE" w:rsidRDefault="00C27C84" w14:paraId="500E1791" w14:textId="77777777">
            <w:pPr>
              <w:pStyle w:val="ListParagraph"/>
              <w:numPr>
                <w:ilvl w:val="0"/>
                <w:numId w:val="7"/>
              </w:numPr>
              <w:spacing w:line="300" w:lineRule="atLeast"/>
              <w:textAlignment w:val="bottom"/>
              <w:rPr>
                <w:rFonts w:ascii="Arial" w:hAnsi="Arial" w:eastAsia="MS Mincho" w:cs="Arial"/>
                <w:color w:val="000000" w:themeColor="text1"/>
                <w:kern w:val="32"/>
                <w:sz w:val="22"/>
                <w:szCs w:val="22"/>
              </w:rPr>
            </w:pPr>
            <w:r w:rsidRPr="00624CA6">
              <w:rPr>
                <w:rFonts w:ascii="Arial" w:hAnsi="Arial" w:eastAsia="MS Mincho" w:cs="Arial"/>
                <w:color w:val="000000" w:themeColor="text1"/>
                <w:kern w:val="24"/>
                <w:sz w:val="22"/>
                <w:szCs w:val="22"/>
              </w:rPr>
              <w:t>Privado</w:t>
            </w:r>
          </w:p>
        </w:tc>
        <w:tc>
          <w:tcPr>
            <w:tcW w:w="180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A25261" w:rsidRDefault="00C27C84" w14:paraId="47AAF92E"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0.00</w:t>
            </w:r>
          </w:p>
        </w:tc>
        <w:tc>
          <w:tcPr>
            <w:tcW w:w="21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A25261" w:rsidRDefault="00C27C84" w14:paraId="05263BF2"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0.27</w:t>
            </w:r>
          </w:p>
        </w:tc>
        <w:tc>
          <w:tcPr>
            <w:tcW w:w="180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A25261" w:rsidRDefault="00C27C84" w14:paraId="26D66B69"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0.28</w:t>
            </w:r>
          </w:p>
        </w:tc>
      </w:tr>
      <w:tr w:rsidRPr="00863A2A" w:rsidR="00863A2A" w:rsidTr="00EF1F35" w14:paraId="4256925C" w14:textId="77777777">
        <w:trPr>
          <w:trHeight w:val="300"/>
        </w:trPr>
        <w:tc>
          <w:tcPr>
            <w:tcW w:w="2625"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554AFE" w:rsidRDefault="00C27C84" w14:paraId="52CC7C10" w14:textId="77777777">
            <w:pPr>
              <w:pStyle w:val="ListParagraph"/>
              <w:numPr>
                <w:ilvl w:val="0"/>
                <w:numId w:val="7"/>
              </w:numPr>
              <w:spacing w:line="300" w:lineRule="atLeast"/>
              <w:textAlignment w:val="bottom"/>
              <w:rPr>
                <w:rFonts w:ascii="Arial" w:hAnsi="Arial" w:eastAsia="MS Mincho" w:cs="Arial"/>
                <w:color w:val="000000" w:themeColor="text1"/>
                <w:kern w:val="32"/>
                <w:sz w:val="22"/>
                <w:szCs w:val="22"/>
              </w:rPr>
            </w:pPr>
            <w:r w:rsidRPr="00624CA6">
              <w:rPr>
                <w:rFonts w:ascii="Arial" w:hAnsi="Arial" w:eastAsia="MS Mincho" w:cs="Arial"/>
                <w:color w:val="000000" w:themeColor="text1"/>
                <w:kern w:val="24"/>
                <w:sz w:val="22"/>
                <w:szCs w:val="22"/>
              </w:rPr>
              <w:t>Semioficial</w:t>
            </w:r>
          </w:p>
        </w:tc>
        <w:tc>
          <w:tcPr>
            <w:tcW w:w="180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A25261" w:rsidRDefault="00C27C84" w14:paraId="09C05924"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0.19</w:t>
            </w:r>
          </w:p>
        </w:tc>
        <w:tc>
          <w:tcPr>
            <w:tcW w:w="21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A25261" w:rsidRDefault="00C27C84" w14:paraId="33288010"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0.86</w:t>
            </w:r>
          </w:p>
        </w:tc>
        <w:tc>
          <w:tcPr>
            <w:tcW w:w="180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C27C84" w:rsidP="00A25261" w:rsidRDefault="00C27C84" w14:paraId="33C5B251"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0.92</w:t>
            </w:r>
          </w:p>
        </w:tc>
      </w:tr>
      <w:tr w:rsidRPr="00863A2A" w:rsidR="00863A2A" w:rsidTr="00EF1F35" w14:paraId="772FD40F" w14:textId="77777777">
        <w:trPr>
          <w:trHeight w:val="300"/>
        </w:trPr>
        <w:tc>
          <w:tcPr>
            <w:tcW w:w="2625" w:type="dxa"/>
            <w:tcBorders>
              <w:top w:val="nil"/>
              <w:left w:val="nil"/>
              <w:bottom w:val="single" w:color="000000" w:sz="4" w:space="0"/>
              <w:right w:val="nil"/>
            </w:tcBorders>
            <w:shd w:val="clear" w:color="auto" w:fill="auto"/>
            <w:tcMar>
              <w:top w:w="15" w:type="dxa"/>
              <w:left w:w="15" w:type="dxa"/>
              <w:bottom w:w="0" w:type="dxa"/>
              <w:right w:w="15" w:type="dxa"/>
            </w:tcMar>
            <w:vAlign w:val="bottom"/>
          </w:tcPr>
          <w:p w:rsidRPr="00624CA6" w:rsidR="00C27C84" w:rsidP="00EF1F35" w:rsidRDefault="00C27C84" w14:paraId="0E39B176" w14:textId="77777777">
            <w:pPr>
              <w:spacing w:line="300" w:lineRule="atLeast"/>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 xml:space="preserve">Número de </w:t>
            </w:r>
            <w:r w:rsidRPr="00624CA6" w:rsidR="00EF1F35">
              <w:rPr>
                <w:rFonts w:ascii="Arial" w:hAnsi="Arial" w:cs="Arial"/>
                <w:color w:val="000000" w:themeColor="text1"/>
                <w:kern w:val="24"/>
                <w:sz w:val="22"/>
                <w:szCs w:val="22"/>
              </w:rPr>
              <w:t>C</w:t>
            </w:r>
            <w:r w:rsidRPr="00624CA6">
              <w:rPr>
                <w:rFonts w:ascii="Arial" w:hAnsi="Arial" w:cs="Arial"/>
                <w:color w:val="000000" w:themeColor="text1"/>
                <w:kern w:val="24"/>
                <w:sz w:val="22"/>
                <w:szCs w:val="22"/>
              </w:rPr>
              <w:t>ategorías (R)</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C27C84" w:rsidP="00A25261" w:rsidRDefault="00C27C84" w14:paraId="5659ADC5" w14:textId="77777777">
            <w:pPr>
              <w:spacing w:line="300" w:lineRule="atLeast"/>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3</w:t>
            </w:r>
          </w:p>
        </w:tc>
        <w:tc>
          <w:tcPr>
            <w:tcW w:w="21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C27C84" w:rsidP="00C9498C" w:rsidRDefault="00C27C84" w14:paraId="496C375B" w14:textId="77777777">
            <w:pPr>
              <w:spacing w:line="300" w:lineRule="atLeast"/>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1</w:t>
            </w:r>
            <w:r w:rsidRPr="00624CA6" w:rsidR="00C9498C">
              <w:rPr>
                <w:rFonts w:ascii="Arial" w:hAnsi="Arial" w:cs="Arial"/>
                <w:color w:val="000000" w:themeColor="text1"/>
                <w:kern w:val="24"/>
                <w:sz w:val="22"/>
                <w:szCs w:val="22"/>
              </w:rPr>
              <w:t>7</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C27C84" w:rsidP="00A25261" w:rsidRDefault="00C9498C" w14:paraId="57948143" w14:textId="77777777">
            <w:pPr>
              <w:spacing w:line="300" w:lineRule="atLeast"/>
              <w:jc w:val="center"/>
              <w:textAlignment w:val="bottom"/>
              <w:rPr>
                <w:rFonts w:ascii="Arial" w:hAnsi="Arial" w:cs="Arial"/>
                <w:color w:val="000000" w:themeColor="text1"/>
                <w:kern w:val="24"/>
                <w:sz w:val="22"/>
                <w:szCs w:val="22"/>
              </w:rPr>
            </w:pPr>
            <w:r w:rsidRPr="00624CA6">
              <w:rPr>
                <w:rFonts w:ascii="Arial" w:hAnsi="Arial" w:cs="Arial"/>
                <w:color w:val="000000" w:themeColor="text1"/>
                <w:kern w:val="24"/>
                <w:sz w:val="22"/>
                <w:szCs w:val="22"/>
              </w:rPr>
              <w:t>30</w:t>
            </w:r>
          </w:p>
        </w:tc>
      </w:tr>
      <w:tr w:rsidRPr="00863A2A" w:rsidR="00863A2A" w:rsidTr="00EF1F35" w14:paraId="0EADDDA3" w14:textId="77777777">
        <w:trPr>
          <w:trHeight w:val="300"/>
        </w:trPr>
        <w:tc>
          <w:tcPr>
            <w:tcW w:w="2625"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C27C84" w:rsidP="00B04128" w:rsidRDefault="00C27C84" w14:paraId="00E732CC" w14:textId="77777777">
            <w:pPr>
              <w:spacing w:line="300"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Max Te</w:t>
            </w:r>
            <w:r w:rsidRPr="00624CA6" w:rsidR="00B04128">
              <w:rPr>
                <w:rFonts w:ascii="Arial" w:hAnsi="Arial" w:cs="Arial"/>
                <w:color w:val="000000" w:themeColor="text1"/>
                <w:kern w:val="24"/>
                <w:sz w:val="22"/>
                <w:szCs w:val="22"/>
              </w:rPr>
              <w:t>ó</w:t>
            </w:r>
            <w:r w:rsidRPr="00624CA6">
              <w:rPr>
                <w:rFonts w:ascii="Arial" w:hAnsi="Arial" w:cs="Arial"/>
                <w:color w:val="000000" w:themeColor="text1"/>
                <w:kern w:val="24"/>
                <w:sz w:val="22"/>
                <w:szCs w:val="22"/>
              </w:rPr>
              <w:t>rico (</w:t>
            </w:r>
            <w:proofErr w:type="spellStart"/>
            <w:r w:rsidRPr="00624CA6">
              <w:rPr>
                <w:rFonts w:ascii="Arial" w:hAnsi="Arial" w:cs="Arial"/>
                <w:color w:val="000000" w:themeColor="text1"/>
                <w:kern w:val="24"/>
                <w:sz w:val="22"/>
                <w:szCs w:val="22"/>
              </w:rPr>
              <w:t>ln</w:t>
            </w:r>
            <w:proofErr w:type="spellEnd"/>
            <w:r w:rsidRPr="00624CA6">
              <w:rPr>
                <w:rFonts w:ascii="Arial" w:hAnsi="Arial" w:cs="Arial"/>
                <w:color w:val="000000" w:themeColor="text1"/>
                <w:kern w:val="24"/>
                <w:sz w:val="22"/>
                <w:szCs w:val="22"/>
              </w:rPr>
              <w:t xml:space="preserve">(R)) </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C27C84" w:rsidP="00A25261" w:rsidRDefault="00C27C84" w14:paraId="40946C97"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1.10</w:t>
            </w:r>
          </w:p>
        </w:tc>
        <w:tc>
          <w:tcPr>
            <w:tcW w:w="21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C27C84" w:rsidP="00C9498C" w:rsidRDefault="00C27C84" w14:paraId="1916A457"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2.8</w:t>
            </w:r>
            <w:r w:rsidRPr="00624CA6" w:rsidR="00C9498C">
              <w:rPr>
                <w:rFonts w:ascii="Arial" w:hAnsi="Arial" w:cs="Arial"/>
                <w:color w:val="000000" w:themeColor="text1"/>
                <w:kern w:val="24"/>
                <w:sz w:val="22"/>
                <w:szCs w:val="22"/>
              </w:rPr>
              <w:t>3</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C27C84" w:rsidP="00C9498C" w:rsidRDefault="00C27C84" w14:paraId="14AB677D"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r w:rsidRPr="00624CA6" w:rsidR="00C9498C">
              <w:rPr>
                <w:rFonts w:ascii="Arial" w:hAnsi="Arial" w:cs="Arial"/>
                <w:color w:val="000000" w:themeColor="text1"/>
                <w:kern w:val="24"/>
                <w:sz w:val="22"/>
                <w:szCs w:val="22"/>
              </w:rPr>
              <w:t>40</w:t>
            </w:r>
          </w:p>
        </w:tc>
      </w:tr>
    </w:tbl>
    <w:p w:rsidRPr="00624CA6" w:rsidR="00A25261" w:rsidP="00F11FD0" w:rsidRDefault="00F810E1" w14:paraId="3F1C64AC" w14:textId="77777777">
      <w:pPr>
        <w:rPr>
          <w:rFonts w:ascii="Arial" w:hAnsi="Arial" w:cs="Arial"/>
          <w:bCs/>
          <w:color w:val="000000" w:themeColor="text1"/>
          <w:kern w:val="24"/>
          <w:sz w:val="22"/>
          <w:szCs w:val="22"/>
        </w:rPr>
      </w:pPr>
      <w:r w:rsidRPr="00624CA6">
        <w:rPr>
          <w:rFonts w:ascii="Arial" w:hAnsi="Arial" w:cs="Arial"/>
          <w:bCs/>
          <w:color w:val="000000" w:themeColor="text1"/>
          <w:kern w:val="24"/>
          <w:sz w:val="22"/>
          <w:szCs w:val="22"/>
        </w:rPr>
        <w:t>Fuente: Estimaciones realizadas por el autor usando datos de matrícula por sector productivo, familia profesional y especialidad para el año 2016-2017 provenientes de bases de datos proporcionadas por el MINERD con la matricula consolidada a nivel de centro educativo.</w:t>
      </w:r>
    </w:p>
    <w:p w:rsidRPr="00624CA6" w:rsidR="004B573A" w:rsidP="00F11FD0" w:rsidRDefault="004B573A" w14:paraId="3F4EE5A3" w14:textId="77777777">
      <w:pPr>
        <w:rPr>
          <w:rFonts w:ascii="Arial" w:hAnsi="Arial" w:cs="Arial"/>
          <w:color w:val="000000" w:themeColor="text1"/>
          <w:sz w:val="22"/>
          <w:szCs w:val="22"/>
        </w:rPr>
      </w:pPr>
    </w:p>
    <w:p w:rsidRPr="00624CA6" w:rsidR="00EF1F35" w:rsidP="00F11FD0" w:rsidRDefault="0027674B" w14:paraId="50CC7F2C" w14:textId="77777777">
      <w:pPr>
        <w:rPr>
          <w:rFonts w:ascii="Arial" w:hAnsi="Arial" w:cs="Arial"/>
          <w:color w:val="000000" w:themeColor="text1"/>
          <w:sz w:val="22"/>
          <w:szCs w:val="22"/>
        </w:rPr>
      </w:pPr>
      <w:r w:rsidRPr="00624CA6">
        <w:rPr>
          <w:rFonts w:ascii="Arial" w:hAnsi="Arial" w:cs="Arial"/>
          <w:color w:val="000000" w:themeColor="text1"/>
          <w:sz w:val="22"/>
          <w:szCs w:val="22"/>
        </w:rPr>
        <w:t>El índice de entropía (Cuadro</w:t>
      </w:r>
      <w:r w:rsidRPr="00624CA6" w:rsidR="00572794">
        <w:rPr>
          <w:rFonts w:ascii="Arial" w:hAnsi="Arial" w:cs="Arial"/>
          <w:color w:val="000000" w:themeColor="text1"/>
          <w:sz w:val="22"/>
          <w:szCs w:val="22"/>
        </w:rPr>
        <w:t>s</w:t>
      </w:r>
      <w:r w:rsidRPr="00624CA6">
        <w:rPr>
          <w:rFonts w:ascii="Arial" w:hAnsi="Arial" w:cs="Arial"/>
          <w:color w:val="000000" w:themeColor="text1"/>
          <w:sz w:val="22"/>
          <w:szCs w:val="22"/>
        </w:rPr>
        <w:t xml:space="preserve"> </w:t>
      </w:r>
      <w:r w:rsidRPr="00624CA6" w:rsidR="0099178B">
        <w:rPr>
          <w:rFonts w:ascii="Arial" w:hAnsi="Arial" w:cs="Arial"/>
          <w:color w:val="000000" w:themeColor="text1"/>
          <w:sz w:val="22"/>
          <w:szCs w:val="22"/>
        </w:rPr>
        <w:t xml:space="preserve">20 </w:t>
      </w:r>
      <w:r w:rsidRPr="00624CA6">
        <w:rPr>
          <w:rFonts w:ascii="Arial" w:hAnsi="Arial" w:cs="Arial"/>
          <w:color w:val="000000" w:themeColor="text1"/>
          <w:sz w:val="22"/>
          <w:szCs w:val="22"/>
        </w:rPr>
        <w:t xml:space="preserve">y </w:t>
      </w:r>
      <w:r w:rsidRPr="00624CA6" w:rsidR="0099178B">
        <w:rPr>
          <w:rFonts w:ascii="Arial" w:hAnsi="Arial" w:cs="Arial"/>
          <w:color w:val="000000" w:themeColor="text1"/>
          <w:sz w:val="22"/>
          <w:szCs w:val="22"/>
        </w:rPr>
        <w:t>21</w:t>
      </w:r>
      <w:r w:rsidRPr="00624CA6">
        <w:rPr>
          <w:rFonts w:ascii="Arial" w:hAnsi="Arial" w:cs="Arial"/>
          <w:color w:val="000000" w:themeColor="text1"/>
          <w:sz w:val="22"/>
          <w:szCs w:val="22"/>
        </w:rPr>
        <w:t>) es mejor en el caso de Familias Profesionales para los institutos politécnicos públicos.</w:t>
      </w:r>
    </w:p>
    <w:p w:rsidRPr="00624CA6" w:rsidR="0027674B" w:rsidP="00F11FD0" w:rsidRDefault="0027674B" w14:paraId="50379679" w14:textId="77777777">
      <w:pPr>
        <w:rPr>
          <w:rFonts w:ascii="Arial" w:hAnsi="Arial" w:cs="Arial"/>
          <w:color w:val="000000" w:themeColor="text1"/>
          <w:sz w:val="22"/>
          <w:szCs w:val="22"/>
        </w:rPr>
      </w:pPr>
    </w:p>
    <w:p w:rsidRPr="00624CA6" w:rsidR="009175FB" w:rsidP="00111D4B" w:rsidRDefault="00EF1F35" w14:paraId="7CD24722" w14:textId="3C360D6F">
      <w:pPr>
        <w:pStyle w:val="TituloTabla"/>
        <w:rPr>
          <w:rFonts w:ascii="Arial" w:hAnsi="Arial" w:cs="Arial"/>
          <w:color w:val="000000" w:themeColor="text1"/>
          <w:sz w:val="22"/>
          <w:szCs w:val="22"/>
        </w:rPr>
      </w:pPr>
      <w:bookmarkStart w:name="_Toc516487416" w:id="168"/>
      <w:r w:rsidRPr="00624CA6">
        <w:rPr>
          <w:rFonts w:ascii="Arial" w:hAnsi="Arial" w:cs="Arial"/>
          <w:color w:val="000000" w:themeColor="text1"/>
          <w:sz w:val="22"/>
          <w:szCs w:val="22"/>
        </w:rPr>
        <w:t xml:space="preserve">Cuadro </w:t>
      </w:r>
      <w:r w:rsidRPr="00624CA6" w:rsidR="0099178B">
        <w:rPr>
          <w:rFonts w:ascii="Arial" w:hAnsi="Arial" w:cs="Arial"/>
          <w:color w:val="000000" w:themeColor="text1"/>
          <w:sz w:val="22"/>
          <w:szCs w:val="22"/>
        </w:rPr>
        <w:t>21</w:t>
      </w:r>
      <w:r w:rsidRPr="00624CA6">
        <w:rPr>
          <w:rFonts w:ascii="Arial" w:hAnsi="Arial" w:cs="Arial"/>
          <w:color w:val="000000" w:themeColor="text1"/>
          <w:sz w:val="22"/>
          <w:szCs w:val="22"/>
        </w:rPr>
        <w:t>. Grado de diversificación de la oferta educativa a nivel nacional y</w:t>
      </w:r>
      <w:bookmarkEnd w:id="168"/>
      <w:r w:rsidRPr="00624CA6">
        <w:rPr>
          <w:rFonts w:ascii="Arial" w:hAnsi="Arial" w:cs="Arial"/>
          <w:color w:val="000000" w:themeColor="text1"/>
          <w:sz w:val="22"/>
          <w:szCs w:val="22"/>
        </w:rPr>
        <w:t xml:space="preserve"> </w:t>
      </w:r>
      <w:bookmarkStart w:name="_Toc516487417" w:id="169"/>
      <w:r w:rsidRPr="00624CA6">
        <w:rPr>
          <w:rFonts w:ascii="Arial" w:hAnsi="Arial" w:cs="Arial"/>
          <w:color w:val="000000" w:themeColor="text1"/>
          <w:sz w:val="22"/>
          <w:szCs w:val="22"/>
        </w:rPr>
        <w:t xml:space="preserve">según sector institucional. Índice de Shannon </w:t>
      </w:r>
      <w:proofErr w:type="spellStart"/>
      <w:r w:rsidRPr="00624CA6">
        <w:rPr>
          <w:rFonts w:ascii="Arial" w:hAnsi="Arial" w:cs="Arial"/>
          <w:color w:val="000000" w:themeColor="text1"/>
          <w:sz w:val="22"/>
          <w:szCs w:val="22"/>
        </w:rPr>
        <w:t>Exponenciado</w:t>
      </w:r>
      <w:proofErr w:type="spellEnd"/>
      <w:r w:rsidRPr="00624CA6" w:rsidR="004B573A">
        <w:rPr>
          <w:rFonts w:ascii="Arial" w:hAnsi="Arial" w:cs="Arial"/>
          <w:color w:val="000000" w:themeColor="text1"/>
          <w:sz w:val="22"/>
          <w:szCs w:val="22"/>
        </w:rPr>
        <w:t>, 2016-2017</w:t>
      </w:r>
      <w:bookmarkEnd w:id="169"/>
    </w:p>
    <w:tbl>
      <w:tblPr>
        <w:tblW w:w="8295" w:type="dxa"/>
        <w:tblCellMar>
          <w:left w:w="0" w:type="dxa"/>
          <w:right w:w="0" w:type="dxa"/>
        </w:tblCellMar>
        <w:tblLook w:val="0600" w:firstRow="0" w:lastRow="0" w:firstColumn="0" w:lastColumn="0" w:noHBand="1" w:noVBand="1"/>
      </w:tblPr>
      <w:tblGrid>
        <w:gridCol w:w="2625"/>
        <w:gridCol w:w="1800"/>
        <w:gridCol w:w="2070"/>
        <w:gridCol w:w="1800"/>
      </w:tblGrid>
      <w:tr w:rsidRPr="00863A2A" w:rsidR="00863A2A" w:rsidTr="00EF1F35" w14:paraId="25263E58" w14:textId="77777777">
        <w:trPr>
          <w:trHeight w:val="443"/>
        </w:trPr>
        <w:tc>
          <w:tcPr>
            <w:tcW w:w="2625" w:type="dxa"/>
            <w:tcBorders>
              <w:top w:val="single" w:color="000000" w:sz="4" w:space="0"/>
              <w:left w:val="nil"/>
              <w:bottom w:val="nil"/>
              <w:right w:val="nil"/>
            </w:tcBorders>
            <w:shd w:val="clear" w:color="auto" w:fill="auto"/>
            <w:tcMar>
              <w:top w:w="15" w:type="dxa"/>
              <w:left w:w="15" w:type="dxa"/>
              <w:bottom w:w="0" w:type="dxa"/>
              <w:right w:w="15" w:type="dxa"/>
            </w:tcMar>
            <w:vAlign w:val="bottom"/>
          </w:tcPr>
          <w:p w:rsidRPr="00624CA6" w:rsidR="00EF1F35" w:rsidP="0062681C" w:rsidRDefault="00EF1F35" w14:paraId="29FFE042" w14:textId="77777777">
            <w:pPr>
              <w:textAlignment w:val="bottom"/>
              <w:rPr>
                <w:rFonts w:ascii="Arial" w:hAnsi="Arial" w:cs="Arial"/>
                <w:color w:val="000000" w:themeColor="text1"/>
                <w:kern w:val="24"/>
                <w:sz w:val="22"/>
                <w:szCs w:val="22"/>
              </w:rPr>
            </w:pPr>
          </w:p>
        </w:tc>
        <w:tc>
          <w:tcPr>
            <w:tcW w:w="3870" w:type="dxa"/>
            <w:gridSpan w:val="2"/>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EF1F35" w:rsidP="0062681C" w:rsidRDefault="00EF1F35" w14:paraId="584B1606" w14:textId="77777777">
            <w:pPr>
              <w:jc w:val="center"/>
              <w:textAlignment w:val="bottom"/>
              <w:rPr>
                <w:rFonts w:ascii="Arial" w:hAnsi="Arial" w:cs="Arial"/>
                <w:b/>
                <w:color w:val="000000" w:themeColor="text1"/>
                <w:kern w:val="24"/>
                <w:sz w:val="22"/>
                <w:szCs w:val="22"/>
              </w:rPr>
            </w:pPr>
            <w:r w:rsidRPr="00624CA6">
              <w:rPr>
                <w:rFonts w:ascii="Arial" w:hAnsi="Arial" w:cs="Arial"/>
                <w:b/>
                <w:color w:val="000000" w:themeColor="text1"/>
                <w:kern w:val="24"/>
                <w:sz w:val="22"/>
                <w:szCs w:val="22"/>
              </w:rPr>
              <w:t>Grado de Diversificación Observado</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EF1F35" w:rsidP="0062681C" w:rsidRDefault="00EF1F35" w14:paraId="5398BA0C" w14:textId="77777777">
            <w:pPr>
              <w:jc w:val="center"/>
              <w:textAlignment w:val="bottom"/>
              <w:rPr>
                <w:rFonts w:ascii="Arial" w:hAnsi="Arial" w:cs="Arial"/>
                <w:color w:val="000000" w:themeColor="text1"/>
                <w:kern w:val="24"/>
                <w:sz w:val="22"/>
                <w:szCs w:val="22"/>
              </w:rPr>
            </w:pPr>
          </w:p>
        </w:tc>
      </w:tr>
      <w:tr w:rsidRPr="00863A2A" w:rsidR="00863A2A" w:rsidTr="00EF1F35" w14:paraId="29749E4A" w14:textId="77777777">
        <w:trPr>
          <w:trHeight w:val="443"/>
        </w:trPr>
        <w:tc>
          <w:tcPr>
            <w:tcW w:w="2625"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EF1F35" w:rsidP="0062681C" w:rsidRDefault="00EF1F35" w14:paraId="47328398"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Nivel de agregación</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EF1F35" w:rsidP="0062681C" w:rsidRDefault="00EF1F35" w14:paraId="77EF3EF3"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Matrícula x Sector Productivo</w:t>
            </w:r>
          </w:p>
        </w:tc>
        <w:tc>
          <w:tcPr>
            <w:tcW w:w="207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EF1F35" w:rsidP="0062681C" w:rsidRDefault="00EF1F35" w14:paraId="304EDD39"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Matrícula x Familia Profesional</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EF1F35" w:rsidP="0062681C" w:rsidRDefault="00EF1F35" w14:paraId="5C89B1BE"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Matrícula x Especialidad</w:t>
            </w:r>
          </w:p>
        </w:tc>
      </w:tr>
      <w:tr w:rsidRPr="00863A2A" w:rsidR="00863A2A" w:rsidTr="00EF1F35" w14:paraId="388CC391" w14:textId="77777777">
        <w:trPr>
          <w:trHeight w:val="254"/>
        </w:trPr>
        <w:tc>
          <w:tcPr>
            <w:tcW w:w="2625"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EF1F35" w:rsidP="0062681C" w:rsidRDefault="00EF1F35" w14:paraId="79E955AB" w14:textId="77777777">
            <w:pPr>
              <w:rPr>
                <w:rFonts w:ascii="Arial" w:hAnsi="Arial" w:cs="Arial"/>
                <w:color w:val="000000" w:themeColor="text1"/>
                <w:sz w:val="22"/>
                <w:szCs w:val="22"/>
              </w:rPr>
            </w:pP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EF1F35" w:rsidP="0062681C" w:rsidRDefault="00EF1F35" w14:paraId="07888AB1" w14:textId="77777777">
            <w:pPr>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(a)</w:t>
            </w:r>
          </w:p>
        </w:tc>
        <w:tc>
          <w:tcPr>
            <w:tcW w:w="207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EF1F35" w:rsidP="0062681C" w:rsidRDefault="00EF1F35" w14:paraId="1C3D6EA9" w14:textId="77777777">
            <w:pPr>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(b)</w:t>
            </w:r>
          </w:p>
        </w:tc>
        <w:tc>
          <w:tcPr>
            <w:tcW w:w="180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EF1F35" w:rsidP="0062681C" w:rsidRDefault="00EF1F35" w14:paraId="7BCB125F" w14:textId="77777777">
            <w:pPr>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 xml:space="preserve"> (c)</w:t>
            </w:r>
          </w:p>
        </w:tc>
      </w:tr>
      <w:tr w:rsidRPr="00863A2A" w:rsidR="00863A2A" w:rsidTr="00EF1F35" w14:paraId="46DA2DB9" w14:textId="77777777">
        <w:trPr>
          <w:trHeight w:val="300"/>
        </w:trPr>
        <w:tc>
          <w:tcPr>
            <w:tcW w:w="2625" w:type="dxa"/>
            <w:tcBorders>
              <w:top w:val="single" w:color="000000" w:sz="4" w:space="0"/>
              <w:left w:val="nil"/>
              <w:bottom w:val="single" w:color="auto" w:sz="4" w:space="0"/>
              <w:right w:val="nil"/>
            </w:tcBorders>
            <w:shd w:val="clear" w:color="auto" w:fill="auto"/>
            <w:tcMar>
              <w:top w:w="15" w:type="dxa"/>
              <w:left w:w="15" w:type="dxa"/>
              <w:bottom w:w="0" w:type="dxa"/>
              <w:right w:w="15" w:type="dxa"/>
            </w:tcMar>
            <w:vAlign w:val="bottom"/>
            <w:hideMark/>
          </w:tcPr>
          <w:p w:rsidRPr="00624CA6" w:rsidR="00EF1F35" w:rsidP="0062681C" w:rsidRDefault="00EF1F35" w14:paraId="0B3771AA" w14:textId="77777777">
            <w:pPr>
              <w:spacing w:line="300"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Nacional</w:t>
            </w:r>
          </w:p>
        </w:tc>
        <w:tc>
          <w:tcPr>
            <w:tcW w:w="1800" w:type="dxa"/>
            <w:tcBorders>
              <w:top w:val="single" w:color="000000" w:sz="4" w:space="0"/>
              <w:left w:val="nil"/>
              <w:bottom w:val="single" w:color="auto" w:sz="4" w:space="0"/>
              <w:right w:val="nil"/>
            </w:tcBorders>
            <w:shd w:val="clear" w:color="auto" w:fill="auto"/>
            <w:tcMar>
              <w:top w:w="15" w:type="dxa"/>
              <w:left w:w="15" w:type="dxa"/>
              <w:bottom w:w="0" w:type="dxa"/>
              <w:right w:w="15" w:type="dxa"/>
            </w:tcMar>
            <w:vAlign w:val="bottom"/>
            <w:hideMark/>
          </w:tcPr>
          <w:p w:rsidRPr="00624CA6" w:rsidR="00EF1F35" w:rsidP="009A0EA3" w:rsidRDefault="009A0EA3" w14:paraId="69102E05"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w:t>
            </w:r>
            <w:r w:rsidRPr="00624CA6" w:rsidR="00EF1F35">
              <w:rPr>
                <w:rFonts w:ascii="Arial" w:hAnsi="Arial" w:cs="Arial"/>
                <w:color w:val="000000" w:themeColor="text1"/>
                <w:kern w:val="24"/>
                <w:sz w:val="22"/>
                <w:szCs w:val="22"/>
              </w:rPr>
              <w:t>.2</w:t>
            </w:r>
            <w:r w:rsidRPr="00624CA6">
              <w:rPr>
                <w:rFonts w:ascii="Arial" w:hAnsi="Arial" w:cs="Arial"/>
                <w:color w:val="000000" w:themeColor="text1"/>
                <w:kern w:val="24"/>
                <w:sz w:val="22"/>
                <w:szCs w:val="22"/>
              </w:rPr>
              <w:t>2</w:t>
            </w:r>
          </w:p>
        </w:tc>
        <w:tc>
          <w:tcPr>
            <w:tcW w:w="2070" w:type="dxa"/>
            <w:tcBorders>
              <w:top w:val="single" w:color="000000" w:sz="4" w:space="0"/>
              <w:left w:val="nil"/>
              <w:bottom w:val="single" w:color="auto" w:sz="4" w:space="0"/>
              <w:right w:val="nil"/>
            </w:tcBorders>
            <w:shd w:val="clear" w:color="auto" w:fill="auto"/>
            <w:tcMar>
              <w:top w:w="15" w:type="dxa"/>
              <w:left w:w="15" w:type="dxa"/>
              <w:bottom w:w="0" w:type="dxa"/>
              <w:right w:w="15" w:type="dxa"/>
            </w:tcMar>
            <w:vAlign w:val="bottom"/>
            <w:hideMark/>
          </w:tcPr>
          <w:p w:rsidRPr="00624CA6" w:rsidR="00EF1F35" w:rsidP="0062681C" w:rsidRDefault="009A0EA3" w14:paraId="2CC2568D"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2.27</w:t>
            </w:r>
          </w:p>
        </w:tc>
        <w:tc>
          <w:tcPr>
            <w:tcW w:w="1800" w:type="dxa"/>
            <w:tcBorders>
              <w:top w:val="single" w:color="000000" w:sz="4" w:space="0"/>
              <w:left w:val="nil"/>
              <w:bottom w:val="single" w:color="auto" w:sz="4" w:space="0"/>
              <w:right w:val="nil"/>
            </w:tcBorders>
            <w:shd w:val="clear" w:color="auto" w:fill="auto"/>
            <w:tcMar>
              <w:top w:w="15" w:type="dxa"/>
              <w:left w:w="15" w:type="dxa"/>
              <w:bottom w:w="0" w:type="dxa"/>
              <w:right w:w="15" w:type="dxa"/>
            </w:tcMar>
            <w:vAlign w:val="bottom"/>
            <w:hideMark/>
          </w:tcPr>
          <w:p w:rsidRPr="00624CA6" w:rsidR="00EF1F35" w:rsidP="0062681C" w:rsidRDefault="009A0EA3" w14:paraId="367F25CE"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2.55</w:t>
            </w:r>
          </w:p>
        </w:tc>
      </w:tr>
      <w:tr w:rsidRPr="00863A2A" w:rsidR="00863A2A" w:rsidTr="00EF1F35" w14:paraId="69425DDC" w14:textId="77777777">
        <w:trPr>
          <w:trHeight w:val="300"/>
        </w:trPr>
        <w:tc>
          <w:tcPr>
            <w:tcW w:w="4425" w:type="dxa"/>
            <w:gridSpan w:val="2"/>
            <w:tcBorders>
              <w:top w:val="single" w:color="auto" w:sz="4" w:space="0"/>
              <w:left w:val="nil"/>
              <w:bottom w:val="nil"/>
              <w:right w:val="nil"/>
            </w:tcBorders>
            <w:shd w:val="clear" w:color="auto" w:fill="auto"/>
            <w:tcMar>
              <w:top w:w="15" w:type="dxa"/>
              <w:left w:w="15" w:type="dxa"/>
              <w:bottom w:w="0" w:type="dxa"/>
              <w:right w:w="15" w:type="dxa"/>
            </w:tcMar>
            <w:vAlign w:val="bottom"/>
            <w:hideMark/>
          </w:tcPr>
          <w:p w:rsidRPr="00624CA6" w:rsidR="00EF1F35" w:rsidP="0062681C" w:rsidRDefault="00EF1F35" w14:paraId="3B18DC89" w14:textId="77777777">
            <w:pPr>
              <w:rPr>
                <w:rFonts w:ascii="Arial" w:hAnsi="Arial" w:cs="Arial"/>
                <w:color w:val="000000" w:themeColor="text1"/>
                <w:sz w:val="22"/>
                <w:szCs w:val="22"/>
              </w:rPr>
            </w:pPr>
            <w:r w:rsidRPr="00624CA6">
              <w:rPr>
                <w:rFonts w:ascii="Arial" w:hAnsi="Arial" w:cs="Arial"/>
                <w:color w:val="000000" w:themeColor="text1"/>
                <w:kern w:val="24"/>
                <w:sz w:val="22"/>
                <w:szCs w:val="22"/>
              </w:rPr>
              <w:t>Sector de la institución</w:t>
            </w:r>
          </w:p>
        </w:tc>
        <w:tc>
          <w:tcPr>
            <w:tcW w:w="2070" w:type="dxa"/>
            <w:tcBorders>
              <w:top w:val="single" w:color="auto" w:sz="4" w:space="0"/>
              <w:left w:val="nil"/>
              <w:bottom w:val="nil"/>
              <w:right w:val="nil"/>
            </w:tcBorders>
            <w:shd w:val="clear" w:color="auto" w:fill="auto"/>
            <w:tcMar>
              <w:top w:w="15" w:type="dxa"/>
              <w:left w:w="15" w:type="dxa"/>
              <w:bottom w:w="0" w:type="dxa"/>
              <w:right w:w="15" w:type="dxa"/>
            </w:tcMar>
            <w:vAlign w:val="bottom"/>
            <w:hideMark/>
          </w:tcPr>
          <w:p w:rsidRPr="00624CA6" w:rsidR="00EF1F35" w:rsidP="0062681C" w:rsidRDefault="00EF1F35" w14:paraId="43D154CD" w14:textId="77777777">
            <w:pPr>
              <w:rPr>
                <w:rFonts w:ascii="Arial" w:hAnsi="Arial" w:cs="Arial"/>
                <w:color w:val="000000" w:themeColor="text1"/>
                <w:sz w:val="22"/>
                <w:szCs w:val="22"/>
              </w:rPr>
            </w:pPr>
          </w:p>
        </w:tc>
        <w:tc>
          <w:tcPr>
            <w:tcW w:w="1800" w:type="dxa"/>
            <w:tcBorders>
              <w:top w:val="single" w:color="auto" w:sz="4" w:space="0"/>
              <w:left w:val="nil"/>
              <w:bottom w:val="nil"/>
              <w:right w:val="nil"/>
            </w:tcBorders>
            <w:shd w:val="clear" w:color="auto" w:fill="auto"/>
            <w:tcMar>
              <w:top w:w="15" w:type="dxa"/>
              <w:left w:w="15" w:type="dxa"/>
              <w:bottom w:w="0" w:type="dxa"/>
              <w:right w:w="15" w:type="dxa"/>
            </w:tcMar>
            <w:vAlign w:val="bottom"/>
            <w:hideMark/>
          </w:tcPr>
          <w:p w:rsidRPr="00624CA6" w:rsidR="00EF1F35" w:rsidP="0062681C" w:rsidRDefault="00EF1F35" w14:paraId="50AF1EEE" w14:textId="77777777">
            <w:pPr>
              <w:rPr>
                <w:rFonts w:ascii="Arial" w:hAnsi="Arial" w:cs="Arial"/>
                <w:color w:val="000000" w:themeColor="text1"/>
                <w:sz w:val="22"/>
                <w:szCs w:val="22"/>
              </w:rPr>
            </w:pPr>
          </w:p>
        </w:tc>
      </w:tr>
      <w:tr w:rsidRPr="00863A2A" w:rsidR="00863A2A" w:rsidTr="00EF1F35" w14:paraId="70EF87D1" w14:textId="77777777">
        <w:trPr>
          <w:trHeight w:val="300"/>
        </w:trPr>
        <w:tc>
          <w:tcPr>
            <w:tcW w:w="2625"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EF1F35" w:rsidP="0062681C" w:rsidRDefault="00EF1F35" w14:paraId="3217B31D" w14:textId="77777777">
            <w:pPr>
              <w:pStyle w:val="ListParagraph"/>
              <w:numPr>
                <w:ilvl w:val="0"/>
                <w:numId w:val="7"/>
              </w:numPr>
              <w:spacing w:line="300" w:lineRule="atLeast"/>
              <w:textAlignment w:val="bottom"/>
              <w:rPr>
                <w:rFonts w:ascii="Arial" w:hAnsi="Arial" w:eastAsia="MS Mincho" w:cs="Arial"/>
                <w:color w:val="000000" w:themeColor="text1"/>
                <w:kern w:val="32"/>
                <w:sz w:val="22"/>
                <w:szCs w:val="22"/>
              </w:rPr>
            </w:pPr>
            <w:r w:rsidRPr="00624CA6">
              <w:rPr>
                <w:rFonts w:ascii="Arial" w:hAnsi="Arial" w:eastAsia="MS Mincho" w:cs="Arial"/>
                <w:color w:val="000000" w:themeColor="text1"/>
                <w:kern w:val="24"/>
                <w:sz w:val="22"/>
                <w:szCs w:val="22"/>
              </w:rPr>
              <w:t>Público</w:t>
            </w:r>
          </w:p>
        </w:tc>
        <w:tc>
          <w:tcPr>
            <w:tcW w:w="180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EF1F35" w:rsidP="009A0EA3" w:rsidRDefault="009A0EA3" w14:paraId="523F327B"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1.35</w:t>
            </w:r>
          </w:p>
        </w:tc>
        <w:tc>
          <w:tcPr>
            <w:tcW w:w="20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EF1F35" w:rsidP="0062681C" w:rsidRDefault="009A0EA3" w14:paraId="5D807571"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3.05</w:t>
            </w:r>
          </w:p>
        </w:tc>
        <w:tc>
          <w:tcPr>
            <w:tcW w:w="180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EF1F35" w:rsidP="0062681C" w:rsidRDefault="009A0EA3" w14:paraId="24266B4F"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3.67</w:t>
            </w:r>
          </w:p>
        </w:tc>
      </w:tr>
      <w:tr w:rsidRPr="00863A2A" w:rsidR="00863A2A" w:rsidTr="009A0EA3" w14:paraId="5480949A" w14:textId="77777777">
        <w:trPr>
          <w:trHeight w:val="300"/>
        </w:trPr>
        <w:tc>
          <w:tcPr>
            <w:tcW w:w="2625" w:type="dxa"/>
            <w:tcBorders>
              <w:top w:val="nil"/>
              <w:left w:val="nil"/>
              <w:right w:val="nil"/>
            </w:tcBorders>
            <w:shd w:val="clear" w:color="auto" w:fill="auto"/>
            <w:tcMar>
              <w:top w:w="15" w:type="dxa"/>
              <w:left w:w="15" w:type="dxa"/>
              <w:bottom w:w="0" w:type="dxa"/>
              <w:right w:w="15" w:type="dxa"/>
            </w:tcMar>
            <w:vAlign w:val="bottom"/>
            <w:hideMark/>
          </w:tcPr>
          <w:p w:rsidRPr="00624CA6" w:rsidR="00EF1F35" w:rsidP="0062681C" w:rsidRDefault="00EF1F35" w14:paraId="303A6020" w14:textId="77777777">
            <w:pPr>
              <w:pStyle w:val="ListParagraph"/>
              <w:numPr>
                <w:ilvl w:val="0"/>
                <w:numId w:val="7"/>
              </w:numPr>
              <w:spacing w:line="300" w:lineRule="atLeast"/>
              <w:textAlignment w:val="bottom"/>
              <w:rPr>
                <w:rFonts w:ascii="Arial" w:hAnsi="Arial" w:eastAsia="MS Mincho" w:cs="Arial"/>
                <w:color w:val="000000" w:themeColor="text1"/>
                <w:kern w:val="32"/>
                <w:sz w:val="22"/>
                <w:szCs w:val="22"/>
              </w:rPr>
            </w:pPr>
            <w:r w:rsidRPr="00624CA6">
              <w:rPr>
                <w:rFonts w:ascii="Arial" w:hAnsi="Arial" w:eastAsia="MS Mincho" w:cs="Arial"/>
                <w:color w:val="000000" w:themeColor="text1"/>
                <w:kern w:val="24"/>
                <w:sz w:val="22"/>
                <w:szCs w:val="22"/>
              </w:rPr>
              <w:t>Privado</w:t>
            </w:r>
          </w:p>
        </w:tc>
        <w:tc>
          <w:tcPr>
            <w:tcW w:w="1800" w:type="dxa"/>
            <w:tcBorders>
              <w:top w:val="nil"/>
              <w:left w:val="nil"/>
              <w:right w:val="nil"/>
            </w:tcBorders>
            <w:shd w:val="clear" w:color="auto" w:fill="auto"/>
            <w:tcMar>
              <w:top w:w="15" w:type="dxa"/>
              <w:left w:w="15" w:type="dxa"/>
              <w:bottom w:w="0" w:type="dxa"/>
              <w:right w:w="15" w:type="dxa"/>
            </w:tcMar>
            <w:vAlign w:val="bottom"/>
            <w:hideMark/>
          </w:tcPr>
          <w:p w:rsidRPr="00624CA6" w:rsidR="00EF1F35" w:rsidP="0062681C" w:rsidRDefault="009A0EA3" w14:paraId="4A868790"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w:t>
            </w:r>
            <w:r w:rsidRPr="00624CA6" w:rsidR="00EF1F35">
              <w:rPr>
                <w:rFonts w:ascii="Arial" w:hAnsi="Arial" w:cs="Arial"/>
                <w:color w:val="000000" w:themeColor="text1"/>
                <w:kern w:val="24"/>
                <w:sz w:val="22"/>
                <w:szCs w:val="22"/>
              </w:rPr>
              <w:t>.00</w:t>
            </w:r>
          </w:p>
        </w:tc>
        <w:tc>
          <w:tcPr>
            <w:tcW w:w="2070" w:type="dxa"/>
            <w:tcBorders>
              <w:top w:val="nil"/>
              <w:left w:val="nil"/>
              <w:right w:val="nil"/>
            </w:tcBorders>
            <w:shd w:val="clear" w:color="auto" w:fill="auto"/>
            <w:tcMar>
              <w:top w:w="15" w:type="dxa"/>
              <w:left w:w="15" w:type="dxa"/>
              <w:bottom w:w="0" w:type="dxa"/>
              <w:right w:w="15" w:type="dxa"/>
            </w:tcMar>
            <w:vAlign w:val="bottom"/>
            <w:hideMark/>
          </w:tcPr>
          <w:p w:rsidRPr="00624CA6" w:rsidR="00EF1F35" w:rsidP="0062681C" w:rsidRDefault="009A0EA3" w14:paraId="260B7448"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1.31</w:t>
            </w:r>
          </w:p>
        </w:tc>
        <w:tc>
          <w:tcPr>
            <w:tcW w:w="1800" w:type="dxa"/>
            <w:tcBorders>
              <w:top w:val="nil"/>
              <w:left w:val="nil"/>
              <w:right w:val="nil"/>
            </w:tcBorders>
            <w:shd w:val="clear" w:color="auto" w:fill="auto"/>
            <w:tcMar>
              <w:top w:w="15" w:type="dxa"/>
              <w:left w:w="15" w:type="dxa"/>
              <w:bottom w:w="0" w:type="dxa"/>
              <w:right w:w="15" w:type="dxa"/>
            </w:tcMar>
            <w:vAlign w:val="bottom"/>
            <w:hideMark/>
          </w:tcPr>
          <w:p w:rsidRPr="00624CA6" w:rsidR="00EF1F35" w:rsidP="0062681C" w:rsidRDefault="009A0EA3" w14:paraId="2078C740"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1.32</w:t>
            </w:r>
          </w:p>
        </w:tc>
      </w:tr>
      <w:tr w:rsidRPr="00863A2A" w:rsidR="00863A2A" w:rsidTr="009A0EA3" w14:paraId="46CC1E79" w14:textId="77777777">
        <w:trPr>
          <w:trHeight w:val="300"/>
        </w:trPr>
        <w:tc>
          <w:tcPr>
            <w:tcW w:w="2625" w:type="dxa"/>
            <w:tcBorders>
              <w:top w:val="nil"/>
              <w:left w:val="nil"/>
              <w:bottom w:val="single" w:color="auto" w:sz="4" w:space="0"/>
              <w:right w:val="nil"/>
            </w:tcBorders>
            <w:shd w:val="clear" w:color="auto" w:fill="auto"/>
            <w:tcMar>
              <w:top w:w="15" w:type="dxa"/>
              <w:left w:w="15" w:type="dxa"/>
              <w:bottom w:w="0" w:type="dxa"/>
              <w:right w:w="15" w:type="dxa"/>
            </w:tcMar>
            <w:vAlign w:val="bottom"/>
            <w:hideMark/>
          </w:tcPr>
          <w:p w:rsidRPr="00624CA6" w:rsidR="00EF1F35" w:rsidP="0062681C" w:rsidRDefault="00EF1F35" w14:paraId="63D1B42E" w14:textId="77777777">
            <w:pPr>
              <w:pStyle w:val="ListParagraph"/>
              <w:numPr>
                <w:ilvl w:val="0"/>
                <w:numId w:val="7"/>
              </w:numPr>
              <w:spacing w:line="300" w:lineRule="atLeast"/>
              <w:textAlignment w:val="bottom"/>
              <w:rPr>
                <w:rFonts w:ascii="Arial" w:hAnsi="Arial" w:eastAsia="MS Mincho" w:cs="Arial"/>
                <w:color w:val="000000" w:themeColor="text1"/>
                <w:kern w:val="32"/>
                <w:sz w:val="22"/>
                <w:szCs w:val="22"/>
              </w:rPr>
            </w:pPr>
            <w:r w:rsidRPr="00624CA6">
              <w:rPr>
                <w:rFonts w:ascii="Arial" w:hAnsi="Arial" w:eastAsia="MS Mincho" w:cs="Arial"/>
                <w:color w:val="000000" w:themeColor="text1"/>
                <w:kern w:val="24"/>
                <w:sz w:val="22"/>
                <w:szCs w:val="22"/>
              </w:rPr>
              <w:t>Semioficial</w:t>
            </w:r>
          </w:p>
        </w:tc>
        <w:tc>
          <w:tcPr>
            <w:tcW w:w="1800" w:type="dxa"/>
            <w:tcBorders>
              <w:top w:val="nil"/>
              <w:left w:val="nil"/>
              <w:bottom w:val="single" w:color="auto" w:sz="4" w:space="0"/>
              <w:right w:val="nil"/>
            </w:tcBorders>
            <w:shd w:val="clear" w:color="auto" w:fill="auto"/>
            <w:tcMar>
              <w:top w:w="15" w:type="dxa"/>
              <w:left w:w="15" w:type="dxa"/>
              <w:bottom w:w="0" w:type="dxa"/>
              <w:right w:w="15" w:type="dxa"/>
            </w:tcMar>
            <w:vAlign w:val="bottom"/>
            <w:hideMark/>
          </w:tcPr>
          <w:p w:rsidRPr="00624CA6" w:rsidR="00EF1F35" w:rsidP="0062681C" w:rsidRDefault="009A0EA3" w14:paraId="7EFA398D"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1.21</w:t>
            </w:r>
          </w:p>
        </w:tc>
        <w:tc>
          <w:tcPr>
            <w:tcW w:w="2070" w:type="dxa"/>
            <w:tcBorders>
              <w:top w:val="nil"/>
              <w:left w:val="nil"/>
              <w:bottom w:val="single" w:color="auto" w:sz="4" w:space="0"/>
              <w:right w:val="nil"/>
            </w:tcBorders>
            <w:shd w:val="clear" w:color="auto" w:fill="auto"/>
            <w:tcMar>
              <w:top w:w="15" w:type="dxa"/>
              <w:left w:w="15" w:type="dxa"/>
              <w:bottom w:w="0" w:type="dxa"/>
              <w:right w:w="15" w:type="dxa"/>
            </w:tcMar>
            <w:vAlign w:val="bottom"/>
            <w:hideMark/>
          </w:tcPr>
          <w:p w:rsidRPr="00624CA6" w:rsidR="00EF1F35" w:rsidP="0062681C" w:rsidRDefault="009A0EA3" w14:paraId="607EC531"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2.36</w:t>
            </w:r>
          </w:p>
        </w:tc>
        <w:tc>
          <w:tcPr>
            <w:tcW w:w="1800" w:type="dxa"/>
            <w:tcBorders>
              <w:top w:val="nil"/>
              <w:left w:val="nil"/>
              <w:bottom w:val="single" w:color="auto" w:sz="4" w:space="0"/>
              <w:right w:val="nil"/>
            </w:tcBorders>
            <w:shd w:val="clear" w:color="auto" w:fill="auto"/>
            <w:tcMar>
              <w:top w:w="15" w:type="dxa"/>
              <w:left w:w="15" w:type="dxa"/>
              <w:bottom w:w="0" w:type="dxa"/>
              <w:right w:w="15" w:type="dxa"/>
            </w:tcMar>
            <w:vAlign w:val="bottom"/>
            <w:hideMark/>
          </w:tcPr>
          <w:p w:rsidRPr="00624CA6" w:rsidR="00EF1F35" w:rsidP="0062681C" w:rsidRDefault="009A0EA3" w14:paraId="7A5FC316" w14:textId="77777777">
            <w:pPr>
              <w:spacing w:line="300"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2.52</w:t>
            </w:r>
          </w:p>
        </w:tc>
      </w:tr>
    </w:tbl>
    <w:p w:rsidRPr="00624CA6" w:rsidR="00F810E1" w:rsidP="00F810E1" w:rsidRDefault="00F810E1" w14:paraId="1FB9EEFC" w14:textId="77777777">
      <w:pPr>
        <w:rPr>
          <w:rFonts w:ascii="Arial" w:hAnsi="Arial" w:cs="Arial"/>
          <w:bCs/>
          <w:color w:val="000000" w:themeColor="text1"/>
          <w:kern w:val="24"/>
          <w:sz w:val="22"/>
          <w:szCs w:val="22"/>
        </w:rPr>
      </w:pPr>
      <w:r w:rsidRPr="00624CA6">
        <w:rPr>
          <w:rFonts w:ascii="Arial" w:hAnsi="Arial" w:cs="Arial"/>
          <w:bCs/>
          <w:color w:val="000000" w:themeColor="text1"/>
          <w:kern w:val="24"/>
          <w:sz w:val="22"/>
          <w:szCs w:val="22"/>
        </w:rPr>
        <w:t xml:space="preserve">Fuente: Estimaciones realizadas por el autor usando datos de </w:t>
      </w:r>
      <w:r w:rsidRPr="00624CA6" w:rsidR="002766E0">
        <w:rPr>
          <w:rFonts w:ascii="Arial" w:hAnsi="Arial" w:cs="Arial"/>
          <w:bCs/>
          <w:color w:val="000000" w:themeColor="text1"/>
          <w:kern w:val="24"/>
          <w:sz w:val="22"/>
          <w:szCs w:val="22"/>
        </w:rPr>
        <w:t>matrícula</w:t>
      </w:r>
      <w:r w:rsidRPr="00624CA6">
        <w:rPr>
          <w:rFonts w:ascii="Arial" w:hAnsi="Arial" w:cs="Arial"/>
          <w:bCs/>
          <w:color w:val="000000" w:themeColor="text1"/>
          <w:kern w:val="24"/>
          <w:sz w:val="22"/>
          <w:szCs w:val="22"/>
        </w:rPr>
        <w:t xml:space="preserve"> por sector productivo, familia profesional y especialidad para el año 2016-2017 provenientes de bases de datos proporcionadas por el MINERD con la matricula consolidada a nivel de centro educativo.</w:t>
      </w:r>
    </w:p>
    <w:p w:rsidRPr="00624CA6" w:rsidR="00EF1F35" w:rsidP="00F11FD0" w:rsidRDefault="00EF1F35" w14:paraId="3B120A05" w14:textId="77777777">
      <w:pPr>
        <w:rPr>
          <w:rFonts w:ascii="Arial" w:hAnsi="Arial" w:cs="Arial"/>
          <w:color w:val="000000" w:themeColor="text1"/>
          <w:sz w:val="22"/>
          <w:szCs w:val="22"/>
        </w:rPr>
      </w:pPr>
    </w:p>
    <w:p w:rsidRPr="00624CA6" w:rsidR="00AE58FA" w:rsidP="00F11FD0" w:rsidRDefault="00AE58FA" w14:paraId="3E173ECE" w14:textId="77777777">
      <w:pPr>
        <w:rPr>
          <w:rFonts w:ascii="Arial" w:hAnsi="Arial" w:cs="Arial"/>
          <w:color w:val="000000" w:themeColor="text1"/>
          <w:sz w:val="22"/>
          <w:szCs w:val="22"/>
        </w:rPr>
      </w:pPr>
    </w:p>
    <w:p w:rsidRPr="00624CA6" w:rsidR="00D20CD9" w:rsidP="00DF6265" w:rsidRDefault="009A0EA3" w14:paraId="1CD12846" w14:textId="77777777">
      <w:pPr>
        <w:pStyle w:val="Heading3"/>
        <w:spacing w:before="0" w:after="0"/>
        <w:rPr>
          <w:rFonts w:ascii="Arial" w:hAnsi="Arial" w:cs="Arial"/>
          <w:color w:val="000000" w:themeColor="text1"/>
          <w:sz w:val="22"/>
          <w:szCs w:val="22"/>
        </w:rPr>
      </w:pPr>
      <w:bookmarkStart w:name="_Toc517442021" w:id="170"/>
      <w:r w:rsidRPr="00624CA6">
        <w:rPr>
          <w:rFonts w:ascii="Arial" w:hAnsi="Arial" w:cs="Arial"/>
          <w:color w:val="000000" w:themeColor="text1"/>
          <w:sz w:val="22"/>
          <w:szCs w:val="22"/>
        </w:rPr>
        <w:t>Diversificación de la oferta según Dirección Regional de Educación</w:t>
      </w:r>
      <w:bookmarkEnd w:id="170"/>
    </w:p>
    <w:p w:rsidRPr="00624CA6" w:rsidR="00DF6265" w:rsidP="0027674B" w:rsidRDefault="00DF6265" w14:paraId="1F02CB31" w14:textId="77777777">
      <w:pPr>
        <w:jc w:val="both"/>
        <w:rPr>
          <w:rFonts w:ascii="Arial" w:hAnsi="Arial" w:cs="Arial"/>
          <w:color w:val="000000" w:themeColor="text1"/>
          <w:sz w:val="22"/>
          <w:szCs w:val="22"/>
          <w:lang w:val="es-PE"/>
        </w:rPr>
      </w:pPr>
    </w:p>
    <w:p w:rsidRPr="00624CA6" w:rsidR="0062681C" w:rsidP="0027674B" w:rsidRDefault="0062681C" w14:paraId="4939CE66"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Al analizar la matrícula agregada por Dirección Regional de Educación notamos que en las direcciones de Puerto Plata y Nagua toda la matrícula se concentra en </w:t>
      </w:r>
      <w:r w:rsidRPr="00624CA6" w:rsidR="0027674B">
        <w:rPr>
          <w:rFonts w:ascii="Arial" w:hAnsi="Arial" w:cs="Arial"/>
          <w:color w:val="000000" w:themeColor="text1"/>
          <w:sz w:val="22"/>
          <w:szCs w:val="22"/>
          <w:lang w:val="es-PE"/>
        </w:rPr>
        <w:t>un sector</w:t>
      </w:r>
      <w:r w:rsidRPr="00624CA6">
        <w:rPr>
          <w:rFonts w:ascii="Arial" w:hAnsi="Arial" w:cs="Arial"/>
          <w:color w:val="000000" w:themeColor="text1"/>
          <w:sz w:val="22"/>
          <w:szCs w:val="22"/>
          <w:lang w:val="es-PE"/>
        </w:rPr>
        <w:t xml:space="preserve"> </w:t>
      </w:r>
      <w:r w:rsidRPr="00624CA6" w:rsidR="0027674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sector servicios</w:t>
      </w:r>
      <w:r w:rsidRPr="00624CA6" w:rsidR="0027674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27674B">
        <w:rPr>
          <w:rFonts w:ascii="Arial" w:hAnsi="Arial" w:cs="Arial"/>
          <w:iCs/>
          <w:color w:val="000000" w:themeColor="text1"/>
          <w:sz w:val="22"/>
          <w:szCs w:val="22"/>
          <w:lang w:val="es-PE"/>
        </w:rPr>
        <w:t xml:space="preserve">ya que el </w:t>
      </w:r>
      <w:r w:rsidRPr="00624CA6">
        <w:rPr>
          <w:rFonts w:ascii="Arial" w:hAnsi="Arial" w:cs="Arial"/>
          <w:color w:val="000000" w:themeColor="text1"/>
          <w:sz w:val="22"/>
          <w:szCs w:val="22"/>
          <w:lang w:val="es-PE"/>
        </w:rPr>
        <w:t xml:space="preserve">índice de diversificación es </w:t>
      </w:r>
      <w:proofErr w:type="gramStart"/>
      <w:r w:rsidRPr="00624CA6">
        <w:rPr>
          <w:rFonts w:ascii="Arial" w:hAnsi="Arial" w:cs="Arial"/>
          <w:color w:val="000000" w:themeColor="text1"/>
          <w:sz w:val="22"/>
          <w:szCs w:val="22"/>
          <w:lang w:val="es-PE"/>
        </w:rPr>
        <w:t xml:space="preserve">cero </w:t>
      </w:r>
      <w:r w:rsidRPr="00624CA6" w:rsidR="0027674B">
        <w:rPr>
          <w:rFonts w:ascii="Arial" w:hAnsi="Arial" w:cs="Arial"/>
          <w:color w:val="000000" w:themeColor="text1"/>
          <w:sz w:val="22"/>
          <w:szCs w:val="22"/>
          <w:lang w:val="es-PE"/>
        </w:rPr>
        <w:t xml:space="preserve"> en</w:t>
      </w:r>
      <w:proofErr w:type="gramEnd"/>
      <w:r w:rsidRPr="00624CA6" w:rsidR="0027674B">
        <w:rPr>
          <w:rFonts w:ascii="Arial" w:hAnsi="Arial" w:cs="Arial"/>
          <w:color w:val="000000" w:themeColor="text1"/>
          <w:sz w:val="22"/>
          <w:szCs w:val="22"/>
          <w:lang w:val="es-PE"/>
        </w:rPr>
        <w:t xml:space="preserve"> ambas direcciones regionales</w:t>
      </w:r>
      <w:r w:rsidRPr="00624CA6">
        <w:rPr>
          <w:rFonts w:ascii="Arial" w:hAnsi="Arial" w:cs="Arial"/>
          <w:color w:val="000000" w:themeColor="text1"/>
          <w:sz w:val="22"/>
          <w:szCs w:val="22"/>
          <w:lang w:val="es-PE"/>
        </w:rPr>
        <w:t xml:space="preserve">, </w:t>
      </w:r>
      <w:r w:rsidRPr="00624CA6" w:rsidR="0027674B">
        <w:rPr>
          <w:rFonts w:ascii="Arial" w:hAnsi="Arial" w:cs="Arial"/>
          <w:iCs/>
          <w:color w:val="000000" w:themeColor="text1"/>
          <w:sz w:val="22"/>
          <w:szCs w:val="22"/>
          <w:lang w:val="es-PE"/>
        </w:rPr>
        <w:t xml:space="preserve">Cuadro </w:t>
      </w:r>
      <w:r w:rsidRPr="00624CA6" w:rsidR="0099178B">
        <w:rPr>
          <w:rFonts w:ascii="Arial" w:hAnsi="Arial" w:cs="Arial"/>
          <w:iCs/>
          <w:color w:val="000000" w:themeColor="text1"/>
          <w:sz w:val="22"/>
          <w:szCs w:val="22"/>
          <w:lang w:val="es-PE"/>
        </w:rPr>
        <w:t>22</w:t>
      </w:r>
      <w:r w:rsidRPr="00624CA6">
        <w:rPr>
          <w:rFonts w:ascii="Arial" w:hAnsi="Arial" w:cs="Arial"/>
          <w:iCs/>
          <w:color w:val="000000" w:themeColor="text1"/>
          <w:sz w:val="22"/>
          <w:szCs w:val="22"/>
          <w:lang w:val="es-PE"/>
        </w:rPr>
        <w:t xml:space="preserve">, </w:t>
      </w:r>
      <w:r w:rsidRPr="00624CA6">
        <w:rPr>
          <w:rFonts w:ascii="Arial" w:hAnsi="Arial" w:cs="Arial"/>
          <w:i/>
          <w:iCs/>
          <w:color w:val="000000" w:themeColor="text1"/>
          <w:sz w:val="22"/>
          <w:szCs w:val="22"/>
          <w:lang w:val="es-PE"/>
        </w:rPr>
        <w:t>columna a</w:t>
      </w:r>
      <w:r w:rsidRPr="00624CA6">
        <w:rPr>
          <w:rFonts w:ascii="Arial" w:hAnsi="Arial" w:cs="Arial"/>
          <w:iCs/>
          <w:color w:val="000000" w:themeColor="text1"/>
          <w:sz w:val="22"/>
          <w:szCs w:val="22"/>
          <w:lang w:val="es-PE"/>
        </w:rPr>
        <w:t>)</w:t>
      </w:r>
      <w:r w:rsidRPr="00624CA6" w:rsidR="002F42CD">
        <w:rPr>
          <w:rFonts w:ascii="Arial" w:hAnsi="Arial" w:cs="Arial"/>
          <w:iCs/>
          <w:color w:val="000000" w:themeColor="text1"/>
          <w:sz w:val="22"/>
          <w:szCs w:val="22"/>
          <w:lang w:val="es-PE"/>
        </w:rPr>
        <w:t>;</w:t>
      </w:r>
      <w:r w:rsidRPr="00624CA6">
        <w:rPr>
          <w:rFonts w:ascii="Arial" w:hAnsi="Arial" w:cs="Arial"/>
          <w:color w:val="000000" w:themeColor="text1"/>
          <w:sz w:val="22"/>
          <w:szCs w:val="22"/>
          <w:lang w:val="es-PE"/>
        </w:rPr>
        <w:t xml:space="preserve"> y consistentemente</w:t>
      </w:r>
      <w:r w:rsidRPr="00624CA6" w:rsidR="0027674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el grado de diversificación es 1 </w:t>
      </w:r>
      <w:r w:rsidRPr="00624CA6" w:rsidR="0027674B">
        <w:rPr>
          <w:rFonts w:ascii="Arial" w:hAnsi="Arial" w:cs="Arial"/>
          <w:iCs/>
          <w:color w:val="000000" w:themeColor="text1"/>
          <w:sz w:val="22"/>
          <w:szCs w:val="22"/>
          <w:lang w:val="es-PE"/>
        </w:rPr>
        <w:t xml:space="preserve">(Cuadro </w:t>
      </w:r>
      <w:r w:rsidRPr="00624CA6" w:rsidR="0099178B">
        <w:rPr>
          <w:rFonts w:ascii="Arial" w:hAnsi="Arial" w:cs="Arial"/>
          <w:iCs/>
          <w:color w:val="000000" w:themeColor="text1"/>
          <w:sz w:val="22"/>
          <w:szCs w:val="22"/>
          <w:lang w:val="es-PE"/>
        </w:rPr>
        <w:t>23</w:t>
      </w:r>
      <w:r w:rsidRPr="00624CA6">
        <w:rPr>
          <w:rFonts w:ascii="Arial" w:hAnsi="Arial" w:cs="Arial"/>
          <w:i/>
          <w:iCs/>
          <w:color w:val="000000" w:themeColor="text1"/>
          <w:sz w:val="22"/>
          <w:szCs w:val="22"/>
          <w:lang w:val="es-PE"/>
        </w:rPr>
        <w:t>, columna a</w:t>
      </w:r>
      <w:r w:rsidRPr="00624CA6">
        <w:rPr>
          <w:rFonts w:ascii="Arial" w:hAnsi="Arial" w:cs="Arial"/>
          <w:iCs/>
          <w:color w:val="000000" w:themeColor="text1"/>
          <w:sz w:val="22"/>
          <w:szCs w:val="22"/>
          <w:lang w:val="es-PE"/>
        </w:rPr>
        <w:t>)</w:t>
      </w:r>
      <w:r w:rsidRPr="00624CA6">
        <w:rPr>
          <w:rFonts w:ascii="Arial" w:hAnsi="Arial" w:cs="Arial"/>
          <w:color w:val="000000" w:themeColor="text1"/>
          <w:sz w:val="22"/>
          <w:szCs w:val="22"/>
          <w:lang w:val="es-PE"/>
        </w:rPr>
        <w:t xml:space="preserve">. </w:t>
      </w:r>
    </w:p>
    <w:p w:rsidRPr="00624CA6" w:rsidR="0027674B" w:rsidP="0027674B" w:rsidRDefault="0027674B" w14:paraId="49AFF05A" w14:textId="77777777">
      <w:pPr>
        <w:jc w:val="both"/>
        <w:rPr>
          <w:rFonts w:ascii="Arial" w:hAnsi="Arial" w:cs="Arial"/>
          <w:color w:val="000000" w:themeColor="text1"/>
          <w:sz w:val="22"/>
          <w:szCs w:val="22"/>
        </w:rPr>
      </w:pPr>
    </w:p>
    <w:p w:rsidRPr="00624CA6" w:rsidR="0062681C" w:rsidP="0027674B" w:rsidRDefault="0027674B" w14:paraId="7DA4899A"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Se observa</w:t>
      </w:r>
      <w:r w:rsidRPr="00624CA6" w:rsidR="0062681C">
        <w:rPr>
          <w:rFonts w:ascii="Arial" w:hAnsi="Arial" w:cs="Arial"/>
          <w:color w:val="000000" w:themeColor="text1"/>
          <w:sz w:val="22"/>
          <w:szCs w:val="22"/>
          <w:lang w:val="es-PE"/>
        </w:rPr>
        <w:t xml:space="preserve"> lo opuesto en las direcciones de </w:t>
      </w:r>
      <w:proofErr w:type="spellStart"/>
      <w:r w:rsidRPr="00624CA6" w:rsidR="0062681C">
        <w:rPr>
          <w:rFonts w:ascii="Arial" w:hAnsi="Arial" w:cs="Arial"/>
          <w:color w:val="000000" w:themeColor="text1"/>
          <w:sz w:val="22"/>
          <w:szCs w:val="22"/>
          <w:lang w:val="es-PE"/>
        </w:rPr>
        <w:t>Higuey</w:t>
      </w:r>
      <w:proofErr w:type="spellEnd"/>
      <w:r w:rsidRPr="00624CA6" w:rsidR="0062681C">
        <w:rPr>
          <w:rFonts w:ascii="Arial" w:hAnsi="Arial" w:cs="Arial"/>
          <w:color w:val="000000" w:themeColor="text1"/>
          <w:sz w:val="22"/>
          <w:szCs w:val="22"/>
          <w:lang w:val="es-PE"/>
        </w:rPr>
        <w:t xml:space="preserve"> y </w:t>
      </w:r>
      <w:proofErr w:type="spellStart"/>
      <w:r w:rsidRPr="00624CA6" w:rsidR="0062681C">
        <w:rPr>
          <w:rFonts w:ascii="Arial" w:hAnsi="Arial" w:cs="Arial"/>
          <w:color w:val="000000" w:themeColor="text1"/>
          <w:sz w:val="22"/>
          <w:szCs w:val="22"/>
          <w:lang w:val="es-PE"/>
        </w:rPr>
        <w:t>Cotui</w:t>
      </w:r>
      <w:proofErr w:type="spellEnd"/>
      <w:r w:rsidRPr="00624CA6" w:rsidR="0062681C">
        <w:rPr>
          <w:rFonts w:ascii="Arial" w:hAnsi="Arial" w:cs="Arial"/>
          <w:color w:val="000000" w:themeColor="text1"/>
          <w:sz w:val="22"/>
          <w:szCs w:val="22"/>
          <w:lang w:val="es-PE"/>
        </w:rPr>
        <w:t>, que tienen la más alta diferenciación en la matrícula (</w:t>
      </w:r>
      <w:r w:rsidRPr="00624CA6">
        <w:rPr>
          <w:rFonts w:ascii="Arial" w:hAnsi="Arial" w:cs="Arial"/>
          <w:color w:val="000000" w:themeColor="text1"/>
          <w:sz w:val="22"/>
          <w:szCs w:val="22"/>
          <w:lang w:val="es-PE"/>
        </w:rPr>
        <w:t xml:space="preserve">Cuadro </w:t>
      </w:r>
      <w:r w:rsidRPr="00624CA6" w:rsidR="0099178B">
        <w:rPr>
          <w:rFonts w:ascii="Arial" w:hAnsi="Arial" w:cs="Arial"/>
          <w:color w:val="000000" w:themeColor="text1"/>
          <w:sz w:val="22"/>
          <w:szCs w:val="22"/>
          <w:lang w:val="es-PE"/>
        </w:rPr>
        <w:t>22</w:t>
      </w:r>
      <w:r w:rsidRPr="00624CA6" w:rsidR="0062681C">
        <w:rPr>
          <w:rFonts w:ascii="Arial" w:hAnsi="Arial" w:cs="Arial"/>
          <w:color w:val="000000" w:themeColor="text1"/>
          <w:sz w:val="22"/>
          <w:szCs w:val="22"/>
          <w:lang w:val="es-PE"/>
        </w:rPr>
        <w:t xml:space="preserve">, índices 0.47 y 0.44 respectivamente) lo que equivale a una matrícula distribuida en 1.6 </w:t>
      </w:r>
      <w:r w:rsidRPr="00624CA6">
        <w:rPr>
          <w:rFonts w:ascii="Arial" w:hAnsi="Arial" w:cs="Arial"/>
          <w:color w:val="000000" w:themeColor="text1"/>
          <w:sz w:val="22"/>
          <w:szCs w:val="22"/>
          <w:lang w:val="es-PE"/>
        </w:rPr>
        <w:t xml:space="preserve">y 1.56 </w:t>
      </w:r>
      <w:r w:rsidRPr="00624CA6" w:rsidR="0062681C">
        <w:rPr>
          <w:rFonts w:ascii="Arial" w:hAnsi="Arial" w:cs="Arial"/>
          <w:color w:val="000000" w:themeColor="text1"/>
          <w:sz w:val="22"/>
          <w:szCs w:val="22"/>
          <w:lang w:val="es-PE"/>
        </w:rPr>
        <w:t xml:space="preserve">sectores productivos </w:t>
      </w:r>
      <w:r w:rsidRPr="00624CA6">
        <w:rPr>
          <w:rFonts w:ascii="Arial" w:hAnsi="Arial" w:cs="Arial"/>
          <w:color w:val="000000" w:themeColor="text1"/>
          <w:sz w:val="22"/>
          <w:szCs w:val="22"/>
          <w:lang w:val="es-PE"/>
        </w:rPr>
        <w:t xml:space="preserve">respectivamente </w:t>
      </w:r>
      <w:r w:rsidRPr="00624CA6" w:rsidR="0062681C">
        <w:rPr>
          <w:rFonts w:ascii="Arial" w:hAnsi="Arial" w:cs="Arial"/>
          <w:color w:val="000000" w:themeColor="text1"/>
          <w:sz w:val="22"/>
          <w:szCs w:val="22"/>
          <w:lang w:val="es-PE"/>
        </w:rPr>
        <w:t>(</w:t>
      </w:r>
      <w:r w:rsidRPr="00624CA6" w:rsidR="00C62578">
        <w:rPr>
          <w:rFonts w:ascii="Arial" w:hAnsi="Arial" w:cs="Arial"/>
          <w:color w:val="000000" w:themeColor="text1"/>
          <w:sz w:val="22"/>
          <w:szCs w:val="22"/>
          <w:lang w:val="es-PE"/>
        </w:rPr>
        <w:t xml:space="preserve">Cuadro </w:t>
      </w:r>
      <w:r w:rsidRPr="00624CA6" w:rsidR="0099178B">
        <w:rPr>
          <w:rFonts w:ascii="Arial" w:hAnsi="Arial" w:cs="Arial"/>
          <w:color w:val="000000" w:themeColor="text1"/>
          <w:sz w:val="22"/>
          <w:szCs w:val="22"/>
          <w:lang w:val="es-PE"/>
        </w:rPr>
        <w:t>23</w:t>
      </w:r>
      <w:r w:rsidRPr="00624CA6" w:rsidR="0062681C">
        <w:rPr>
          <w:rFonts w:ascii="Arial" w:hAnsi="Arial" w:cs="Arial"/>
          <w:color w:val="000000" w:themeColor="text1"/>
          <w:sz w:val="22"/>
          <w:szCs w:val="22"/>
          <w:lang w:val="es-PE"/>
        </w:rPr>
        <w:t>).</w:t>
      </w:r>
    </w:p>
    <w:p w:rsidRPr="00624CA6" w:rsidR="0027674B" w:rsidP="0027674B" w:rsidRDefault="0027674B" w14:paraId="2C3FE224" w14:textId="77777777">
      <w:pPr>
        <w:jc w:val="both"/>
        <w:rPr>
          <w:rFonts w:ascii="Arial" w:hAnsi="Arial" w:cs="Arial"/>
          <w:color w:val="000000" w:themeColor="text1"/>
          <w:sz w:val="22"/>
          <w:szCs w:val="22"/>
        </w:rPr>
      </w:pPr>
    </w:p>
    <w:p w:rsidRPr="00624CA6" w:rsidR="009175FB" w:rsidP="00111D4B" w:rsidRDefault="00913007" w14:paraId="29D34909" w14:textId="77777777">
      <w:pPr>
        <w:pStyle w:val="TituloTabla"/>
        <w:rPr>
          <w:rFonts w:ascii="Arial" w:hAnsi="Arial" w:cs="Arial"/>
          <w:color w:val="000000" w:themeColor="text1"/>
          <w:sz w:val="22"/>
          <w:szCs w:val="22"/>
        </w:rPr>
      </w:pPr>
      <w:bookmarkStart w:name="_Toc516487418" w:id="171"/>
      <w:r w:rsidRPr="00624CA6">
        <w:rPr>
          <w:rFonts w:ascii="Arial" w:hAnsi="Arial" w:cs="Arial"/>
          <w:color w:val="000000" w:themeColor="text1"/>
          <w:sz w:val="22"/>
          <w:szCs w:val="22"/>
        </w:rPr>
        <w:t xml:space="preserve">Cuadro </w:t>
      </w:r>
      <w:r w:rsidRPr="00624CA6" w:rsidR="0099178B">
        <w:rPr>
          <w:rFonts w:ascii="Arial" w:hAnsi="Arial" w:cs="Arial"/>
          <w:color w:val="000000" w:themeColor="text1"/>
          <w:sz w:val="22"/>
          <w:szCs w:val="22"/>
        </w:rPr>
        <w:t>22</w:t>
      </w:r>
      <w:r w:rsidRPr="00624CA6">
        <w:rPr>
          <w:rFonts w:ascii="Arial" w:hAnsi="Arial" w:cs="Arial"/>
          <w:color w:val="000000" w:themeColor="text1"/>
          <w:sz w:val="22"/>
          <w:szCs w:val="22"/>
        </w:rPr>
        <w:t>. Diversificación de la oferta educativa según Dirección Regional de Educación</w:t>
      </w:r>
      <w:bookmarkEnd w:id="171"/>
    </w:p>
    <w:tbl>
      <w:tblPr>
        <w:tblW w:w="8833" w:type="dxa"/>
        <w:tblCellMar>
          <w:left w:w="0" w:type="dxa"/>
          <w:right w:w="0" w:type="dxa"/>
        </w:tblCellMar>
        <w:tblLook w:val="0600" w:firstRow="0" w:lastRow="0" w:firstColumn="0" w:lastColumn="0" w:noHBand="1" w:noVBand="1"/>
      </w:tblPr>
      <w:tblGrid>
        <w:gridCol w:w="3253"/>
        <w:gridCol w:w="1890"/>
        <w:gridCol w:w="1890"/>
        <w:gridCol w:w="1800"/>
      </w:tblGrid>
      <w:tr w:rsidRPr="00863A2A" w:rsidR="00863A2A" w:rsidTr="00913007" w14:paraId="029D869B" w14:textId="77777777">
        <w:trPr>
          <w:trHeight w:val="552"/>
        </w:trPr>
        <w:tc>
          <w:tcPr>
            <w:tcW w:w="3253" w:type="dxa"/>
            <w:tcBorders>
              <w:top w:val="single" w:color="000000" w:sz="4" w:space="0"/>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29A59C76"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w:t>
            </w:r>
            <w:proofErr w:type="spellStart"/>
            <w:r w:rsidRPr="00624CA6">
              <w:rPr>
                <w:rFonts w:ascii="Arial" w:hAnsi="Arial" w:cs="Arial"/>
                <w:color w:val="000000" w:themeColor="text1"/>
                <w:kern w:val="24"/>
                <w:sz w:val="22"/>
                <w:szCs w:val="22"/>
              </w:rPr>
              <w:t>Indice</w:t>
            </w:r>
            <w:proofErr w:type="spellEnd"/>
            <w:r w:rsidRPr="00624CA6">
              <w:rPr>
                <w:rFonts w:ascii="Arial" w:hAnsi="Arial" w:cs="Arial"/>
                <w:color w:val="000000" w:themeColor="text1"/>
                <w:kern w:val="24"/>
                <w:sz w:val="22"/>
                <w:szCs w:val="22"/>
              </w:rPr>
              <w:t xml:space="preserve"> de entropía</w:t>
            </w:r>
          </w:p>
        </w:tc>
        <w:tc>
          <w:tcPr>
            <w:tcW w:w="1890" w:type="dxa"/>
            <w:tcBorders>
              <w:top w:val="single" w:color="000000" w:sz="4" w:space="0"/>
              <w:left w:val="nil"/>
              <w:bottom w:val="single" w:color="000000" w:sz="4" w:space="0"/>
              <w:right w:val="nil"/>
            </w:tcBorders>
            <w:shd w:val="clear" w:color="auto" w:fill="auto"/>
            <w:tcMar>
              <w:top w:w="13" w:type="dxa"/>
              <w:left w:w="13" w:type="dxa"/>
              <w:bottom w:w="0" w:type="dxa"/>
              <w:right w:w="13" w:type="dxa"/>
            </w:tcMar>
            <w:vAlign w:val="bottom"/>
            <w:hideMark/>
          </w:tcPr>
          <w:p w:rsidRPr="00624CA6" w:rsidR="00913007" w:rsidP="00913007" w:rsidRDefault="00913007" w14:paraId="51702B90"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Matricula x Sector Productivo</w:t>
            </w:r>
          </w:p>
        </w:tc>
        <w:tc>
          <w:tcPr>
            <w:tcW w:w="1890" w:type="dxa"/>
            <w:tcBorders>
              <w:top w:val="single" w:color="000000" w:sz="4" w:space="0"/>
              <w:left w:val="nil"/>
              <w:bottom w:val="single" w:color="000000" w:sz="4" w:space="0"/>
              <w:right w:val="nil"/>
            </w:tcBorders>
            <w:shd w:val="clear" w:color="auto" w:fill="auto"/>
            <w:tcMar>
              <w:top w:w="13" w:type="dxa"/>
              <w:left w:w="13" w:type="dxa"/>
              <w:bottom w:w="0" w:type="dxa"/>
              <w:right w:w="13" w:type="dxa"/>
            </w:tcMar>
            <w:vAlign w:val="bottom"/>
            <w:hideMark/>
          </w:tcPr>
          <w:p w:rsidRPr="00624CA6" w:rsidR="00913007" w:rsidP="00913007" w:rsidRDefault="00913007" w14:paraId="57442534"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Matricula x Familia Profesional</w:t>
            </w:r>
          </w:p>
        </w:tc>
        <w:tc>
          <w:tcPr>
            <w:tcW w:w="1800" w:type="dxa"/>
            <w:tcBorders>
              <w:top w:val="single" w:color="000000" w:sz="4" w:space="0"/>
              <w:left w:val="nil"/>
              <w:bottom w:val="single" w:color="000000" w:sz="4" w:space="0"/>
              <w:right w:val="nil"/>
            </w:tcBorders>
            <w:shd w:val="clear" w:color="auto" w:fill="auto"/>
            <w:tcMar>
              <w:top w:w="13" w:type="dxa"/>
              <w:left w:w="13" w:type="dxa"/>
              <w:bottom w:w="0" w:type="dxa"/>
              <w:right w:w="13" w:type="dxa"/>
            </w:tcMar>
            <w:vAlign w:val="bottom"/>
            <w:hideMark/>
          </w:tcPr>
          <w:p w:rsidRPr="00624CA6" w:rsidR="00913007" w:rsidP="00913007" w:rsidRDefault="00913007" w14:paraId="6C541953"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xml:space="preserve">Matricula x </w:t>
            </w:r>
          </w:p>
          <w:p w:rsidRPr="00624CA6" w:rsidR="00913007" w:rsidP="00913007" w:rsidRDefault="00913007" w14:paraId="715C7265"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Especialidad</w:t>
            </w:r>
          </w:p>
        </w:tc>
      </w:tr>
      <w:tr w:rsidRPr="00863A2A" w:rsidR="00863A2A" w:rsidTr="00BC7BAA" w14:paraId="571FDA8F" w14:textId="77777777">
        <w:trPr>
          <w:trHeight w:val="269"/>
        </w:trPr>
        <w:tc>
          <w:tcPr>
            <w:tcW w:w="3253" w:type="dxa"/>
            <w:tcBorders>
              <w:top w:val="nil"/>
              <w:left w:val="nil"/>
              <w:bottom w:val="single" w:color="auto" w:sz="4" w:space="0"/>
              <w:right w:val="nil"/>
            </w:tcBorders>
            <w:shd w:val="clear" w:color="auto" w:fill="auto"/>
            <w:tcMar>
              <w:top w:w="13" w:type="dxa"/>
              <w:left w:w="13" w:type="dxa"/>
              <w:bottom w:w="0" w:type="dxa"/>
              <w:right w:w="13" w:type="dxa"/>
            </w:tcMar>
            <w:vAlign w:val="bottom"/>
            <w:hideMark/>
          </w:tcPr>
          <w:p w:rsidRPr="00624CA6" w:rsidR="00913007" w:rsidP="00913007" w:rsidRDefault="00913007" w14:paraId="704189CD"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w:t>
            </w:r>
          </w:p>
        </w:tc>
        <w:tc>
          <w:tcPr>
            <w:tcW w:w="1890" w:type="dxa"/>
            <w:tcBorders>
              <w:top w:val="single" w:color="000000" w:sz="4" w:space="0"/>
              <w:left w:val="nil"/>
              <w:bottom w:val="single" w:color="auto" w:sz="4" w:space="0"/>
              <w:right w:val="nil"/>
            </w:tcBorders>
            <w:shd w:val="clear" w:color="auto" w:fill="auto"/>
            <w:tcMar>
              <w:top w:w="13" w:type="dxa"/>
              <w:left w:w="13" w:type="dxa"/>
              <w:bottom w:w="0" w:type="dxa"/>
              <w:right w:w="13" w:type="dxa"/>
            </w:tcMar>
            <w:hideMark/>
          </w:tcPr>
          <w:p w:rsidRPr="00624CA6" w:rsidR="00913007" w:rsidP="00913007" w:rsidRDefault="00913007" w14:paraId="1D505EBC" w14:textId="77777777">
            <w:pPr>
              <w:spacing w:line="269" w:lineRule="atLeast"/>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Promedio</w:t>
            </w:r>
          </w:p>
        </w:tc>
        <w:tc>
          <w:tcPr>
            <w:tcW w:w="1890" w:type="dxa"/>
            <w:tcBorders>
              <w:top w:val="single" w:color="000000" w:sz="4" w:space="0"/>
              <w:left w:val="nil"/>
              <w:bottom w:val="single" w:color="auto" w:sz="4" w:space="0"/>
              <w:right w:val="nil"/>
            </w:tcBorders>
            <w:shd w:val="clear" w:color="auto" w:fill="auto"/>
            <w:tcMar>
              <w:top w:w="13" w:type="dxa"/>
              <w:left w:w="13" w:type="dxa"/>
              <w:bottom w:w="0" w:type="dxa"/>
              <w:right w:w="13" w:type="dxa"/>
            </w:tcMar>
            <w:hideMark/>
          </w:tcPr>
          <w:p w:rsidRPr="00624CA6" w:rsidR="00913007" w:rsidP="00913007" w:rsidRDefault="00913007" w14:paraId="2F4F1403" w14:textId="77777777">
            <w:pPr>
              <w:spacing w:line="269" w:lineRule="atLeast"/>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Promedio</w:t>
            </w:r>
          </w:p>
        </w:tc>
        <w:tc>
          <w:tcPr>
            <w:tcW w:w="1800" w:type="dxa"/>
            <w:tcBorders>
              <w:top w:val="single" w:color="000000" w:sz="4" w:space="0"/>
              <w:left w:val="nil"/>
              <w:bottom w:val="single" w:color="auto" w:sz="4" w:space="0"/>
              <w:right w:val="nil"/>
            </w:tcBorders>
            <w:shd w:val="clear" w:color="auto" w:fill="auto"/>
            <w:tcMar>
              <w:top w:w="13" w:type="dxa"/>
              <w:left w:w="13" w:type="dxa"/>
              <w:bottom w:w="0" w:type="dxa"/>
              <w:right w:w="13" w:type="dxa"/>
            </w:tcMar>
            <w:hideMark/>
          </w:tcPr>
          <w:p w:rsidRPr="00624CA6" w:rsidR="00913007" w:rsidP="00913007" w:rsidRDefault="00913007" w14:paraId="07BF7609" w14:textId="77777777">
            <w:pPr>
              <w:spacing w:line="269" w:lineRule="atLeast"/>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Promedio</w:t>
            </w:r>
          </w:p>
        </w:tc>
      </w:tr>
      <w:tr w:rsidRPr="00863A2A" w:rsidR="00863A2A" w:rsidTr="00BC7BAA" w14:paraId="2082F5CD" w14:textId="77777777">
        <w:trPr>
          <w:trHeight w:val="269"/>
        </w:trPr>
        <w:tc>
          <w:tcPr>
            <w:tcW w:w="5143" w:type="dxa"/>
            <w:gridSpan w:val="2"/>
            <w:tcBorders>
              <w:top w:val="single" w:color="auto" w:sz="4" w:space="0"/>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7C108EFD"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Dirección regional de educación</w:t>
            </w:r>
          </w:p>
        </w:tc>
        <w:tc>
          <w:tcPr>
            <w:tcW w:w="1890" w:type="dxa"/>
            <w:tcBorders>
              <w:top w:val="single" w:color="auto" w:sz="4" w:space="0"/>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224A8775"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w:t>
            </w:r>
          </w:p>
        </w:tc>
        <w:tc>
          <w:tcPr>
            <w:tcW w:w="1800" w:type="dxa"/>
            <w:tcBorders>
              <w:top w:val="single" w:color="auto" w:sz="4" w:space="0"/>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203B5D9C"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w:t>
            </w:r>
          </w:p>
        </w:tc>
      </w:tr>
      <w:tr w:rsidRPr="00863A2A" w:rsidR="00863A2A" w:rsidTr="00BC7BAA" w14:paraId="122D7547"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5B1C81ED"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01 - BARAHONA</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6FB153BC"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0.36</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0E6500F"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1.25</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1E99ED33"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1.33</w:t>
            </w:r>
          </w:p>
        </w:tc>
      </w:tr>
      <w:tr w:rsidRPr="00863A2A" w:rsidR="00863A2A" w:rsidTr="00BC7BAA" w14:paraId="6F718CAE"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74F8E92A"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02 - SAN JUAN DE LA MAGUANA</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C15D394"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0.29</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3C62926F"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0.98</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2C98729C"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1.03</w:t>
            </w:r>
          </w:p>
        </w:tc>
      </w:tr>
      <w:tr w:rsidRPr="00863A2A" w:rsidR="00863A2A" w:rsidTr="00BC7BAA" w14:paraId="11AAC414"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722EF062"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03 - AZUA</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DC8E580"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0.40</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6F1929C0"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1.01</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3363AB2E"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1.13</w:t>
            </w:r>
          </w:p>
        </w:tc>
      </w:tr>
      <w:tr w:rsidRPr="00863A2A" w:rsidR="00863A2A" w:rsidTr="00BC7BAA" w14:paraId="6E43C059"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5F30E7DD"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04 - SAN CRISTOBAL</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723BF6C1"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0.16</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176326B"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0.78</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2E78E05B"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0.94</w:t>
            </w:r>
          </w:p>
        </w:tc>
      </w:tr>
      <w:tr w:rsidRPr="00863A2A" w:rsidR="00863A2A" w:rsidTr="00BC7BAA" w14:paraId="50EE6606"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38371201"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05 - SAN PEDRO DE MACORIS</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33BA6F61"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0.19</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124FACDD"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1.00</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15A75ED9"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1.18</w:t>
            </w:r>
          </w:p>
        </w:tc>
      </w:tr>
      <w:tr w:rsidRPr="00863A2A" w:rsidR="00863A2A" w:rsidTr="00BC7BAA" w14:paraId="21223382"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64CCE10C"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06 - LA VEGA</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22E286A4"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0.14</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67541007"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0.61</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1EF7BD34"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0.81</w:t>
            </w:r>
          </w:p>
        </w:tc>
      </w:tr>
      <w:tr w:rsidRPr="00863A2A" w:rsidR="00863A2A" w:rsidTr="00BC7BAA" w14:paraId="0F7DC5E0"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381EBDDF" w14:textId="77777777">
            <w:pP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07 - SAN FRANCISCO DE MACORIS</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E66DDF8"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0.17</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1B5E3149"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0.81</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07958E39" w14:textId="77777777">
            <w:pPr>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0.83</w:t>
            </w:r>
          </w:p>
        </w:tc>
      </w:tr>
      <w:tr w:rsidRPr="00863A2A" w:rsidR="00863A2A" w:rsidTr="00BC7BAA" w14:paraId="3F51FD63"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671CD972"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08 - SANTIAGO</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58CED7A9"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0.11</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123441CB"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0.82</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79CCC296"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0.93</w:t>
            </w:r>
          </w:p>
        </w:tc>
      </w:tr>
      <w:tr w:rsidRPr="00863A2A" w:rsidR="00863A2A" w:rsidTr="00BC7BAA" w14:paraId="03E15E50"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47729369"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09 - MAO</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118DF1D3"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0.41</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D82D47E"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1.05</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6F1E9906"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1.08</w:t>
            </w:r>
          </w:p>
        </w:tc>
      </w:tr>
      <w:tr w:rsidRPr="00863A2A" w:rsidR="00863A2A" w:rsidTr="00BC7BAA" w14:paraId="72836A2E"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77EBE286"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10 - SANTO DOMINGO</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2F5E291D"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0.21</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4A5C0FE2"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0.85</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48DA1C7B"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0.98</w:t>
            </w:r>
          </w:p>
        </w:tc>
      </w:tr>
      <w:tr w:rsidRPr="00863A2A" w:rsidR="00863A2A" w:rsidTr="00BC7BAA" w14:paraId="1C952BF9"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368D5C33"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11 - PUERTO PLATA</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6816E32C"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0.00</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5115F63C"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1.36</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5294412D"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1.56</w:t>
            </w:r>
          </w:p>
        </w:tc>
      </w:tr>
      <w:tr w:rsidRPr="00863A2A" w:rsidR="00863A2A" w:rsidTr="00BC7BAA" w14:paraId="740B4CF2"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21C4B405"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12 - HIGUEY</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123ADF03"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0.47</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778A3C98"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1.22</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0D439081"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1.45</w:t>
            </w:r>
          </w:p>
        </w:tc>
      </w:tr>
      <w:tr w:rsidRPr="00863A2A" w:rsidR="00863A2A" w:rsidTr="00BC7BAA" w14:paraId="3B08D1F0"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7093E6EF"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13 - MONTE CRISTI</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750F44F3"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0.32</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65D50E4B"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0.48</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3992425E"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0.48</w:t>
            </w:r>
          </w:p>
        </w:tc>
      </w:tr>
      <w:tr w:rsidRPr="00863A2A" w:rsidR="00863A2A" w:rsidTr="00BC7BAA" w14:paraId="0F2E9242"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5C6AAA18"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14 - NAGUA</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30C469F"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0.00</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8FDE475"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0.68</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0F3213CE"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0.68</w:t>
            </w:r>
          </w:p>
        </w:tc>
      </w:tr>
      <w:tr w:rsidRPr="00863A2A" w:rsidR="00863A2A" w:rsidTr="00BC7BAA" w14:paraId="35A55E82"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8AD9CB3"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15 - SANTO DOMINGO</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7612907"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0.16</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356FB0E5"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0.68</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18E21DFE"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0.81</w:t>
            </w:r>
          </w:p>
        </w:tc>
      </w:tr>
      <w:tr w:rsidRPr="00863A2A" w:rsidR="00863A2A" w:rsidTr="00BC7BAA" w14:paraId="5CECF394"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242774C6"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16 - COTUI</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18B797B7"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0.44</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5643FB68"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1.21</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091099E7"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1.29</w:t>
            </w:r>
          </w:p>
        </w:tc>
      </w:tr>
      <w:tr w:rsidRPr="00863A2A" w:rsidR="00863A2A" w:rsidTr="00BC7BAA" w14:paraId="61D36C0A" w14:textId="77777777">
        <w:trPr>
          <w:trHeight w:val="305"/>
        </w:trPr>
        <w:tc>
          <w:tcPr>
            <w:tcW w:w="3253" w:type="dxa"/>
            <w:tcBorders>
              <w:top w:val="nil"/>
              <w:left w:val="single" w:color="auto" w:sz="4" w:space="0"/>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09496B9B"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17 - MONTE PLATA</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60B1CFEE"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0.09</w:t>
            </w:r>
          </w:p>
        </w:tc>
        <w:tc>
          <w:tcPr>
            <w:tcW w:w="189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913007" w:rsidP="00913007" w:rsidRDefault="00913007" w14:paraId="2082C743"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0.64</w:t>
            </w:r>
          </w:p>
        </w:tc>
        <w:tc>
          <w:tcPr>
            <w:tcW w:w="1800" w:type="dxa"/>
            <w:tcBorders>
              <w:top w:val="nil"/>
              <w:left w:val="nil"/>
              <w:bottom w:val="nil"/>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54231B19"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0.64</w:t>
            </w:r>
          </w:p>
        </w:tc>
      </w:tr>
      <w:tr w:rsidRPr="00863A2A" w:rsidR="00863A2A" w:rsidTr="00BC7BAA" w14:paraId="4AC4DA58" w14:textId="77777777">
        <w:trPr>
          <w:trHeight w:val="305"/>
        </w:trPr>
        <w:tc>
          <w:tcPr>
            <w:tcW w:w="3253" w:type="dxa"/>
            <w:tcBorders>
              <w:top w:val="nil"/>
              <w:left w:val="single" w:color="auto" w:sz="4" w:space="0"/>
              <w:bottom w:val="single" w:color="auto" w:sz="4" w:space="0"/>
              <w:right w:val="nil"/>
            </w:tcBorders>
            <w:shd w:val="clear" w:color="auto" w:fill="auto"/>
            <w:tcMar>
              <w:top w:w="13" w:type="dxa"/>
              <w:left w:w="13" w:type="dxa"/>
              <w:bottom w:w="0" w:type="dxa"/>
              <w:right w:w="13" w:type="dxa"/>
            </w:tcMar>
            <w:vAlign w:val="bottom"/>
            <w:hideMark/>
          </w:tcPr>
          <w:p w:rsidRPr="00624CA6" w:rsidR="00913007" w:rsidP="00913007" w:rsidRDefault="00913007" w14:paraId="06E4B34C" w14:textId="77777777">
            <w:pPr>
              <w:spacing w:line="269"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18 – BAHORUCO</w:t>
            </w:r>
          </w:p>
        </w:tc>
        <w:tc>
          <w:tcPr>
            <w:tcW w:w="1890" w:type="dxa"/>
            <w:tcBorders>
              <w:top w:val="nil"/>
              <w:left w:val="nil"/>
              <w:bottom w:val="single" w:color="auto" w:sz="4" w:space="0"/>
              <w:right w:val="nil"/>
            </w:tcBorders>
            <w:shd w:val="clear" w:color="auto" w:fill="auto"/>
            <w:tcMar>
              <w:top w:w="13" w:type="dxa"/>
              <w:left w:w="13" w:type="dxa"/>
              <w:bottom w:w="0" w:type="dxa"/>
              <w:right w:w="13" w:type="dxa"/>
            </w:tcMar>
            <w:vAlign w:val="bottom"/>
            <w:hideMark/>
          </w:tcPr>
          <w:p w:rsidRPr="00624CA6" w:rsidR="00913007" w:rsidP="00913007" w:rsidRDefault="00913007" w14:paraId="0EBF2129"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0.34</w:t>
            </w:r>
          </w:p>
        </w:tc>
        <w:tc>
          <w:tcPr>
            <w:tcW w:w="1890" w:type="dxa"/>
            <w:tcBorders>
              <w:top w:val="nil"/>
              <w:left w:val="nil"/>
              <w:bottom w:val="single" w:color="auto" w:sz="4" w:space="0"/>
              <w:right w:val="nil"/>
            </w:tcBorders>
            <w:shd w:val="clear" w:color="auto" w:fill="auto"/>
            <w:tcMar>
              <w:top w:w="13" w:type="dxa"/>
              <w:left w:w="13" w:type="dxa"/>
              <w:bottom w:w="0" w:type="dxa"/>
              <w:right w:w="13" w:type="dxa"/>
            </w:tcMar>
            <w:vAlign w:val="bottom"/>
            <w:hideMark/>
          </w:tcPr>
          <w:p w:rsidRPr="00624CA6" w:rsidR="00913007" w:rsidP="00913007" w:rsidRDefault="00913007" w14:paraId="5567DE5C"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0.58</w:t>
            </w:r>
          </w:p>
        </w:tc>
        <w:tc>
          <w:tcPr>
            <w:tcW w:w="1800" w:type="dxa"/>
            <w:tcBorders>
              <w:top w:val="nil"/>
              <w:left w:val="nil"/>
              <w:bottom w:val="single" w:color="auto" w:sz="4" w:space="0"/>
              <w:right w:val="single" w:color="auto" w:sz="4" w:space="0"/>
            </w:tcBorders>
            <w:shd w:val="clear" w:color="auto" w:fill="auto"/>
            <w:tcMar>
              <w:top w:w="13" w:type="dxa"/>
              <w:left w:w="13" w:type="dxa"/>
              <w:bottom w:w="0" w:type="dxa"/>
              <w:right w:w="13" w:type="dxa"/>
            </w:tcMar>
            <w:vAlign w:val="bottom"/>
            <w:hideMark/>
          </w:tcPr>
          <w:p w:rsidRPr="00624CA6" w:rsidR="00913007" w:rsidP="00913007" w:rsidRDefault="00913007" w14:paraId="0CCA5FAB" w14:textId="77777777">
            <w:pPr>
              <w:spacing w:line="269" w:lineRule="atLeast"/>
              <w:jc w:val="center"/>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0.58</w:t>
            </w:r>
          </w:p>
        </w:tc>
      </w:tr>
    </w:tbl>
    <w:p w:rsidRPr="00624CA6" w:rsidR="00674DA9" w:rsidP="00674DA9" w:rsidRDefault="00674DA9" w14:paraId="7CF936C9" w14:textId="77777777">
      <w:pPr>
        <w:rPr>
          <w:rFonts w:ascii="Arial" w:hAnsi="Arial" w:cs="Arial"/>
          <w:b/>
          <w:bCs/>
          <w:color w:val="000000" w:themeColor="text1"/>
          <w:kern w:val="24"/>
          <w:sz w:val="22"/>
          <w:szCs w:val="22"/>
        </w:rPr>
      </w:pPr>
      <w:r w:rsidRPr="00624CA6">
        <w:rPr>
          <w:rFonts w:ascii="Arial" w:hAnsi="Arial" w:cs="Arial"/>
          <w:b/>
          <w:bCs/>
          <w:color w:val="000000" w:themeColor="text1"/>
          <w:kern w:val="24"/>
          <w:sz w:val="22"/>
          <w:szCs w:val="22"/>
        </w:rPr>
        <w:t>Fuente: Estimaciones realizadas por el autor usando datos de matrícula por sector productivo, familia profesional y especialidad para el año 2016-2017 provenientes de bases de datos proporcionadas por el MINERD con la matricula consolidada a nivel de centro educativo.</w:t>
      </w:r>
    </w:p>
    <w:p w:rsidRPr="00624CA6" w:rsidR="00913007" w:rsidRDefault="00913007" w14:paraId="7FB7AE88" w14:textId="77777777">
      <w:pPr>
        <w:rPr>
          <w:rFonts w:ascii="Arial" w:hAnsi="Arial" w:cs="Arial"/>
          <w:b/>
          <w:color w:val="000000" w:themeColor="text1"/>
          <w:sz w:val="22"/>
          <w:szCs w:val="22"/>
        </w:rPr>
      </w:pPr>
    </w:p>
    <w:p w:rsidRPr="00624CA6" w:rsidR="009D6452" w:rsidP="00D067AB" w:rsidRDefault="009D6452" w14:paraId="44AF9ECD" w14:textId="77777777">
      <w:pPr>
        <w:jc w:val="both"/>
        <w:rPr>
          <w:rFonts w:ascii="Arial" w:hAnsi="Arial" w:cs="Arial"/>
          <w:color w:val="000000" w:themeColor="text1"/>
          <w:sz w:val="22"/>
          <w:szCs w:val="22"/>
        </w:rPr>
      </w:pPr>
      <w:r w:rsidRPr="00624CA6">
        <w:rPr>
          <w:rFonts w:ascii="Arial" w:hAnsi="Arial" w:cs="Arial"/>
          <w:color w:val="000000" w:themeColor="text1"/>
          <w:sz w:val="22"/>
          <w:szCs w:val="22"/>
          <w:lang w:val="es-PE"/>
        </w:rPr>
        <w:t xml:space="preserve">Cuando revisamos el índice de diversificación por familia y especialidad notamos que en la dirección de Puerto Plata se observan los valores más altos (1.36 y 1.56 respectivamente). Esto indica </w:t>
      </w:r>
      <w:proofErr w:type="gramStart"/>
      <w:r w:rsidRPr="00624CA6">
        <w:rPr>
          <w:rFonts w:ascii="Arial" w:hAnsi="Arial" w:cs="Arial"/>
          <w:color w:val="000000" w:themeColor="text1"/>
          <w:sz w:val="22"/>
          <w:szCs w:val="22"/>
          <w:lang w:val="es-PE"/>
        </w:rPr>
        <w:t>que</w:t>
      </w:r>
      <w:proofErr w:type="gramEnd"/>
      <w:r w:rsidRPr="00624CA6">
        <w:rPr>
          <w:rFonts w:ascii="Arial" w:hAnsi="Arial" w:cs="Arial"/>
          <w:color w:val="000000" w:themeColor="text1"/>
          <w:sz w:val="22"/>
          <w:szCs w:val="22"/>
          <w:lang w:val="es-PE"/>
        </w:rPr>
        <w:t xml:space="preserve"> a pesar de concentrar su matrícula en un único sector productivo, hay una oferta variada al interior del mismo con una matrícula distribuida con un grado de diversidad que en promedio, en las instituciones en Puerto Plata, sus estudiantes participan en 3.91 familias profesionales y 4.76 especialidades </w:t>
      </w:r>
      <w:r w:rsidRPr="00624CA6">
        <w:rPr>
          <w:rFonts w:ascii="Arial" w:hAnsi="Arial" w:cs="Arial"/>
          <w:iCs/>
          <w:color w:val="000000" w:themeColor="text1"/>
          <w:sz w:val="22"/>
          <w:szCs w:val="22"/>
          <w:lang w:val="es-PE"/>
        </w:rPr>
        <w:t xml:space="preserve">(Cuadro </w:t>
      </w:r>
      <w:r w:rsidRPr="00624CA6" w:rsidR="00F75E2A">
        <w:rPr>
          <w:rFonts w:ascii="Arial" w:hAnsi="Arial" w:cs="Arial"/>
          <w:iCs/>
          <w:color w:val="000000" w:themeColor="text1"/>
          <w:sz w:val="22"/>
          <w:szCs w:val="22"/>
          <w:lang w:val="es-PE"/>
        </w:rPr>
        <w:t>23</w:t>
      </w:r>
      <w:r w:rsidRPr="00624CA6">
        <w:rPr>
          <w:rFonts w:ascii="Arial" w:hAnsi="Arial" w:cs="Arial"/>
          <w:i/>
          <w:iCs/>
          <w:color w:val="000000" w:themeColor="text1"/>
          <w:sz w:val="22"/>
          <w:szCs w:val="22"/>
          <w:lang w:val="es-PE"/>
        </w:rPr>
        <w:t>, columnas b y c</w:t>
      </w:r>
      <w:r w:rsidRPr="00624CA6">
        <w:rPr>
          <w:rFonts w:ascii="Arial" w:hAnsi="Arial" w:cs="Arial"/>
          <w:iCs/>
          <w:color w:val="000000" w:themeColor="text1"/>
          <w:sz w:val="22"/>
          <w:szCs w:val="22"/>
          <w:lang w:val="es-PE"/>
        </w:rPr>
        <w:t>)</w:t>
      </w:r>
      <w:r w:rsidRPr="00624CA6">
        <w:rPr>
          <w:rFonts w:ascii="Arial" w:hAnsi="Arial" w:cs="Arial"/>
          <w:color w:val="000000" w:themeColor="text1"/>
          <w:sz w:val="22"/>
          <w:szCs w:val="22"/>
          <w:lang w:val="es-PE"/>
        </w:rPr>
        <w:t>.</w:t>
      </w:r>
      <w:r w:rsidRPr="00624CA6" w:rsidR="00D067AB">
        <w:rPr>
          <w:rFonts w:ascii="Arial" w:hAnsi="Arial" w:cs="Arial"/>
          <w:color w:val="000000" w:themeColor="text1"/>
          <w:sz w:val="22"/>
          <w:szCs w:val="22"/>
          <w:lang w:val="es-PE"/>
        </w:rPr>
        <w:t xml:space="preserve"> </w:t>
      </w:r>
      <w:r w:rsidRPr="00624CA6" w:rsidR="00312E64">
        <w:rPr>
          <w:rFonts w:ascii="Arial" w:hAnsi="Arial" w:cs="Arial"/>
          <w:color w:val="000000" w:themeColor="text1"/>
          <w:sz w:val="22"/>
          <w:szCs w:val="22"/>
          <w:lang w:val="es-PE"/>
        </w:rPr>
        <w:t xml:space="preserve">Por </w:t>
      </w:r>
      <w:proofErr w:type="gramStart"/>
      <w:r w:rsidRPr="00624CA6" w:rsidR="00312E64">
        <w:rPr>
          <w:rFonts w:ascii="Arial" w:hAnsi="Arial" w:cs="Arial"/>
          <w:color w:val="000000" w:themeColor="text1"/>
          <w:sz w:val="22"/>
          <w:szCs w:val="22"/>
          <w:lang w:val="es-PE"/>
        </w:rPr>
        <w:t>ejemplo</w:t>
      </w:r>
      <w:proofErr w:type="gramEnd"/>
      <w:r w:rsidRPr="00624CA6" w:rsidR="00312E64">
        <w:rPr>
          <w:rFonts w:ascii="Arial" w:hAnsi="Arial" w:cs="Arial"/>
          <w:color w:val="000000" w:themeColor="text1"/>
          <w:sz w:val="22"/>
          <w:szCs w:val="22"/>
          <w:lang w:val="es-PE"/>
        </w:rPr>
        <w:t xml:space="preserve"> en Puerto Plata el sector de mayor peso es el de servicios, dominado por el turismo</w:t>
      </w:r>
      <w:r w:rsidRPr="00624CA6" w:rsidR="00312E64">
        <w:rPr>
          <w:rFonts w:ascii="Arial" w:hAnsi="Arial" w:cs="Arial"/>
          <w:color w:val="000000" w:themeColor="text1"/>
          <w:sz w:val="22"/>
          <w:szCs w:val="22"/>
        </w:rPr>
        <w:t>, pero son también importantes los sectores de agricultura con producción de alimentos y la industria, especialmente por la fabricación de bebidas alcohólicas. L</w:t>
      </w:r>
      <w:r w:rsidRPr="00624CA6" w:rsidR="00312E64">
        <w:rPr>
          <w:rFonts w:ascii="Arial" w:hAnsi="Arial" w:cs="Arial"/>
          <w:color w:val="000000" w:themeColor="text1"/>
          <w:sz w:val="22"/>
          <w:szCs w:val="22"/>
          <w:shd w:val="clear" w:color="auto" w:fill="FFFFFF"/>
        </w:rPr>
        <w:t>a economía del municipio de Nagua se fundamenta principalmente en el sector agropecuario, siendo los principales productos: arroz, coco, cacao, maní y naranjas. La producción pecuaria, cuenta con fincas dedicadas a la producción lechera. Estas áreas no están suficientemente atendidas por los técnicos medios, convirtiéndose en una zona de alta migración legal e ilegal. Para aliviar el desempleo muchos bancos del país tienen una sucursal en Nagua. Monte Plata, rica en historia no cuenta con turismo y la principal actividad es la agropecuaria, es la tercera provincia en nivel de pobreza.</w:t>
      </w:r>
    </w:p>
    <w:p w:rsidRPr="00624CA6" w:rsidR="009D6452" w:rsidRDefault="009D6452" w14:paraId="206C0101" w14:textId="77777777">
      <w:pPr>
        <w:rPr>
          <w:rFonts w:ascii="Arial" w:hAnsi="Arial" w:cs="Arial"/>
          <w:b/>
          <w:color w:val="000000" w:themeColor="text1"/>
          <w:sz w:val="22"/>
          <w:szCs w:val="22"/>
        </w:rPr>
      </w:pPr>
    </w:p>
    <w:p w:rsidRPr="00624CA6" w:rsidR="0062681C" w:rsidP="00D067AB" w:rsidRDefault="0062681C" w14:paraId="6A6F57BB"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La matrícula por Familia Profesional y Especialidades está distribuida más equitativamente en Puerto Plata, </w:t>
      </w:r>
      <w:proofErr w:type="spellStart"/>
      <w:r w:rsidRPr="00624CA6">
        <w:rPr>
          <w:rFonts w:ascii="Arial" w:hAnsi="Arial" w:cs="Arial"/>
          <w:color w:val="000000" w:themeColor="text1"/>
          <w:sz w:val="22"/>
          <w:szCs w:val="22"/>
        </w:rPr>
        <w:t>Higuey</w:t>
      </w:r>
      <w:proofErr w:type="spellEnd"/>
      <w:r w:rsidRPr="00624CA6">
        <w:rPr>
          <w:rFonts w:ascii="Arial" w:hAnsi="Arial" w:cs="Arial"/>
          <w:color w:val="000000" w:themeColor="text1"/>
          <w:sz w:val="22"/>
          <w:szCs w:val="22"/>
        </w:rPr>
        <w:t xml:space="preserve">, Barahona y </w:t>
      </w:r>
      <w:proofErr w:type="spellStart"/>
      <w:r w:rsidRPr="00624CA6">
        <w:rPr>
          <w:rFonts w:ascii="Arial" w:hAnsi="Arial" w:cs="Arial"/>
          <w:color w:val="000000" w:themeColor="text1"/>
          <w:sz w:val="22"/>
          <w:szCs w:val="22"/>
        </w:rPr>
        <w:t>Cotui</w:t>
      </w:r>
      <w:proofErr w:type="spellEnd"/>
      <w:r w:rsidRPr="00624CA6">
        <w:rPr>
          <w:rFonts w:ascii="Arial" w:hAnsi="Arial" w:cs="Arial"/>
          <w:color w:val="000000" w:themeColor="text1"/>
          <w:sz w:val="22"/>
          <w:szCs w:val="22"/>
        </w:rPr>
        <w:t xml:space="preserve">, ninguna familia o especialidad domina la matrícula. En </w:t>
      </w:r>
      <w:proofErr w:type="gramStart"/>
      <w:r w:rsidRPr="00624CA6">
        <w:rPr>
          <w:rFonts w:ascii="Arial" w:hAnsi="Arial" w:cs="Arial"/>
          <w:color w:val="000000" w:themeColor="text1"/>
          <w:sz w:val="22"/>
          <w:szCs w:val="22"/>
        </w:rPr>
        <w:t>cambio</w:t>
      </w:r>
      <w:proofErr w:type="gramEnd"/>
      <w:r w:rsidRPr="00624CA6">
        <w:rPr>
          <w:rFonts w:ascii="Arial" w:hAnsi="Arial" w:cs="Arial"/>
          <w:color w:val="000000" w:themeColor="text1"/>
          <w:sz w:val="22"/>
          <w:szCs w:val="22"/>
        </w:rPr>
        <w:t xml:space="preserve"> en Nagua, la matrícula se concentra en Contabilidad y Finanzas, e Informática (Cuadro </w:t>
      </w:r>
      <w:r w:rsidRPr="00624CA6" w:rsidR="00572794">
        <w:rPr>
          <w:rFonts w:ascii="Arial" w:hAnsi="Arial" w:cs="Arial"/>
          <w:color w:val="000000" w:themeColor="text1"/>
          <w:sz w:val="22"/>
          <w:szCs w:val="22"/>
        </w:rPr>
        <w:t>23</w:t>
      </w:r>
      <w:r w:rsidRPr="00624CA6">
        <w:rPr>
          <w:rFonts w:ascii="Arial" w:hAnsi="Arial" w:cs="Arial"/>
          <w:color w:val="000000" w:themeColor="text1"/>
          <w:sz w:val="22"/>
          <w:szCs w:val="22"/>
        </w:rPr>
        <w:t>). Monte Cristi Concentra la matrícula en Producción Agrícola y Enfermería; mientras que Bahoruco concentra en la combinación de Administración Pública y Tributaria y Contabilidad y Finanzas.</w:t>
      </w:r>
    </w:p>
    <w:p w:rsidRPr="00624CA6" w:rsidR="005B71E2" w:rsidRDefault="005B71E2" w14:paraId="4C858F01" w14:textId="77777777">
      <w:pPr>
        <w:rPr>
          <w:rFonts w:ascii="Arial" w:hAnsi="Arial" w:cs="Arial"/>
          <w:color w:val="000000" w:themeColor="text1"/>
          <w:sz w:val="22"/>
          <w:szCs w:val="22"/>
        </w:rPr>
      </w:pPr>
    </w:p>
    <w:tbl>
      <w:tblPr>
        <w:tblW w:w="8563" w:type="dxa"/>
        <w:tblCellMar>
          <w:left w:w="0" w:type="dxa"/>
          <w:right w:w="0" w:type="dxa"/>
        </w:tblCellMar>
        <w:tblLook w:val="0600" w:firstRow="0" w:lastRow="0" w:firstColumn="0" w:lastColumn="0" w:noHBand="1" w:noVBand="1"/>
      </w:tblPr>
      <w:tblGrid>
        <w:gridCol w:w="3163"/>
        <w:gridCol w:w="1800"/>
        <w:gridCol w:w="1800"/>
        <w:gridCol w:w="1800"/>
      </w:tblGrid>
      <w:tr w:rsidRPr="00863A2A" w:rsidR="00863A2A" w:rsidTr="0062681C" w14:paraId="3C43CED0" w14:textId="77777777">
        <w:trPr>
          <w:trHeight w:val="269"/>
        </w:trPr>
        <w:tc>
          <w:tcPr>
            <w:tcW w:w="8563" w:type="dxa"/>
            <w:gridSpan w:val="4"/>
            <w:tcBorders>
              <w:left w:val="nil"/>
              <w:bottom w:val="single" w:color="auto" w:sz="4" w:space="0"/>
              <w:right w:val="nil"/>
            </w:tcBorders>
            <w:shd w:val="clear" w:color="auto" w:fill="auto"/>
            <w:tcMar>
              <w:top w:w="13" w:type="dxa"/>
              <w:left w:w="13" w:type="dxa"/>
              <w:bottom w:w="0" w:type="dxa"/>
              <w:right w:w="13" w:type="dxa"/>
            </w:tcMar>
            <w:vAlign w:val="bottom"/>
          </w:tcPr>
          <w:p w:rsidRPr="00624CA6" w:rsidR="009175FB" w:rsidP="00111D4B" w:rsidRDefault="0062681C" w14:paraId="3ACBECAF" w14:textId="77777777">
            <w:pPr>
              <w:pStyle w:val="TituloTabla"/>
              <w:rPr>
                <w:rFonts w:ascii="Arial" w:hAnsi="Arial" w:cs="Arial"/>
                <w:color w:val="000000" w:themeColor="text1"/>
                <w:kern w:val="24"/>
                <w:sz w:val="22"/>
                <w:szCs w:val="22"/>
              </w:rPr>
            </w:pPr>
            <w:r w:rsidRPr="00624CA6">
              <w:rPr>
                <w:rFonts w:ascii="Arial" w:hAnsi="Arial" w:cs="Arial"/>
                <w:color w:val="000000" w:themeColor="text1"/>
                <w:sz w:val="22"/>
                <w:szCs w:val="22"/>
              </w:rPr>
              <w:br w:type="page"/>
            </w:r>
            <w:bookmarkStart w:name="_Toc516487419" w:id="172"/>
            <w:r w:rsidRPr="00624CA6" w:rsidR="001C3F5E">
              <w:rPr>
                <w:rFonts w:ascii="Arial" w:hAnsi="Arial" w:cs="Arial"/>
                <w:color w:val="000000" w:themeColor="text1"/>
                <w:kern w:val="24"/>
                <w:sz w:val="22"/>
                <w:szCs w:val="22"/>
              </w:rPr>
              <w:t xml:space="preserve">Cuadro </w:t>
            </w:r>
            <w:r w:rsidRPr="00624CA6" w:rsidR="00F75E2A">
              <w:rPr>
                <w:rFonts w:ascii="Arial" w:hAnsi="Arial" w:cs="Arial"/>
                <w:color w:val="000000" w:themeColor="text1"/>
                <w:kern w:val="24"/>
                <w:sz w:val="22"/>
                <w:szCs w:val="22"/>
              </w:rPr>
              <w:t>23</w:t>
            </w:r>
            <w:r w:rsidRPr="00624CA6" w:rsidR="001C3F5E">
              <w:rPr>
                <w:rFonts w:ascii="Arial" w:hAnsi="Arial" w:cs="Arial"/>
                <w:color w:val="000000" w:themeColor="text1"/>
                <w:kern w:val="24"/>
                <w:sz w:val="22"/>
                <w:szCs w:val="22"/>
              </w:rPr>
              <w:t>. Grado de diversificación de la oferta educativa según Dirección Regional</w:t>
            </w:r>
            <w:bookmarkEnd w:id="172"/>
          </w:p>
        </w:tc>
      </w:tr>
      <w:tr w:rsidRPr="00863A2A" w:rsidR="00863A2A" w:rsidTr="001C3F5E" w14:paraId="4F86970C" w14:textId="77777777">
        <w:trPr>
          <w:trHeight w:val="269"/>
        </w:trPr>
        <w:tc>
          <w:tcPr>
            <w:tcW w:w="3163" w:type="dxa"/>
            <w:tcBorders>
              <w:top w:val="single" w:color="auto" w:sz="4" w:space="0"/>
              <w:left w:val="nil"/>
              <w:bottom w:val="single" w:color="000000" w:sz="4" w:space="0"/>
              <w:right w:val="nil"/>
            </w:tcBorders>
            <w:shd w:val="clear" w:color="auto" w:fill="auto"/>
            <w:tcMar>
              <w:top w:w="13" w:type="dxa"/>
              <w:left w:w="13" w:type="dxa"/>
              <w:bottom w:w="0" w:type="dxa"/>
              <w:right w:w="13" w:type="dxa"/>
            </w:tcMar>
            <w:vAlign w:val="bottom"/>
            <w:hideMark/>
          </w:tcPr>
          <w:p w:rsidRPr="00624CA6" w:rsidR="001C3F5E" w:rsidP="001C3F5E" w:rsidRDefault="001C3F5E" w14:paraId="1061E838"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rPr>
              <w:t> </w:t>
            </w:r>
          </w:p>
        </w:tc>
        <w:tc>
          <w:tcPr>
            <w:tcW w:w="5400" w:type="dxa"/>
            <w:gridSpan w:val="3"/>
            <w:tcBorders>
              <w:top w:val="single" w:color="auto" w:sz="4" w:space="0"/>
              <w:left w:val="nil"/>
              <w:bottom w:val="single" w:color="000000" w:sz="4" w:space="0"/>
              <w:right w:val="nil"/>
            </w:tcBorders>
            <w:shd w:val="clear" w:color="auto" w:fill="auto"/>
            <w:tcMar>
              <w:top w:w="13" w:type="dxa"/>
              <w:left w:w="13" w:type="dxa"/>
              <w:bottom w:w="0" w:type="dxa"/>
              <w:right w:w="13" w:type="dxa"/>
            </w:tcMar>
            <w:vAlign w:val="center"/>
            <w:hideMark/>
          </w:tcPr>
          <w:p w:rsidRPr="00624CA6" w:rsidR="001C3F5E" w:rsidP="001C3F5E" w:rsidRDefault="001C3F5E" w14:paraId="171659FA" w14:textId="77777777">
            <w:pPr>
              <w:spacing w:line="269" w:lineRule="atLeast"/>
              <w:jc w:val="center"/>
              <w:textAlignment w:val="center"/>
              <w:rPr>
                <w:rFonts w:ascii="Arial" w:hAnsi="Arial" w:eastAsia="Times New Roman" w:cs="Arial"/>
                <w:color w:val="000000" w:themeColor="text1"/>
                <w:kern w:val="0"/>
                <w:sz w:val="22"/>
                <w:szCs w:val="22"/>
              </w:rPr>
            </w:pPr>
            <w:r w:rsidRPr="00624CA6">
              <w:rPr>
                <w:rFonts w:ascii="Arial" w:hAnsi="Arial" w:eastAsia="Times New Roman" w:cs="Arial"/>
                <w:b/>
                <w:bCs/>
                <w:color w:val="000000" w:themeColor="text1"/>
                <w:kern w:val="24"/>
                <w:sz w:val="22"/>
                <w:szCs w:val="22"/>
                <w:lang w:val="es-ES"/>
              </w:rPr>
              <w:t xml:space="preserve">Grado de diversificación (Índice Shannon </w:t>
            </w:r>
            <w:proofErr w:type="spellStart"/>
            <w:r w:rsidRPr="00624CA6">
              <w:rPr>
                <w:rFonts w:ascii="Arial" w:hAnsi="Arial" w:eastAsia="Times New Roman" w:cs="Arial"/>
                <w:b/>
                <w:bCs/>
                <w:color w:val="000000" w:themeColor="text1"/>
                <w:kern w:val="24"/>
                <w:sz w:val="22"/>
                <w:szCs w:val="22"/>
                <w:lang w:val="es-ES"/>
              </w:rPr>
              <w:t>Exponenciado</w:t>
            </w:r>
            <w:proofErr w:type="spellEnd"/>
            <w:r w:rsidRPr="00624CA6">
              <w:rPr>
                <w:rFonts w:ascii="Arial" w:hAnsi="Arial" w:eastAsia="Times New Roman" w:cs="Arial"/>
                <w:b/>
                <w:bCs/>
                <w:color w:val="000000" w:themeColor="text1"/>
                <w:kern w:val="24"/>
                <w:sz w:val="22"/>
                <w:szCs w:val="22"/>
                <w:lang w:val="es-ES"/>
              </w:rPr>
              <w:t>)</w:t>
            </w:r>
          </w:p>
        </w:tc>
      </w:tr>
      <w:tr w:rsidRPr="00863A2A" w:rsidR="00863A2A" w:rsidTr="001C3F5E" w14:paraId="17314B7D" w14:textId="77777777">
        <w:trPr>
          <w:trHeight w:val="552"/>
        </w:trPr>
        <w:tc>
          <w:tcPr>
            <w:tcW w:w="3163" w:type="dxa"/>
            <w:tcBorders>
              <w:top w:val="single" w:color="000000" w:sz="4" w:space="0"/>
              <w:left w:val="nil"/>
              <w:bottom w:val="nil"/>
              <w:right w:val="nil"/>
            </w:tcBorders>
            <w:shd w:val="clear" w:color="auto" w:fill="auto"/>
            <w:tcMar>
              <w:top w:w="13" w:type="dxa"/>
              <w:left w:w="13" w:type="dxa"/>
              <w:bottom w:w="0" w:type="dxa"/>
              <w:right w:w="13" w:type="dxa"/>
            </w:tcMar>
            <w:hideMark/>
          </w:tcPr>
          <w:p w:rsidRPr="00624CA6" w:rsidR="001C3F5E" w:rsidP="001C3F5E" w:rsidRDefault="001C3F5E" w14:paraId="795D8F48" w14:textId="77777777">
            <w:pPr>
              <w:rPr>
                <w:rFonts w:ascii="Arial" w:hAnsi="Arial" w:eastAsia="Times New Roman" w:cs="Arial"/>
                <w:color w:val="000000" w:themeColor="text1"/>
                <w:kern w:val="0"/>
                <w:sz w:val="22"/>
                <w:szCs w:val="22"/>
              </w:rPr>
            </w:pPr>
          </w:p>
        </w:tc>
        <w:tc>
          <w:tcPr>
            <w:tcW w:w="1800" w:type="dxa"/>
            <w:tcBorders>
              <w:top w:val="single" w:color="000000" w:sz="4" w:space="0"/>
              <w:left w:val="nil"/>
              <w:bottom w:val="single" w:color="000000" w:sz="4" w:space="0"/>
              <w:right w:val="nil"/>
            </w:tcBorders>
            <w:shd w:val="clear" w:color="auto" w:fill="auto"/>
            <w:tcMar>
              <w:top w:w="13" w:type="dxa"/>
              <w:left w:w="13" w:type="dxa"/>
              <w:bottom w:w="0" w:type="dxa"/>
              <w:right w:w="13" w:type="dxa"/>
            </w:tcMar>
            <w:vAlign w:val="bottom"/>
            <w:hideMark/>
          </w:tcPr>
          <w:p w:rsidRPr="00624CA6" w:rsidR="001C3F5E" w:rsidP="001C3F5E" w:rsidRDefault="001C3F5E" w14:paraId="154EBAE4" w14:textId="77777777">
            <w:pPr>
              <w:jc w:val="center"/>
              <w:textAlignment w:val="bottom"/>
              <w:rPr>
                <w:rFonts w:ascii="Arial" w:hAnsi="Arial" w:eastAsia="Times New Roman" w:cs="Arial"/>
                <w:color w:val="000000" w:themeColor="text1"/>
                <w:kern w:val="0"/>
                <w:sz w:val="22"/>
                <w:szCs w:val="22"/>
              </w:rPr>
            </w:pPr>
            <w:proofErr w:type="spellStart"/>
            <w:r w:rsidRPr="00624CA6">
              <w:rPr>
                <w:rFonts w:ascii="Arial" w:hAnsi="Arial" w:eastAsia="Times New Roman" w:cs="Arial"/>
                <w:color w:val="000000" w:themeColor="text1"/>
                <w:kern w:val="24"/>
                <w:sz w:val="22"/>
                <w:szCs w:val="22"/>
                <w:lang w:val="en-US"/>
              </w:rPr>
              <w:t>Matrícula</w:t>
            </w:r>
            <w:proofErr w:type="spellEnd"/>
            <w:r w:rsidRPr="00624CA6">
              <w:rPr>
                <w:rFonts w:ascii="Arial" w:hAnsi="Arial" w:eastAsia="Times New Roman" w:cs="Arial"/>
                <w:color w:val="000000" w:themeColor="text1"/>
                <w:kern w:val="24"/>
                <w:sz w:val="22"/>
                <w:szCs w:val="22"/>
                <w:lang w:val="en-US"/>
              </w:rPr>
              <w:t xml:space="preserve"> x Sector </w:t>
            </w:r>
            <w:proofErr w:type="spellStart"/>
            <w:r w:rsidRPr="00624CA6">
              <w:rPr>
                <w:rFonts w:ascii="Arial" w:hAnsi="Arial" w:eastAsia="Times New Roman" w:cs="Arial"/>
                <w:color w:val="000000" w:themeColor="text1"/>
                <w:kern w:val="24"/>
                <w:sz w:val="22"/>
                <w:szCs w:val="22"/>
                <w:lang w:val="en-US"/>
              </w:rPr>
              <w:t>Económico</w:t>
            </w:r>
            <w:proofErr w:type="spellEnd"/>
          </w:p>
        </w:tc>
        <w:tc>
          <w:tcPr>
            <w:tcW w:w="1800" w:type="dxa"/>
            <w:tcBorders>
              <w:top w:val="single" w:color="000000" w:sz="4" w:space="0"/>
              <w:left w:val="nil"/>
              <w:bottom w:val="single" w:color="000000" w:sz="4" w:space="0"/>
              <w:right w:val="nil"/>
            </w:tcBorders>
            <w:shd w:val="clear" w:color="auto" w:fill="auto"/>
            <w:tcMar>
              <w:top w:w="13" w:type="dxa"/>
              <w:left w:w="13" w:type="dxa"/>
              <w:bottom w:w="0" w:type="dxa"/>
              <w:right w:w="13" w:type="dxa"/>
            </w:tcMar>
            <w:vAlign w:val="bottom"/>
            <w:hideMark/>
          </w:tcPr>
          <w:p w:rsidRPr="00624CA6" w:rsidR="001C3F5E" w:rsidP="001C3F5E" w:rsidRDefault="001C3F5E" w14:paraId="08646884" w14:textId="77777777">
            <w:pPr>
              <w:jc w:val="center"/>
              <w:textAlignment w:val="bottom"/>
              <w:rPr>
                <w:rFonts w:ascii="Arial" w:hAnsi="Arial" w:eastAsia="Times New Roman" w:cs="Arial"/>
                <w:color w:val="000000" w:themeColor="text1"/>
                <w:kern w:val="0"/>
                <w:sz w:val="22"/>
                <w:szCs w:val="22"/>
              </w:rPr>
            </w:pPr>
            <w:proofErr w:type="spellStart"/>
            <w:r w:rsidRPr="00624CA6">
              <w:rPr>
                <w:rFonts w:ascii="Arial" w:hAnsi="Arial" w:eastAsia="Times New Roman" w:cs="Arial"/>
                <w:color w:val="000000" w:themeColor="text1"/>
                <w:kern w:val="24"/>
                <w:sz w:val="22"/>
                <w:szCs w:val="22"/>
                <w:lang w:val="en-US"/>
              </w:rPr>
              <w:t>Matrícula</w:t>
            </w:r>
            <w:proofErr w:type="spellEnd"/>
            <w:r w:rsidRPr="00624CA6">
              <w:rPr>
                <w:rFonts w:ascii="Arial" w:hAnsi="Arial" w:eastAsia="Times New Roman" w:cs="Arial"/>
                <w:color w:val="000000" w:themeColor="text1"/>
                <w:kern w:val="24"/>
                <w:sz w:val="22"/>
                <w:szCs w:val="22"/>
                <w:lang w:val="en-US"/>
              </w:rPr>
              <w:t xml:space="preserve"> x Familia </w:t>
            </w:r>
            <w:proofErr w:type="spellStart"/>
            <w:r w:rsidRPr="00624CA6">
              <w:rPr>
                <w:rFonts w:ascii="Arial" w:hAnsi="Arial" w:eastAsia="Times New Roman" w:cs="Arial"/>
                <w:color w:val="000000" w:themeColor="text1"/>
                <w:kern w:val="24"/>
                <w:sz w:val="22"/>
                <w:szCs w:val="22"/>
                <w:lang w:val="en-US"/>
              </w:rPr>
              <w:t>Profesional</w:t>
            </w:r>
            <w:proofErr w:type="spellEnd"/>
          </w:p>
        </w:tc>
        <w:tc>
          <w:tcPr>
            <w:tcW w:w="1800" w:type="dxa"/>
            <w:tcBorders>
              <w:top w:val="single" w:color="000000" w:sz="4" w:space="0"/>
              <w:left w:val="nil"/>
              <w:bottom w:val="single" w:color="000000" w:sz="4" w:space="0"/>
              <w:right w:val="nil"/>
            </w:tcBorders>
            <w:shd w:val="clear" w:color="auto" w:fill="auto"/>
            <w:tcMar>
              <w:top w:w="13" w:type="dxa"/>
              <w:left w:w="13" w:type="dxa"/>
              <w:bottom w:w="0" w:type="dxa"/>
              <w:right w:w="13" w:type="dxa"/>
            </w:tcMar>
            <w:vAlign w:val="bottom"/>
            <w:hideMark/>
          </w:tcPr>
          <w:p w:rsidRPr="00624CA6" w:rsidR="001C3F5E" w:rsidP="001C3F5E" w:rsidRDefault="001C3F5E" w14:paraId="0F0A3F76" w14:textId="77777777">
            <w:pPr>
              <w:jc w:val="center"/>
              <w:textAlignment w:val="bottom"/>
              <w:rPr>
                <w:rFonts w:ascii="Arial" w:hAnsi="Arial" w:eastAsia="Times New Roman" w:cs="Arial"/>
                <w:color w:val="000000" w:themeColor="text1"/>
                <w:kern w:val="0"/>
                <w:sz w:val="22"/>
                <w:szCs w:val="22"/>
              </w:rPr>
            </w:pPr>
            <w:proofErr w:type="spellStart"/>
            <w:r w:rsidRPr="00624CA6">
              <w:rPr>
                <w:rFonts w:ascii="Arial" w:hAnsi="Arial" w:eastAsia="Times New Roman" w:cs="Arial"/>
                <w:color w:val="000000" w:themeColor="text1"/>
                <w:kern w:val="24"/>
                <w:sz w:val="22"/>
                <w:szCs w:val="22"/>
                <w:lang w:val="en-US"/>
              </w:rPr>
              <w:t>Matrícula</w:t>
            </w:r>
            <w:proofErr w:type="spellEnd"/>
            <w:r w:rsidRPr="00624CA6">
              <w:rPr>
                <w:rFonts w:ascii="Arial" w:hAnsi="Arial" w:eastAsia="Times New Roman" w:cs="Arial"/>
                <w:color w:val="000000" w:themeColor="text1"/>
                <w:kern w:val="24"/>
                <w:sz w:val="22"/>
                <w:szCs w:val="22"/>
                <w:lang w:val="en-US"/>
              </w:rPr>
              <w:t xml:space="preserve"> x </w:t>
            </w:r>
            <w:proofErr w:type="spellStart"/>
            <w:r w:rsidRPr="00624CA6">
              <w:rPr>
                <w:rFonts w:ascii="Arial" w:hAnsi="Arial" w:eastAsia="Times New Roman" w:cs="Arial"/>
                <w:color w:val="000000" w:themeColor="text1"/>
                <w:kern w:val="24"/>
                <w:sz w:val="22"/>
                <w:szCs w:val="22"/>
                <w:lang w:val="en-US"/>
              </w:rPr>
              <w:t>Especialidad</w:t>
            </w:r>
            <w:proofErr w:type="spellEnd"/>
          </w:p>
        </w:tc>
      </w:tr>
      <w:tr w:rsidRPr="00863A2A" w:rsidR="00863A2A" w:rsidTr="001C3F5E" w14:paraId="2F7735CE" w14:textId="77777777">
        <w:trPr>
          <w:trHeight w:val="269"/>
        </w:trPr>
        <w:tc>
          <w:tcPr>
            <w:tcW w:w="3163" w:type="dxa"/>
            <w:tcBorders>
              <w:top w:val="nil"/>
              <w:left w:val="nil"/>
              <w:bottom w:val="single" w:color="000000" w:sz="4" w:space="0"/>
              <w:right w:val="nil"/>
            </w:tcBorders>
            <w:shd w:val="clear" w:color="auto" w:fill="auto"/>
            <w:tcMar>
              <w:top w:w="13" w:type="dxa"/>
              <w:left w:w="13" w:type="dxa"/>
              <w:bottom w:w="0" w:type="dxa"/>
              <w:right w:w="13" w:type="dxa"/>
            </w:tcMar>
            <w:vAlign w:val="bottom"/>
            <w:hideMark/>
          </w:tcPr>
          <w:p w:rsidRPr="00624CA6" w:rsidR="001C3F5E" w:rsidP="001C3F5E" w:rsidRDefault="001C3F5E" w14:paraId="5929C809"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i/>
                <w:iCs/>
                <w:color w:val="000000" w:themeColor="text1"/>
                <w:kern w:val="24"/>
                <w:sz w:val="22"/>
                <w:szCs w:val="22"/>
                <w:lang w:val="en-US"/>
              </w:rPr>
              <w:t xml:space="preserve">Nivel de </w:t>
            </w:r>
            <w:proofErr w:type="spellStart"/>
            <w:r w:rsidRPr="00624CA6">
              <w:rPr>
                <w:rFonts w:ascii="Arial" w:hAnsi="Arial" w:eastAsia="Times New Roman" w:cs="Arial"/>
                <w:i/>
                <w:iCs/>
                <w:color w:val="000000" w:themeColor="text1"/>
                <w:kern w:val="24"/>
                <w:sz w:val="22"/>
                <w:szCs w:val="22"/>
                <w:lang w:val="en-US"/>
              </w:rPr>
              <w:t>agregación</w:t>
            </w:r>
            <w:proofErr w:type="spellEnd"/>
            <w:r w:rsidRPr="00624CA6">
              <w:rPr>
                <w:rFonts w:ascii="Arial" w:hAnsi="Arial" w:eastAsia="Times New Roman" w:cs="Arial"/>
                <w:color w:val="000000" w:themeColor="text1"/>
                <w:kern w:val="24"/>
                <w:sz w:val="22"/>
                <w:szCs w:val="22"/>
                <w:lang w:val="en-US"/>
              </w:rPr>
              <w:t> </w:t>
            </w:r>
          </w:p>
        </w:tc>
        <w:tc>
          <w:tcPr>
            <w:tcW w:w="1800" w:type="dxa"/>
            <w:tcBorders>
              <w:top w:val="single" w:color="000000" w:sz="4" w:space="0"/>
              <w:left w:val="nil"/>
              <w:bottom w:val="single" w:color="000000" w:sz="4" w:space="0"/>
              <w:right w:val="nil"/>
            </w:tcBorders>
            <w:shd w:val="clear" w:color="auto" w:fill="auto"/>
            <w:tcMar>
              <w:top w:w="13" w:type="dxa"/>
              <w:left w:w="13" w:type="dxa"/>
              <w:bottom w:w="0" w:type="dxa"/>
              <w:right w:w="13" w:type="dxa"/>
            </w:tcMar>
            <w:hideMark/>
          </w:tcPr>
          <w:p w:rsidRPr="00624CA6" w:rsidR="001C3F5E" w:rsidP="001C3F5E" w:rsidRDefault="001C3F5E" w14:paraId="32EBE201" w14:textId="77777777">
            <w:pPr>
              <w:spacing w:line="269" w:lineRule="atLeast"/>
              <w:jc w:val="center"/>
              <w:textAlignment w:val="top"/>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(a)</w:t>
            </w:r>
          </w:p>
        </w:tc>
        <w:tc>
          <w:tcPr>
            <w:tcW w:w="1800" w:type="dxa"/>
            <w:tcBorders>
              <w:top w:val="single" w:color="000000" w:sz="4" w:space="0"/>
              <w:left w:val="nil"/>
              <w:bottom w:val="single" w:color="000000" w:sz="4" w:space="0"/>
              <w:right w:val="nil"/>
            </w:tcBorders>
            <w:shd w:val="clear" w:color="auto" w:fill="auto"/>
            <w:tcMar>
              <w:top w:w="13" w:type="dxa"/>
              <w:left w:w="13" w:type="dxa"/>
              <w:bottom w:w="0" w:type="dxa"/>
              <w:right w:w="13" w:type="dxa"/>
            </w:tcMar>
            <w:hideMark/>
          </w:tcPr>
          <w:p w:rsidRPr="00624CA6" w:rsidR="001C3F5E" w:rsidP="001C3F5E" w:rsidRDefault="001C3F5E" w14:paraId="1E4A06F3" w14:textId="77777777">
            <w:pPr>
              <w:spacing w:line="269" w:lineRule="atLeast"/>
              <w:jc w:val="center"/>
              <w:textAlignment w:val="top"/>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(b)</w:t>
            </w:r>
          </w:p>
        </w:tc>
        <w:tc>
          <w:tcPr>
            <w:tcW w:w="1800" w:type="dxa"/>
            <w:tcBorders>
              <w:top w:val="single" w:color="000000" w:sz="4" w:space="0"/>
              <w:left w:val="nil"/>
              <w:bottom w:val="single" w:color="000000" w:sz="4" w:space="0"/>
              <w:right w:val="nil"/>
            </w:tcBorders>
            <w:shd w:val="clear" w:color="auto" w:fill="auto"/>
            <w:tcMar>
              <w:top w:w="13" w:type="dxa"/>
              <w:left w:w="13" w:type="dxa"/>
              <w:bottom w:w="0" w:type="dxa"/>
              <w:right w:w="13" w:type="dxa"/>
            </w:tcMar>
            <w:hideMark/>
          </w:tcPr>
          <w:p w:rsidRPr="00624CA6" w:rsidR="001C3F5E" w:rsidP="001C3F5E" w:rsidRDefault="001C3F5E" w14:paraId="18F94FCD" w14:textId="77777777">
            <w:pPr>
              <w:spacing w:line="269" w:lineRule="atLeast"/>
              <w:jc w:val="center"/>
              <w:textAlignment w:val="top"/>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(c)</w:t>
            </w:r>
          </w:p>
        </w:tc>
      </w:tr>
      <w:tr w:rsidRPr="00863A2A" w:rsidR="00863A2A" w:rsidTr="001C3F5E" w14:paraId="475DC66F" w14:textId="77777777">
        <w:trPr>
          <w:trHeight w:val="269"/>
        </w:trPr>
        <w:tc>
          <w:tcPr>
            <w:tcW w:w="3163" w:type="dxa"/>
            <w:tcBorders>
              <w:top w:val="single" w:color="000000" w:sz="4" w:space="0"/>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0B57DA82" w14:textId="77777777">
            <w:pPr>
              <w:spacing w:line="269" w:lineRule="atLeast"/>
              <w:textAlignment w:val="bottom"/>
              <w:rPr>
                <w:rFonts w:ascii="Arial" w:hAnsi="Arial" w:eastAsia="Times New Roman" w:cs="Arial"/>
                <w:color w:val="000000" w:themeColor="text1"/>
                <w:kern w:val="0"/>
                <w:sz w:val="22"/>
                <w:szCs w:val="22"/>
              </w:rPr>
            </w:pPr>
            <w:proofErr w:type="spellStart"/>
            <w:r w:rsidRPr="00624CA6">
              <w:rPr>
                <w:rFonts w:ascii="Arial" w:hAnsi="Arial" w:eastAsia="Times New Roman" w:cs="Arial"/>
                <w:color w:val="000000" w:themeColor="text1"/>
                <w:kern w:val="24"/>
                <w:sz w:val="22"/>
                <w:szCs w:val="22"/>
                <w:lang w:val="en-US"/>
              </w:rPr>
              <w:t>Dirección</w:t>
            </w:r>
            <w:proofErr w:type="spellEnd"/>
            <w:r w:rsidRPr="00624CA6">
              <w:rPr>
                <w:rFonts w:ascii="Arial" w:hAnsi="Arial" w:eastAsia="Times New Roman" w:cs="Arial"/>
                <w:color w:val="000000" w:themeColor="text1"/>
                <w:kern w:val="24"/>
                <w:sz w:val="22"/>
                <w:szCs w:val="22"/>
                <w:lang w:val="en-US"/>
              </w:rPr>
              <w:t xml:space="preserve"> regional de </w:t>
            </w:r>
            <w:proofErr w:type="spellStart"/>
            <w:r w:rsidRPr="00624CA6">
              <w:rPr>
                <w:rFonts w:ascii="Arial" w:hAnsi="Arial" w:eastAsia="Times New Roman" w:cs="Arial"/>
                <w:color w:val="000000" w:themeColor="text1"/>
                <w:kern w:val="24"/>
                <w:sz w:val="22"/>
                <w:szCs w:val="22"/>
                <w:lang w:val="en-US"/>
              </w:rPr>
              <w:t>educación</w:t>
            </w:r>
            <w:proofErr w:type="spellEnd"/>
          </w:p>
        </w:tc>
        <w:tc>
          <w:tcPr>
            <w:tcW w:w="1800" w:type="dxa"/>
            <w:tcBorders>
              <w:top w:val="single" w:color="000000" w:sz="4" w:space="0"/>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44666952"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 </w:t>
            </w:r>
          </w:p>
        </w:tc>
        <w:tc>
          <w:tcPr>
            <w:tcW w:w="1800" w:type="dxa"/>
            <w:tcBorders>
              <w:top w:val="single" w:color="000000" w:sz="4" w:space="0"/>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27E33C31"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 </w:t>
            </w:r>
          </w:p>
        </w:tc>
        <w:tc>
          <w:tcPr>
            <w:tcW w:w="1800" w:type="dxa"/>
            <w:tcBorders>
              <w:top w:val="single" w:color="000000" w:sz="4" w:space="0"/>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388EFA1"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 </w:t>
            </w:r>
          </w:p>
        </w:tc>
      </w:tr>
      <w:tr w:rsidRPr="00863A2A" w:rsidR="00863A2A" w:rsidTr="001C3F5E" w14:paraId="1E9B1A46" w14:textId="77777777">
        <w:trPr>
          <w:trHeight w:val="212"/>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73926D15"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01 - BARAHONA</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36FB9E3"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1.43</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003B0BAA"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3.50</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743B3632"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3.79</w:t>
            </w:r>
          </w:p>
        </w:tc>
      </w:tr>
      <w:tr w:rsidRPr="00863A2A" w:rsidR="00863A2A" w:rsidTr="001C3F5E" w14:paraId="55C14CDD" w14:textId="77777777">
        <w:trPr>
          <w:trHeight w:val="67"/>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3F4BA5E7" w14:textId="77777777">
            <w:pP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s-ES"/>
              </w:rPr>
              <w:t>02 - SAN JUAN DE LA MAGUANA</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4286AC7"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1.34</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2D9548A8"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2.67</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311323E"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2.80</w:t>
            </w:r>
          </w:p>
        </w:tc>
      </w:tr>
      <w:tr w:rsidRPr="00863A2A" w:rsidR="00863A2A" w:rsidTr="001C3F5E" w14:paraId="5D5CFCDD"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73AE9A0A"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03 - AZUA</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0C587715"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1.49</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38DD2770"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2.74</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173EC01E"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3.11</w:t>
            </w:r>
          </w:p>
        </w:tc>
      </w:tr>
      <w:tr w:rsidRPr="00863A2A" w:rsidR="00863A2A" w:rsidTr="001C3F5E" w14:paraId="43936EC8"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35D8C71"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04 - SAN CRISTOBAL</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46E1A2F1"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1.18</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934D3DC"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2.19</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AB096BB"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2.56</w:t>
            </w:r>
          </w:p>
        </w:tc>
      </w:tr>
      <w:tr w:rsidRPr="00863A2A" w:rsidR="00863A2A" w:rsidTr="001C3F5E" w14:paraId="5AE88112" w14:textId="77777777">
        <w:trPr>
          <w:trHeight w:val="77"/>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0A0DC940" w14:textId="77777777">
            <w:pP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05 - SAN PEDRO DE MACORIS</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4DEE4084"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1.21</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482DDE7F"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2.71</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22BD801C"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3.27</w:t>
            </w:r>
          </w:p>
        </w:tc>
      </w:tr>
      <w:tr w:rsidRPr="00863A2A" w:rsidR="00863A2A" w:rsidTr="001C3F5E" w14:paraId="702F9F84" w14:textId="77777777">
        <w:trPr>
          <w:trHeight w:val="14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24AC73A5"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06 - LA VEGA</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06DD4E32"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1.15</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730D920D"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1.85</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AA8FE45"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2.24</w:t>
            </w:r>
          </w:p>
        </w:tc>
      </w:tr>
      <w:tr w:rsidRPr="00863A2A" w:rsidR="00863A2A" w:rsidTr="001C3F5E" w14:paraId="05177B1F" w14:textId="77777777">
        <w:trPr>
          <w:trHeight w:val="140"/>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E076DDB" w14:textId="77777777">
            <w:pP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s-ES"/>
              </w:rPr>
              <w:t>07 - SAN FRANCISCO DE MACORIS</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2E0E61C5"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1.18</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78C99C1A"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2.25</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97693F8"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2.29</w:t>
            </w:r>
          </w:p>
        </w:tc>
      </w:tr>
      <w:tr w:rsidRPr="00863A2A" w:rsidR="00863A2A" w:rsidTr="001C3F5E" w14:paraId="289255F3"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70DB088F"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08 - SANTIAGO</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1DE44DE9"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1.11</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A8DB624"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2.28</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09915C65"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2.54</w:t>
            </w:r>
          </w:p>
        </w:tc>
      </w:tr>
      <w:tr w:rsidRPr="00863A2A" w:rsidR="00863A2A" w:rsidTr="001C3F5E" w14:paraId="6309CA1D"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10F81B27"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09 - MAO</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193672C6"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1.51</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8DDD3F8"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2.87</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119BA38"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2.96</w:t>
            </w:r>
          </w:p>
        </w:tc>
      </w:tr>
      <w:tr w:rsidRPr="00863A2A" w:rsidR="00863A2A" w:rsidTr="001C3F5E" w14:paraId="48EB0918"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099B973A"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10 - SANTO DOMINGO</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310533A2"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1.23</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2F9AA418"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2.35</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A96092E"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2.67</w:t>
            </w:r>
          </w:p>
        </w:tc>
      </w:tr>
      <w:tr w:rsidRPr="00863A2A" w:rsidR="00863A2A" w:rsidTr="001C3F5E" w14:paraId="08358B83"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7BC8C052"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11 - PUERTO PLATA</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F870B7D"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1.00</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AD0A46F"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3.91</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114110FE"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4.76</w:t>
            </w:r>
          </w:p>
        </w:tc>
      </w:tr>
      <w:tr w:rsidRPr="00863A2A" w:rsidR="00863A2A" w:rsidTr="001C3F5E" w14:paraId="600BBDC9"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0935CCA7"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12 - HIGUEY</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FF8CEA6"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1.60</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371CA80C"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3.37</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167A402"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4.24</w:t>
            </w:r>
          </w:p>
        </w:tc>
      </w:tr>
      <w:tr w:rsidRPr="00863A2A" w:rsidR="00863A2A" w:rsidTr="001C3F5E" w14:paraId="2DF8462B"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3D7CB8C9"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13 - MONTE CRISTI</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74C9DF04"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1.38</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7F7DA126"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1.62</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119C2306"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1.62</w:t>
            </w:r>
          </w:p>
        </w:tc>
      </w:tr>
      <w:tr w:rsidRPr="00863A2A" w:rsidR="00863A2A" w:rsidTr="001C3F5E" w14:paraId="29BD69A3"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28A8A0CF"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14 - NAGUA</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82E0016"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1.00</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47C6327E"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1.98</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198BF833"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1.98</w:t>
            </w:r>
          </w:p>
        </w:tc>
      </w:tr>
      <w:tr w:rsidRPr="00863A2A" w:rsidR="00863A2A" w:rsidTr="001C3F5E" w14:paraId="77BA0AD3"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28A5307"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15 - SANTO DOMINGO</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FA011F3"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1.17</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ADD9262"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1.97</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145A439"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2.24</w:t>
            </w:r>
          </w:p>
        </w:tc>
      </w:tr>
      <w:tr w:rsidRPr="00863A2A" w:rsidR="00863A2A" w:rsidTr="001C3F5E" w14:paraId="4A4C03EF" w14:textId="77777777">
        <w:trPr>
          <w:trHeight w:val="269"/>
        </w:trPr>
        <w:tc>
          <w:tcPr>
            <w:tcW w:w="3163"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373E44FA"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16 - COTUI</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AE8FC44"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1.56</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0722A78E"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3.36</w:t>
            </w:r>
          </w:p>
        </w:tc>
        <w:tc>
          <w:tcPr>
            <w:tcW w:w="1800" w:type="dxa"/>
            <w:tcBorders>
              <w:top w:val="nil"/>
              <w:left w:val="nil"/>
              <w:bottom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5782A6F6"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3.65</w:t>
            </w:r>
          </w:p>
        </w:tc>
      </w:tr>
      <w:tr w:rsidRPr="00863A2A" w:rsidR="00863A2A" w:rsidTr="001C3F5E" w14:paraId="29CB41AA" w14:textId="77777777">
        <w:trPr>
          <w:trHeight w:val="269"/>
        </w:trPr>
        <w:tc>
          <w:tcPr>
            <w:tcW w:w="3163" w:type="dxa"/>
            <w:tcBorders>
              <w:top w:val="nil"/>
              <w:left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13FB61F"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17 - MONTE PLATA</w:t>
            </w:r>
          </w:p>
        </w:tc>
        <w:tc>
          <w:tcPr>
            <w:tcW w:w="1800" w:type="dxa"/>
            <w:tcBorders>
              <w:top w:val="nil"/>
              <w:left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643ABC58"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1.10</w:t>
            </w:r>
          </w:p>
        </w:tc>
        <w:tc>
          <w:tcPr>
            <w:tcW w:w="1800" w:type="dxa"/>
            <w:tcBorders>
              <w:top w:val="nil"/>
              <w:left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3C586A30"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1.89</w:t>
            </w:r>
          </w:p>
        </w:tc>
        <w:tc>
          <w:tcPr>
            <w:tcW w:w="1800" w:type="dxa"/>
            <w:tcBorders>
              <w:top w:val="nil"/>
              <w:left w:val="nil"/>
              <w:right w:val="nil"/>
            </w:tcBorders>
            <w:shd w:val="clear" w:color="auto" w:fill="auto"/>
            <w:tcMar>
              <w:top w:w="13" w:type="dxa"/>
              <w:left w:w="13" w:type="dxa"/>
              <w:bottom w:w="0" w:type="dxa"/>
              <w:right w:w="13" w:type="dxa"/>
            </w:tcMar>
            <w:vAlign w:val="bottom"/>
            <w:hideMark/>
          </w:tcPr>
          <w:p w:rsidRPr="00624CA6" w:rsidR="001C3F5E" w:rsidP="001C3F5E" w:rsidRDefault="001C3F5E" w14:paraId="26EE94B2"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1.89</w:t>
            </w:r>
          </w:p>
        </w:tc>
      </w:tr>
      <w:tr w:rsidRPr="00863A2A" w:rsidR="00863A2A" w:rsidTr="001C3F5E" w14:paraId="4D18545D" w14:textId="77777777">
        <w:trPr>
          <w:trHeight w:val="269"/>
        </w:trPr>
        <w:tc>
          <w:tcPr>
            <w:tcW w:w="3163" w:type="dxa"/>
            <w:tcBorders>
              <w:top w:val="nil"/>
              <w:left w:val="nil"/>
              <w:bottom w:val="single" w:color="auto" w:sz="4" w:space="0"/>
              <w:right w:val="nil"/>
            </w:tcBorders>
            <w:shd w:val="clear" w:color="auto" w:fill="auto"/>
            <w:tcMar>
              <w:top w:w="13" w:type="dxa"/>
              <w:left w:w="13" w:type="dxa"/>
              <w:bottom w:w="0" w:type="dxa"/>
              <w:right w:w="13" w:type="dxa"/>
            </w:tcMar>
            <w:vAlign w:val="bottom"/>
            <w:hideMark/>
          </w:tcPr>
          <w:p w:rsidRPr="00624CA6" w:rsidR="001C3F5E" w:rsidP="001C3F5E" w:rsidRDefault="001C3F5E" w14:paraId="75A2D7CB" w14:textId="77777777">
            <w:pPr>
              <w:spacing w:line="269"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18 - BAHORUCO</w:t>
            </w:r>
          </w:p>
        </w:tc>
        <w:tc>
          <w:tcPr>
            <w:tcW w:w="1800" w:type="dxa"/>
            <w:tcBorders>
              <w:top w:val="nil"/>
              <w:left w:val="nil"/>
              <w:bottom w:val="single" w:color="auto" w:sz="4" w:space="0"/>
              <w:right w:val="nil"/>
            </w:tcBorders>
            <w:shd w:val="clear" w:color="auto" w:fill="auto"/>
            <w:tcMar>
              <w:top w:w="13" w:type="dxa"/>
              <w:left w:w="13" w:type="dxa"/>
              <w:bottom w:w="0" w:type="dxa"/>
              <w:right w:w="13" w:type="dxa"/>
            </w:tcMar>
            <w:vAlign w:val="bottom"/>
            <w:hideMark/>
          </w:tcPr>
          <w:p w:rsidRPr="00624CA6" w:rsidR="001C3F5E" w:rsidP="001C3F5E" w:rsidRDefault="001C3F5E" w14:paraId="033D7A11"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1.40</w:t>
            </w:r>
          </w:p>
        </w:tc>
        <w:tc>
          <w:tcPr>
            <w:tcW w:w="1800" w:type="dxa"/>
            <w:tcBorders>
              <w:top w:val="nil"/>
              <w:left w:val="nil"/>
              <w:bottom w:val="single" w:color="auto" w:sz="4" w:space="0"/>
              <w:right w:val="nil"/>
            </w:tcBorders>
            <w:shd w:val="clear" w:color="auto" w:fill="auto"/>
            <w:tcMar>
              <w:top w:w="13" w:type="dxa"/>
              <w:left w:w="13" w:type="dxa"/>
              <w:bottom w:w="0" w:type="dxa"/>
              <w:right w:w="13" w:type="dxa"/>
            </w:tcMar>
            <w:vAlign w:val="bottom"/>
            <w:hideMark/>
          </w:tcPr>
          <w:p w:rsidRPr="00624CA6" w:rsidR="001C3F5E" w:rsidP="001C3F5E" w:rsidRDefault="001C3F5E" w14:paraId="68808044"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1.78</w:t>
            </w:r>
          </w:p>
        </w:tc>
        <w:tc>
          <w:tcPr>
            <w:tcW w:w="1800" w:type="dxa"/>
            <w:tcBorders>
              <w:top w:val="nil"/>
              <w:left w:val="nil"/>
              <w:bottom w:val="single" w:color="auto" w:sz="4" w:space="0"/>
              <w:right w:val="nil"/>
            </w:tcBorders>
            <w:shd w:val="clear" w:color="auto" w:fill="auto"/>
            <w:tcMar>
              <w:top w:w="13" w:type="dxa"/>
              <w:left w:w="13" w:type="dxa"/>
              <w:bottom w:w="0" w:type="dxa"/>
              <w:right w:w="13" w:type="dxa"/>
            </w:tcMar>
            <w:vAlign w:val="bottom"/>
            <w:hideMark/>
          </w:tcPr>
          <w:p w:rsidRPr="00624CA6" w:rsidR="001C3F5E" w:rsidP="001C3F5E" w:rsidRDefault="001C3F5E" w14:paraId="24C5A359" w14:textId="77777777">
            <w:pPr>
              <w:spacing w:line="269"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1.78</w:t>
            </w:r>
          </w:p>
        </w:tc>
      </w:tr>
    </w:tbl>
    <w:p w:rsidRPr="00624CA6" w:rsidR="00674DA9" w:rsidP="00674DA9" w:rsidRDefault="00674DA9" w14:paraId="3969551E" w14:textId="77777777">
      <w:pPr>
        <w:rPr>
          <w:rFonts w:ascii="Arial" w:hAnsi="Arial" w:cs="Arial"/>
          <w:bCs/>
          <w:color w:val="000000" w:themeColor="text1"/>
          <w:kern w:val="24"/>
          <w:sz w:val="22"/>
          <w:szCs w:val="22"/>
        </w:rPr>
      </w:pPr>
      <w:r w:rsidRPr="00624CA6">
        <w:rPr>
          <w:rFonts w:ascii="Arial" w:hAnsi="Arial" w:cs="Arial"/>
          <w:bCs/>
          <w:color w:val="000000" w:themeColor="text1"/>
          <w:kern w:val="24"/>
          <w:sz w:val="22"/>
          <w:szCs w:val="22"/>
        </w:rPr>
        <w:t xml:space="preserve">Fuente: Estimaciones realizadas por el autor usando datos de </w:t>
      </w:r>
      <w:r w:rsidRPr="00624CA6" w:rsidR="00500429">
        <w:rPr>
          <w:rFonts w:ascii="Arial" w:hAnsi="Arial" w:cs="Arial"/>
          <w:bCs/>
          <w:color w:val="000000" w:themeColor="text1"/>
          <w:kern w:val="24"/>
          <w:sz w:val="22"/>
          <w:szCs w:val="22"/>
        </w:rPr>
        <w:t>matrícula</w:t>
      </w:r>
      <w:r w:rsidRPr="00624CA6">
        <w:rPr>
          <w:rFonts w:ascii="Arial" w:hAnsi="Arial" w:cs="Arial"/>
          <w:bCs/>
          <w:color w:val="000000" w:themeColor="text1"/>
          <w:kern w:val="24"/>
          <w:sz w:val="22"/>
          <w:szCs w:val="22"/>
        </w:rPr>
        <w:t xml:space="preserve"> por sector productivo, familia profesional y especialidad para el año 2016-2017 provenientes de bases de datos proporcionadas por el MINERD con la matricula consolidada a nivel de centro educativo.</w:t>
      </w:r>
    </w:p>
    <w:p w:rsidRPr="00624CA6" w:rsidR="00572794" w:rsidRDefault="00572794" w14:paraId="18F337DE" w14:textId="77777777">
      <w:pPr>
        <w:rPr>
          <w:rFonts w:ascii="Arial" w:hAnsi="Arial" w:cs="Arial"/>
          <w:color w:val="000000" w:themeColor="text1"/>
          <w:sz w:val="22"/>
          <w:szCs w:val="22"/>
        </w:rPr>
      </w:pPr>
    </w:p>
    <w:p w:rsidRPr="00624CA6" w:rsidR="00F75E2A" w:rsidP="00312E64" w:rsidRDefault="00F75E2A" w14:paraId="45B2FC91" w14:textId="77777777">
      <w:pPr>
        <w:pStyle w:val="Heading3"/>
        <w:spacing w:before="0" w:after="0"/>
        <w:rPr>
          <w:rFonts w:ascii="Arial" w:hAnsi="Arial" w:cs="Arial"/>
          <w:color w:val="000000" w:themeColor="text1"/>
          <w:sz w:val="22"/>
          <w:szCs w:val="22"/>
        </w:rPr>
      </w:pPr>
      <w:bookmarkStart w:name="_Toc517442022" w:id="173"/>
      <w:r w:rsidRPr="00624CA6">
        <w:rPr>
          <w:rFonts w:ascii="Arial" w:hAnsi="Arial" w:cs="Arial"/>
          <w:color w:val="000000" w:themeColor="text1"/>
          <w:sz w:val="22"/>
          <w:szCs w:val="22"/>
        </w:rPr>
        <w:t>Contraste entre Oferta (matrícula por especialidades) y Demanda (</w:t>
      </w:r>
      <w:r w:rsidRPr="00624CA6" w:rsidR="00BA7DAF">
        <w:rPr>
          <w:rFonts w:ascii="Arial" w:hAnsi="Arial" w:cs="Arial"/>
          <w:color w:val="000000" w:themeColor="text1"/>
          <w:sz w:val="22"/>
          <w:szCs w:val="22"/>
        </w:rPr>
        <w:t>empleo por sector económico</w:t>
      </w:r>
      <w:r w:rsidRPr="00624CA6">
        <w:rPr>
          <w:rFonts w:ascii="Arial" w:hAnsi="Arial" w:cs="Arial"/>
          <w:color w:val="000000" w:themeColor="text1"/>
          <w:sz w:val="22"/>
          <w:szCs w:val="22"/>
        </w:rPr>
        <w:t>)</w:t>
      </w:r>
      <w:bookmarkEnd w:id="173"/>
    </w:p>
    <w:p w:rsidRPr="00624CA6" w:rsidR="00F75E2A" w:rsidRDefault="00F75E2A" w14:paraId="7E901400" w14:textId="77777777">
      <w:pPr>
        <w:rPr>
          <w:rFonts w:ascii="Arial" w:hAnsi="Arial" w:cs="Arial"/>
          <w:color w:val="000000" w:themeColor="text1"/>
          <w:sz w:val="22"/>
          <w:szCs w:val="22"/>
        </w:rPr>
      </w:pPr>
    </w:p>
    <w:p w:rsidRPr="00624CA6" w:rsidR="00251E09" w:rsidP="00251E09" w:rsidRDefault="00111D4B" w14:paraId="785C2F38" w14:textId="4E240B58">
      <w:pPr>
        <w:jc w:val="both"/>
        <w:rPr>
          <w:rFonts w:ascii="Arial" w:hAnsi="Arial" w:cs="Arial"/>
          <w:color w:val="000000" w:themeColor="text1"/>
          <w:sz w:val="22"/>
          <w:szCs w:val="22"/>
        </w:rPr>
      </w:pPr>
      <w:r w:rsidRPr="00624CA6">
        <w:rPr>
          <w:rFonts w:ascii="Arial" w:hAnsi="Arial" w:cs="Arial"/>
          <w:color w:val="000000" w:themeColor="text1"/>
          <w:sz w:val="22"/>
          <w:szCs w:val="22"/>
        </w:rPr>
        <w:t>Los índices de concentración ofrecen una idea valiosa de la variabilidad en la oferta de las especialidades de formación técnica; sin embargo, tienen la limitación de ignorar si dicha oferta guarda relación con la demanda real de las especialidades en los mercados de trabajo locales. Para responder a esta interrogante usaremos el porcentaje de personas que se encuentran en condición de ocupados y que laboran un determinado sector económico en cada provincia como proxy de la demanda de empleo</w:t>
      </w:r>
      <w:r w:rsidRPr="00624CA6">
        <w:rPr>
          <w:rStyle w:val="FootnoteReference"/>
          <w:rFonts w:ascii="Arial" w:hAnsi="Arial" w:cs="Arial"/>
          <w:color w:val="000000" w:themeColor="text1"/>
          <w:sz w:val="22"/>
          <w:szCs w:val="22"/>
        </w:rPr>
        <w:footnoteReference w:id="21"/>
      </w:r>
      <w:r w:rsidRPr="00624CA6">
        <w:rPr>
          <w:rFonts w:ascii="Arial" w:hAnsi="Arial" w:cs="Arial"/>
          <w:color w:val="000000" w:themeColor="text1"/>
          <w:sz w:val="22"/>
          <w:szCs w:val="22"/>
        </w:rPr>
        <w:t xml:space="preserve">. Los datos censales ofrecen la posibilidad de trabajar a mayores niveles de </w:t>
      </w:r>
      <w:proofErr w:type="gramStart"/>
      <w:r w:rsidRPr="00624CA6">
        <w:rPr>
          <w:rFonts w:ascii="Arial" w:hAnsi="Arial" w:cs="Arial"/>
          <w:color w:val="000000" w:themeColor="text1"/>
          <w:sz w:val="22"/>
          <w:szCs w:val="22"/>
        </w:rPr>
        <w:t>desagregación</w:t>
      </w:r>
      <w:proofErr w:type="gramEnd"/>
      <w:r w:rsidRPr="00624CA6">
        <w:rPr>
          <w:rFonts w:ascii="Arial" w:hAnsi="Arial" w:cs="Arial"/>
          <w:color w:val="000000" w:themeColor="text1"/>
          <w:sz w:val="22"/>
          <w:szCs w:val="22"/>
        </w:rPr>
        <w:t xml:space="preserve"> pero tiene como limitación su desactualización. Para este ejercicio asumiremos que la participación de cada sector económico se ha mantenido constante en el tiempo respecto de lo que se observó en el último censo del año 2010.</w:t>
      </w:r>
    </w:p>
    <w:p w:rsidRPr="00624CA6" w:rsidR="00251E09" w:rsidP="00251E09" w:rsidRDefault="00251E09" w14:paraId="038C74DA" w14:textId="77777777">
      <w:pPr>
        <w:jc w:val="both"/>
        <w:rPr>
          <w:rFonts w:ascii="Arial" w:hAnsi="Arial" w:cs="Arial"/>
          <w:color w:val="000000" w:themeColor="text1"/>
          <w:sz w:val="22"/>
          <w:szCs w:val="22"/>
        </w:rPr>
      </w:pPr>
    </w:p>
    <w:p w:rsidRPr="00624CA6" w:rsidR="00CA32DE" w:rsidP="00CA32DE" w:rsidRDefault="00CA32DE" w14:paraId="2D5CB4AB" w14:textId="1E8A80ED">
      <w:pPr>
        <w:jc w:val="both"/>
        <w:rPr>
          <w:rFonts w:ascii="Arial" w:hAnsi="Arial" w:cs="Arial"/>
          <w:color w:val="000000" w:themeColor="text1"/>
          <w:sz w:val="22"/>
          <w:szCs w:val="22"/>
        </w:rPr>
      </w:pPr>
      <w:r w:rsidRPr="00624CA6">
        <w:rPr>
          <w:rFonts w:ascii="Arial" w:hAnsi="Arial" w:cs="Arial"/>
          <w:color w:val="000000" w:themeColor="text1"/>
          <w:sz w:val="22"/>
          <w:szCs w:val="22"/>
        </w:rPr>
        <w:t>Los cuadros 24 a 26 grafican para cada sector de actividad económica (agricultura, industria/manufactura y servicios) la relación entre la oferta (especialidades) y la demanda de empleo (porcentaje de ocupados por sector económico). En cada gráfico el eje horizontal muestra el porcentaje de matriculados por sector económico en instituciones de educación técnico profesional (2016) mientras que el eje vertical muestra el porcentaje de ocupados en cada sector (2010). Los puntos reflejan la intersección de los valores en ambas dimensiones para cada región.</w:t>
      </w:r>
    </w:p>
    <w:p w:rsidRPr="00624CA6" w:rsidR="00CA32DE" w:rsidP="00CA32DE" w:rsidRDefault="00CA32DE" w14:paraId="588BDCE9" w14:textId="77777777">
      <w:pPr>
        <w:rPr>
          <w:rFonts w:ascii="Arial" w:hAnsi="Arial" w:cs="Arial"/>
          <w:color w:val="000000" w:themeColor="text1"/>
          <w:sz w:val="22"/>
          <w:szCs w:val="22"/>
        </w:rPr>
      </w:pPr>
    </w:p>
    <w:p w:rsidRPr="00624CA6" w:rsidR="00CA32DE" w:rsidP="00CA32DE" w:rsidRDefault="00CA32DE" w14:paraId="08A6B9DA" w14:textId="1B4FFB6D">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general, los cuadros 24 indican un desajuste entre la relación entre la oferta y la potencial demanda de especialidades en todos los sectores. En el caso del sector agricultura notamos que en varias provincias la matricula no responde a la demanda del sector en tanto que los matriculados en especialidades relacionadas con este sector exceden largamente la contraparte de personas ocupadas en el sector correspondiente. Por </w:t>
      </w:r>
      <w:proofErr w:type="gramStart"/>
      <w:r w:rsidRPr="00624CA6">
        <w:rPr>
          <w:rFonts w:ascii="Arial" w:hAnsi="Arial" w:cs="Arial"/>
          <w:color w:val="000000" w:themeColor="text1"/>
          <w:sz w:val="22"/>
          <w:szCs w:val="22"/>
        </w:rPr>
        <w:t>ejemplo</w:t>
      </w:r>
      <w:proofErr w:type="gramEnd"/>
      <w:r w:rsidRPr="00624CA6">
        <w:rPr>
          <w:rFonts w:ascii="Arial" w:hAnsi="Arial" w:cs="Arial"/>
          <w:color w:val="000000" w:themeColor="text1"/>
          <w:sz w:val="22"/>
          <w:szCs w:val="22"/>
        </w:rPr>
        <w:t xml:space="preserve"> en San José de </w:t>
      </w:r>
      <w:proofErr w:type="spellStart"/>
      <w:r w:rsidRPr="00624CA6">
        <w:rPr>
          <w:rFonts w:ascii="Arial" w:hAnsi="Arial" w:cs="Arial"/>
          <w:color w:val="000000" w:themeColor="text1"/>
          <w:sz w:val="22"/>
          <w:szCs w:val="22"/>
        </w:rPr>
        <w:t>Ocoa</w:t>
      </w:r>
      <w:proofErr w:type="spellEnd"/>
      <w:r w:rsidRPr="00624CA6">
        <w:rPr>
          <w:rFonts w:ascii="Arial" w:hAnsi="Arial" w:cs="Arial"/>
          <w:color w:val="000000" w:themeColor="text1"/>
          <w:sz w:val="22"/>
          <w:szCs w:val="22"/>
        </w:rPr>
        <w:t>, Elías Piña</w:t>
      </w:r>
      <w:r w:rsidRPr="00624CA6" w:rsidR="00DC3241">
        <w:rPr>
          <w:rFonts w:ascii="Arial" w:hAnsi="Arial" w:cs="Arial"/>
          <w:color w:val="000000" w:themeColor="text1"/>
          <w:sz w:val="22"/>
          <w:szCs w:val="22"/>
        </w:rPr>
        <w:t xml:space="preserve"> y</w:t>
      </w:r>
      <w:r w:rsidRPr="00624CA6">
        <w:rPr>
          <w:rFonts w:ascii="Arial" w:hAnsi="Arial" w:cs="Arial"/>
          <w:color w:val="000000" w:themeColor="text1"/>
          <w:sz w:val="22"/>
          <w:szCs w:val="22"/>
        </w:rPr>
        <w:t xml:space="preserve"> San Juan</w:t>
      </w:r>
      <w:r w:rsidRPr="00624CA6" w:rsidR="00DC3241">
        <w:rPr>
          <w:rFonts w:ascii="Arial" w:hAnsi="Arial" w:cs="Arial"/>
          <w:color w:val="000000" w:themeColor="text1"/>
          <w:sz w:val="22"/>
          <w:szCs w:val="22"/>
        </w:rPr>
        <w:t>,</w:t>
      </w:r>
      <w:r w:rsidRPr="00624CA6">
        <w:rPr>
          <w:rFonts w:ascii="Arial" w:hAnsi="Arial" w:cs="Arial"/>
          <w:color w:val="000000" w:themeColor="text1"/>
          <w:sz w:val="22"/>
          <w:szCs w:val="22"/>
        </w:rPr>
        <w:t xml:space="preserve"> más del 30% de ocupados desempeñan ocupaciones que forman parte del sector agricultura y minería, pero el porcentaje de matriculados en especialidad relacionadas al sector agropecuario no alcanza el 10%.</w:t>
      </w:r>
    </w:p>
    <w:p w:rsidRPr="00624CA6" w:rsidR="00CA32DE" w:rsidP="00CA32DE" w:rsidRDefault="00CA32DE" w14:paraId="7F34A68D" w14:textId="77777777">
      <w:pPr>
        <w:jc w:val="both"/>
        <w:rPr>
          <w:rFonts w:ascii="Arial" w:hAnsi="Arial" w:cs="Arial"/>
          <w:color w:val="000000" w:themeColor="text1"/>
          <w:sz w:val="22"/>
          <w:szCs w:val="22"/>
        </w:rPr>
      </w:pPr>
    </w:p>
    <w:p w:rsidRPr="00624CA6" w:rsidR="00CA32DE" w:rsidP="00CA32DE" w:rsidRDefault="00CA32DE" w14:paraId="21E65E91" w14:textId="41EBA4B1">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Una situación contraria se refleja en el sector industrial, donde la matrícula en especialidades ligadas al sector industrial excede largamente la capacidad de absorción de los mercados de trabajo provinciales, véase Cuadro 25. Así, en regiones como Bahoruco, </w:t>
      </w:r>
      <w:proofErr w:type="spellStart"/>
      <w:r w:rsidRPr="00624CA6">
        <w:rPr>
          <w:rFonts w:ascii="Arial" w:hAnsi="Arial" w:cs="Arial"/>
          <w:color w:val="000000" w:themeColor="text1"/>
          <w:sz w:val="22"/>
          <w:szCs w:val="22"/>
        </w:rPr>
        <w:t>Valderde</w:t>
      </w:r>
      <w:proofErr w:type="spellEnd"/>
      <w:r w:rsidRPr="00624CA6">
        <w:rPr>
          <w:rFonts w:ascii="Arial" w:hAnsi="Arial" w:cs="Arial"/>
          <w:color w:val="000000" w:themeColor="text1"/>
          <w:sz w:val="22"/>
          <w:szCs w:val="22"/>
        </w:rPr>
        <w:t xml:space="preserve"> o Azúa, entre 30 y 40% de los matriculados de E</w:t>
      </w:r>
      <w:r w:rsidRPr="00624CA6" w:rsidR="00DC3241">
        <w:rPr>
          <w:rFonts w:ascii="Arial" w:hAnsi="Arial" w:cs="Arial"/>
          <w:color w:val="000000" w:themeColor="text1"/>
          <w:sz w:val="22"/>
          <w:szCs w:val="22"/>
        </w:rPr>
        <w:t>TP</w:t>
      </w:r>
      <w:r w:rsidRPr="00624CA6">
        <w:rPr>
          <w:rFonts w:ascii="Arial" w:hAnsi="Arial" w:cs="Arial"/>
          <w:color w:val="000000" w:themeColor="text1"/>
          <w:sz w:val="22"/>
          <w:szCs w:val="22"/>
        </w:rPr>
        <w:t xml:space="preserve"> lo están en especialidades del sector industrial mientras que la participación </w:t>
      </w:r>
      <w:r w:rsidRPr="00624CA6" w:rsidR="00DC3241">
        <w:rPr>
          <w:rFonts w:ascii="Arial" w:hAnsi="Arial" w:cs="Arial"/>
          <w:color w:val="000000" w:themeColor="text1"/>
          <w:sz w:val="22"/>
          <w:szCs w:val="22"/>
        </w:rPr>
        <w:t>en</w:t>
      </w:r>
      <w:r w:rsidRPr="00624CA6">
        <w:rPr>
          <w:rFonts w:ascii="Arial" w:hAnsi="Arial" w:cs="Arial"/>
          <w:color w:val="000000" w:themeColor="text1"/>
          <w:sz w:val="22"/>
          <w:szCs w:val="22"/>
        </w:rPr>
        <w:t xml:space="preserve"> ocupaciones </w:t>
      </w:r>
      <w:r w:rsidRPr="00624CA6" w:rsidR="00DC3241">
        <w:rPr>
          <w:rFonts w:ascii="Arial" w:hAnsi="Arial" w:cs="Arial"/>
          <w:color w:val="000000" w:themeColor="text1"/>
          <w:sz w:val="22"/>
          <w:szCs w:val="22"/>
        </w:rPr>
        <w:t>d</w:t>
      </w:r>
      <w:r w:rsidRPr="00624CA6">
        <w:rPr>
          <w:rFonts w:ascii="Arial" w:hAnsi="Arial" w:cs="Arial"/>
          <w:color w:val="000000" w:themeColor="text1"/>
          <w:sz w:val="22"/>
          <w:szCs w:val="22"/>
        </w:rPr>
        <w:t>el sector manufactura</w:t>
      </w:r>
      <w:r w:rsidRPr="00624CA6" w:rsidR="00DC3241">
        <w:rPr>
          <w:rFonts w:ascii="Arial" w:hAnsi="Arial" w:cs="Arial"/>
          <w:color w:val="000000" w:themeColor="text1"/>
          <w:sz w:val="22"/>
          <w:szCs w:val="22"/>
        </w:rPr>
        <w:t>,</w:t>
      </w:r>
      <w:r w:rsidRPr="00624CA6">
        <w:rPr>
          <w:rFonts w:ascii="Arial" w:hAnsi="Arial" w:cs="Arial"/>
          <w:color w:val="000000" w:themeColor="text1"/>
          <w:sz w:val="22"/>
          <w:szCs w:val="22"/>
        </w:rPr>
        <w:t xml:space="preserve"> en dichas provincias</w:t>
      </w:r>
      <w:r w:rsidRPr="00624CA6" w:rsidR="00DC3241">
        <w:rPr>
          <w:rFonts w:ascii="Arial" w:hAnsi="Arial" w:cs="Arial"/>
          <w:color w:val="000000" w:themeColor="text1"/>
          <w:sz w:val="22"/>
          <w:szCs w:val="22"/>
        </w:rPr>
        <w:t>,</w:t>
      </w:r>
      <w:r w:rsidRPr="00624CA6">
        <w:rPr>
          <w:rFonts w:ascii="Arial" w:hAnsi="Arial" w:cs="Arial"/>
          <w:color w:val="000000" w:themeColor="text1"/>
          <w:sz w:val="22"/>
          <w:szCs w:val="22"/>
        </w:rPr>
        <w:t xml:space="preserve"> se sitúa en promedio por debajo del 10%. </w:t>
      </w:r>
    </w:p>
    <w:p w:rsidRPr="00624CA6" w:rsidR="00CA32DE" w:rsidP="00CA32DE" w:rsidRDefault="00CA32DE" w14:paraId="1DC6B785" w14:textId="77777777">
      <w:pPr>
        <w:jc w:val="both"/>
        <w:rPr>
          <w:rFonts w:ascii="Arial" w:hAnsi="Arial" w:cs="Arial"/>
          <w:color w:val="000000" w:themeColor="text1"/>
          <w:sz w:val="22"/>
          <w:szCs w:val="22"/>
        </w:rPr>
      </w:pPr>
    </w:p>
    <w:p w:rsidRPr="00624CA6" w:rsidR="00251E09" w:rsidP="00CA32DE" w:rsidRDefault="00CA32DE" w14:paraId="1C3D7EC3" w14:textId="6B7B30CC">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el sector servicios se observa una mayor alineación entre la oferta y la </w:t>
      </w:r>
      <w:proofErr w:type="gramStart"/>
      <w:r w:rsidRPr="00624CA6">
        <w:rPr>
          <w:rFonts w:ascii="Arial" w:hAnsi="Arial" w:cs="Arial"/>
          <w:color w:val="000000" w:themeColor="text1"/>
          <w:sz w:val="22"/>
          <w:szCs w:val="22"/>
        </w:rPr>
        <w:t>demanda</w:t>
      </w:r>
      <w:proofErr w:type="gramEnd"/>
      <w:r w:rsidRPr="00624CA6">
        <w:rPr>
          <w:rFonts w:ascii="Arial" w:hAnsi="Arial" w:cs="Arial"/>
          <w:color w:val="000000" w:themeColor="text1"/>
          <w:sz w:val="22"/>
          <w:szCs w:val="22"/>
        </w:rPr>
        <w:t xml:space="preserve"> pero subsiste un grupo de provincias que cuya matrícula excede largamente la posible demanda de empleos en el sector (en las provincias de San José de </w:t>
      </w:r>
      <w:proofErr w:type="spellStart"/>
      <w:r w:rsidRPr="00624CA6">
        <w:rPr>
          <w:rFonts w:ascii="Arial" w:hAnsi="Arial" w:cs="Arial"/>
          <w:color w:val="000000" w:themeColor="text1"/>
          <w:sz w:val="22"/>
          <w:szCs w:val="22"/>
        </w:rPr>
        <w:t>Ocoa</w:t>
      </w:r>
      <w:proofErr w:type="spellEnd"/>
      <w:r w:rsidRPr="00624CA6">
        <w:rPr>
          <w:rFonts w:ascii="Arial" w:hAnsi="Arial" w:cs="Arial"/>
          <w:color w:val="000000" w:themeColor="text1"/>
          <w:sz w:val="22"/>
          <w:szCs w:val="22"/>
        </w:rPr>
        <w:t>, Elías Piña, Independencia, Elías Trinidad, Hato Mayor, Hermanas Mirabal, Espaillat la brecha es de al menos 30 puntos porcentuales).</w:t>
      </w:r>
    </w:p>
    <w:p w:rsidRPr="00624CA6" w:rsidR="00503A74" w:rsidP="00312E64" w:rsidRDefault="00503A74" w14:paraId="7E34B96E" w14:textId="77777777">
      <w:pPr>
        <w:jc w:val="both"/>
        <w:rPr>
          <w:rFonts w:ascii="Arial" w:hAnsi="Arial" w:cs="Arial"/>
          <w:color w:val="000000" w:themeColor="text1"/>
          <w:sz w:val="22"/>
          <w:szCs w:val="22"/>
        </w:rPr>
      </w:pPr>
    </w:p>
    <w:p w:rsidRPr="00624CA6" w:rsidR="004B4DA5" w:rsidP="00312E64" w:rsidRDefault="004B4DA5" w14:paraId="1FE14315" w14:textId="77777777">
      <w:pPr>
        <w:jc w:val="both"/>
        <w:rPr>
          <w:rFonts w:ascii="Arial" w:hAnsi="Arial" w:cs="Arial"/>
          <w:color w:val="000000" w:themeColor="text1"/>
          <w:sz w:val="22"/>
          <w:szCs w:val="22"/>
        </w:rPr>
        <w:sectPr w:rsidRPr="00624CA6" w:rsidR="004B4DA5" w:rsidSect="009106A5">
          <w:pgSz w:w="12240" w:h="15840" w:orient="portrait"/>
          <w:pgMar w:top="720" w:right="720" w:bottom="720" w:left="720" w:header="720" w:footer="720" w:gutter="0"/>
          <w:cols w:space="720"/>
          <w:docGrid w:linePitch="360"/>
        </w:sect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478"/>
      </w:tblGrid>
      <w:tr w:rsidRPr="00624CA6" w:rsidR="00863A2A" w:rsidTr="009175FB" w14:paraId="46C46348" w14:textId="77777777">
        <w:trPr>
          <w:trHeight w:val="9621"/>
          <w:jc w:val="center"/>
        </w:trPr>
        <w:tc>
          <w:tcPr>
            <w:tcW w:w="12478" w:type="dxa"/>
            <w:vAlign w:val="center"/>
          </w:tcPr>
          <w:tbl>
            <w:tblPr>
              <w:tblStyle w:val="TableGrid"/>
              <w:tblW w:w="11137" w:type="dxa"/>
              <w:tblLook w:val="04A0" w:firstRow="1" w:lastRow="0" w:firstColumn="1" w:lastColumn="0" w:noHBand="0" w:noVBand="1"/>
            </w:tblPr>
            <w:tblGrid>
              <w:gridCol w:w="5449"/>
              <w:gridCol w:w="5688"/>
            </w:tblGrid>
            <w:tr w:rsidRPr="00863A2A" w:rsidR="00863A2A" w:rsidTr="00977A00" w14:paraId="0C65AA63" w14:textId="77777777">
              <w:trPr>
                <w:trHeight w:val="280"/>
              </w:trPr>
              <w:tc>
                <w:tcPr>
                  <w:tcW w:w="5543" w:type="dxa"/>
                </w:tcPr>
                <w:p w:rsidRPr="00624CA6" w:rsidR="009175FB" w:rsidP="00CA32DE" w:rsidRDefault="00402CBD" w14:paraId="769BA250" w14:textId="354F77DD">
                  <w:pPr>
                    <w:pStyle w:val="TituloTabla"/>
                    <w:jc w:val="left"/>
                    <w:rPr>
                      <w:rFonts w:ascii="Arial" w:hAnsi="Arial" w:cs="Arial"/>
                      <w:color w:val="000000" w:themeColor="text1"/>
                      <w:sz w:val="22"/>
                      <w:szCs w:val="22"/>
                    </w:rPr>
                  </w:pPr>
                  <w:bookmarkStart w:name="_Toc516487420" w:id="174"/>
                  <w:r w:rsidRPr="00624CA6">
                    <w:rPr>
                      <w:rFonts w:ascii="Arial" w:hAnsi="Arial" w:cs="Arial"/>
                      <w:color w:val="000000" w:themeColor="text1"/>
                      <w:sz w:val="22"/>
                      <w:szCs w:val="22"/>
                    </w:rPr>
                    <w:t xml:space="preserve">Cuadro 24. </w:t>
                  </w:r>
                  <w:r w:rsidRPr="00624CA6" w:rsidR="00BA7DAF">
                    <w:rPr>
                      <w:rFonts w:ascii="Arial" w:hAnsi="Arial" w:cs="Arial"/>
                      <w:color w:val="000000" w:themeColor="text1"/>
                      <w:sz w:val="22"/>
                      <w:szCs w:val="22"/>
                    </w:rPr>
                    <w:t>Matrícula y empleo en el s</w:t>
                  </w:r>
                  <w:r w:rsidRPr="00624CA6">
                    <w:rPr>
                      <w:rFonts w:ascii="Arial" w:hAnsi="Arial" w:cs="Arial"/>
                      <w:color w:val="000000" w:themeColor="text1"/>
                      <w:sz w:val="22"/>
                      <w:szCs w:val="22"/>
                    </w:rPr>
                    <w:t>ector Agricultura</w:t>
                  </w:r>
                  <w:bookmarkEnd w:id="174"/>
                </w:p>
              </w:tc>
              <w:tc>
                <w:tcPr>
                  <w:tcW w:w="5594" w:type="dxa"/>
                </w:tcPr>
                <w:p w:rsidRPr="00624CA6" w:rsidR="009175FB" w:rsidP="00CA32DE" w:rsidRDefault="00402CBD" w14:paraId="4BAECFC6" w14:textId="77777777">
                  <w:pPr>
                    <w:pStyle w:val="TituloTabla"/>
                    <w:jc w:val="left"/>
                    <w:rPr>
                      <w:rFonts w:ascii="Arial" w:hAnsi="Arial" w:cs="Arial"/>
                      <w:color w:val="000000" w:themeColor="text1"/>
                      <w:sz w:val="22"/>
                      <w:szCs w:val="22"/>
                    </w:rPr>
                  </w:pPr>
                  <w:bookmarkStart w:name="_Toc516487421" w:id="175"/>
                  <w:r w:rsidRPr="00624CA6">
                    <w:rPr>
                      <w:rFonts w:ascii="Arial" w:hAnsi="Arial" w:cs="Arial"/>
                      <w:color w:val="000000" w:themeColor="text1"/>
                      <w:sz w:val="22"/>
                      <w:szCs w:val="22"/>
                    </w:rPr>
                    <w:t xml:space="preserve">Cuadro 25. </w:t>
                  </w:r>
                  <w:r w:rsidRPr="00624CA6" w:rsidR="00BA7DAF">
                    <w:rPr>
                      <w:rFonts w:ascii="Arial" w:hAnsi="Arial" w:cs="Arial"/>
                      <w:color w:val="000000" w:themeColor="text1"/>
                      <w:sz w:val="22"/>
                      <w:szCs w:val="22"/>
                    </w:rPr>
                    <w:t>Matrícula y empleo en el s</w:t>
                  </w:r>
                  <w:r w:rsidRPr="00624CA6">
                    <w:rPr>
                      <w:rFonts w:ascii="Arial" w:hAnsi="Arial" w:cs="Arial"/>
                      <w:color w:val="000000" w:themeColor="text1"/>
                      <w:sz w:val="22"/>
                      <w:szCs w:val="22"/>
                    </w:rPr>
                    <w:t>ector Industrial</w:t>
                  </w:r>
                  <w:bookmarkEnd w:id="175"/>
                </w:p>
              </w:tc>
            </w:tr>
            <w:tr w:rsidRPr="00863A2A" w:rsidR="00863A2A" w:rsidTr="00977A00" w14:paraId="19A69885" w14:textId="77777777">
              <w:trPr>
                <w:trHeight w:val="4256"/>
              </w:trPr>
              <w:tc>
                <w:tcPr>
                  <w:tcW w:w="5543" w:type="dxa"/>
                </w:tcPr>
                <w:p w:rsidRPr="00624CA6" w:rsidR="00402CBD" w:rsidP="00F10829" w:rsidRDefault="00BA7DAF" w14:paraId="33464812" w14:textId="77777777">
                  <w:pPr>
                    <w:jc w:val="cente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794FA70D" wp14:editId="7FC88A11">
                        <wp:extent cx="3200400" cy="2638425"/>
                        <wp:effectExtent l="0" t="0" r="0" b="0"/>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594" w:type="dxa"/>
                </w:tcPr>
                <w:p w:rsidRPr="00624CA6" w:rsidR="00402CBD" w:rsidP="00F10829" w:rsidRDefault="00BA7DAF" w14:paraId="2A47A58B" w14:textId="77777777">
                  <w:pPr>
                    <w:jc w:val="cente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4B65A131" wp14:editId="14E5A7C0">
                        <wp:extent cx="3200400" cy="2638425"/>
                        <wp:effectExtent l="0" t="0" r="0" b="0"/>
                        <wp:docPr id="3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Pr="00863A2A" w:rsidR="00863A2A" w:rsidTr="00977A00" w14:paraId="32AB05D4" w14:textId="77777777">
              <w:trPr>
                <w:trHeight w:val="280"/>
              </w:trPr>
              <w:tc>
                <w:tcPr>
                  <w:tcW w:w="5543" w:type="dxa"/>
                </w:tcPr>
                <w:p w:rsidRPr="00624CA6" w:rsidR="009175FB" w:rsidP="00CA32DE" w:rsidRDefault="00402CBD" w14:paraId="2735E3AF" w14:textId="15930899">
                  <w:pPr>
                    <w:pStyle w:val="TituloTabla"/>
                    <w:rPr>
                      <w:rFonts w:ascii="Arial" w:hAnsi="Arial" w:eastAsia="Times New Roman" w:cs="Arial"/>
                      <w:color w:val="000000" w:themeColor="text1"/>
                      <w:sz w:val="22"/>
                      <w:szCs w:val="22"/>
                    </w:rPr>
                  </w:pPr>
                  <w:bookmarkStart w:name="_Toc516487422" w:id="176"/>
                  <w:r w:rsidRPr="00624CA6">
                    <w:rPr>
                      <w:rFonts w:ascii="Arial" w:hAnsi="Arial" w:cs="Arial"/>
                      <w:color w:val="000000" w:themeColor="text1"/>
                      <w:sz w:val="22"/>
                      <w:szCs w:val="22"/>
                    </w:rPr>
                    <w:t xml:space="preserve">Cuadro 26. </w:t>
                  </w:r>
                  <w:r w:rsidRPr="00624CA6" w:rsidR="00BA7DAF">
                    <w:rPr>
                      <w:rFonts w:ascii="Arial" w:hAnsi="Arial" w:cs="Arial"/>
                      <w:color w:val="000000" w:themeColor="text1"/>
                      <w:sz w:val="22"/>
                      <w:szCs w:val="22"/>
                    </w:rPr>
                    <w:t>Matrícula y empleo en el s</w:t>
                  </w:r>
                  <w:r w:rsidRPr="00624CA6">
                    <w:rPr>
                      <w:rFonts w:ascii="Arial" w:hAnsi="Arial" w:cs="Arial"/>
                      <w:color w:val="000000" w:themeColor="text1"/>
                      <w:sz w:val="22"/>
                      <w:szCs w:val="22"/>
                    </w:rPr>
                    <w:t>ector Servicios</w:t>
                  </w:r>
                  <w:bookmarkEnd w:id="176"/>
                </w:p>
              </w:tc>
              <w:tc>
                <w:tcPr>
                  <w:tcW w:w="5594" w:type="dxa"/>
                </w:tcPr>
                <w:p w:rsidRPr="00624CA6" w:rsidR="00402CBD" w:rsidP="00F10829" w:rsidRDefault="00402CBD" w14:paraId="596C8158" w14:textId="77777777">
                  <w:pPr>
                    <w:jc w:val="center"/>
                    <w:rPr>
                      <w:rFonts w:ascii="Arial" w:hAnsi="Arial" w:cs="Arial"/>
                      <w:color w:val="000000" w:themeColor="text1"/>
                      <w:sz w:val="22"/>
                      <w:szCs w:val="22"/>
                    </w:rPr>
                  </w:pPr>
                </w:p>
              </w:tc>
            </w:tr>
            <w:tr w:rsidRPr="00624CA6" w:rsidR="00863A2A" w:rsidTr="00977A00" w14:paraId="337734E9" w14:textId="77777777">
              <w:trPr>
                <w:trHeight w:val="4499"/>
              </w:trPr>
              <w:tc>
                <w:tcPr>
                  <w:tcW w:w="5543" w:type="dxa"/>
                </w:tcPr>
                <w:p w:rsidRPr="00624CA6" w:rsidR="00402CBD" w:rsidP="00F10829" w:rsidRDefault="00BA7DAF" w14:paraId="660B6F54" w14:textId="77777777">
                  <w:pPr>
                    <w:jc w:val="cente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49612726" wp14:editId="2F27B1B3">
                        <wp:extent cx="3200400" cy="2638425"/>
                        <wp:effectExtent l="0" t="0" r="0" b="0"/>
                        <wp:docPr id="3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594" w:type="dxa"/>
                </w:tcPr>
                <w:p w:rsidRPr="00624CA6" w:rsidR="00402CBD" w:rsidP="00402CBD" w:rsidRDefault="00674DA9" w14:paraId="5FBAD722"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Leyenda: 1-Azua; 2-Bahoruco; 3-Barahona; 4-Dajabón; 5-Distrito Nacional; 6-Duarte; 7-El Seibo; 8-Elías Piña; 9-Espaillat; 10-Hato Mayor; 11-Hermanas Mirabal; 12-Independencia; 13-La Altagracia; 14-La Romana; 15-La Vega; 16-María Trinidad Sánchez; 17-Monseñor Nouel; 18-Monte Plata; 19-Pedernales; 20-Peravia; 21-Puerto Plata; 22-Samaná; 23-San Cristóbal; 24-San </w:t>
                  </w:r>
                  <w:proofErr w:type="spellStart"/>
                  <w:r w:rsidRPr="00624CA6">
                    <w:rPr>
                      <w:rFonts w:ascii="Arial" w:hAnsi="Arial" w:cs="Arial"/>
                      <w:color w:val="000000" w:themeColor="text1"/>
                      <w:sz w:val="22"/>
                      <w:szCs w:val="22"/>
                    </w:rPr>
                    <w:t>Jóse</w:t>
                  </w:r>
                  <w:proofErr w:type="spellEnd"/>
                  <w:r w:rsidRPr="00624CA6">
                    <w:rPr>
                      <w:rFonts w:ascii="Arial" w:hAnsi="Arial" w:cs="Arial"/>
                      <w:color w:val="000000" w:themeColor="text1"/>
                      <w:sz w:val="22"/>
                      <w:szCs w:val="22"/>
                    </w:rPr>
                    <w:t xml:space="preserve"> de </w:t>
                  </w:r>
                  <w:proofErr w:type="spellStart"/>
                  <w:r w:rsidRPr="00624CA6">
                    <w:rPr>
                      <w:rFonts w:ascii="Arial" w:hAnsi="Arial" w:cs="Arial"/>
                      <w:color w:val="000000" w:themeColor="text1"/>
                      <w:sz w:val="22"/>
                      <w:szCs w:val="22"/>
                    </w:rPr>
                    <w:t>Ocoa</w:t>
                  </w:r>
                  <w:proofErr w:type="spellEnd"/>
                  <w:r w:rsidRPr="00624CA6">
                    <w:rPr>
                      <w:rFonts w:ascii="Arial" w:hAnsi="Arial" w:cs="Arial"/>
                      <w:color w:val="000000" w:themeColor="text1"/>
                      <w:sz w:val="22"/>
                      <w:szCs w:val="22"/>
                    </w:rPr>
                    <w:t>; 25-San Juan; 26-San Pedro de Macorís; 27-Sánchez Ramirez; 28-Santiago; 29-Santo Domingo; 30-Valverde;</w:t>
                  </w:r>
                </w:p>
                <w:p w:rsidRPr="00624CA6" w:rsidR="00674DA9" w:rsidP="00674DA9" w:rsidRDefault="00674DA9" w14:paraId="1DDC2997" w14:textId="77777777">
                  <w:pPr>
                    <w:rPr>
                      <w:rFonts w:ascii="Arial" w:hAnsi="Arial" w:cs="Arial"/>
                      <w:color w:val="000000" w:themeColor="text1"/>
                      <w:sz w:val="22"/>
                      <w:szCs w:val="22"/>
                    </w:rPr>
                  </w:pPr>
                </w:p>
                <w:p w:rsidRPr="00624CA6" w:rsidR="00176462" w:rsidP="00176462" w:rsidRDefault="00674DA9" w14:paraId="22345176"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Fuente: Los datos de matrícula por especialidad y provincia obtenidos de procesamiento propios de la base de matrícula por especialidad y centro educativo. El porcentaje de </w:t>
                  </w:r>
                  <w:r w:rsidRPr="00624CA6" w:rsidR="00BA7DAF">
                    <w:rPr>
                      <w:rFonts w:ascii="Arial" w:hAnsi="Arial" w:cs="Arial"/>
                      <w:color w:val="000000" w:themeColor="text1"/>
                      <w:sz w:val="22"/>
                      <w:szCs w:val="22"/>
                    </w:rPr>
                    <w:t xml:space="preserve">ocupados en cada </w:t>
                  </w:r>
                  <w:r w:rsidRPr="00624CA6">
                    <w:rPr>
                      <w:rFonts w:ascii="Arial" w:hAnsi="Arial" w:cs="Arial"/>
                      <w:color w:val="000000" w:themeColor="text1"/>
                      <w:sz w:val="22"/>
                      <w:szCs w:val="22"/>
                    </w:rPr>
                    <w:t xml:space="preserve">sector </w:t>
                  </w:r>
                  <w:proofErr w:type="spellStart"/>
                  <w:r w:rsidRPr="00624CA6" w:rsidR="00BA7DAF">
                    <w:rPr>
                      <w:rFonts w:ascii="Arial" w:hAnsi="Arial" w:cs="Arial"/>
                      <w:color w:val="000000" w:themeColor="text1"/>
                      <w:sz w:val="22"/>
                      <w:szCs w:val="22"/>
                    </w:rPr>
                    <w:t>ecónomico</w:t>
                  </w:r>
                  <w:proofErr w:type="spellEnd"/>
                  <w:r w:rsidRPr="00624CA6" w:rsidR="00176462">
                    <w:rPr>
                      <w:rFonts w:ascii="Arial" w:hAnsi="Arial" w:cs="Arial"/>
                      <w:color w:val="000000" w:themeColor="text1"/>
                      <w:sz w:val="22"/>
                      <w:szCs w:val="22"/>
                    </w:rPr>
                    <w:t xml:space="preserve"> </w:t>
                  </w:r>
                  <w:r w:rsidRPr="00624CA6">
                    <w:rPr>
                      <w:rFonts w:ascii="Arial" w:hAnsi="Arial" w:cs="Arial"/>
                      <w:color w:val="000000" w:themeColor="text1"/>
                      <w:sz w:val="22"/>
                      <w:szCs w:val="22"/>
                    </w:rPr>
                    <w:t>proviene</w:t>
                  </w:r>
                  <w:r w:rsidRPr="00624CA6" w:rsidR="00BA7DAF">
                    <w:rPr>
                      <w:rFonts w:ascii="Arial" w:hAnsi="Arial" w:cs="Arial"/>
                      <w:color w:val="000000" w:themeColor="text1"/>
                      <w:sz w:val="22"/>
                      <w:szCs w:val="22"/>
                    </w:rPr>
                    <w:t xml:space="preserve"> de tabulaciones propias del Censo de Població</w:t>
                  </w:r>
                  <w:r w:rsidRPr="00624CA6">
                    <w:rPr>
                      <w:rFonts w:ascii="Arial" w:hAnsi="Arial" w:cs="Arial"/>
                      <w:color w:val="000000" w:themeColor="text1"/>
                      <w:sz w:val="22"/>
                      <w:szCs w:val="22"/>
                    </w:rPr>
                    <w:t xml:space="preserve">n </w:t>
                  </w:r>
                  <w:r w:rsidRPr="00624CA6" w:rsidR="00BA7DAF">
                    <w:rPr>
                      <w:rFonts w:ascii="Arial" w:hAnsi="Arial" w:cs="Arial"/>
                      <w:color w:val="000000" w:themeColor="text1"/>
                      <w:sz w:val="22"/>
                      <w:szCs w:val="22"/>
                    </w:rPr>
                    <w:t xml:space="preserve">y Vivienda del año 2010, </w:t>
                  </w:r>
                  <w:r w:rsidRPr="00624CA6" w:rsidR="00176462">
                    <w:rPr>
                      <w:rFonts w:ascii="Arial" w:hAnsi="Arial" w:cs="Arial"/>
                      <w:color w:val="000000" w:themeColor="text1"/>
                      <w:sz w:val="22"/>
                      <w:szCs w:val="22"/>
                    </w:rPr>
                    <w:t xml:space="preserve">usando el aplicativo </w:t>
                  </w:r>
                  <w:proofErr w:type="spellStart"/>
                  <w:r w:rsidRPr="00624CA6" w:rsidR="00176462">
                    <w:rPr>
                      <w:rFonts w:ascii="Arial" w:hAnsi="Arial" w:cs="Arial"/>
                      <w:color w:val="000000" w:themeColor="text1"/>
                      <w:sz w:val="22"/>
                      <w:szCs w:val="22"/>
                    </w:rPr>
                    <w:t>Redatam</w:t>
                  </w:r>
                  <w:proofErr w:type="spellEnd"/>
                  <w:r w:rsidRPr="00624CA6" w:rsidR="00176462">
                    <w:rPr>
                      <w:rFonts w:ascii="Arial" w:hAnsi="Arial" w:cs="Arial"/>
                      <w:color w:val="000000" w:themeColor="text1"/>
                      <w:sz w:val="22"/>
                      <w:szCs w:val="22"/>
                    </w:rPr>
                    <w:t xml:space="preserve">+ </w:t>
                  </w:r>
                  <w:r w:rsidRPr="00624CA6">
                    <w:rPr>
                      <w:rFonts w:ascii="Arial" w:hAnsi="Arial" w:cs="Arial"/>
                      <w:color w:val="000000" w:themeColor="text1"/>
                      <w:sz w:val="22"/>
                      <w:szCs w:val="22"/>
                    </w:rPr>
                    <w:t>disponible en línea en la dirección</w:t>
                  </w:r>
                  <w:r w:rsidRPr="00624CA6" w:rsidR="00176462">
                    <w:rPr>
                      <w:rFonts w:ascii="Arial" w:hAnsi="Arial" w:cs="Arial"/>
                      <w:color w:val="000000" w:themeColor="text1"/>
                      <w:sz w:val="22"/>
                      <w:szCs w:val="22"/>
                    </w:rPr>
                    <w:t>: http://redatam.one.gob.do/</w:t>
                  </w:r>
                </w:p>
                <w:p w:rsidRPr="00624CA6" w:rsidR="00176462" w:rsidP="00176462" w:rsidRDefault="00176462" w14:paraId="4C25D9E8" w14:textId="77777777">
                  <w:pPr>
                    <w:rPr>
                      <w:rFonts w:ascii="Arial" w:hAnsi="Arial" w:cs="Arial"/>
                      <w:color w:val="000000" w:themeColor="text1"/>
                      <w:sz w:val="22"/>
                      <w:szCs w:val="22"/>
                      <w:lang w:val="fr-FR"/>
                    </w:rPr>
                  </w:pPr>
                  <w:proofErr w:type="spellStart"/>
                  <w:r w:rsidRPr="00624CA6">
                    <w:rPr>
                      <w:rFonts w:ascii="Arial" w:hAnsi="Arial" w:cs="Arial"/>
                      <w:color w:val="000000" w:themeColor="text1"/>
                      <w:sz w:val="22"/>
                      <w:szCs w:val="22"/>
                      <w:lang w:val="fr-FR"/>
                    </w:rPr>
                    <w:t>cgibin</w:t>
                  </w:r>
                  <w:proofErr w:type="spellEnd"/>
                  <w:r w:rsidRPr="00624CA6">
                    <w:rPr>
                      <w:rFonts w:ascii="Arial" w:hAnsi="Arial" w:cs="Arial"/>
                      <w:color w:val="000000" w:themeColor="text1"/>
                      <w:sz w:val="22"/>
                      <w:szCs w:val="22"/>
                      <w:lang w:val="fr-FR"/>
                    </w:rPr>
                    <w:t>/RpWebEngine.exe/</w:t>
                  </w:r>
                  <w:proofErr w:type="spellStart"/>
                  <w:proofErr w:type="gramStart"/>
                  <w:r w:rsidRPr="00624CA6">
                    <w:rPr>
                      <w:rFonts w:ascii="Arial" w:hAnsi="Arial" w:cs="Arial"/>
                      <w:color w:val="000000" w:themeColor="text1"/>
                      <w:sz w:val="22"/>
                      <w:szCs w:val="22"/>
                      <w:lang w:val="fr-FR"/>
                    </w:rPr>
                    <w:t>PortalAction</w:t>
                  </w:r>
                  <w:proofErr w:type="spellEnd"/>
                  <w:r w:rsidRPr="00624CA6">
                    <w:rPr>
                      <w:rFonts w:ascii="Arial" w:hAnsi="Arial" w:cs="Arial"/>
                      <w:color w:val="000000" w:themeColor="text1"/>
                      <w:sz w:val="22"/>
                      <w:szCs w:val="22"/>
                      <w:lang w:val="fr-FR"/>
                    </w:rPr>
                    <w:t>?&amp;</w:t>
                  </w:r>
                  <w:proofErr w:type="gramEnd"/>
                  <w:r w:rsidRPr="00624CA6">
                    <w:rPr>
                      <w:rFonts w:ascii="Arial" w:hAnsi="Arial" w:cs="Arial"/>
                      <w:color w:val="000000" w:themeColor="text1"/>
                      <w:sz w:val="22"/>
                      <w:szCs w:val="22"/>
                      <w:lang w:val="fr-FR"/>
                    </w:rPr>
                    <w:t>MODE=MAIN&amp;</w:t>
                  </w:r>
                </w:p>
                <w:p w:rsidRPr="00624CA6" w:rsidR="00674DA9" w:rsidP="00176462" w:rsidRDefault="00176462" w14:paraId="63258267" w14:textId="77777777">
                  <w:pPr>
                    <w:rPr>
                      <w:rFonts w:ascii="Arial" w:hAnsi="Arial" w:cs="Arial"/>
                      <w:color w:val="000000" w:themeColor="text1"/>
                      <w:sz w:val="22"/>
                      <w:szCs w:val="22"/>
                      <w:lang w:val="en-US"/>
                    </w:rPr>
                  </w:pPr>
                  <w:r w:rsidRPr="00624CA6">
                    <w:rPr>
                      <w:rFonts w:ascii="Arial" w:hAnsi="Arial" w:cs="Arial"/>
                      <w:color w:val="000000" w:themeColor="text1"/>
                      <w:sz w:val="22"/>
                      <w:szCs w:val="22"/>
                      <w:lang w:val="en-US"/>
                    </w:rPr>
                    <w:t>BASE=CPV2010&amp;MAIN=</w:t>
                  </w:r>
                  <w:proofErr w:type="spellStart"/>
                  <w:r w:rsidRPr="00624CA6">
                    <w:rPr>
                      <w:rFonts w:ascii="Arial" w:hAnsi="Arial" w:cs="Arial"/>
                      <w:color w:val="000000" w:themeColor="text1"/>
                      <w:sz w:val="22"/>
                      <w:szCs w:val="22"/>
                      <w:lang w:val="en-US"/>
                    </w:rPr>
                    <w:t>WebServerMain.inl</w:t>
                  </w:r>
                  <w:proofErr w:type="spellEnd"/>
                  <w:r w:rsidRPr="00624CA6" w:rsidR="00674DA9">
                    <w:rPr>
                      <w:rFonts w:ascii="Arial" w:hAnsi="Arial" w:cs="Arial"/>
                      <w:color w:val="000000" w:themeColor="text1"/>
                      <w:sz w:val="22"/>
                      <w:szCs w:val="22"/>
                      <w:lang w:val="en-US"/>
                    </w:rPr>
                    <w:t>).</w:t>
                  </w:r>
                  <w:r w:rsidRPr="00624CA6">
                    <w:rPr>
                      <w:rFonts w:ascii="Arial" w:hAnsi="Arial" w:cs="Arial"/>
                      <w:color w:val="000000" w:themeColor="text1"/>
                      <w:sz w:val="22"/>
                      <w:szCs w:val="22"/>
                      <w:lang w:val="en-US"/>
                    </w:rPr>
                    <w:t xml:space="preserve"> </w:t>
                  </w:r>
                </w:p>
                <w:p w:rsidRPr="00624CA6" w:rsidR="00402CBD" w:rsidP="00674DA9" w:rsidRDefault="00402CBD" w14:paraId="3108A38D" w14:textId="77777777">
                  <w:pPr>
                    <w:rPr>
                      <w:rFonts w:ascii="Arial" w:hAnsi="Arial" w:cs="Arial"/>
                      <w:color w:val="000000" w:themeColor="text1"/>
                      <w:sz w:val="22"/>
                      <w:szCs w:val="22"/>
                      <w:lang w:val="en-US"/>
                    </w:rPr>
                  </w:pPr>
                </w:p>
              </w:tc>
            </w:tr>
          </w:tbl>
          <w:p w:rsidRPr="00624CA6" w:rsidR="00F10829" w:rsidP="00F10829" w:rsidRDefault="00F10829" w14:paraId="7F359C91" w14:textId="77777777">
            <w:pPr>
              <w:jc w:val="center"/>
              <w:rPr>
                <w:rFonts w:ascii="Arial" w:hAnsi="Arial" w:cs="Arial"/>
                <w:color w:val="000000" w:themeColor="text1"/>
                <w:sz w:val="22"/>
                <w:szCs w:val="22"/>
                <w:lang w:val="en-US"/>
              </w:rPr>
            </w:pPr>
          </w:p>
        </w:tc>
      </w:tr>
    </w:tbl>
    <w:p w:rsidRPr="00624CA6" w:rsidR="004B4DA5" w:rsidP="004B4DA5" w:rsidRDefault="004B4DA5" w14:paraId="380C7940" w14:textId="77777777">
      <w:pPr>
        <w:rPr>
          <w:rFonts w:ascii="Arial" w:hAnsi="Arial" w:cs="Arial"/>
          <w:color w:val="000000" w:themeColor="text1"/>
          <w:sz w:val="22"/>
          <w:szCs w:val="22"/>
          <w:lang w:val="en-US"/>
        </w:rPr>
        <w:sectPr w:rsidRPr="00624CA6" w:rsidR="004B4DA5" w:rsidSect="004B4DA5">
          <w:pgSz w:w="15840" w:h="12240" w:orient="landscape"/>
          <w:pgMar w:top="720" w:right="720" w:bottom="720" w:left="720" w:header="720" w:footer="720" w:gutter="0"/>
          <w:cols w:space="720"/>
          <w:docGrid w:linePitch="360"/>
        </w:sectPr>
      </w:pPr>
    </w:p>
    <w:p w:rsidRPr="00624CA6" w:rsidR="00C04F4F" w:rsidP="0019250E" w:rsidRDefault="0019250E" w14:paraId="5BD537D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En el Cuadro 2</w:t>
      </w:r>
      <w:r w:rsidRPr="00624CA6" w:rsidR="00612CD0">
        <w:rPr>
          <w:rFonts w:ascii="Arial" w:hAnsi="Arial" w:cs="Arial"/>
          <w:color w:val="000000" w:themeColor="text1"/>
          <w:sz w:val="22"/>
          <w:szCs w:val="22"/>
        </w:rPr>
        <w:t>7</w:t>
      </w:r>
      <w:r w:rsidRPr="00624CA6">
        <w:rPr>
          <w:rFonts w:ascii="Arial" w:hAnsi="Arial" w:cs="Arial"/>
          <w:color w:val="000000" w:themeColor="text1"/>
          <w:sz w:val="22"/>
          <w:szCs w:val="22"/>
        </w:rPr>
        <w:t xml:space="preserve">, la primera columna indica que en las Direcciones Regionales de Puerto Plata, Nagua y Monte Plata toda la matrícula está concentrada en un solo sector (Servicios). Los más diversificados serían </w:t>
      </w:r>
      <w:proofErr w:type="spellStart"/>
      <w:r w:rsidRPr="00624CA6">
        <w:rPr>
          <w:rFonts w:ascii="Arial" w:hAnsi="Arial" w:cs="Arial"/>
          <w:color w:val="000000" w:themeColor="text1"/>
          <w:sz w:val="22"/>
          <w:szCs w:val="22"/>
        </w:rPr>
        <w:t>Higuey</w:t>
      </w:r>
      <w:proofErr w:type="spellEnd"/>
      <w:r w:rsidRPr="00624CA6">
        <w:rPr>
          <w:rFonts w:ascii="Arial" w:hAnsi="Arial" w:cs="Arial"/>
          <w:color w:val="000000" w:themeColor="text1"/>
          <w:sz w:val="22"/>
          <w:szCs w:val="22"/>
        </w:rPr>
        <w:t xml:space="preserve">, </w:t>
      </w:r>
      <w:proofErr w:type="spellStart"/>
      <w:r w:rsidRPr="00624CA6">
        <w:rPr>
          <w:rFonts w:ascii="Arial" w:hAnsi="Arial" w:cs="Arial"/>
          <w:color w:val="000000" w:themeColor="text1"/>
          <w:sz w:val="22"/>
          <w:szCs w:val="22"/>
        </w:rPr>
        <w:t>Cotui</w:t>
      </w:r>
      <w:proofErr w:type="spellEnd"/>
      <w:r w:rsidRPr="00624CA6" w:rsidR="00085E4D">
        <w:rPr>
          <w:rFonts w:ascii="Arial" w:hAnsi="Arial" w:cs="Arial"/>
          <w:color w:val="000000" w:themeColor="text1"/>
          <w:sz w:val="22"/>
          <w:szCs w:val="22"/>
        </w:rPr>
        <w:t>,</w:t>
      </w:r>
      <w:r w:rsidRPr="00624CA6">
        <w:rPr>
          <w:rFonts w:ascii="Arial" w:hAnsi="Arial" w:cs="Arial"/>
          <w:color w:val="000000" w:themeColor="text1"/>
          <w:sz w:val="22"/>
          <w:szCs w:val="22"/>
        </w:rPr>
        <w:t xml:space="preserve"> Mao y Azua. </w:t>
      </w:r>
    </w:p>
    <w:p w:rsidRPr="00624CA6" w:rsidR="00C04F4F" w:rsidP="0019250E" w:rsidRDefault="00C04F4F" w14:paraId="1DCB863A" w14:textId="77777777">
      <w:pPr>
        <w:jc w:val="both"/>
        <w:rPr>
          <w:rFonts w:ascii="Arial" w:hAnsi="Arial" w:cs="Arial"/>
          <w:color w:val="000000" w:themeColor="text1"/>
          <w:sz w:val="22"/>
          <w:szCs w:val="22"/>
        </w:rPr>
      </w:pPr>
    </w:p>
    <w:p w:rsidRPr="00624CA6" w:rsidR="0019250E" w:rsidP="0019250E" w:rsidRDefault="0019250E" w14:paraId="23E91A1E"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término de los </w:t>
      </w:r>
      <w:r w:rsidRPr="00624CA6" w:rsidR="00085E4D">
        <w:rPr>
          <w:rFonts w:ascii="Arial" w:hAnsi="Arial" w:cs="Arial"/>
          <w:color w:val="000000" w:themeColor="text1"/>
          <w:sz w:val="22"/>
          <w:szCs w:val="22"/>
        </w:rPr>
        <w:t>tres</w:t>
      </w:r>
      <w:r w:rsidRPr="00624CA6">
        <w:rPr>
          <w:rFonts w:ascii="Arial" w:hAnsi="Arial" w:cs="Arial"/>
          <w:color w:val="000000" w:themeColor="text1"/>
          <w:sz w:val="22"/>
          <w:szCs w:val="22"/>
        </w:rPr>
        <w:t xml:space="preserve"> sectores productivos</w:t>
      </w:r>
      <w:r w:rsidRPr="00624CA6" w:rsidR="00C04F4F">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C04F4F">
        <w:rPr>
          <w:rFonts w:ascii="Arial" w:hAnsi="Arial" w:cs="Arial"/>
          <w:color w:val="000000" w:themeColor="text1"/>
          <w:sz w:val="22"/>
          <w:szCs w:val="22"/>
        </w:rPr>
        <w:t>l</w:t>
      </w:r>
      <w:r w:rsidRPr="00624CA6" w:rsidR="004001EC">
        <w:rPr>
          <w:rFonts w:ascii="Arial" w:hAnsi="Arial" w:cs="Arial"/>
          <w:color w:val="000000" w:themeColor="text1"/>
          <w:sz w:val="22"/>
          <w:szCs w:val="22"/>
        </w:rPr>
        <w:t xml:space="preserve">a distribución de la matrícula para el sector Agropecuario es del 2.05%; para el Sector Industrial del 16.15% y para el sector Servicios 81.8%. </w:t>
      </w:r>
      <w:r w:rsidRPr="00624CA6" w:rsidR="0052260A">
        <w:rPr>
          <w:rFonts w:ascii="Arial" w:hAnsi="Arial" w:cs="Arial"/>
          <w:color w:val="000000" w:themeColor="text1"/>
          <w:sz w:val="22"/>
          <w:szCs w:val="22"/>
        </w:rPr>
        <w:t>E</w:t>
      </w:r>
      <w:r w:rsidRPr="00624CA6" w:rsidR="004001EC">
        <w:rPr>
          <w:rFonts w:ascii="Arial" w:hAnsi="Arial" w:cs="Arial"/>
          <w:color w:val="000000" w:themeColor="text1"/>
          <w:sz w:val="22"/>
          <w:szCs w:val="22"/>
        </w:rPr>
        <w:t xml:space="preserve">stos porcentajes </w:t>
      </w:r>
      <w:r w:rsidRPr="00624CA6" w:rsidR="0052260A">
        <w:rPr>
          <w:rFonts w:ascii="Arial" w:hAnsi="Arial" w:cs="Arial"/>
          <w:color w:val="000000" w:themeColor="text1"/>
          <w:sz w:val="22"/>
          <w:szCs w:val="22"/>
        </w:rPr>
        <w:t>de matrícula son diferentes a</w:t>
      </w:r>
      <w:r w:rsidRPr="00624CA6" w:rsidR="004001EC">
        <w:rPr>
          <w:rFonts w:ascii="Arial" w:hAnsi="Arial" w:cs="Arial"/>
          <w:color w:val="000000" w:themeColor="text1"/>
          <w:sz w:val="22"/>
          <w:szCs w:val="22"/>
        </w:rPr>
        <w:t xml:space="preserve"> aquellos reportados por </w:t>
      </w:r>
      <w:proofErr w:type="spellStart"/>
      <w:r w:rsidRPr="00624CA6" w:rsidR="004001EC">
        <w:rPr>
          <w:rFonts w:ascii="Arial" w:hAnsi="Arial" w:cs="Arial"/>
          <w:color w:val="000000" w:themeColor="text1"/>
          <w:sz w:val="22"/>
          <w:szCs w:val="22"/>
        </w:rPr>
        <w:t>Amargós</w:t>
      </w:r>
      <w:proofErr w:type="spellEnd"/>
      <w:r w:rsidRPr="00624CA6" w:rsidR="00C04F4F">
        <w:rPr>
          <w:rStyle w:val="FootnoteReference"/>
          <w:rFonts w:ascii="Arial" w:hAnsi="Arial" w:cs="Arial"/>
          <w:color w:val="000000" w:themeColor="text1"/>
          <w:sz w:val="22"/>
          <w:szCs w:val="22"/>
        </w:rPr>
        <w:footnoteReference w:id="22"/>
      </w:r>
      <w:r w:rsidRPr="00624CA6" w:rsidR="0052260A">
        <w:rPr>
          <w:rFonts w:ascii="Arial" w:hAnsi="Arial" w:cs="Arial"/>
          <w:color w:val="000000" w:themeColor="text1"/>
          <w:sz w:val="22"/>
          <w:szCs w:val="22"/>
        </w:rPr>
        <w:t xml:space="preserve"> para la distribución de las especialidades ofertadas por los centros de educación técnico profesional. En este caso el sector Industrial es el menor con 16% de los centros; le sigue el sector Agropecuario con 19.2%; siendo el mayor el de Servicios con 64.8%. </w:t>
      </w:r>
      <w:r w:rsidRPr="00624CA6" w:rsidR="005358FF">
        <w:rPr>
          <w:rFonts w:ascii="Arial" w:hAnsi="Arial" w:cs="Arial"/>
          <w:color w:val="000000" w:themeColor="text1"/>
          <w:sz w:val="22"/>
          <w:szCs w:val="22"/>
        </w:rPr>
        <w:t xml:space="preserve">Esto daría lugar a especular que los centros Agropecuarios son más pequeños y los de Servicios </w:t>
      </w:r>
      <w:r w:rsidRPr="00624CA6" w:rsidR="00752B38">
        <w:rPr>
          <w:rFonts w:ascii="Arial" w:hAnsi="Arial" w:cs="Arial"/>
          <w:color w:val="000000" w:themeColor="text1"/>
          <w:sz w:val="22"/>
          <w:szCs w:val="22"/>
        </w:rPr>
        <w:t xml:space="preserve">son más grandes o los estudiantes </w:t>
      </w:r>
      <w:r w:rsidRPr="00624CA6" w:rsidR="005358FF">
        <w:rPr>
          <w:rFonts w:ascii="Arial" w:hAnsi="Arial" w:cs="Arial"/>
          <w:color w:val="000000" w:themeColor="text1"/>
          <w:sz w:val="22"/>
          <w:szCs w:val="22"/>
        </w:rPr>
        <w:t>se encuentran hacinados</w:t>
      </w:r>
      <w:r w:rsidRPr="00624CA6" w:rsidR="00752B38">
        <w:rPr>
          <w:rFonts w:ascii="Arial" w:hAnsi="Arial" w:cs="Arial"/>
          <w:color w:val="000000" w:themeColor="text1"/>
          <w:sz w:val="22"/>
          <w:szCs w:val="22"/>
        </w:rPr>
        <w:t xml:space="preserve"> (81.8% de la matrícula en 64.8% de los centros)</w:t>
      </w:r>
      <w:r w:rsidRPr="00624CA6" w:rsidR="005358FF">
        <w:rPr>
          <w:rFonts w:ascii="Arial" w:hAnsi="Arial" w:cs="Arial"/>
          <w:color w:val="000000" w:themeColor="text1"/>
          <w:sz w:val="22"/>
          <w:szCs w:val="22"/>
        </w:rPr>
        <w:t xml:space="preserve">. </w:t>
      </w:r>
    </w:p>
    <w:p w:rsidRPr="00624CA6" w:rsidR="00205DAB" w:rsidRDefault="00205DAB" w14:paraId="409BA978" w14:textId="77777777">
      <w:pPr>
        <w:rPr>
          <w:rFonts w:ascii="Arial" w:hAnsi="Arial" w:cs="Arial"/>
          <w:color w:val="000000" w:themeColor="text1"/>
          <w:sz w:val="22"/>
          <w:szCs w:val="22"/>
        </w:rPr>
      </w:pPr>
    </w:p>
    <w:tbl>
      <w:tblPr>
        <w:tblW w:w="8935" w:type="dxa"/>
        <w:tblLayout w:type="fixed"/>
        <w:tblCellMar>
          <w:left w:w="0" w:type="dxa"/>
          <w:right w:w="0" w:type="dxa"/>
        </w:tblCellMar>
        <w:tblLook w:val="0600" w:firstRow="0" w:lastRow="0" w:firstColumn="0" w:lastColumn="0" w:noHBand="1" w:noVBand="1"/>
      </w:tblPr>
      <w:tblGrid>
        <w:gridCol w:w="480"/>
        <w:gridCol w:w="998"/>
        <w:gridCol w:w="1777"/>
        <w:gridCol w:w="337"/>
        <w:gridCol w:w="1283"/>
        <w:gridCol w:w="1260"/>
        <w:gridCol w:w="1370"/>
        <w:gridCol w:w="1330"/>
        <w:gridCol w:w="50"/>
        <w:gridCol w:w="50"/>
      </w:tblGrid>
      <w:tr w:rsidRPr="00863A2A" w:rsidR="00863A2A" w:rsidTr="00674DA9" w14:paraId="4E936784" w14:textId="77777777">
        <w:tc>
          <w:tcPr>
            <w:tcW w:w="7505" w:type="dxa"/>
            <w:gridSpan w:val="7"/>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9175FB" w:rsidP="00977A00" w:rsidRDefault="00307817" w14:paraId="2EC13FC1" w14:textId="77777777">
            <w:pPr>
              <w:pStyle w:val="TituloTabla"/>
              <w:rPr>
                <w:rFonts w:ascii="Arial" w:hAnsi="Arial" w:cs="Arial"/>
                <w:color w:val="000000" w:themeColor="text1"/>
                <w:kern w:val="0"/>
                <w:sz w:val="22"/>
                <w:szCs w:val="22"/>
              </w:rPr>
            </w:pPr>
            <w:bookmarkStart w:name="_Toc516487423" w:id="177"/>
            <w:r w:rsidRPr="00624CA6">
              <w:rPr>
                <w:rFonts w:ascii="Arial" w:hAnsi="Arial" w:cs="Arial"/>
                <w:color w:val="000000" w:themeColor="text1"/>
                <w:kern w:val="0"/>
                <w:sz w:val="22"/>
                <w:szCs w:val="22"/>
              </w:rPr>
              <w:t xml:space="preserve">Cuadro </w:t>
            </w:r>
            <w:r w:rsidRPr="00624CA6" w:rsidR="00612CD0">
              <w:rPr>
                <w:rFonts w:ascii="Arial" w:hAnsi="Arial" w:cs="Arial"/>
                <w:color w:val="000000" w:themeColor="text1"/>
                <w:kern w:val="0"/>
                <w:sz w:val="22"/>
                <w:szCs w:val="22"/>
              </w:rPr>
              <w:t>27</w:t>
            </w:r>
            <w:r w:rsidRPr="00624CA6">
              <w:rPr>
                <w:rFonts w:ascii="Arial" w:hAnsi="Arial" w:cs="Arial"/>
                <w:color w:val="000000" w:themeColor="text1"/>
                <w:kern w:val="0"/>
                <w:sz w:val="22"/>
                <w:szCs w:val="22"/>
              </w:rPr>
              <w:t>. Matrícula por sector económico</w:t>
            </w:r>
            <w:bookmarkEnd w:id="177"/>
          </w:p>
        </w:tc>
        <w:tc>
          <w:tcPr>
            <w:tcW w:w="133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307817" w:rsidP="0062681C" w:rsidRDefault="00307817" w14:paraId="46B79CD0" w14:textId="77777777">
            <w:pPr>
              <w:rPr>
                <w:rFonts w:ascii="Arial" w:hAnsi="Arial" w:eastAsia="Times New Roman" w:cs="Arial"/>
                <w:color w:val="000000" w:themeColor="text1"/>
                <w:kern w:val="0"/>
                <w:sz w:val="22"/>
                <w:szCs w:val="22"/>
              </w:rPr>
            </w:pPr>
          </w:p>
        </w:tc>
        <w:tc>
          <w:tcPr>
            <w:tcW w:w="5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307817" w:rsidP="00307817" w:rsidRDefault="00307817" w14:paraId="0D07BF44" w14:textId="77777777">
            <w:pPr>
              <w:rPr>
                <w:rFonts w:ascii="Arial" w:hAnsi="Arial" w:eastAsia="Times New Roman" w:cs="Arial"/>
                <w:color w:val="000000" w:themeColor="text1"/>
                <w:kern w:val="0"/>
                <w:sz w:val="22"/>
                <w:szCs w:val="22"/>
              </w:rPr>
            </w:pPr>
          </w:p>
        </w:tc>
        <w:tc>
          <w:tcPr>
            <w:tcW w:w="5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307817" w:rsidP="00307817" w:rsidRDefault="00307817" w14:paraId="7D415629" w14:textId="77777777">
            <w:pPr>
              <w:rPr>
                <w:rFonts w:ascii="Arial" w:hAnsi="Arial" w:eastAsia="Times New Roman" w:cs="Arial"/>
                <w:color w:val="000000" w:themeColor="text1"/>
                <w:kern w:val="0"/>
                <w:sz w:val="22"/>
                <w:szCs w:val="22"/>
              </w:rPr>
            </w:pPr>
          </w:p>
        </w:tc>
      </w:tr>
      <w:tr w:rsidRPr="00863A2A" w:rsidR="00863A2A" w:rsidTr="00674DA9" w14:paraId="4966295E" w14:textId="77777777">
        <w:trPr>
          <w:gridAfter w:val="2"/>
          <w:wAfter w:w="100" w:type="dxa"/>
        </w:trPr>
        <w:tc>
          <w:tcPr>
            <w:tcW w:w="1478" w:type="dxa"/>
            <w:gridSpan w:val="2"/>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7F72047"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rPr>
              <w:t> </w:t>
            </w:r>
          </w:p>
        </w:tc>
        <w:tc>
          <w:tcPr>
            <w:tcW w:w="2114" w:type="dxa"/>
            <w:gridSpan w:val="2"/>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E9DF7CB"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rPr>
              <w:t> </w:t>
            </w:r>
          </w:p>
        </w:tc>
        <w:tc>
          <w:tcPr>
            <w:tcW w:w="3913" w:type="dxa"/>
            <w:gridSpan w:val="3"/>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7D3802D4"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b/>
                <w:bCs/>
                <w:color w:val="000000" w:themeColor="text1"/>
                <w:kern w:val="24"/>
                <w:sz w:val="22"/>
                <w:szCs w:val="22"/>
                <w:lang w:val="en-US"/>
              </w:rPr>
              <w:t>Sector</w:t>
            </w:r>
          </w:p>
        </w:tc>
        <w:tc>
          <w:tcPr>
            <w:tcW w:w="1330" w:type="dxa"/>
            <w:vMerge w:val="restart"/>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center"/>
            <w:hideMark/>
          </w:tcPr>
          <w:p w:rsidRPr="00624CA6" w:rsidR="0062681C" w:rsidP="0062681C" w:rsidRDefault="0062681C" w14:paraId="68D18848" w14:textId="77777777">
            <w:pPr>
              <w:spacing w:line="300" w:lineRule="atLeast"/>
              <w:jc w:val="center"/>
              <w:textAlignment w:val="center"/>
              <w:rPr>
                <w:rFonts w:ascii="Arial" w:hAnsi="Arial" w:eastAsia="Times New Roman" w:cs="Arial"/>
                <w:color w:val="000000" w:themeColor="text1"/>
                <w:kern w:val="0"/>
                <w:sz w:val="22"/>
                <w:szCs w:val="22"/>
              </w:rPr>
            </w:pPr>
            <w:r w:rsidRPr="00624CA6">
              <w:rPr>
                <w:rFonts w:ascii="Arial" w:hAnsi="Arial" w:eastAsia="Times New Roman" w:cs="Arial"/>
                <w:b/>
                <w:bCs/>
                <w:color w:val="000000" w:themeColor="text1"/>
                <w:kern w:val="24"/>
                <w:sz w:val="22"/>
                <w:szCs w:val="22"/>
                <w:lang w:val="en-US"/>
              </w:rPr>
              <w:t>Total general</w:t>
            </w:r>
          </w:p>
        </w:tc>
      </w:tr>
      <w:tr w:rsidRPr="00863A2A" w:rsidR="00863A2A" w:rsidTr="00674DA9" w14:paraId="2B16F0E6" w14:textId="77777777">
        <w:trPr>
          <w:gridAfter w:val="2"/>
          <w:wAfter w:w="100" w:type="dxa"/>
        </w:trPr>
        <w:tc>
          <w:tcPr>
            <w:tcW w:w="3255" w:type="dxa"/>
            <w:gridSpan w:val="3"/>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6F4DD49C" w14:textId="77777777">
            <w:pPr>
              <w:textAlignment w:val="bottom"/>
              <w:rPr>
                <w:rFonts w:ascii="Arial" w:hAnsi="Arial" w:eastAsia="Times New Roman" w:cs="Arial"/>
                <w:color w:val="000000" w:themeColor="text1"/>
                <w:kern w:val="0"/>
                <w:sz w:val="22"/>
                <w:szCs w:val="22"/>
              </w:rPr>
            </w:pPr>
            <w:proofErr w:type="spellStart"/>
            <w:r w:rsidRPr="00624CA6">
              <w:rPr>
                <w:rFonts w:ascii="Arial" w:hAnsi="Arial" w:eastAsia="Times New Roman" w:cs="Arial"/>
                <w:b/>
                <w:bCs/>
                <w:color w:val="000000" w:themeColor="text1"/>
                <w:kern w:val="24"/>
                <w:sz w:val="22"/>
                <w:szCs w:val="22"/>
                <w:lang w:val="en-US"/>
              </w:rPr>
              <w:t>Dirección</w:t>
            </w:r>
            <w:proofErr w:type="spellEnd"/>
            <w:r w:rsidRPr="00624CA6">
              <w:rPr>
                <w:rFonts w:ascii="Arial" w:hAnsi="Arial" w:eastAsia="Times New Roman" w:cs="Arial"/>
                <w:b/>
                <w:bCs/>
                <w:color w:val="000000" w:themeColor="text1"/>
                <w:kern w:val="24"/>
                <w:sz w:val="22"/>
                <w:szCs w:val="22"/>
                <w:lang w:val="en-US"/>
              </w:rPr>
              <w:t xml:space="preserve"> Regional</w:t>
            </w:r>
          </w:p>
        </w:tc>
        <w:tc>
          <w:tcPr>
            <w:tcW w:w="1620" w:type="dxa"/>
            <w:gridSpan w:val="2"/>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17E2603B" w14:textId="77777777">
            <w:pPr>
              <w:jc w:val="center"/>
              <w:textAlignment w:val="bottom"/>
              <w:rPr>
                <w:rFonts w:ascii="Arial" w:hAnsi="Arial" w:eastAsia="Times New Roman" w:cs="Arial"/>
                <w:color w:val="000000" w:themeColor="text1"/>
                <w:kern w:val="0"/>
                <w:sz w:val="22"/>
                <w:szCs w:val="22"/>
              </w:rPr>
            </w:pPr>
            <w:proofErr w:type="spellStart"/>
            <w:r w:rsidRPr="00624CA6">
              <w:rPr>
                <w:rFonts w:ascii="Arial" w:hAnsi="Arial" w:eastAsia="Times New Roman" w:cs="Arial"/>
                <w:b/>
                <w:bCs/>
                <w:color w:val="000000" w:themeColor="text1"/>
                <w:kern w:val="24"/>
                <w:sz w:val="22"/>
                <w:szCs w:val="22"/>
                <w:lang w:val="en-US"/>
              </w:rPr>
              <w:t>Agropecuario</w:t>
            </w:r>
            <w:proofErr w:type="spellEnd"/>
          </w:p>
        </w:tc>
        <w:tc>
          <w:tcPr>
            <w:tcW w:w="12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62927F23" w14:textId="77777777">
            <w:pPr>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b/>
                <w:bCs/>
                <w:color w:val="000000" w:themeColor="text1"/>
                <w:kern w:val="24"/>
                <w:sz w:val="22"/>
                <w:szCs w:val="22"/>
                <w:lang w:val="en-US"/>
              </w:rPr>
              <w:t>Industrial</w:t>
            </w:r>
          </w:p>
        </w:tc>
        <w:tc>
          <w:tcPr>
            <w:tcW w:w="137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29245B66" w14:textId="77777777">
            <w:pPr>
              <w:jc w:val="center"/>
              <w:textAlignment w:val="bottom"/>
              <w:rPr>
                <w:rFonts w:ascii="Arial" w:hAnsi="Arial" w:eastAsia="Times New Roman" w:cs="Arial"/>
                <w:color w:val="000000" w:themeColor="text1"/>
                <w:kern w:val="0"/>
                <w:sz w:val="22"/>
                <w:szCs w:val="22"/>
              </w:rPr>
            </w:pPr>
            <w:proofErr w:type="spellStart"/>
            <w:r w:rsidRPr="00624CA6">
              <w:rPr>
                <w:rFonts w:ascii="Arial" w:hAnsi="Arial" w:eastAsia="Times New Roman" w:cs="Arial"/>
                <w:b/>
                <w:bCs/>
                <w:color w:val="000000" w:themeColor="text1"/>
                <w:kern w:val="24"/>
                <w:sz w:val="22"/>
                <w:szCs w:val="22"/>
                <w:lang w:val="en-US"/>
              </w:rPr>
              <w:t>Servicios</w:t>
            </w:r>
            <w:proofErr w:type="spellEnd"/>
          </w:p>
        </w:tc>
        <w:tc>
          <w:tcPr>
            <w:tcW w:w="1330" w:type="dxa"/>
            <w:vMerge/>
            <w:tcBorders>
              <w:top w:val="single" w:color="000000" w:sz="4" w:space="0"/>
              <w:left w:val="nil"/>
              <w:bottom w:val="single" w:color="000000" w:sz="4" w:space="0"/>
              <w:right w:val="nil"/>
            </w:tcBorders>
            <w:vAlign w:val="center"/>
            <w:hideMark/>
          </w:tcPr>
          <w:p w:rsidRPr="00624CA6" w:rsidR="0062681C" w:rsidP="0062681C" w:rsidRDefault="0062681C" w14:paraId="72D3314B" w14:textId="77777777">
            <w:pPr>
              <w:rPr>
                <w:rFonts w:ascii="Arial" w:hAnsi="Arial" w:eastAsia="Times New Roman" w:cs="Arial"/>
                <w:color w:val="000000" w:themeColor="text1"/>
                <w:kern w:val="0"/>
                <w:sz w:val="22"/>
                <w:szCs w:val="22"/>
              </w:rPr>
            </w:pPr>
          </w:p>
        </w:tc>
      </w:tr>
      <w:tr w:rsidRPr="00863A2A" w:rsidR="00863A2A" w:rsidTr="00674DA9" w14:paraId="1DD5AF5F" w14:textId="77777777">
        <w:trPr>
          <w:gridAfter w:val="2"/>
          <w:wAfter w:w="100" w:type="dxa"/>
        </w:trPr>
        <w:tc>
          <w:tcPr>
            <w:tcW w:w="48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A247BB3"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01</w:t>
            </w:r>
          </w:p>
        </w:tc>
        <w:tc>
          <w:tcPr>
            <w:tcW w:w="2775" w:type="dxa"/>
            <w:gridSpan w:val="2"/>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4AA5B31"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BARAHONA</w:t>
            </w:r>
          </w:p>
        </w:tc>
        <w:tc>
          <w:tcPr>
            <w:tcW w:w="1620" w:type="dxa"/>
            <w:gridSpan w:val="2"/>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679467C"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169</w:t>
            </w:r>
          </w:p>
        </w:tc>
        <w:tc>
          <w:tcPr>
            <w:tcW w:w="126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591DB2A"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128</w:t>
            </w:r>
          </w:p>
        </w:tc>
        <w:tc>
          <w:tcPr>
            <w:tcW w:w="137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791A51D"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1401</w:t>
            </w:r>
          </w:p>
        </w:tc>
        <w:tc>
          <w:tcPr>
            <w:tcW w:w="133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49780E9E"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1698</w:t>
            </w:r>
          </w:p>
        </w:tc>
      </w:tr>
      <w:tr w:rsidRPr="00863A2A" w:rsidR="00863A2A" w:rsidTr="00674DA9" w14:paraId="104D5DCE"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9B59F89"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02</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7B6244F"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s-ES"/>
              </w:rPr>
              <w:t>SAN JUAN DE LA MAGUANA</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619BC6DC"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61</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028CFCC"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189</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8B891D6"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1353</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4BBF9895"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1603</w:t>
            </w:r>
          </w:p>
        </w:tc>
      </w:tr>
      <w:tr w:rsidRPr="00863A2A" w:rsidR="00863A2A" w:rsidTr="00674DA9" w14:paraId="4598A061"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3145ADE"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03</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EEE9E83"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AZUA</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6343D358"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189</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C0FB9F3"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247</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425D7718"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963</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6AEA911"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1399</w:t>
            </w:r>
          </w:p>
        </w:tc>
      </w:tr>
      <w:tr w:rsidRPr="00863A2A" w:rsidR="00863A2A" w:rsidTr="00674DA9" w14:paraId="064A975D"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B4D93B7"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04</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A288B3A"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SAN CRISTOBAL</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40720F4E"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74</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2C1F801"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793</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65421F2"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1792</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4A703D3"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2659</w:t>
            </w:r>
          </w:p>
        </w:tc>
      </w:tr>
      <w:tr w:rsidRPr="00863A2A" w:rsidR="00863A2A" w:rsidTr="00674DA9" w14:paraId="24085047"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69D78DD"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05</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232AB54"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SAN PEDRO DE MACORIS</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307817" w:rsidRDefault="00307817" w14:paraId="3CE35E80"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9AD3C0C"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247</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5E5999D"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2144</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442DC3F"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2391</w:t>
            </w:r>
          </w:p>
        </w:tc>
      </w:tr>
      <w:tr w:rsidRPr="00863A2A" w:rsidR="00863A2A" w:rsidTr="00674DA9" w14:paraId="07A3162F"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6DFC8324"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06</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B3FE3A2"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LA VEGA</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D0C7287"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68</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192731E"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231</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A572A13"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2920</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CF6157B"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3219</w:t>
            </w:r>
          </w:p>
        </w:tc>
      </w:tr>
      <w:tr w:rsidRPr="00863A2A" w:rsidR="00863A2A" w:rsidTr="00674DA9" w14:paraId="34F105B9"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696BE5A"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07</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0113BCB"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SAN FRANCISCO DE MACORIS</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307817" w:rsidRDefault="00307817" w14:paraId="202F9DF6"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DCB9738"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237</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667529AA"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1429</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7CC554C"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1666</w:t>
            </w:r>
          </w:p>
        </w:tc>
      </w:tr>
      <w:tr w:rsidRPr="00863A2A" w:rsidR="00863A2A" w:rsidTr="00674DA9" w14:paraId="6AAEAB1B"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D755E21"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08</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AA8DC40"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SANTIAGO</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307817" w:rsidRDefault="00307817" w14:paraId="7B1648EE"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0F8CFD1"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805</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4495A6C"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5199</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D1E9E61"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6004</w:t>
            </w:r>
          </w:p>
        </w:tc>
      </w:tr>
      <w:tr w:rsidRPr="00863A2A" w:rsidR="00863A2A" w:rsidTr="00674DA9" w14:paraId="6E1C10B1"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49E709AB"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09</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F6ABD50"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MAO</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307817" w:rsidRDefault="00307817" w14:paraId="7CED77E1"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D1D006E"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143</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CA64205"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264</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13F8D4A"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407</w:t>
            </w:r>
          </w:p>
        </w:tc>
      </w:tr>
      <w:tr w:rsidRPr="00863A2A" w:rsidR="00863A2A" w:rsidTr="00674DA9" w14:paraId="28C4B4AC"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45B95B13"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10</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2E7BCA5"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SANTO DOMINGO</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F3CF07D"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97</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FE2D0A4"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1745</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B6AE643"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8236</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F108B82"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10078</w:t>
            </w:r>
          </w:p>
        </w:tc>
      </w:tr>
      <w:tr w:rsidRPr="00863A2A" w:rsidR="00863A2A" w:rsidTr="00674DA9" w14:paraId="565ECB05"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D53F80A"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11</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95F4B09"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PUERTO PLATA</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307817" w14:paraId="17CE62FA"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0</w:t>
            </w:r>
            <w:r w:rsidRPr="00624CA6" w:rsidR="0062681C">
              <w:rPr>
                <w:rFonts w:ascii="Arial" w:hAnsi="Arial" w:eastAsia="Times New Roman" w:cs="Arial"/>
                <w:color w:val="000000" w:themeColor="text1"/>
                <w:kern w:val="24"/>
                <w:sz w:val="22"/>
                <w:szCs w:val="22"/>
                <w:lang w:val="en-US"/>
              </w:rPr>
              <w:t> </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63B7C7F7"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 </w:t>
            </w:r>
            <w:r w:rsidRPr="00624CA6" w:rsidR="00307817">
              <w:rPr>
                <w:rFonts w:ascii="Arial" w:hAnsi="Arial" w:eastAsia="Times New Roman" w:cs="Arial"/>
                <w:color w:val="000000" w:themeColor="text1"/>
                <w:kern w:val="24"/>
                <w:sz w:val="22"/>
                <w:szCs w:val="22"/>
                <w:lang w:val="en-US"/>
              </w:rPr>
              <w:t>0</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C7F42F2"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584</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9380D30"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584</w:t>
            </w:r>
          </w:p>
        </w:tc>
      </w:tr>
      <w:tr w:rsidRPr="00863A2A" w:rsidR="00863A2A" w:rsidTr="00674DA9" w14:paraId="144AFB50"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D9F5DD4"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12</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5DF4DC8"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HIGUEY</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2B7BB3C"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63</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6D96D4DF"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120</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4E715450"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631</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6CBC7114"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814</w:t>
            </w:r>
          </w:p>
        </w:tc>
      </w:tr>
      <w:tr w:rsidRPr="00863A2A" w:rsidR="00863A2A" w:rsidTr="00674DA9" w14:paraId="72150C51"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B97E709"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13</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D86F5E0"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MONTE CRISTI</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D934F4B"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99</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755BD93"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29</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F567542"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169</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2DD6268"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297</w:t>
            </w:r>
          </w:p>
        </w:tc>
      </w:tr>
      <w:tr w:rsidRPr="00863A2A" w:rsidR="00863A2A" w:rsidTr="00674DA9" w14:paraId="1922DF7F"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C8665C8"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14</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AFB61EE"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NAGUA</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8E8AABF"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 </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0EB3F92"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 </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BF2AA3F"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366</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779DD11"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366</w:t>
            </w:r>
          </w:p>
        </w:tc>
      </w:tr>
      <w:tr w:rsidRPr="00863A2A" w:rsidR="00863A2A" w:rsidTr="00674DA9" w14:paraId="6E924E4A"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69E4CA99"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15</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93D4A05"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SANTO DOMINGO</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F4D4DA7" w14:textId="77777777">
            <w:pPr>
              <w:rPr>
                <w:rFonts w:ascii="Arial" w:hAnsi="Arial" w:eastAsia="Times New Roman" w:cs="Arial"/>
                <w:color w:val="000000" w:themeColor="text1"/>
                <w:kern w:val="0"/>
                <w:sz w:val="22"/>
                <w:szCs w:val="22"/>
              </w:rPr>
            </w:pP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3A8BD1C"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1768</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B6BB2EA"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6230</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DBB8963"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7998</w:t>
            </w:r>
          </w:p>
        </w:tc>
      </w:tr>
      <w:tr w:rsidRPr="00863A2A" w:rsidR="00863A2A" w:rsidTr="00674DA9" w14:paraId="5426F932"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DD256FA"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16</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95FBCD2"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COTUI</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8DB6B7A"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33</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4B70115"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379</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0BB173B3"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1449</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31B0512D"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1861</w:t>
            </w:r>
          </w:p>
        </w:tc>
      </w:tr>
      <w:tr w:rsidRPr="00863A2A" w:rsidR="00863A2A" w:rsidTr="00674DA9" w14:paraId="30922E04" w14:textId="77777777">
        <w:trPr>
          <w:gridAfter w:val="2"/>
          <w:wAfter w:w="100" w:type="dxa"/>
        </w:trPr>
        <w:tc>
          <w:tcPr>
            <w:tcW w:w="48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7632E8CC"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17</w:t>
            </w:r>
          </w:p>
        </w:tc>
        <w:tc>
          <w:tcPr>
            <w:tcW w:w="2775"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1A19E10F"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MONTE PLATA</w:t>
            </w:r>
          </w:p>
        </w:tc>
        <w:tc>
          <w:tcPr>
            <w:tcW w:w="162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6DDBB52B"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53</w:t>
            </w:r>
          </w:p>
        </w:tc>
        <w:tc>
          <w:tcPr>
            <w:tcW w:w="12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0C21FB8"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 </w:t>
            </w:r>
          </w:p>
        </w:tc>
        <w:tc>
          <w:tcPr>
            <w:tcW w:w="137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52479B4D"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660</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62681C" w:rsidP="0062681C" w:rsidRDefault="0062681C" w14:paraId="201DC16D"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713</w:t>
            </w:r>
          </w:p>
        </w:tc>
      </w:tr>
      <w:tr w:rsidRPr="00863A2A" w:rsidR="00863A2A" w:rsidTr="00674DA9" w14:paraId="1F4B9B2F" w14:textId="77777777">
        <w:trPr>
          <w:gridAfter w:val="2"/>
          <w:wAfter w:w="100" w:type="dxa"/>
        </w:trPr>
        <w:tc>
          <w:tcPr>
            <w:tcW w:w="48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72FC2ADD"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18</w:t>
            </w:r>
          </w:p>
        </w:tc>
        <w:tc>
          <w:tcPr>
            <w:tcW w:w="2775" w:type="dxa"/>
            <w:gridSpan w:val="2"/>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4F055134"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BAHORUCO</w:t>
            </w:r>
          </w:p>
        </w:tc>
        <w:tc>
          <w:tcPr>
            <w:tcW w:w="1620" w:type="dxa"/>
            <w:gridSpan w:val="2"/>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1A09078B" w14:textId="77777777">
            <w:pPr>
              <w:rPr>
                <w:rFonts w:ascii="Arial" w:hAnsi="Arial" w:eastAsia="Times New Roman" w:cs="Arial"/>
                <w:color w:val="000000" w:themeColor="text1"/>
                <w:kern w:val="0"/>
                <w:sz w:val="22"/>
                <w:szCs w:val="22"/>
              </w:rPr>
            </w:pPr>
          </w:p>
        </w:tc>
        <w:tc>
          <w:tcPr>
            <w:tcW w:w="126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67731631"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71</w:t>
            </w:r>
          </w:p>
        </w:tc>
        <w:tc>
          <w:tcPr>
            <w:tcW w:w="137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45274691"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324</w:t>
            </w:r>
          </w:p>
        </w:tc>
        <w:tc>
          <w:tcPr>
            <w:tcW w:w="133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0ECB10AE"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24"/>
                <w:sz w:val="22"/>
                <w:szCs w:val="22"/>
                <w:lang w:val="en-US"/>
              </w:rPr>
              <w:t>395</w:t>
            </w:r>
          </w:p>
        </w:tc>
      </w:tr>
      <w:tr w:rsidRPr="00863A2A" w:rsidR="00863A2A" w:rsidTr="00674DA9" w14:paraId="06F0C8B4" w14:textId="77777777">
        <w:trPr>
          <w:gridAfter w:val="2"/>
          <w:wAfter w:w="100" w:type="dxa"/>
        </w:trPr>
        <w:tc>
          <w:tcPr>
            <w:tcW w:w="3255" w:type="dxa"/>
            <w:gridSpan w:val="3"/>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328D27DA" w14:textId="77777777">
            <w:pPr>
              <w:spacing w:line="300" w:lineRule="atLeast"/>
              <w:textAlignment w:val="bottom"/>
              <w:rPr>
                <w:rFonts w:ascii="Arial" w:hAnsi="Arial" w:eastAsia="Times New Roman" w:cs="Arial"/>
                <w:color w:val="000000" w:themeColor="text1"/>
                <w:kern w:val="0"/>
                <w:sz w:val="22"/>
                <w:szCs w:val="22"/>
              </w:rPr>
            </w:pPr>
            <w:r w:rsidRPr="00624CA6">
              <w:rPr>
                <w:rFonts w:ascii="Arial" w:hAnsi="Arial" w:eastAsia="Times New Roman" w:cs="Arial"/>
                <w:b/>
                <w:bCs/>
                <w:color w:val="000000" w:themeColor="text1"/>
                <w:kern w:val="24"/>
                <w:sz w:val="22"/>
                <w:szCs w:val="22"/>
                <w:lang w:val="en-US"/>
              </w:rPr>
              <w:t>Total general</w:t>
            </w:r>
          </w:p>
        </w:tc>
        <w:tc>
          <w:tcPr>
            <w:tcW w:w="1620" w:type="dxa"/>
            <w:gridSpan w:val="2"/>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6C3E9E80"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b/>
                <w:bCs/>
                <w:color w:val="000000" w:themeColor="text1"/>
                <w:kern w:val="24"/>
                <w:sz w:val="22"/>
                <w:szCs w:val="22"/>
                <w:lang w:val="en-US"/>
              </w:rPr>
              <w:t>906</w:t>
            </w:r>
          </w:p>
        </w:tc>
        <w:tc>
          <w:tcPr>
            <w:tcW w:w="12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39537934"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b/>
                <w:bCs/>
                <w:color w:val="000000" w:themeColor="text1"/>
                <w:kern w:val="24"/>
                <w:sz w:val="22"/>
                <w:szCs w:val="22"/>
                <w:lang w:val="en-US"/>
              </w:rPr>
              <w:t>7132</w:t>
            </w:r>
          </w:p>
        </w:tc>
        <w:tc>
          <w:tcPr>
            <w:tcW w:w="137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525D9E86"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b/>
                <w:bCs/>
                <w:color w:val="000000" w:themeColor="text1"/>
                <w:kern w:val="24"/>
                <w:sz w:val="22"/>
                <w:szCs w:val="22"/>
                <w:lang w:val="en-US"/>
              </w:rPr>
              <w:t>36114</w:t>
            </w:r>
          </w:p>
        </w:tc>
        <w:tc>
          <w:tcPr>
            <w:tcW w:w="133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62681C" w:rsidP="0062681C" w:rsidRDefault="0062681C" w14:paraId="6C976454" w14:textId="77777777">
            <w:pPr>
              <w:spacing w:line="300" w:lineRule="atLeast"/>
              <w:jc w:val="center"/>
              <w:textAlignment w:val="bottom"/>
              <w:rPr>
                <w:rFonts w:ascii="Arial" w:hAnsi="Arial" w:eastAsia="Times New Roman" w:cs="Arial"/>
                <w:color w:val="000000" w:themeColor="text1"/>
                <w:kern w:val="0"/>
                <w:sz w:val="22"/>
                <w:szCs w:val="22"/>
              </w:rPr>
            </w:pPr>
            <w:r w:rsidRPr="00624CA6">
              <w:rPr>
                <w:rFonts w:ascii="Arial" w:hAnsi="Arial" w:eastAsia="Times New Roman" w:cs="Arial"/>
                <w:b/>
                <w:bCs/>
                <w:color w:val="000000" w:themeColor="text1"/>
                <w:kern w:val="24"/>
                <w:sz w:val="22"/>
                <w:szCs w:val="22"/>
                <w:lang w:val="en-US"/>
              </w:rPr>
              <w:t>44152</w:t>
            </w:r>
          </w:p>
        </w:tc>
      </w:tr>
      <w:tr w:rsidRPr="00863A2A" w:rsidR="00863A2A" w:rsidTr="00674DA9" w14:paraId="2B40F113" w14:textId="77777777">
        <w:trPr>
          <w:gridAfter w:val="2"/>
          <w:wAfter w:w="100" w:type="dxa"/>
        </w:trPr>
        <w:tc>
          <w:tcPr>
            <w:tcW w:w="3255" w:type="dxa"/>
            <w:gridSpan w:val="3"/>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4001EC" w:rsidP="0062681C" w:rsidRDefault="006C1E6E" w14:paraId="5E50614E" w14:textId="77777777">
            <w:pPr>
              <w:spacing w:line="300" w:lineRule="atLeast"/>
              <w:textAlignment w:val="bottom"/>
              <w:rPr>
                <w:rFonts w:ascii="Arial" w:hAnsi="Arial" w:eastAsia="Times New Roman" w:cs="Arial"/>
                <w:b/>
                <w:bCs/>
                <w:color w:val="000000" w:themeColor="text1"/>
                <w:kern w:val="24"/>
                <w:sz w:val="22"/>
                <w:szCs w:val="22"/>
                <w:lang w:val="en-US"/>
              </w:rPr>
            </w:pPr>
            <w:proofErr w:type="spellStart"/>
            <w:r w:rsidRPr="00624CA6">
              <w:rPr>
                <w:rFonts w:ascii="Arial" w:hAnsi="Arial" w:eastAsia="Times New Roman" w:cs="Arial"/>
                <w:b/>
                <w:bCs/>
                <w:color w:val="000000" w:themeColor="text1"/>
                <w:kern w:val="24"/>
                <w:sz w:val="22"/>
                <w:szCs w:val="22"/>
                <w:lang w:val="en-US"/>
              </w:rPr>
              <w:t>Distribucion</w:t>
            </w:r>
            <w:proofErr w:type="spellEnd"/>
            <w:r w:rsidRPr="00624CA6">
              <w:rPr>
                <w:rFonts w:ascii="Arial" w:hAnsi="Arial" w:eastAsia="Times New Roman" w:cs="Arial"/>
                <w:b/>
                <w:bCs/>
                <w:color w:val="000000" w:themeColor="text1"/>
                <w:kern w:val="24"/>
                <w:sz w:val="22"/>
                <w:szCs w:val="22"/>
                <w:lang w:val="en-US"/>
              </w:rPr>
              <w:t xml:space="preserve"> horizontal</w:t>
            </w:r>
          </w:p>
        </w:tc>
        <w:tc>
          <w:tcPr>
            <w:tcW w:w="1620" w:type="dxa"/>
            <w:gridSpan w:val="2"/>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4001EC" w:rsidP="0062681C" w:rsidRDefault="004001EC" w14:paraId="4CB1C4DA" w14:textId="77777777">
            <w:pPr>
              <w:spacing w:line="300" w:lineRule="atLeast"/>
              <w:jc w:val="center"/>
              <w:textAlignment w:val="bottom"/>
              <w:rPr>
                <w:rFonts w:ascii="Arial" w:hAnsi="Arial" w:eastAsia="Times New Roman" w:cs="Arial"/>
                <w:b/>
                <w:bCs/>
                <w:color w:val="000000" w:themeColor="text1"/>
                <w:kern w:val="24"/>
                <w:sz w:val="22"/>
                <w:szCs w:val="22"/>
                <w:lang w:val="en-US"/>
              </w:rPr>
            </w:pPr>
            <w:r w:rsidRPr="00624CA6">
              <w:rPr>
                <w:rFonts w:ascii="Arial" w:hAnsi="Arial" w:eastAsia="Times New Roman" w:cs="Arial"/>
                <w:b/>
                <w:bCs/>
                <w:color w:val="000000" w:themeColor="text1"/>
                <w:kern w:val="24"/>
                <w:sz w:val="22"/>
                <w:szCs w:val="22"/>
                <w:lang w:val="en-US"/>
              </w:rPr>
              <w:t>2.05%</w:t>
            </w:r>
          </w:p>
        </w:tc>
        <w:tc>
          <w:tcPr>
            <w:tcW w:w="12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4001EC" w:rsidP="0062681C" w:rsidRDefault="004001EC" w14:paraId="5AD9BF07" w14:textId="77777777">
            <w:pPr>
              <w:spacing w:line="300" w:lineRule="atLeast"/>
              <w:jc w:val="center"/>
              <w:textAlignment w:val="bottom"/>
              <w:rPr>
                <w:rFonts w:ascii="Arial" w:hAnsi="Arial" w:eastAsia="Times New Roman" w:cs="Arial"/>
                <w:b/>
                <w:bCs/>
                <w:color w:val="000000" w:themeColor="text1"/>
                <w:kern w:val="24"/>
                <w:sz w:val="22"/>
                <w:szCs w:val="22"/>
                <w:lang w:val="en-US"/>
              </w:rPr>
            </w:pPr>
            <w:r w:rsidRPr="00624CA6">
              <w:rPr>
                <w:rFonts w:ascii="Arial" w:hAnsi="Arial" w:eastAsia="Times New Roman" w:cs="Arial"/>
                <w:b/>
                <w:bCs/>
                <w:color w:val="000000" w:themeColor="text1"/>
                <w:kern w:val="24"/>
                <w:sz w:val="22"/>
                <w:szCs w:val="22"/>
                <w:lang w:val="en-US"/>
              </w:rPr>
              <w:t>16.15%</w:t>
            </w:r>
          </w:p>
        </w:tc>
        <w:tc>
          <w:tcPr>
            <w:tcW w:w="137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4001EC" w:rsidP="004001EC" w:rsidRDefault="004001EC" w14:paraId="6E825598" w14:textId="77777777">
            <w:pPr>
              <w:spacing w:line="300" w:lineRule="atLeast"/>
              <w:jc w:val="center"/>
              <w:textAlignment w:val="bottom"/>
              <w:rPr>
                <w:rFonts w:ascii="Arial" w:hAnsi="Arial" w:eastAsia="Times New Roman" w:cs="Arial"/>
                <w:b/>
                <w:bCs/>
                <w:color w:val="000000" w:themeColor="text1"/>
                <w:kern w:val="24"/>
                <w:sz w:val="22"/>
                <w:szCs w:val="22"/>
                <w:lang w:val="en-US"/>
              </w:rPr>
            </w:pPr>
            <w:r w:rsidRPr="00624CA6">
              <w:rPr>
                <w:rFonts w:ascii="Arial" w:hAnsi="Arial" w:eastAsia="Times New Roman" w:cs="Arial"/>
                <w:b/>
                <w:bCs/>
                <w:color w:val="000000" w:themeColor="text1"/>
                <w:kern w:val="24"/>
                <w:sz w:val="22"/>
                <w:szCs w:val="22"/>
                <w:lang w:val="en-US"/>
              </w:rPr>
              <w:t>81.80%</w:t>
            </w:r>
          </w:p>
        </w:tc>
        <w:tc>
          <w:tcPr>
            <w:tcW w:w="133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tcPr>
          <w:p w:rsidRPr="00624CA6" w:rsidR="004001EC" w:rsidP="0062681C" w:rsidRDefault="004001EC" w14:paraId="191A9132" w14:textId="77777777">
            <w:pPr>
              <w:spacing w:line="300" w:lineRule="atLeast"/>
              <w:jc w:val="center"/>
              <w:textAlignment w:val="bottom"/>
              <w:rPr>
                <w:rFonts w:ascii="Arial" w:hAnsi="Arial" w:eastAsia="Times New Roman" w:cs="Arial"/>
                <w:b/>
                <w:bCs/>
                <w:color w:val="000000" w:themeColor="text1"/>
                <w:kern w:val="24"/>
                <w:sz w:val="22"/>
                <w:szCs w:val="22"/>
                <w:lang w:val="en-US"/>
              </w:rPr>
            </w:pPr>
            <w:r w:rsidRPr="00624CA6">
              <w:rPr>
                <w:rFonts w:ascii="Arial" w:hAnsi="Arial" w:eastAsia="Times New Roman" w:cs="Arial"/>
                <w:b/>
                <w:bCs/>
                <w:color w:val="000000" w:themeColor="text1"/>
                <w:kern w:val="24"/>
                <w:sz w:val="22"/>
                <w:szCs w:val="22"/>
                <w:lang w:val="en-US"/>
              </w:rPr>
              <w:t>100%</w:t>
            </w:r>
          </w:p>
        </w:tc>
      </w:tr>
    </w:tbl>
    <w:p w:rsidRPr="00624CA6" w:rsidR="006C1E6E" w:rsidP="006C1E6E" w:rsidRDefault="006C1E6E" w14:paraId="756D2B6F" w14:textId="77777777">
      <w:pPr>
        <w:rPr>
          <w:rFonts w:ascii="Arial" w:hAnsi="Arial" w:cs="Arial"/>
          <w:color w:val="000000" w:themeColor="text1"/>
          <w:sz w:val="22"/>
          <w:szCs w:val="22"/>
        </w:rPr>
      </w:pPr>
      <w:r w:rsidRPr="00624CA6">
        <w:rPr>
          <w:rFonts w:ascii="Arial" w:hAnsi="Arial" w:cs="Arial"/>
          <w:bCs/>
          <w:color w:val="000000" w:themeColor="text1"/>
          <w:kern w:val="24"/>
          <w:sz w:val="22"/>
          <w:szCs w:val="22"/>
        </w:rPr>
        <w:t xml:space="preserve"> </w:t>
      </w:r>
      <w:r w:rsidRPr="00624CA6" w:rsidR="00674DA9">
        <w:rPr>
          <w:rFonts w:ascii="Arial" w:hAnsi="Arial" w:cs="Arial"/>
          <w:bCs/>
          <w:color w:val="000000" w:themeColor="text1"/>
          <w:kern w:val="24"/>
          <w:sz w:val="22"/>
          <w:szCs w:val="22"/>
        </w:rPr>
        <w:t xml:space="preserve">Fuente: Procesamiento realizado por el autor a partir de las bases de datos consolidados de </w:t>
      </w:r>
      <w:proofErr w:type="spellStart"/>
      <w:r w:rsidRPr="00624CA6" w:rsidR="00674DA9">
        <w:rPr>
          <w:rFonts w:ascii="Arial" w:hAnsi="Arial" w:cs="Arial"/>
          <w:bCs/>
          <w:color w:val="000000" w:themeColor="text1"/>
          <w:kern w:val="24"/>
          <w:sz w:val="22"/>
          <w:szCs w:val="22"/>
        </w:rPr>
        <w:t>matricula</w:t>
      </w:r>
      <w:proofErr w:type="spellEnd"/>
      <w:r w:rsidRPr="00624CA6" w:rsidR="00674DA9">
        <w:rPr>
          <w:rFonts w:ascii="Arial" w:hAnsi="Arial" w:cs="Arial"/>
          <w:bCs/>
          <w:color w:val="000000" w:themeColor="text1"/>
          <w:kern w:val="24"/>
          <w:sz w:val="22"/>
          <w:szCs w:val="22"/>
        </w:rPr>
        <w:t xml:space="preserve"> por centro educativo y especialidad para el año 2016-2017. Las bases de datos fueron proporcionadas por el MINERD.</w:t>
      </w:r>
    </w:p>
    <w:p w:rsidRPr="00624CA6" w:rsidR="004E3D23" w:rsidRDefault="004E3D23" w14:paraId="0BE72BD5" w14:textId="77777777">
      <w:pPr>
        <w:rPr>
          <w:rFonts w:ascii="Arial" w:hAnsi="Arial" w:cs="Arial"/>
          <w:color w:val="000000" w:themeColor="text1"/>
          <w:sz w:val="22"/>
          <w:szCs w:val="22"/>
        </w:rPr>
      </w:pPr>
    </w:p>
    <w:p w:rsidRPr="00624CA6" w:rsidR="00205DAB" w:rsidRDefault="004E3D23" w14:paraId="782830BD" w14:textId="616F74F8">
      <w:pPr>
        <w:rPr>
          <w:rFonts w:ascii="Arial" w:hAnsi="Arial" w:eastAsia="Times New Roman" w:cs="Arial"/>
          <w:b/>
          <w:bCs/>
          <w:color w:val="000000" w:themeColor="text1"/>
          <w:sz w:val="22"/>
          <w:szCs w:val="22"/>
        </w:rPr>
      </w:pPr>
      <w:r w:rsidRPr="00624CA6">
        <w:rPr>
          <w:rFonts w:ascii="Arial" w:hAnsi="Arial" w:cs="Arial"/>
          <w:color w:val="000000" w:themeColor="text1"/>
          <w:sz w:val="22"/>
          <w:szCs w:val="22"/>
        </w:rPr>
        <w:t>Ver también Anexo 3: Distribución del empleo por sector económico y matrícula de ETP.</w:t>
      </w:r>
      <w:r w:rsidRPr="00624CA6" w:rsidR="00205DAB">
        <w:rPr>
          <w:rFonts w:ascii="Arial" w:hAnsi="Arial" w:eastAsia="Times New Roman" w:cs="Arial"/>
          <w:b/>
          <w:bCs/>
          <w:color w:val="000000" w:themeColor="text1"/>
          <w:sz w:val="22"/>
          <w:szCs w:val="22"/>
        </w:rPr>
        <w:br w:type="page"/>
      </w:r>
    </w:p>
    <w:p w:rsidRPr="00624CA6" w:rsidR="00697088" w:rsidP="004B2D01" w:rsidRDefault="00697088" w14:paraId="38E2C6C2" w14:textId="77777777">
      <w:pPr>
        <w:pStyle w:val="Heading1"/>
        <w:numPr>
          <w:ilvl w:val="0"/>
          <w:numId w:val="14"/>
        </w:numPr>
        <w:spacing w:before="0" w:after="0"/>
        <w:rPr>
          <w:rFonts w:ascii="Arial" w:hAnsi="Arial" w:cs="Arial"/>
          <w:color w:val="000000" w:themeColor="text1"/>
          <w:sz w:val="22"/>
          <w:szCs w:val="22"/>
        </w:rPr>
      </w:pPr>
      <w:bookmarkStart w:name="_Toc517442023" w:id="178"/>
      <w:r w:rsidRPr="00624CA6">
        <w:rPr>
          <w:rFonts w:ascii="Arial" w:hAnsi="Arial" w:cs="Arial"/>
          <w:color w:val="000000" w:themeColor="text1"/>
          <w:sz w:val="22"/>
          <w:szCs w:val="22"/>
        </w:rPr>
        <w:t>Condiciones Soci</w:t>
      </w:r>
      <w:r w:rsidRPr="00624CA6" w:rsidR="002679C3">
        <w:rPr>
          <w:rFonts w:ascii="Arial" w:hAnsi="Arial" w:cs="Arial"/>
          <w:color w:val="000000" w:themeColor="text1"/>
          <w:sz w:val="22"/>
          <w:szCs w:val="22"/>
        </w:rPr>
        <w:t>oe</w:t>
      </w:r>
      <w:r w:rsidRPr="00624CA6">
        <w:rPr>
          <w:rFonts w:ascii="Arial" w:hAnsi="Arial" w:cs="Arial"/>
          <w:color w:val="000000" w:themeColor="text1"/>
          <w:sz w:val="22"/>
          <w:szCs w:val="22"/>
        </w:rPr>
        <w:t>conómicas</w:t>
      </w:r>
      <w:r w:rsidRPr="00624CA6" w:rsidR="00E56E29">
        <w:rPr>
          <w:rFonts w:ascii="Arial" w:hAnsi="Arial" w:cs="Arial"/>
          <w:color w:val="000000" w:themeColor="text1"/>
          <w:sz w:val="22"/>
          <w:szCs w:val="22"/>
        </w:rPr>
        <w:t xml:space="preserve"> y Resultados Académicos</w:t>
      </w:r>
      <w:bookmarkEnd w:id="178"/>
    </w:p>
    <w:p w:rsidRPr="00624CA6" w:rsidR="004B2D01" w:rsidP="004B2D01" w:rsidRDefault="004B2D01" w14:paraId="6EEFE34E" w14:textId="77777777">
      <w:pPr>
        <w:rPr>
          <w:rFonts w:ascii="Arial" w:hAnsi="Arial" w:cs="Arial"/>
          <w:color w:val="000000" w:themeColor="text1"/>
          <w:sz w:val="22"/>
          <w:szCs w:val="22"/>
        </w:rPr>
      </w:pPr>
    </w:p>
    <w:p w:rsidRPr="00624CA6" w:rsidR="00E56E29" w:rsidP="004B2D01" w:rsidRDefault="00E56E29" w14:paraId="03F01795" w14:textId="77777777">
      <w:pPr>
        <w:pStyle w:val="Heading2"/>
        <w:spacing w:before="0" w:after="0"/>
        <w:rPr>
          <w:rFonts w:ascii="Arial" w:hAnsi="Arial" w:cs="Arial"/>
          <w:color w:val="000000" w:themeColor="text1"/>
          <w:sz w:val="22"/>
          <w:szCs w:val="22"/>
        </w:rPr>
      </w:pPr>
      <w:bookmarkStart w:name="_Toc517442024" w:id="179"/>
      <w:r w:rsidRPr="00624CA6">
        <w:rPr>
          <w:rFonts w:ascii="Arial" w:hAnsi="Arial" w:cs="Arial"/>
          <w:color w:val="000000" w:themeColor="text1"/>
          <w:sz w:val="22"/>
          <w:szCs w:val="22"/>
        </w:rPr>
        <w:t>Situación socio económica</w:t>
      </w:r>
      <w:bookmarkEnd w:id="179"/>
    </w:p>
    <w:p w:rsidRPr="00624CA6" w:rsidR="00E56E29" w:rsidP="004B2D01" w:rsidRDefault="00E56E29" w14:paraId="2CC56681" w14:textId="77777777">
      <w:pPr>
        <w:rPr>
          <w:rFonts w:ascii="Arial" w:hAnsi="Arial" w:cs="Arial"/>
          <w:color w:val="000000" w:themeColor="text1"/>
          <w:sz w:val="22"/>
          <w:szCs w:val="22"/>
        </w:rPr>
      </w:pPr>
    </w:p>
    <w:p w:rsidRPr="00624CA6" w:rsidR="00135F12" w:rsidP="005B71E2" w:rsidRDefault="00612CD0" w14:paraId="2BFA1F42"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esta sección se analizan </w:t>
      </w:r>
      <w:r w:rsidRPr="00624CA6" w:rsidR="00135F12">
        <w:rPr>
          <w:rFonts w:ascii="Arial" w:hAnsi="Arial" w:cs="Arial"/>
          <w:color w:val="000000" w:themeColor="text1"/>
          <w:sz w:val="22"/>
          <w:szCs w:val="22"/>
        </w:rPr>
        <w:t xml:space="preserve">las condiciones socioeconómicas </w:t>
      </w:r>
      <w:r w:rsidRPr="00624CA6" w:rsidR="00135F12">
        <w:rPr>
          <w:rFonts w:ascii="Arial" w:hAnsi="Arial" w:cs="Arial"/>
          <w:color w:val="000000" w:themeColor="text1"/>
          <w:sz w:val="22"/>
          <w:szCs w:val="22"/>
          <w:lang w:val="es-PE"/>
        </w:rPr>
        <w:t xml:space="preserve">de los estudiantes de </w:t>
      </w:r>
      <w:r w:rsidRPr="00624CA6" w:rsidR="008934D3">
        <w:rPr>
          <w:rFonts w:ascii="Arial" w:hAnsi="Arial" w:cs="Arial"/>
          <w:color w:val="000000" w:themeColor="text1"/>
          <w:sz w:val="22"/>
          <w:szCs w:val="22"/>
          <w:lang w:val="es-PE"/>
        </w:rPr>
        <w:t>ETP</w:t>
      </w:r>
      <w:r w:rsidRPr="00624CA6" w:rsidR="00565EB7">
        <w:rPr>
          <w:rFonts w:ascii="Arial" w:hAnsi="Arial" w:cs="Arial"/>
          <w:color w:val="000000" w:themeColor="text1"/>
          <w:sz w:val="22"/>
          <w:szCs w:val="22"/>
          <w:lang w:val="es-PE"/>
        </w:rPr>
        <w:t>.</w:t>
      </w:r>
      <w:r w:rsidRPr="00624CA6" w:rsidR="00135F12">
        <w:rPr>
          <w:rFonts w:ascii="Arial" w:hAnsi="Arial" w:cs="Arial"/>
          <w:color w:val="000000" w:themeColor="text1"/>
          <w:sz w:val="22"/>
          <w:szCs w:val="22"/>
          <w:lang w:val="es-PE"/>
        </w:rPr>
        <w:t xml:space="preserve"> </w:t>
      </w:r>
      <w:r w:rsidRPr="00624CA6">
        <w:rPr>
          <w:rFonts w:ascii="Arial" w:hAnsi="Arial" w:cs="Arial"/>
          <w:color w:val="000000" w:themeColor="text1"/>
          <w:sz w:val="22"/>
          <w:szCs w:val="22"/>
          <w:lang w:val="es-PE"/>
        </w:rPr>
        <w:t xml:space="preserve">La forma ideal de análisis seria comparar la situación socioeconómica de cada estudiante a nivel individual, pero dado que no se cuenta con dicha información se optó </w:t>
      </w:r>
      <w:r w:rsidRPr="00624CA6">
        <w:rPr>
          <w:rFonts w:ascii="Arial" w:hAnsi="Arial" w:cs="Arial"/>
          <w:color w:val="000000" w:themeColor="text1"/>
          <w:sz w:val="22"/>
          <w:szCs w:val="22"/>
        </w:rPr>
        <w:t>por comparar</w:t>
      </w:r>
      <w:r w:rsidRPr="00624CA6" w:rsidDel="00565EB7">
        <w:rPr>
          <w:rFonts w:ascii="Arial" w:hAnsi="Arial" w:cs="Arial"/>
          <w:color w:val="000000" w:themeColor="text1"/>
          <w:sz w:val="22"/>
          <w:szCs w:val="22"/>
        </w:rPr>
        <w:t xml:space="preserve"> </w:t>
      </w:r>
      <w:r w:rsidRPr="00624CA6" w:rsidR="00135F12">
        <w:rPr>
          <w:rFonts w:ascii="Arial" w:hAnsi="Arial" w:cs="Arial"/>
          <w:color w:val="000000" w:themeColor="text1"/>
          <w:sz w:val="22"/>
          <w:szCs w:val="22"/>
        </w:rPr>
        <w:t xml:space="preserve">el total de </w:t>
      </w:r>
      <w:r w:rsidRPr="00624CA6">
        <w:rPr>
          <w:rFonts w:ascii="Arial" w:hAnsi="Arial" w:cs="Arial"/>
          <w:color w:val="000000" w:themeColor="text1"/>
          <w:sz w:val="22"/>
          <w:szCs w:val="22"/>
        </w:rPr>
        <w:t xml:space="preserve">la </w:t>
      </w:r>
      <w:r w:rsidRPr="00624CA6" w:rsidR="00135F12">
        <w:rPr>
          <w:rFonts w:ascii="Arial" w:hAnsi="Arial" w:cs="Arial"/>
          <w:color w:val="000000" w:themeColor="text1"/>
          <w:sz w:val="22"/>
          <w:szCs w:val="22"/>
        </w:rPr>
        <w:t xml:space="preserve">matrícula por dirección regional contra cuatro indicadores de pobreza </w:t>
      </w:r>
      <w:r w:rsidRPr="00624CA6" w:rsidR="00565EB7">
        <w:rPr>
          <w:rFonts w:ascii="Arial" w:hAnsi="Arial" w:cs="Arial"/>
          <w:color w:val="000000" w:themeColor="text1"/>
          <w:sz w:val="22"/>
          <w:szCs w:val="22"/>
        </w:rPr>
        <w:t xml:space="preserve">disponibles para </w:t>
      </w:r>
      <w:r w:rsidRPr="00624CA6" w:rsidR="00135F12">
        <w:rPr>
          <w:rFonts w:ascii="Arial" w:hAnsi="Arial" w:cs="Arial"/>
          <w:color w:val="000000" w:themeColor="text1"/>
          <w:sz w:val="22"/>
          <w:szCs w:val="22"/>
        </w:rPr>
        <w:t>distintos niveles de agregación</w:t>
      </w:r>
      <w:r w:rsidRPr="00624CA6" w:rsidR="00B221AF">
        <w:rPr>
          <w:rFonts w:ascii="Arial" w:hAnsi="Arial" w:cs="Arial"/>
          <w:color w:val="000000" w:themeColor="text1"/>
          <w:sz w:val="22"/>
          <w:szCs w:val="22"/>
        </w:rPr>
        <w:t>.</w:t>
      </w:r>
      <w:r w:rsidRPr="00624CA6" w:rsidR="001F4F4E">
        <w:rPr>
          <w:rFonts w:ascii="Arial" w:hAnsi="Arial" w:cs="Arial"/>
          <w:color w:val="000000" w:themeColor="text1"/>
          <w:sz w:val="22"/>
          <w:szCs w:val="22"/>
        </w:rPr>
        <w:t xml:space="preserve"> </w:t>
      </w:r>
      <w:r w:rsidRPr="00624CA6" w:rsidR="001F4F4E">
        <w:rPr>
          <w:rFonts w:ascii="Arial" w:hAnsi="Arial" w:cs="Arial"/>
          <w:color w:val="000000" w:themeColor="text1"/>
          <w:sz w:val="22"/>
          <w:szCs w:val="22"/>
          <w:lang w:val="es-PE"/>
        </w:rPr>
        <w:t xml:space="preserve">El supuesto es que los indicadores permiten aproximarnos a la situación socioeconómica de los estudiantes usando las características contextuales del centro educativo al que atienden o de los lugares donde residen (nivel distrital y provincial). </w:t>
      </w:r>
      <w:r w:rsidRPr="00624CA6" w:rsidR="001F4F4E">
        <w:rPr>
          <w:rFonts w:ascii="Arial" w:hAnsi="Arial" w:cs="Arial"/>
          <w:color w:val="000000" w:themeColor="text1"/>
          <w:sz w:val="22"/>
          <w:szCs w:val="22"/>
        </w:rPr>
        <w:t>Los indicadores considerados son</w:t>
      </w:r>
      <w:r w:rsidRPr="00624CA6" w:rsidR="001F4F4E">
        <w:rPr>
          <w:rStyle w:val="CommentReference"/>
          <w:rFonts w:ascii="Arial" w:hAnsi="Arial" w:eastAsia="Times New Roman" w:cs="Arial"/>
          <w:color w:val="000000" w:themeColor="text1"/>
          <w:kern w:val="0"/>
          <w:sz w:val="22"/>
          <w:szCs w:val="22"/>
        </w:rPr>
        <w:t xml:space="preserve">. </w:t>
      </w:r>
      <w:r w:rsidRPr="00624CA6" w:rsidR="001F4F4E">
        <w:rPr>
          <w:rFonts w:ascii="Arial" w:hAnsi="Arial" w:cs="Arial"/>
          <w:color w:val="000000" w:themeColor="text1"/>
          <w:sz w:val="22"/>
          <w:szCs w:val="22"/>
        </w:rPr>
        <w:t xml:space="preserve">  (</w:t>
      </w:r>
      <w:r w:rsidRPr="00624CA6" w:rsidR="00135F12">
        <w:rPr>
          <w:rFonts w:ascii="Arial" w:hAnsi="Arial" w:cs="Arial"/>
          <w:color w:val="000000" w:themeColor="text1"/>
          <w:sz w:val="22"/>
          <w:szCs w:val="22"/>
        </w:rPr>
        <w:t xml:space="preserve">i) </w:t>
      </w:r>
      <w:r w:rsidRPr="00624CA6" w:rsidR="00565EB7">
        <w:rPr>
          <w:rFonts w:ascii="Arial" w:hAnsi="Arial" w:cs="Arial"/>
          <w:color w:val="000000" w:themeColor="text1"/>
          <w:sz w:val="22"/>
          <w:szCs w:val="22"/>
        </w:rPr>
        <w:t xml:space="preserve">la </w:t>
      </w:r>
      <w:r w:rsidRPr="00624CA6" w:rsidR="00135F12">
        <w:rPr>
          <w:rFonts w:ascii="Arial" w:hAnsi="Arial" w:cs="Arial"/>
          <w:color w:val="000000" w:themeColor="text1"/>
          <w:sz w:val="22"/>
          <w:szCs w:val="22"/>
        </w:rPr>
        <w:t>condición de vulnerabilidad socioeconómica del centro educativo al que asiste</w:t>
      </w:r>
      <w:r w:rsidRPr="00624CA6" w:rsidR="00135F12">
        <w:rPr>
          <w:rStyle w:val="FootnoteReference"/>
          <w:rFonts w:ascii="Arial" w:hAnsi="Arial" w:cs="Arial"/>
          <w:color w:val="000000" w:themeColor="text1"/>
          <w:sz w:val="22"/>
          <w:szCs w:val="22"/>
        </w:rPr>
        <w:footnoteReference w:id="23"/>
      </w:r>
      <w:r w:rsidRPr="00624CA6" w:rsidR="00135F12">
        <w:rPr>
          <w:rFonts w:ascii="Arial" w:hAnsi="Arial" w:cs="Arial"/>
          <w:color w:val="000000" w:themeColor="text1"/>
          <w:sz w:val="22"/>
          <w:szCs w:val="22"/>
        </w:rPr>
        <w:t xml:space="preserve">; (ii) </w:t>
      </w:r>
      <w:r w:rsidRPr="00624CA6" w:rsidR="00565EB7">
        <w:rPr>
          <w:rFonts w:ascii="Arial" w:hAnsi="Arial" w:cs="Arial"/>
          <w:color w:val="000000" w:themeColor="text1"/>
          <w:sz w:val="22"/>
          <w:szCs w:val="22"/>
        </w:rPr>
        <w:t xml:space="preserve">el </w:t>
      </w:r>
      <w:r w:rsidRPr="00624CA6" w:rsidR="00135F12">
        <w:rPr>
          <w:rFonts w:ascii="Arial" w:hAnsi="Arial" w:cs="Arial"/>
          <w:color w:val="000000" w:themeColor="text1"/>
          <w:sz w:val="22"/>
          <w:szCs w:val="22"/>
        </w:rPr>
        <w:t xml:space="preserve">nivel de desarrollo humano de la provincia donde opera la institución; (iii) </w:t>
      </w:r>
      <w:r w:rsidRPr="00624CA6" w:rsidR="001F4F4E">
        <w:rPr>
          <w:rFonts w:ascii="Arial" w:hAnsi="Arial" w:cs="Arial"/>
          <w:color w:val="000000" w:themeColor="text1"/>
          <w:sz w:val="22"/>
          <w:szCs w:val="22"/>
        </w:rPr>
        <w:t xml:space="preserve">la tasa de pobreza de la provincia </w:t>
      </w:r>
      <w:r w:rsidRPr="00624CA6" w:rsidR="00135F12">
        <w:rPr>
          <w:rFonts w:ascii="Arial" w:hAnsi="Arial" w:cs="Arial"/>
          <w:color w:val="000000" w:themeColor="text1"/>
          <w:sz w:val="22"/>
          <w:szCs w:val="22"/>
        </w:rPr>
        <w:t>donde opera la institución</w:t>
      </w:r>
      <w:r w:rsidRPr="00624CA6" w:rsidR="002B6F0E">
        <w:rPr>
          <w:rFonts w:ascii="Arial" w:hAnsi="Arial" w:cs="Arial"/>
          <w:color w:val="000000" w:themeColor="text1"/>
          <w:sz w:val="22"/>
          <w:szCs w:val="22"/>
        </w:rPr>
        <w:t xml:space="preserve"> educativa</w:t>
      </w:r>
      <w:r w:rsidRPr="00624CA6" w:rsidR="00135F12">
        <w:rPr>
          <w:rFonts w:ascii="Arial" w:hAnsi="Arial" w:cs="Arial"/>
          <w:color w:val="000000" w:themeColor="text1"/>
          <w:sz w:val="22"/>
          <w:szCs w:val="22"/>
        </w:rPr>
        <w:t xml:space="preserve">; y (iv) </w:t>
      </w:r>
      <w:r w:rsidRPr="00624CA6" w:rsidR="00565EB7">
        <w:rPr>
          <w:rFonts w:ascii="Arial" w:hAnsi="Arial" w:cs="Arial"/>
          <w:color w:val="000000" w:themeColor="text1"/>
          <w:sz w:val="22"/>
          <w:szCs w:val="22"/>
        </w:rPr>
        <w:t xml:space="preserve">el </w:t>
      </w:r>
      <w:r w:rsidRPr="00624CA6" w:rsidR="00135F12">
        <w:rPr>
          <w:rFonts w:ascii="Arial" w:hAnsi="Arial" w:cs="Arial"/>
          <w:color w:val="000000" w:themeColor="text1"/>
          <w:sz w:val="22"/>
          <w:szCs w:val="22"/>
        </w:rPr>
        <w:t>nivel de ingresos per cápita igualmente a nivel provincial. De los cuatro indicadores analizados, nos concentraremos en los resultados del indicador que mide la vulnerabilidad socioeconómica dado que esta es la medida con el nivel de agregación más cercano al del estudiante</w:t>
      </w:r>
      <w:r w:rsidRPr="00624CA6" w:rsidR="001F4F4E">
        <w:rPr>
          <w:rFonts w:ascii="Arial" w:hAnsi="Arial" w:cs="Arial"/>
          <w:color w:val="000000" w:themeColor="text1"/>
          <w:sz w:val="22"/>
          <w:szCs w:val="22"/>
        </w:rPr>
        <w:t xml:space="preserve"> (institución y distrito)</w:t>
      </w:r>
      <w:r w:rsidRPr="00624CA6" w:rsidR="00135F12">
        <w:rPr>
          <w:rFonts w:ascii="Arial" w:hAnsi="Arial" w:cs="Arial"/>
          <w:color w:val="000000" w:themeColor="text1"/>
          <w:sz w:val="22"/>
          <w:szCs w:val="22"/>
        </w:rPr>
        <w:t xml:space="preserve">, en contraste con los otros indicadores que comparan instituciones en situaciones contextuales más generales </w:t>
      </w:r>
      <w:r w:rsidRPr="00624CA6" w:rsidR="002B6F0E">
        <w:rPr>
          <w:rFonts w:ascii="Arial" w:hAnsi="Arial" w:cs="Arial"/>
          <w:color w:val="000000" w:themeColor="text1"/>
          <w:sz w:val="22"/>
          <w:szCs w:val="22"/>
        </w:rPr>
        <w:t>(</w:t>
      </w:r>
      <w:r w:rsidRPr="00624CA6" w:rsidR="00135F12">
        <w:rPr>
          <w:rFonts w:ascii="Arial" w:hAnsi="Arial" w:cs="Arial"/>
          <w:color w:val="000000" w:themeColor="text1"/>
          <w:sz w:val="22"/>
          <w:szCs w:val="22"/>
        </w:rPr>
        <w:t>provincia</w:t>
      </w:r>
      <w:r w:rsidRPr="00624CA6" w:rsidR="002B6F0E">
        <w:rPr>
          <w:rFonts w:ascii="Arial" w:hAnsi="Arial" w:cs="Arial"/>
          <w:color w:val="000000" w:themeColor="text1"/>
          <w:sz w:val="22"/>
          <w:szCs w:val="22"/>
        </w:rPr>
        <w:t>)</w:t>
      </w:r>
      <w:r w:rsidRPr="00624CA6" w:rsidR="00135F12">
        <w:rPr>
          <w:rFonts w:ascii="Arial" w:hAnsi="Arial" w:cs="Arial"/>
          <w:color w:val="000000" w:themeColor="text1"/>
          <w:sz w:val="22"/>
          <w:szCs w:val="22"/>
        </w:rPr>
        <w:t xml:space="preserve">. </w:t>
      </w:r>
    </w:p>
    <w:p w:rsidRPr="00624CA6" w:rsidR="00135F12" w:rsidP="005B71E2" w:rsidRDefault="00135F12" w14:paraId="358DE9E3" w14:textId="77777777">
      <w:pPr>
        <w:jc w:val="both"/>
        <w:rPr>
          <w:rFonts w:ascii="Arial" w:hAnsi="Arial" w:cs="Arial"/>
          <w:color w:val="000000" w:themeColor="text1"/>
          <w:sz w:val="22"/>
          <w:szCs w:val="22"/>
        </w:rPr>
      </w:pPr>
    </w:p>
    <w:p w:rsidRPr="00624CA6" w:rsidR="00697088" w:rsidP="005B71E2" w:rsidRDefault="00135F12" w14:paraId="20528B2C"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el Cuadro </w:t>
      </w:r>
      <w:r w:rsidRPr="00624CA6" w:rsidR="005C370A">
        <w:rPr>
          <w:rFonts w:ascii="Arial" w:hAnsi="Arial" w:cs="Arial"/>
          <w:color w:val="000000" w:themeColor="text1"/>
          <w:sz w:val="22"/>
          <w:szCs w:val="22"/>
        </w:rPr>
        <w:t xml:space="preserve">28 </w:t>
      </w:r>
      <w:r w:rsidRPr="00624CA6">
        <w:rPr>
          <w:rFonts w:ascii="Arial" w:hAnsi="Arial" w:cs="Arial"/>
          <w:color w:val="000000" w:themeColor="text1"/>
          <w:sz w:val="22"/>
          <w:szCs w:val="22"/>
        </w:rPr>
        <w:t>se presenta la matrícula de los estudiantes desagregada por condición de vulnerabilidad</w:t>
      </w:r>
      <w:r w:rsidRPr="00624CA6" w:rsidR="001F4F4E">
        <w:rPr>
          <w:rFonts w:ascii="Arial" w:hAnsi="Arial" w:cs="Arial"/>
          <w:color w:val="000000" w:themeColor="text1"/>
          <w:sz w:val="22"/>
          <w:szCs w:val="22"/>
        </w:rPr>
        <w:t xml:space="preserve"> medida a través del porcentaje de estudiantes que reciben subsidios</w:t>
      </w:r>
      <w:r w:rsidRPr="00624CA6">
        <w:rPr>
          <w:rFonts w:ascii="Arial" w:hAnsi="Arial" w:cs="Arial"/>
          <w:color w:val="000000" w:themeColor="text1"/>
          <w:sz w:val="22"/>
          <w:szCs w:val="22"/>
        </w:rPr>
        <w:t xml:space="preserve">. </w:t>
      </w:r>
      <w:r w:rsidRPr="00624CA6" w:rsidR="001F4F4E">
        <w:rPr>
          <w:rFonts w:ascii="Arial" w:hAnsi="Arial" w:cs="Arial"/>
          <w:color w:val="000000" w:themeColor="text1"/>
          <w:sz w:val="22"/>
          <w:szCs w:val="22"/>
        </w:rPr>
        <w:t xml:space="preserve">El cuadro reporta el número de estudiantes matriculados en las instituciones en las que más del 40% de los estudiantes reciben subsidios. </w:t>
      </w:r>
      <w:r w:rsidRPr="00624CA6">
        <w:rPr>
          <w:rFonts w:ascii="Arial" w:hAnsi="Arial" w:cs="Arial"/>
          <w:color w:val="000000" w:themeColor="text1"/>
          <w:sz w:val="22"/>
          <w:szCs w:val="22"/>
        </w:rPr>
        <w:t xml:space="preserve">Se observa que en varias direcciones regionales más de la mitad de los estudiantes matriculados en instituciones públicas y semioficiales asisten a instituciones que atienden a una población vulnerable. Si bien la oferta de las instituciones en estas direcciones es reducida (Monte Plata, </w:t>
      </w:r>
      <w:proofErr w:type="spellStart"/>
      <w:r w:rsidRPr="00624CA6">
        <w:rPr>
          <w:rFonts w:ascii="Arial" w:hAnsi="Arial" w:cs="Arial"/>
          <w:color w:val="000000" w:themeColor="text1"/>
          <w:sz w:val="22"/>
          <w:szCs w:val="22"/>
        </w:rPr>
        <w:t>Higuey</w:t>
      </w:r>
      <w:proofErr w:type="spellEnd"/>
      <w:r w:rsidRPr="00624CA6">
        <w:rPr>
          <w:rFonts w:ascii="Arial" w:hAnsi="Arial" w:cs="Arial"/>
          <w:color w:val="000000" w:themeColor="text1"/>
          <w:sz w:val="22"/>
          <w:szCs w:val="22"/>
        </w:rPr>
        <w:t xml:space="preserve">, Bahoruco y Barahona), ofrece indicios del tipo de entorno al cual están expuestos los estudiantes y del tipo de población que están atendiendo. Esta situación contrasta con las dos direcciones regionales de Santo Domingo (10 y 15) </w:t>
      </w:r>
      <w:r w:rsidRPr="00624CA6" w:rsidR="009B27E4">
        <w:rPr>
          <w:rFonts w:ascii="Arial" w:hAnsi="Arial" w:cs="Arial"/>
          <w:color w:val="000000" w:themeColor="text1"/>
          <w:sz w:val="22"/>
          <w:szCs w:val="22"/>
        </w:rPr>
        <w:t xml:space="preserve">y </w:t>
      </w:r>
      <w:r w:rsidRPr="00624CA6">
        <w:rPr>
          <w:rFonts w:ascii="Arial" w:hAnsi="Arial" w:cs="Arial"/>
          <w:color w:val="000000" w:themeColor="text1"/>
          <w:sz w:val="22"/>
          <w:szCs w:val="22"/>
        </w:rPr>
        <w:t>las de Santiago y La Vega donde la atención a población pobre es escasa.</w:t>
      </w:r>
    </w:p>
    <w:p w:rsidRPr="00624CA6" w:rsidR="00697088" w:rsidP="005B71E2" w:rsidRDefault="00697088" w14:paraId="19B1EB6E" w14:textId="77777777">
      <w:pPr>
        <w:jc w:val="both"/>
        <w:rPr>
          <w:rFonts w:ascii="Arial" w:hAnsi="Arial" w:cs="Arial"/>
          <w:color w:val="000000" w:themeColor="text1"/>
          <w:sz w:val="22"/>
          <w:szCs w:val="22"/>
        </w:rPr>
      </w:pPr>
    </w:p>
    <w:p w:rsidRPr="00624CA6" w:rsidR="00B17032" w:rsidP="005B71E2" w:rsidRDefault="00B17032" w14:paraId="59A1A9A2" w14:textId="77777777">
      <w:pPr>
        <w:jc w:val="both"/>
        <w:rPr>
          <w:rFonts w:ascii="Arial" w:hAnsi="Arial" w:cs="Arial"/>
          <w:b/>
          <w:color w:val="000000" w:themeColor="text1"/>
          <w:sz w:val="22"/>
          <w:szCs w:val="22"/>
        </w:rPr>
      </w:pPr>
      <w:r w:rsidRPr="00624CA6">
        <w:rPr>
          <w:rFonts w:ascii="Arial" w:hAnsi="Arial" w:cs="Arial"/>
          <w:b/>
          <w:color w:val="000000" w:themeColor="text1"/>
          <w:sz w:val="22"/>
          <w:szCs w:val="22"/>
        </w:rPr>
        <w:br w:type="page"/>
      </w:r>
    </w:p>
    <w:p w:rsidRPr="00624CA6" w:rsidR="009175FB" w:rsidP="00977A00" w:rsidRDefault="00697088" w14:paraId="29F5A16A" w14:textId="77777777">
      <w:pPr>
        <w:pStyle w:val="TituloTabla"/>
        <w:rPr>
          <w:rFonts w:ascii="Arial" w:hAnsi="Arial" w:cs="Arial"/>
          <w:color w:val="000000" w:themeColor="text1"/>
          <w:sz w:val="22"/>
          <w:szCs w:val="22"/>
        </w:rPr>
      </w:pPr>
      <w:bookmarkStart w:name="_Toc516487424" w:id="180"/>
      <w:r w:rsidRPr="00624CA6">
        <w:rPr>
          <w:rFonts w:ascii="Arial" w:hAnsi="Arial" w:cs="Arial"/>
          <w:color w:val="000000" w:themeColor="text1"/>
          <w:sz w:val="22"/>
          <w:szCs w:val="22"/>
        </w:rPr>
        <w:t xml:space="preserve">Cuadro </w:t>
      </w:r>
      <w:r w:rsidRPr="00624CA6" w:rsidR="005C370A">
        <w:rPr>
          <w:rFonts w:ascii="Arial" w:hAnsi="Arial" w:cs="Arial"/>
          <w:color w:val="000000" w:themeColor="text1"/>
          <w:sz w:val="22"/>
          <w:szCs w:val="22"/>
        </w:rPr>
        <w:t>28</w:t>
      </w:r>
      <w:r w:rsidRPr="00624CA6">
        <w:rPr>
          <w:rFonts w:ascii="Arial" w:hAnsi="Arial" w:cs="Arial"/>
          <w:color w:val="000000" w:themeColor="text1"/>
          <w:sz w:val="22"/>
          <w:szCs w:val="22"/>
        </w:rPr>
        <w:t xml:space="preserve">. Matrícula en instituciones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en los que </w:t>
      </w:r>
      <w:r w:rsidRPr="00624CA6" w:rsidR="00D8035C">
        <w:rPr>
          <w:rFonts w:ascii="Arial" w:hAnsi="Arial" w:cs="Arial"/>
          <w:color w:val="000000" w:themeColor="text1"/>
          <w:sz w:val="22"/>
          <w:szCs w:val="22"/>
        </w:rPr>
        <w:t>4</w:t>
      </w:r>
      <w:r w:rsidRPr="00624CA6">
        <w:rPr>
          <w:rFonts w:ascii="Arial" w:hAnsi="Arial" w:cs="Arial"/>
          <w:color w:val="000000" w:themeColor="text1"/>
          <w:sz w:val="22"/>
          <w:szCs w:val="22"/>
        </w:rPr>
        <w:t>0% o más de los estudiantes reciben subsidios. Instituciones públicas y semioficiales</w:t>
      </w:r>
      <w:bookmarkEnd w:id="180"/>
    </w:p>
    <w:tbl>
      <w:tblPr>
        <w:tblW w:w="9360" w:type="dxa"/>
        <w:jc w:val="center"/>
        <w:tblLayout w:type="fixed"/>
        <w:tblCellMar>
          <w:left w:w="70" w:type="dxa"/>
          <w:right w:w="70" w:type="dxa"/>
        </w:tblCellMar>
        <w:tblLook w:val="04A0" w:firstRow="1" w:lastRow="0" w:firstColumn="1" w:lastColumn="0" w:noHBand="0" w:noVBand="1"/>
      </w:tblPr>
      <w:tblGrid>
        <w:gridCol w:w="2700"/>
        <w:gridCol w:w="810"/>
        <w:gridCol w:w="810"/>
        <w:gridCol w:w="720"/>
        <w:gridCol w:w="810"/>
        <w:gridCol w:w="810"/>
        <w:gridCol w:w="720"/>
        <w:gridCol w:w="810"/>
        <w:gridCol w:w="1170"/>
      </w:tblGrid>
      <w:tr w:rsidRPr="00863A2A" w:rsidR="00863A2A" w:rsidTr="0045633C" w14:paraId="265F9FAF" w14:textId="77777777">
        <w:trPr>
          <w:trHeight w:val="345"/>
          <w:jc w:val="center"/>
        </w:trPr>
        <w:tc>
          <w:tcPr>
            <w:tcW w:w="2700" w:type="dxa"/>
            <w:tcBorders>
              <w:top w:val="single" w:color="auto" w:sz="4" w:space="0"/>
              <w:left w:val="nil"/>
              <w:bottom w:val="nil"/>
              <w:right w:val="nil"/>
            </w:tcBorders>
            <w:shd w:val="clear" w:color="auto" w:fill="auto"/>
            <w:noWrap/>
            <w:vAlign w:val="center"/>
            <w:hideMark/>
          </w:tcPr>
          <w:p w:rsidRPr="00624CA6" w:rsidR="00697088" w:rsidP="000268F9" w:rsidRDefault="00697088" w14:paraId="4F3E391F"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 </w:t>
            </w:r>
          </w:p>
        </w:tc>
        <w:tc>
          <w:tcPr>
            <w:tcW w:w="2340" w:type="dxa"/>
            <w:gridSpan w:val="3"/>
            <w:tcBorders>
              <w:top w:val="single" w:color="auto" w:sz="4" w:space="0"/>
              <w:left w:val="nil"/>
              <w:bottom w:val="nil"/>
              <w:right w:val="nil"/>
            </w:tcBorders>
            <w:shd w:val="clear" w:color="auto" w:fill="auto"/>
            <w:vAlign w:val="center"/>
            <w:hideMark/>
          </w:tcPr>
          <w:p w:rsidRPr="00624CA6" w:rsidR="00697088" w:rsidP="00DF38ED" w:rsidRDefault="00697088" w14:paraId="21223D65"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Número de Matriculados</w:t>
            </w:r>
            <w:r w:rsidRPr="00624CA6" w:rsidR="00565EB7">
              <w:rPr>
                <w:rFonts w:ascii="Arial" w:hAnsi="Arial" w:cs="Arial"/>
                <w:color w:val="000000" w:themeColor="text1"/>
                <w:sz w:val="22"/>
                <w:szCs w:val="22"/>
              </w:rPr>
              <w:t xml:space="preserve"> </w:t>
            </w:r>
            <w:r w:rsidRPr="00624CA6" w:rsidR="00DF38ED">
              <w:rPr>
                <w:rFonts w:ascii="Arial" w:hAnsi="Arial" w:cs="Arial"/>
                <w:color w:val="000000" w:themeColor="text1"/>
                <w:sz w:val="22"/>
                <w:szCs w:val="22"/>
              </w:rPr>
              <w:t>con ≥ 40% ó &lt;40% subsidiados</w:t>
            </w:r>
          </w:p>
        </w:tc>
        <w:tc>
          <w:tcPr>
            <w:tcW w:w="2340" w:type="dxa"/>
            <w:gridSpan w:val="3"/>
            <w:tcBorders>
              <w:top w:val="single" w:color="auto" w:sz="4" w:space="0"/>
              <w:left w:val="nil"/>
              <w:bottom w:val="nil"/>
              <w:right w:val="nil"/>
            </w:tcBorders>
            <w:shd w:val="clear" w:color="auto" w:fill="auto"/>
            <w:vAlign w:val="center"/>
            <w:hideMark/>
          </w:tcPr>
          <w:p w:rsidRPr="00624CA6" w:rsidR="00697088" w:rsidP="000268F9" w:rsidRDefault="00697088" w14:paraId="399A0B15"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No. de Instituciones</w:t>
            </w:r>
          </w:p>
        </w:tc>
        <w:tc>
          <w:tcPr>
            <w:tcW w:w="810" w:type="dxa"/>
            <w:vMerge w:val="restart"/>
            <w:tcBorders>
              <w:top w:val="single" w:color="auto" w:sz="4" w:space="0"/>
              <w:left w:val="nil"/>
              <w:bottom w:val="single" w:color="000000" w:sz="4" w:space="0"/>
              <w:right w:val="nil"/>
            </w:tcBorders>
            <w:shd w:val="clear" w:color="auto" w:fill="auto"/>
            <w:vAlign w:val="center"/>
            <w:hideMark/>
          </w:tcPr>
          <w:p w:rsidRPr="00624CA6" w:rsidR="00697088" w:rsidP="000268F9" w:rsidRDefault="00697088" w14:paraId="65A7F1BA" w14:textId="77777777">
            <w:pPr>
              <w:jc w:val="center"/>
              <w:rPr>
                <w:rFonts w:ascii="Arial" w:hAnsi="Arial" w:cs="Arial"/>
                <w:color w:val="000000" w:themeColor="text1"/>
                <w:sz w:val="22"/>
                <w:szCs w:val="22"/>
              </w:rPr>
            </w:pPr>
            <w:proofErr w:type="gramStart"/>
            <w:r w:rsidRPr="00624CA6">
              <w:rPr>
                <w:rFonts w:ascii="Arial" w:hAnsi="Arial" w:cs="Arial"/>
                <w:color w:val="000000" w:themeColor="text1"/>
                <w:sz w:val="22"/>
                <w:szCs w:val="22"/>
              </w:rPr>
              <w:t>Total</w:t>
            </w:r>
            <w:proofErr w:type="gramEnd"/>
            <w:r w:rsidRPr="00624CA6">
              <w:rPr>
                <w:rFonts w:ascii="Arial" w:hAnsi="Arial" w:cs="Arial"/>
                <w:color w:val="000000" w:themeColor="text1"/>
                <w:sz w:val="22"/>
                <w:szCs w:val="22"/>
              </w:rPr>
              <w:t xml:space="preserve"> Matriculados</w:t>
            </w:r>
            <w:r w:rsidRPr="00624CA6" w:rsidR="002F7044">
              <w:rPr>
                <w:rFonts w:ascii="Arial" w:hAnsi="Arial" w:cs="Arial"/>
                <w:color w:val="000000" w:themeColor="text1"/>
                <w:sz w:val="22"/>
                <w:szCs w:val="22"/>
              </w:rPr>
              <w:t xml:space="preserve"> en </w:t>
            </w:r>
            <w:r w:rsidRPr="00624CA6" w:rsidR="008934D3">
              <w:rPr>
                <w:rFonts w:ascii="Arial" w:hAnsi="Arial" w:cs="Arial"/>
                <w:color w:val="000000" w:themeColor="text1"/>
                <w:sz w:val="22"/>
                <w:szCs w:val="22"/>
              </w:rPr>
              <w:t>ETP</w:t>
            </w:r>
          </w:p>
        </w:tc>
        <w:tc>
          <w:tcPr>
            <w:tcW w:w="1170" w:type="dxa"/>
            <w:vMerge w:val="restart"/>
            <w:tcBorders>
              <w:top w:val="single" w:color="auto" w:sz="4" w:space="0"/>
              <w:left w:val="nil"/>
              <w:bottom w:val="single" w:color="000000" w:sz="4" w:space="0"/>
              <w:right w:val="nil"/>
            </w:tcBorders>
            <w:shd w:val="clear" w:color="auto" w:fill="auto"/>
            <w:vAlign w:val="center"/>
            <w:hideMark/>
          </w:tcPr>
          <w:p w:rsidRPr="00624CA6" w:rsidR="00697088" w:rsidP="002F7044" w:rsidRDefault="00697088" w14:paraId="76F1693F"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 xml:space="preserve">Total No. de </w:t>
            </w:r>
            <w:proofErr w:type="spellStart"/>
            <w:r w:rsidRPr="00624CA6">
              <w:rPr>
                <w:rFonts w:ascii="Arial" w:hAnsi="Arial" w:cs="Arial"/>
                <w:color w:val="000000" w:themeColor="text1"/>
                <w:sz w:val="22"/>
                <w:szCs w:val="22"/>
              </w:rPr>
              <w:t>Institucio</w:t>
            </w:r>
            <w:r w:rsidRPr="00624CA6" w:rsidR="009C427F">
              <w:rPr>
                <w:rFonts w:ascii="Arial" w:hAnsi="Arial" w:cs="Arial"/>
                <w:color w:val="000000" w:themeColor="text1"/>
                <w:sz w:val="22"/>
                <w:szCs w:val="22"/>
              </w:rPr>
              <w:t>-</w:t>
            </w:r>
            <w:r w:rsidRPr="00624CA6">
              <w:rPr>
                <w:rFonts w:ascii="Arial" w:hAnsi="Arial" w:cs="Arial"/>
                <w:color w:val="000000" w:themeColor="text1"/>
                <w:sz w:val="22"/>
                <w:szCs w:val="22"/>
              </w:rPr>
              <w:t>nes</w:t>
            </w:r>
            <w:proofErr w:type="spellEnd"/>
            <w:r w:rsidRPr="00624CA6" w:rsidR="002F7044">
              <w:rPr>
                <w:rFonts w:ascii="Arial" w:hAnsi="Arial" w:cs="Arial"/>
                <w:color w:val="000000" w:themeColor="text1"/>
                <w:sz w:val="22"/>
                <w:szCs w:val="22"/>
              </w:rPr>
              <w:t xml:space="preserve"> que ofrecen </w:t>
            </w:r>
            <w:r w:rsidRPr="00624CA6" w:rsidR="008934D3">
              <w:rPr>
                <w:rFonts w:ascii="Arial" w:hAnsi="Arial" w:cs="Arial"/>
                <w:color w:val="000000" w:themeColor="text1"/>
                <w:sz w:val="22"/>
                <w:szCs w:val="22"/>
              </w:rPr>
              <w:t>ETP</w:t>
            </w:r>
          </w:p>
        </w:tc>
      </w:tr>
      <w:tr w:rsidRPr="00863A2A" w:rsidR="00863A2A" w:rsidTr="0045633C" w14:paraId="217FFC89" w14:textId="77777777">
        <w:trPr>
          <w:trHeight w:val="630"/>
          <w:jc w:val="center"/>
        </w:trPr>
        <w:tc>
          <w:tcPr>
            <w:tcW w:w="2700" w:type="dxa"/>
            <w:tcBorders>
              <w:top w:val="nil"/>
              <w:left w:val="nil"/>
              <w:bottom w:val="single" w:color="auto" w:sz="4" w:space="0"/>
              <w:right w:val="nil"/>
            </w:tcBorders>
            <w:shd w:val="clear" w:color="auto" w:fill="auto"/>
            <w:noWrap/>
            <w:vAlign w:val="center"/>
            <w:hideMark/>
          </w:tcPr>
          <w:p w:rsidRPr="00624CA6" w:rsidR="00697088" w:rsidP="000268F9" w:rsidRDefault="00697088" w14:paraId="3D7DB18D" w14:textId="77777777">
            <w:pPr>
              <w:jc w:val="center"/>
              <w:rPr>
                <w:rFonts w:ascii="Arial" w:hAnsi="Arial" w:cs="Arial"/>
                <w:b/>
                <w:bCs/>
                <w:color w:val="000000" w:themeColor="text1"/>
                <w:sz w:val="22"/>
                <w:szCs w:val="22"/>
              </w:rPr>
            </w:pPr>
            <w:r w:rsidRPr="00624CA6">
              <w:rPr>
                <w:rFonts w:ascii="Arial" w:hAnsi="Arial" w:cs="Arial"/>
                <w:b/>
                <w:bCs/>
                <w:color w:val="000000" w:themeColor="text1"/>
                <w:sz w:val="22"/>
                <w:szCs w:val="22"/>
              </w:rPr>
              <w:t>Dirección Regional</w:t>
            </w:r>
          </w:p>
        </w:tc>
        <w:tc>
          <w:tcPr>
            <w:tcW w:w="810" w:type="dxa"/>
            <w:tcBorders>
              <w:top w:val="single" w:color="auto" w:sz="4" w:space="0"/>
              <w:left w:val="nil"/>
              <w:bottom w:val="single" w:color="auto" w:sz="4" w:space="0"/>
              <w:right w:val="nil"/>
            </w:tcBorders>
            <w:shd w:val="clear" w:color="auto" w:fill="auto"/>
            <w:vAlign w:val="center"/>
            <w:hideMark/>
          </w:tcPr>
          <w:p w:rsidRPr="00624CA6" w:rsidR="00697088" w:rsidP="00565EB7" w:rsidRDefault="00DF38ED" w14:paraId="1A1131D0"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 xml:space="preserve">≥40% </w:t>
            </w:r>
            <w:proofErr w:type="spellStart"/>
            <w:r w:rsidRPr="00624CA6">
              <w:rPr>
                <w:rFonts w:ascii="Arial" w:hAnsi="Arial" w:cs="Arial"/>
                <w:color w:val="000000" w:themeColor="text1"/>
                <w:sz w:val="22"/>
                <w:szCs w:val="22"/>
              </w:rPr>
              <w:t>subsi</w:t>
            </w:r>
            <w:proofErr w:type="spellEnd"/>
            <w:r w:rsidRPr="00624CA6">
              <w:rPr>
                <w:rFonts w:ascii="Arial" w:hAnsi="Arial" w:cs="Arial"/>
                <w:color w:val="000000" w:themeColor="text1"/>
                <w:sz w:val="22"/>
                <w:szCs w:val="22"/>
              </w:rPr>
              <w:t>-diados</w:t>
            </w:r>
          </w:p>
        </w:tc>
        <w:tc>
          <w:tcPr>
            <w:tcW w:w="810" w:type="dxa"/>
            <w:tcBorders>
              <w:top w:val="single" w:color="auto" w:sz="4" w:space="0"/>
              <w:left w:val="nil"/>
              <w:bottom w:val="single" w:color="auto" w:sz="4" w:space="0"/>
              <w:right w:val="nil"/>
            </w:tcBorders>
            <w:shd w:val="clear" w:color="auto" w:fill="auto"/>
            <w:vAlign w:val="center"/>
            <w:hideMark/>
          </w:tcPr>
          <w:p w:rsidRPr="00624CA6" w:rsidR="00697088" w:rsidP="00565EB7" w:rsidRDefault="00DF38ED" w14:paraId="20B0A5E5"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 xml:space="preserve">&lt;40% </w:t>
            </w:r>
            <w:proofErr w:type="spellStart"/>
            <w:r w:rsidRPr="00624CA6">
              <w:rPr>
                <w:rFonts w:ascii="Arial" w:hAnsi="Arial" w:cs="Arial"/>
                <w:color w:val="000000" w:themeColor="text1"/>
                <w:sz w:val="22"/>
                <w:szCs w:val="22"/>
              </w:rPr>
              <w:t>subsi</w:t>
            </w:r>
            <w:proofErr w:type="spellEnd"/>
            <w:r w:rsidRPr="00624CA6">
              <w:rPr>
                <w:rFonts w:ascii="Arial" w:hAnsi="Arial" w:cs="Arial"/>
                <w:color w:val="000000" w:themeColor="text1"/>
                <w:sz w:val="22"/>
                <w:szCs w:val="22"/>
              </w:rPr>
              <w:t>-diados</w:t>
            </w:r>
            <w:r w:rsidRPr="00624CA6" w:rsidR="00565EB7">
              <w:rPr>
                <w:rFonts w:ascii="Arial" w:hAnsi="Arial" w:cs="Arial"/>
                <w:color w:val="000000" w:themeColor="text1"/>
                <w:sz w:val="22"/>
                <w:szCs w:val="22"/>
              </w:rPr>
              <w:t xml:space="preserve"> </w:t>
            </w:r>
          </w:p>
        </w:tc>
        <w:tc>
          <w:tcPr>
            <w:tcW w:w="720" w:type="dxa"/>
            <w:tcBorders>
              <w:top w:val="single" w:color="auto" w:sz="4" w:space="0"/>
              <w:left w:val="nil"/>
              <w:bottom w:val="single" w:color="auto" w:sz="4" w:space="0"/>
              <w:right w:val="nil"/>
            </w:tcBorders>
            <w:shd w:val="clear" w:color="auto" w:fill="auto"/>
            <w:vAlign w:val="center"/>
            <w:hideMark/>
          </w:tcPr>
          <w:p w:rsidRPr="00624CA6" w:rsidR="00697088" w:rsidP="00DF38ED" w:rsidRDefault="00697088" w14:paraId="33D917E9"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 xml:space="preserve">Sin </w:t>
            </w:r>
            <w:r w:rsidRPr="00624CA6" w:rsidR="00DF38ED">
              <w:rPr>
                <w:rFonts w:ascii="Arial" w:hAnsi="Arial" w:cs="Arial"/>
                <w:color w:val="000000" w:themeColor="text1"/>
                <w:sz w:val="22"/>
                <w:szCs w:val="22"/>
              </w:rPr>
              <w:t>datos</w:t>
            </w:r>
            <w:r w:rsidRPr="00624CA6" w:rsidR="00565EB7">
              <w:rPr>
                <w:rFonts w:ascii="Arial" w:hAnsi="Arial" w:cs="Arial"/>
                <w:color w:val="000000" w:themeColor="text1"/>
                <w:sz w:val="22"/>
                <w:szCs w:val="22"/>
              </w:rPr>
              <w:t xml:space="preserve">   </w:t>
            </w:r>
          </w:p>
        </w:tc>
        <w:tc>
          <w:tcPr>
            <w:tcW w:w="810" w:type="dxa"/>
            <w:tcBorders>
              <w:top w:val="single" w:color="auto" w:sz="4" w:space="0"/>
              <w:left w:val="nil"/>
              <w:bottom w:val="single" w:color="auto" w:sz="4" w:space="0"/>
              <w:right w:val="nil"/>
            </w:tcBorders>
            <w:shd w:val="clear" w:color="auto" w:fill="auto"/>
            <w:vAlign w:val="center"/>
            <w:hideMark/>
          </w:tcPr>
          <w:p w:rsidRPr="00624CA6" w:rsidR="00697088" w:rsidP="000268F9" w:rsidRDefault="00DF38ED" w14:paraId="2A7717B1"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 xml:space="preserve">≥40% </w:t>
            </w:r>
            <w:proofErr w:type="spellStart"/>
            <w:r w:rsidRPr="00624CA6">
              <w:rPr>
                <w:rFonts w:ascii="Arial" w:hAnsi="Arial" w:cs="Arial"/>
                <w:color w:val="000000" w:themeColor="text1"/>
                <w:sz w:val="22"/>
                <w:szCs w:val="22"/>
              </w:rPr>
              <w:t>subsi</w:t>
            </w:r>
            <w:proofErr w:type="spellEnd"/>
            <w:r w:rsidRPr="00624CA6">
              <w:rPr>
                <w:rFonts w:ascii="Arial" w:hAnsi="Arial" w:cs="Arial"/>
                <w:color w:val="000000" w:themeColor="text1"/>
                <w:sz w:val="22"/>
                <w:szCs w:val="22"/>
              </w:rPr>
              <w:t>-diados</w:t>
            </w:r>
          </w:p>
        </w:tc>
        <w:tc>
          <w:tcPr>
            <w:tcW w:w="810" w:type="dxa"/>
            <w:tcBorders>
              <w:top w:val="single" w:color="auto" w:sz="4" w:space="0"/>
              <w:left w:val="nil"/>
              <w:bottom w:val="single" w:color="auto" w:sz="4" w:space="0"/>
              <w:right w:val="nil"/>
            </w:tcBorders>
            <w:shd w:val="clear" w:color="auto" w:fill="auto"/>
            <w:vAlign w:val="center"/>
            <w:hideMark/>
          </w:tcPr>
          <w:p w:rsidRPr="00624CA6" w:rsidR="00697088" w:rsidP="000268F9" w:rsidRDefault="00DF38ED" w14:paraId="35D4B72B"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 xml:space="preserve">&lt;40% </w:t>
            </w:r>
            <w:proofErr w:type="spellStart"/>
            <w:r w:rsidRPr="00624CA6">
              <w:rPr>
                <w:rFonts w:ascii="Arial" w:hAnsi="Arial" w:cs="Arial"/>
                <w:color w:val="000000" w:themeColor="text1"/>
                <w:sz w:val="22"/>
                <w:szCs w:val="22"/>
              </w:rPr>
              <w:t>subsi</w:t>
            </w:r>
            <w:proofErr w:type="spellEnd"/>
            <w:r w:rsidRPr="00624CA6">
              <w:rPr>
                <w:rFonts w:ascii="Arial" w:hAnsi="Arial" w:cs="Arial"/>
                <w:color w:val="000000" w:themeColor="text1"/>
                <w:sz w:val="22"/>
                <w:szCs w:val="22"/>
              </w:rPr>
              <w:t>-diados</w:t>
            </w:r>
          </w:p>
        </w:tc>
        <w:tc>
          <w:tcPr>
            <w:tcW w:w="720" w:type="dxa"/>
            <w:tcBorders>
              <w:top w:val="single" w:color="auto" w:sz="4" w:space="0"/>
              <w:left w:val="nil"/>
              <w:bottom w:val="single" w:color="auto" w:sz="4" w:space="0"/>
              <w:right w:val="nil"/>
            </w:tcBorders>
            <w:shd w:val="clear" w:color="auto" w:fill="auto"/>
            <w:vAlign w:val="center"/>
            <w:hideMark/>
          </w:tcPr>
          <w:p w:rsidRPr="00624CA6" w:rsidR="00697088" w:rsidP="00DF38ED" w:rsidRDefault="00DF38ED" w14:paraId="3C83CC9B"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 xml:space="preserve">Sin datos   </w:t>
            </w:r>
          </w:p>
        </w:tc>
        <w:tc>
          <w:tcPr>
            <w:tcW w:w="810" w:type="dxa"/>
            <w:vMerge/>
            <w:tcBorders>
              <w:top w:val="single" w:color="auto" w:sz="4" w:space="0"/>
              <w:left w:val="nil"/>
              <w:bottom w:val="single" w:color="000000" w:sz="4" w:space="0"/>
              <w:right w:val="nil"/>
            </w:tcBorders>
            <w:vAlign w:val="center"/>
            <w:hideMark/>
          </w:tcPr>
          <w:p w:rsidRPr="00624CA6" w:rsidR="00697088" w:rsidP="000268F9" w:rsidRDefault="00697088" w14:paraId="274D23F0" w14:textId="77777777">
            <w:pPr>
              <w:rPr>
                <w:rFonts w:ascii="Arial" w:hAnsi="Arial" w:cs="Arial"/>
                <w:color w:val="000000" w:themeColor="text1"/>
                <w:sz w:val="22"/>
                <w:szCs w:val="22"/>
              </w:rPr>
            </w:pPr>
          </w:p>
        </w:tc>
        <w:tc>
          <w:tcPr>
            <w:tcW w:w="1170" w:type="dxa"/>
            <w:vMerge/>
            <w:tcBorders>
              <w:top w:val="single" w:color="auto" w:sz="4" w:space="0"/>
              <w:left w:val="nil"/>
              <w:bottom w:val="single" w:color="000000" w:sz="4" w:space="0"/>
              <w:right w:val="nil"/>
            </w:tcBorders>
            <w:vAlign w:val="center"/>
            <w:hideMark/>
          </w:tcPr>
          <w:p w:rsidRPr="00624CA6" w:rsidR="00697088" w:rsidP="000268F9" w:rsidRDefault="00697088" w14:paraId="5568688E" w14:textId="77777777">
            <w:pPr>
              <w:rPr>
                <w:rFonts w:ascii="Arial" w:hAnsi="Arial" w:cs="Arial"/>
                <w:color w:val="000000" w:themeColor="text1"/>
                <w:sz w:val="22"/>
                <w:szCs w:val="22"/>
              </w:rPr>
            </w:pPr>
          </w:p>
        </w:tc>
      </w:tr>
      <w:tr w:rsidRPr="00863A2A" w:rsidR="00863A2A" w:rsidTr="0045633C" w14:paraId="148A3F1B" w14:textId="77777777">
        <w:trPr>
          <w:trHeight w:val="206"/>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4607CB4B" w14:textId="77777777">
            <w:pPr>
              <w:rPr>
                <w:rFonts w:ascii="Arial" w:hAnsi="Arial" w:cs="Arial"/>
                <w:color w:val="000000" w:themeColor="text1"/>
                <w:sz w:val="22"/>
                <w:szCs w:val="22"/>
              </w:rPr>
            </w:pPr>
            <w:r w:rsidRPr="00624CA6">
              <w:rPr>
                <w:rFonts w:ascii="Arial" w:hAnsi="Arial" w:cs="Arial"/>
                <w:color w:val="000000" w:themeColor="text1"/>
                <w:sz w:val="22"/>
                <w:szCs w:val="22"/>
              </w:rPr>
              <w:t>01 BARAHONA</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340EC693"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932</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35E4D66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766</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270342C8"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325C00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1A45CB4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029435BE"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ADE706D"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1698</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128BB42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w:t>
            </w:r>
          </w:p>
        </w:tc>
      </w:tr>
      <w:tr w:rsidRPr="00863A2A" w:rsidR="00863A2A" w:rsidTr="0045633C" w14:paraId="1DEB194D" w14:textId="77777777">
        <w:trPr>
          <w:trHeight w:val="144"/>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16A3B355" w14:textId="77777777">
            <w:pPr>
              <w:rPr>
                <w:rFonts w:ascii="Arial" w:hAnsi="Arial" w:cs="Arial"/>
                <w:color w:val="000000" w:themeColor="text1"/>
                <w:sz w:val="22"/>
                <w:szCs w:val="22"/>
              </w:rPr>
            </w:pPr>
            <w:r w:rsidRPr="00624CA6">
              <w:rPr>
                <w:rFonts w:ascii="Arial" w:hAnsi="Arial" w:cs="Arial"/>
                <w:color w:val="000000" w:themeColor="text1"/>
                <w:sz w:val="22"/>
                <w:szCs w:val="22"/>
              </w:rPr>
              <w:t>02 SAN JUAN DE LA MAGUANA</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21238EC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380</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C28F75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1078</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7AA4B527"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1BC68FC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2B86B3D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69AD0954"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2E4BC26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1458</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2B6D5F3B"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w:t>
            </w:r>
          </w:p>
        </w:tc>
      </w:tr>
      <w:tr w:rsidRPr="00863A2A" w:rsidR="00863A2A" w:rsidTr="0045633C" w14:paraId="58150356" w14:textId="77777777">
        <w:trPr>
          <w:trHeight w:val="162"/>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5F3661A8" w14:textId="77777777">
            <w:pPr>
              <w:rPr>
                <w:rFonts w:ascii="Arial" w:hAnsi="Arial" w:cs="Arial"/>
                <w:color w:val="000000" w:themeColor="text1"/>
                <w:sz w:val="22"/>
                <w:szCs w:val="22"/>
              </w:rPr>
            </w:pPr>
            <w:r w:rsidRPr="00624CA6">
              <w:rPr>
                <w:rFonts w:ascii="Arial" w:hAnsi="Arial" w:cs="Arial"/>
                <w:color w:val="000000" w:themeColor="text1"/>
                <w:sz w:val="22"/>
                <w:szCs w:val="22"/>
              </w:rPr>
              <w:t>03 AZUA</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44D5D3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310</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6FD27F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1082</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18F34903"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844AB7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D73CB7B"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2E51E4D5"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16C48D3B"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1392</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0D6ADFB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w:t>
            </w:r>
          </w:p>
        </w:tc>
      </w:tr>
      <w:tr w:rsidRPr="00863A2A" w:rsidR="00863A2A" w:rsidTr="0045633C" w14:paraId="22579203" w14:textId="77777777">
        <w:trPr>
          <w:trHeight w:val="198"/>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392DD941" w14:textId="77777777">
            <w:pPr>
              <w:rPr>
                <w:rFonts w:ascii="Arial" w:hAnsi="Arial" w:cs="Arial"/>
                <w:color w:val="000000" w:themeColor="text1"/>
                <w:sz w:val="22"/>
                <w:szCs w:val="22"/>
              </w:rPr>
            </w:pPr>
            <w:r w:rsidRPr="00624CA6">
              <w:rPr>
                <w:rFonts w:ascii="Arial" w:hAnsi="Arial" w:cs="Arial"/>
                <w:color w:val="000000" w:themeColor="text1"/>
                <w:sz w:val="22"/>
                <w:szCs w:val="22"/>
              </w:rPr>
              <w:t>04 SAN CRISTOBAL</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2EF45261"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E091CD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2236</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6EA36600"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D8CF362"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7361A0E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0367E2B8"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37163EB"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2236</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7012F54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w:t>
            </w:r>
          </w:p>
        </w:tc>
      </w:tr>
      <w:tr w:rsidRPr="00863A2A" w:rsidR="00863A2A" w:rsidTr="0045633C" w14:paraId="7CD79483" w14:textId="77777777">
        <w:trPr>
          <w:trHeight w:val="126"/>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14893703" w14:textId="77777777">
            <w:pPr>
              <w:rPr>
                <w:rFonts w:ascii="Arial" w:hAnsi="Arial" w:cs="Arial"/>
                <w:color w:val="000000" w:themeColor="text1"/>
                <w:sz w:val="22"/>
                <w:szCs w:val="22"/>
              </w:rPr>
            </w:pPr>
            <w:r w:rsidRPr="00624CA6">
              <w:rPr>
                <w:rFonts w:ascii="Arial" w:hAnsi="Arial" w:cs="Arial"/>
                <w:color w:val="000000" w:themeColor="text1"/>
                <w:sz w:val="22"/>
                <w:szCs w:val="22"/>
              </w:rPr>
              <w:t>05 SAN PEDRO DE MACORIS</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F103139"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1066</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B3D4E5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1234</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59F267F2"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38A85A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34374B1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484873E4"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1E92D70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2300</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02511D2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w:t>
            </w:r>
          </w:p>
        </w:tc>
      </w:tr>
      <w:tr w:rsidRPr="00863A2A" w:rsidR="00863A2A" w:rsidTr="0045633C" w14:paraId="11F2698F" w14:textId="77777777">
        <w:trPr>
          <w:trHeight w:val="153"/>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75696CC3" w14:textId="77777777">
            <w:pPr>
              <w:rPr>
                <w:rFonts w:ascii="Arial" w:hAnsi="Arial" w:cs="Arial"/>
                <w:color w:val="000000" w:themeColor="text1"/>
                <w:sz w:val="22"/>
                <w:szCs w:val="22"/>
              </w:rPr>
            </w:pPr>
            <w:r w:rsidRPr="00624CA6">
              <w:rPr>
                <w:rFonts w:ascii="Arial" w:hAnsi="Arial" w:cs="Arial"/>
                <w:color w:val="000000" w:themeColor="text1"/>
                <w:sz w:val="22"/>
                <w:szCs w:val="22"/>
              </w:rPr>
              <w:t>06 LA VEGA</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87E597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152</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23B285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2313</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4287399E"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8BA3C1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7BA0021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11</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447D0DFD"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C8E707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2465</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4F7D38A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12</w:t>
            </w:r>
          </w:p>
        </w:tc>
      </w:tr>
      <w:tr w:rsidRPr="00863A2A" w:rsidR="00863A2A" w:rsidTr="0045633C" w14:paraId="19641381" w14:textId="77777777">
        <w:trPr>
          <w:trHeight w:val="90"/>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1BC84A19" w14:textId="77777777">
            <w:pPr>
              <w:rPr>
                <w:rFonts w:ascii="Arial" w:hAnsi="Arial" w:cs="Arial"/>
                <w:color w:val="000000" w:themeColor="text1"/>
                <w:sz w:val="22"/>
                <w:szCs w:val="22"/>
              </w:rPr>
            </w:pPr>
            <w:r w:rsidRPr="00624CA6">
              <w:rPr>
                <w:rFonts w:ascii="Arial" w:hAnsi="Arial" w:cs="Arial"/>
                <w:color w:val="000000" w:themeColor="text1"/>
                <w:sz w:val="22"/>
                <w:szCs w:val="22"/>
              </w:rPr>
              <w:t>07 SAN FRANCISCO DE MACORIS</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DCF6EE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806</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9DF9619"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860</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218E1DD1"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41AA18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CB2D61C"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23CCE0DE"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5DB5F5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1666</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4BE488E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w:t>
            </w:r>
          </w:p>
        </w:tc>
      </w:tr>
      <w:tr w:rsidRPr="00863A2A" w:rsidR="00863A2A" w:rsidTr="0045633C" w14:paraId="23D270AB" w14:textId="77777777">
        <w:trPr>
          <w:trHeight w:val="117"/>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2F4D07B1" w14:textId="77777777">
            <w:pPr>
              <w:rPr>
                <w:rFonts w:ascii="Arial" w:hAnsi="Arial" w:cs="Arial"/>
                <w:color w:val="000000" w:themeColor="text1"/>
                <w:sz w:val="22"/>
                <w:szCs w:val="22"/>
              </w:rPr>
            </w:pPr>
            <w:r w:rsidRPr="00624CA6">
              <w:rPr>
                <w:rFonts w:ascii="Arial" w:hAnsi="Arial" w:cs="Arial"/>
                <w:color w:val="000000" w:themeColor="text1"/>
                <w:sz w:val="22"/>
                <w:szCs w:val="22"/>
              </w:rPr>
              <w:t>08 SANTIAGO</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392CE43F"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A3D21A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5676</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6640B232"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B0120A6"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54E5D2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15</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3A5809F1"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E82308D"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5676</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438D6E6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15</w:t>
            </w:r>
          </w:p>
        </w:tc>
      </w:tr>
      <w:tr w:rsidRPr="00863A2A" w:rsidR="00863A2A" w:rsidTr="0045633C" w14:paraId="0F3F07F2" w14:textId="77777777">
        <w:trPr>
          <w:trHeight w:val="225"/>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5B390984" w14:textId="77777777">
            <w:pPr>
              <w:rPr>
                <w:rFonts w:ascii="Arial" w:hAnsi="Arial" w:cs="Arial"/>
                <w:color w:val="000000" w:themeColor="text1"/>
                <w:sz w:val="22"/>
                <w:szCs w:val="22"/>
              </w:rPr>
            </w:pPr>
            <w:r w:rsidRPr="00624CA6">
              <w:rPr>
                <w:rFonts w:ascii="Arial" w:hAnsi="Arial" w:cs="Arial"/>
                <w:color w:val="000000" w:themeColor="text1"/>
                <w:sz w:val="22"/>
                <w:szCs w:val="22"/>
              </w:rPr>
              <w:t>09 MAO</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362EEC0A"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122025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368</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50C1959B"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2D9543C3"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2554B4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2D34FE64"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5100CE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368</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33CB09AD"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w:t>
            </w:r>
          </w:p>
        </w:tc>
      </w:tr>
      <w:tr w:rsidRPr="00863A2A" w:rsidR="00863A2A" w:rsidTr="0045633C" w14:paraId="5D9FE15F" w14:textId="77777777">
        <w:trPr>
          <w:trHeight w:val="171"/>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00207714" w14:textId="77777777">
            <w:pPr>
              <w:rPr>
                <w:rFonts w:ascii="Arial" w:hAnsi="Arial" w:cs="Arial"/>
                <w:color w:val="000000" w:themeColor="text1"/>
                <w:sz w:val="22"/>
                <w:szCs w:val="22"/>
              </w:rPr>
            </w:pPr>
            <w:r w:rsidRPr="00624CA6">
              <w:rPr>
                <w:rFonts w:ascii="Arial" w:hAnsi="Arial" w:cs="Arial"/>
                <w:color w:val="000000" w:themeColor="text1"/>
                <w:sz w:val="22"/>
                <w:szCs w:val="22"/>
              </w:rPr>
              <w:t>10 SANTO DOMINGO</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7884FB86"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20B24BE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8711</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7316A75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376</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71DDCCA"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FAC0FB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25</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66E3D39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D3A431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9087</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4F2BC7E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26</w:t>
            </w:r>
          </w:p>
        </w:tc>
      </w:tr>
      <w:tr w:rsidRPr="00863A2A" w:rsidR="00863A2A" w:rsidTr="0045633C" w14:paraId="15BDF83C" w14:textId="77777777">
        <w:trPr>
          <w:trHeight w:val="70"/>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5995E329" w14:textId="77777777">
            <w:pPr>
              <w:rPr>
                <w:rFonts w:ascii="Arial" w:hAnsi="Arial" w:cs="Arial"/>
                <w:color w:val="000000" w:themeColor="text1"/>
                <w:sz w:val="22"/>
                <w:szCs w:val="22"/>
              </w:rPr>
            </w:pPr>
            <w:r w:rsidRPr="00624CA6">
              <w:rPr>
                <w:rFonts w:ascii="Arial" w:hAnsi="Arial" w:cs="Arial"/>
                <w:color w:val="000000" w:themeColor="text1"/>
                <w:sz w:val="22"/>
                <w:szCs w:val="22"/>
              </w:rPr>
              <w:t>11 PUERTO PLATA</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6387A14"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1FB03778" w14:textId="77777777">
            <w:pPr>
              <w:rPr>
                <w:rFonts w:ascii="Arial" w:hAnsi="Arial" w:cs="Arial"/>
                <w:color w:val="000000" w:themeColor="text1"/>
                <w:sz w:val="22"/>
                <w:szCs w:val="22"/>
              </w:rPr>
            </w:pPr>
          </w:p>
        </w:tc>
        <w:tc>
          <w:tcPr>
            <w:tcW w:w="720" w:type="dxa"/>
            <w:tcBorders>
              <w:top w:val="nil"/>
              <w:left w:val="nil"/>
              <w:bottom w:val="nil"/>
              <w:right w:val="nil"/>
            </w:tcBorders>
            <w:shd w:val="clear" w:color="auto" w:fill="auto"/>
            <w:noWrap/>
            <w:vAlign w:val="bottom"/>
            <w:hideMark/>
          </w:tcPr>
          <w:p w:rsidRPr="00624CA6" w:rsidR="00697088" w:rsidP="000268F9" w:rsidRDefault="00697088" w14:paraId="464CC72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584</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A809409"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1BBDC97" w14:textId="77777777">
            <w:pPr>
              <w:rPr>
                <w:rFonts w:ascii="Arial" w:hAnsi="Arial" w:cs="Arial"/>
                <w:color w:val="000000" w:themeColor="text1"/>
                <w:sz w:val="22"/>
                <w:szCs w:val="22"/>
              </w:rPr>
            </w:pPr>
          </w:p>
        </w:tc>
        <w:tc>
          <w:tcPr>
            <w:tcW w:w="720" w:type="dxa"/>
            <w:tcBorders>
              <w:top w:val="nil"/>
              <w:left w:val="nil"/>
              <w:bottom w:val="nil"/>
              <w:right w:val="nil"/>
            </w:tcBorders>
            <w:shd w:val="clear" w:color="auto" w:fill="auto"/>
            <w:noWrap/>
            <w:vAlign w:val="bottom"/>
            <w:hideMark/>
          </w:tcPr>
          <w:p w:rsidRPr="00624CA6" w:rsidR="00697088" w:rsidP="000268F9" w:rsidRDefault="00697088" w14:paraId="1F0A2CA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45ED09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584</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24741E5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r>
      <w:tr w:rsidRPr="00863A2A" w:rsidR="00863A2A" w:rsidTr="0045633C" w14:paraId="30263690" w14:textId="77777777">
        <w:trPr>
          <w:trHeight w:val="135"/>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33E8C17B" w14:textId="77777777">
            <w:pPr>
              <w:rPr>
                <w:rFonts w:ascii="Arial" w:hAnsi="Arial" w:cs="Arial"/>
                <w:color w:val="000000" w:themeColor="text1"/>
                <w:sz w:val="22"/>
                <w:szCs w:val="22"/>
              </w:rPr>
            </w:pPr>
            <w:r w:rsidRPr="00624CA6">
              <w:rPr>
                <w:rFonts w:ascii="Arial" w:hAnsi="Arial" w:cs="Arial"/>
                <w:color w:val="000000" w:themeColor="text1"/>
                <w:sz w:val="22"/>
                <w:szCs w:val="22"/>
              </w:rPr>
              <w:t>12 HIGUEY</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353618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574</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30D23E3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240</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0CA944E3"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4C46379"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D28FCD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78787C73"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14B386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814</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7DBF54D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w:t>
            </w:r>
          </w:p>
        </w:tc>
      </w:tr>
      <w:tr w:rsidRPr="00863A2A" w:rsidR="00863A2A" w:rsidTr="0045633C" w14:paraId="7F0B2C60" w14:textId="77777777">
        <w:trPr>
          <w:trHeight w:val="70"/>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4507FB5E" w14:textId="77777777">
            <w:pPr>
              <w:rPr>
                <w:rFonts w:ascii="Arial" w:hAnsi="Arial" w:cs="Arial"/>
                <w:color w:val="000000" w:themeColor="text1"/>
                <w:sz w:val="22"/>
                <w:szCs w:val="22"/>
              </w:rPr>
            </w:pPr>
            <w:r w:rsidRPr="00624CA6">
              <w:rPr>
                <w:rFonts w:ascii="Arial" w:hAnsi="Arial" w:cs="Arial"/>
                <w:color w:val="000000" w:themeColor="text1"/>
                <w:sz w:val="22"/>
                <w:szCs w:val="22"/>
              </w:rPr>
              <w:t>13 MONTE CRISTI</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E4322C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49</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09B3AFC"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229</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6E32C2F1"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2C6D78E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7EC34E2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2599A554"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126850E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278</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46F34E2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w:t>
            </w:r>
          </w:p>
        </w:tc>
      </w:tr>
      <w:tr w:rsidRPr="00863A2A" w:rsidR="00863A2A" w:rsidTr="0045633C" w14:paraId="2EE8EBD6" w14:textId="77777777">
        <w:trPr>
          <w:trHeight w:val="180"/>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6AB24DC4" w14:textId="77777777">
            <w:pPr>
              <w:rPr>
                <w:rFonts w:ascii="Arial" w:hAnsi="Arial" w:cs="Arial"/>
                <w:color w:val="000000" w:themeColor="text1"/>
                <w:sz w:val="22"/>
                <w:szCs w:val="22"/>
              </w:rPr>
            </w:pPr>
            <w:r w:rsidRPr="00624CA6">
              <w:rPr>
                <w:rFonts w:ascii="Arial" w:hAnsi="Arial" w:cs="Arial"/>
                <w:color w:val="000000" w:themeColor="text1"/>
                <w:sz w:val="22"/>
                <w:szCs w:val="22"/>
              </w:rPr>
              <w:t>14 NAGUA</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55E51D0"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1E756AD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334</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19905828"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192A3CA"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1A24B23"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4A292D85"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28C41CD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334</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0692202C"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w:t>
            </w:r>
          </w:p>
        </w:tc>
      </w:tr>
      <w:tr w:rsidRPr="00863A2A" w:rsidR="00863A2A" w:rsidTr="0045633C" w14:paraId="245E74A4" w14:textId="77777777">
        <w:trPr>
          <w:trHeight w:val="117"/>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38AC3EE5" w14:textId="77777777">
            <w:pPr>
              <w:rPr>
                <w:rFonts w:ascii="Arial" w:hAnsi="Arial" w:cs="Arial"/>
                <w:color w:val="000000" w:themeColor="text1"/>
                <w:sz w:val="22"/>
                <w:szCs w:val="22"/>
              </w:rPr>
            </w:pPr>
            <w:r w:rsidRPr="00624CA6">
              <w:rPr>
                <w:rFonts w:ascii="Arial" w:hAnsi="Arial" w:cs="Arial"/>
                <w:color w:val="000000" w:themeColor="text1"/>
                <w:sz w:val="22"/>
                <w:szCs w:val="22"/>
              </w:rPr>
              <w:t>15 SANTO DOMINGO</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2F59BFA"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507</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36D95EB"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6233</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7E1D38E0"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21BE7C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4397A79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19</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2C062893"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34F508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6740</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14D0ABE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22</w:t>
            </w:r>
          </w:p>
        </w:tc>
      </w:tr>
      <w:tr w:rsidRPr="00863A2A" w:rsidR="00863A2A" w:rsidTr="0045633C" w14:paraId="5DE2CA64" w14:textId="77777777">
        <w:trPr>
          <w:trHeight w:val="70"/>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56AD6DE6" w14:textId="77777777">
            <w:pPr>
              <w:rPr>
                <w:rFonts w:ascii="Arial" w:hAnsi="Arial" w:cs="Arial"/>
                <w:color w:val="000000" w:themeColor="text1"/>
                <w:sz w:val="22"/>
                <w:szCs w:val="22"/>
              </w:rPr>
            </w:pPr>
            <w:r w:rsidRPr="00624CA6">
              <w:rPr>
                <w:rFonts w:ascii="Arial" w:hAnsi="Arial" w:cs="Arial"/>
                <w:color w:val="000000" w:themeColor="text1"/>
                <w:sz w:val="22"/>
                <w:szCs w:val="22"/>
              </w:rPr>
              <w:t>16 COTUI</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65E04D8"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FECA8B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1861</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65112A94"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5E9B4F4C"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73E072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71A53643"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A1F9309"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1861</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5858B349"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w:t>
            </w:r>
          </w:p>
        </w:tc>
      </w:tr>
      <w:tr w:rsidRPr="00863A2A" w:rsidR="00863A2A" w:rsidTr="0045633C" w14:paraId="7B72E84D" w14:textId="77777777">
        <w:trPr>
          <w:trHeight w:val="72"/>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607B341F" w14:textId="77777777">
            <w:pPr>
              <w:rPr>
                <w:rFonts w:ascii="Arial" w:hAnsi="Arial" w:cs="Arial"/>
                <w:color w:val="000000" w:themeColor="text1"/>
                <w:sz w:val="22"/>
                <w:szCs w:val="22"/>
              </w:rPr>
            </w:pPr>
            <w:r w:rsidRPr="00624CA6">
              <w:rPr>
                <w:rFonts w:ascii="Arial" w:hAnsi="Arial" w:cs="Arial"/>
                <w:color w:val="000000" w:themeColor="text1"/>
                <w:sz w:val="22"/>
                <w:szCs w:val="22"/>
              </w:rPr>
              <w:t>17 MONTE PLATA</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718B624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532</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B460F8B"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138</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19CF0191"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357BE8C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D9CD5C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34C13C4F"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74336B7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670</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73AE294A"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w:t>
            </w:r>
          </w:p>
        </w:tc>
      </w:tr>
      <w:tr w:rsidRPr="00863A2A" w:rsidR="00863A2A" w:rsidTr="0045633C" w14:paraId="6F61AA15" w14:textId="77777777">
        <w:trPr>
          <w:trHeight w:val="108"/>
          <w:jc w:val="center"/>
        </w:trPr>
        <w:tc>
          <w:tcPr>
            <w:tcW w:w="2700" w:type="dxa"/>
            <w:tcBorders>
              <w:top w:val="nil"/>
              <w:left w:val="nil"/>
              <w:bottom w:val="nil"/>
              <w:right w:val="nil"/>
            </w:tcBorders>
            <w:shd w:val="clear" w:color="auto" w:fill="auto"/>
            <w:noWrap/>
            <w:vAlign w:val="bottom"/>
            <w:hideMark/>
          </w:tcPr>
          <w:p w:rsidRPr="00624CA6" w:rsidR="00697088" w:rsidP="000268F9" w:rsidRDefault="00697088" w14:paraId="0246CBE3" w14:textId="77777777">
            <w:pPr>
              <w:rPr>
                <w:rFonts w:ascii="Arial" w:hAnsi="Arial" w:cs="Arial"/>
                <w:color w:val="000000" w:themeColor="text1"/>
                <w:sz w:val="22"/>
                <w:szCs w:val="22"/>
              </w:rPr>
            </w:pPr>
            <w:r w:rsidRPr="00624CA6">
              <w:rPr>
                <w:rFonts w:ascii="Arial" w:hAnsi="Arial" w:cs="Arial"/>
                <w:color w:val="000000" w:themeColor="text1"/>
                <w:sz w:val="22"/>
                <w:szCs w:val="22"/>
              </w:rPr>
              <w:t>18 BAHORUCO</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710864F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221</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A15EC43"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174</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6615AE6A"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68D0FDC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810" w:type="dxa"/>
            <w:tcBorders>
              <w:top w:val="nil"/>
              <w:left w:val="nil"/>
              <w:bottom w:val="nil"/>
              <w:right w:val="nil"/>
            </w:tcBorders>
            <w:shd w:val="clear" w:color="auto" w:fill="auto"/>
            <w:noWrap/>
            <w:vAlign w:val="bottom"/>
            <w:hideMark/>
          </w:tcPr>
          <w:p w:rsidRPr="00624CA6" w:rsidR="00697088" w:rsidP="000268F9" w:rsidRDefault="00697088" w14:paraId="34A5DE3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w:t>
            </w:r>
          </w:p>
        </w:tc>
        <w:tc>
          <w:tcPr>
            <w:tcW w:w="720" w:type="dxa"/>
            <w:tcBorders>
              <w:top w:val="nil"/>
              <w:left w:val="nil"/>
              <w:bottom w:val="nil"/>
              <w:right w:val="nil"/>
            </w:tcBorders>
            <w:shd w:val="clear" w:color="auto" w:fill="auto"/>
            <w:noWrap/>
            <w:vAlign w:val="bottom"/>
            <w:hideMark/>
          </w:tcPr>
          <w:p w:rsidRPr="00624CA6" w:rsidR="00697088" w:rsidP="000268F9" w:rsidRDefault="00697088" w14:paraId="5A4AD306" w14:textId="77777777">
            <w:pPr>
              <w:rPr>
                <w:rFonts w:ascii="Arial" w:hAnsi="Arial" w:cs="Arial"/>
                <w:color w:val="000000" w:themeColor="text1"/>
                <w:sz w:val="22"/>
                <w:szCs w:val="22"/>
              </w:rPr>
            </w:pPr>
          </w:p>
        </w:tc>
        <w:tc>
          <w:tcPr>
            <w:tcW w:w="810" w:type="dxa"/>
            <w:tcBorders>
              <w:top w:val="nil"/>
              <w:left w:val="nil"/>
              <w:bottom w:val="nil"/>
              <w:right w:val="nil"/>
            </w:tcBorders>
            <w:shd w:val="clear" w:color="auto" w:fill="auto"/>
            <w:noWrap/>
            <w:vAlign w:val="bottom"/>
            <w:hideMark/>
          </w:tcPr>
          <w:p w:rsidRPr="00624CA6" w:rsidR="00697088" w:rsidP="000268F9" w:rsidRDefault="00697088" w14:paraId="038E6E5E"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395</w:t>
            </w:r>
          </w:p>
        </w:tc>
        <w:tc>
          <w:tcPr>
            <w:tcW w:w="1170" w:type="dxa"/>
            <w:tcBorders>
              <w:top w:val="nil"/>
              <w:left w:val="nil"/>
              <w:bottom w:val="nil"/>
              <w:right w:val="nil"/>
            </w:tcBorders>
            <w:shd w:val="clear" w:color="auto" w:fill="auto"/>
            <w:noWrap/>
            <w:vAlign w:val="bottom"/>
            <w:hideMark/>
          </w:tcPr>
          <w:p w:rsidRPr="00624CA6" w:rsidR="00697088" w:rsidP="000268F9" w:rsidRDefault="00697088" w14:paraId="0A2CAFD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w:t>
            </w:r>
          </w:p>
        </w:tc>
      </w:tr>
      <w:tr w:rsidRPr="00863A2A" w:rsidR="00863A2A" w:rsidTr="0045633C" w14:paraId="218C6B21" w14:textId="77777777">
        <w:trPr>
          <w:trHeight w:val="206"/>
          <w:jc w:val="center"/>
        </w:trPr>
        <w:tc>
          <w:tcPr>
            <w:tcW w:w="2700" w:type="dxa"/>
            <w:tcBorders>
              <w:top w:val="single" w:color="auto" w:sz="4" w:space="0"/>
              <w:left w:val="nil"/>
              <w:bottom w:val="single" w:color="auto" w:sz="4" w:space="0"/>
              <w:right w:val="nil"/>
            </w:tcBorders>
            <w:shd w:val="clear" w:color="auto" w:fill="auto"/>
            <w:noWrap/>
            <w:vAlign w:val="bottom"/>
            <w:hideMark/>
          </w:tcPr>
          <w:p w:rsidRPr="00624CA6" w:rsidR="00697088" w:rsidP="000268F9" w:rsidRDefault="00697088" w14:paraId="10C6DA92" w14:textId="77777777">
            <w:pPr>
              <w:rPr>
                <w:rFonts w:ascii="Arial" w:hAnsi="Arial" w:cs="Arial"/>
                <w:b/>
                <w:bCs/>
                <w:color w:val="000000" w:themeColor="text1"/>
                <w:sz w:val="22"/>
                <w:szCs w:val="22"/>
              </w:rPr>
            </w:pPr>
            <w:proofErr w:type="gramStart"/>
            <w:r w:rsidRPr="00624CA6">
              <w:rPr>
                <w:rFonts w:ascii="Arial" w:hAnsi="Arial" w:cs="Arial"/>
                <w:b/>
                <w:bCs/>
                <w:color w:val="000000" w:themeColor="text1"/>
                <w:sz w:val="22"/>
                <w:szCs w:val="22"/>
              </w:rPr>
              <w:t>Total</w:t>
            </w:r>
            <w:proofErr w:type="gramEnd"/>
            <w:r w:rsidRPr="00624CA6">
              <w:rPr>
                <w:rFonts w:ascii="Arial" w:hAnsi="Arial" w:cs="Arial"/>
                <w:b/>
                <w:bCs/>
                <w:color w:val="000000" w:themeColor="text1"/>
                <w:sz w:val="22"/>
                <w:szCs w:val="22"/>
              </w:rPr>
              <w:t xml:space="preserve"> general</w:t>
            </w:r>
          </w:p>
        </w:tc>
        <w:tc>
          <w:tcPr>
            <w:tcW w:w="810" w:type="dxa"/>
            <w:tcBorders>
              <w:top w:val="single" w:color="auto" w:sz="4" w:space="0"/>
              <w:left w:val="nil"/>
              <w:bottom w:val="single" w:color="auto" w:sz="4" w:space="0"/>
              <w:right w:val="nil"/>
            </w:tcBorders>
            <w:shd w:val="clear" w:color="auto" w:fill="auto"/>
            <w:noWrap/>
            <w:vAlign w:val="bottom"/>
            <w:hideMark/>
          </w:tcPr>
          <w:p w:rsidRPr="00624CA6" w:rsidR="00697088" w:rsidP="000268F9" w:rsidRDefault="00697088" w14:paraId="37BBDF18" w14:textId="77777777">
            <w:pPr>
              <w:jc w:val="right"/>
              <w:rPr>
                <w:rFonts w:ascii="Arial" w:hAnsi="Arial" w:cs="Arial"/>
                <w:b/>
                <w:bCs/>
                <w:color w:val="000000" w:themeColor="text1"/>
                <w:sz w:val="22"/>
                <w:szCs w:val="22"/>
              </w:rPr>
            </w:pPr>
            <w:r w:rsidRPr="00624CA6">
              <w:rPr>
                <w:rFonts w:ascii="Arial" w:hAnsi="Arial" w:cs="Arial"/>
                <w:b/>
                <w:bCs/>
                <w:color w:val="000000" w:themeColor="text1"/>
                <w:sz w:val="22"/>
                <w:szCs w:val="22"/>
              </w:rPr>
              <w:t>5529</w:t>
            </w:r>
          </w:p>
        </w:tc>
        <w:tc>
          <w:tcPr>
            <w:tcW w:w="810" w:type="dxa"/>
            <w:tcBorders>
              <w:top w:val="single" w:color="auto" w:sz="4" w:space="0"/>
              <w:left w:val="nil"/>
              <w:bottom w:val="single" w:color="auto" w:sz="4" w:space="0"/>
              <w:right w:val="nil"/>
            </w:tcBorders>
            <w:shd w:val="clear" w:color="auto" w:fill="auto"/>
            <w:noWrap/>
            <w:vAlign w:val="bottom"/>
            <w:hideMark/>
          </w:tcPr>
          <w:p w:rsidRPr="00624CA6" w:rsidR="00697088" w:rsidP="000268F9" w:rsidRDefault="00697088" w14:paraId="3D6A5D35" w14:textId="77777777">
            <w:pPr>
              <w:jc w:val="right"/>
              <w:rPr>
                <w:rFonts w:ascii="Arial" w:hAnsi="Arial" w:cs="Arial"/>
                <w:b/>
                <w:bCs/>
                <w:color w:val="000000" w:themeColor="text1"/>
                <w:sz w:val="22"/>
                <w:szCs w:val="22"/>
              </w:rPr>
            </w:pPr>
            <w:r w:rsidRPr="00624CA6">
              <w:rPr>
                <w:rFonts w:ascii="Arial" w:hAnsi="Arial" w:cs="Arial"/>
                <w:b/>
                <w:bCs/>
                <w:color w:val="000000" w:themeColor="text1"/>
                <w:sz w:val="22"/>
                <w:szCs w:val="22"/>
              </w:rPr>
              <w:t>33533</w:t>
            </w:r>
          </w:p>
        </w:tc>
        <w:tc>
          <w:tcPr>
            <w:tcW w:w="720" w:type="dxa"/>
            <w:tcBorders>
              <w:top w:val="single" w:color="auto" w:sz="4" w:space="0"/>
              <w:left w:val="nil"/>
              <w:bottom w:val="single" w:color="auto" w:sz="4" w:space="0"/>
              <w:right w:val="nil"/>
            </w:tcBorders>
            <w:shd w:val="clear" w:color="auto" w:fill="auto"/>
            <w:noWrap/>
            <w:vAlign w:val="bottom"/>
            <w:hideMark/>
          </w:tcPr>
          <w:p w:rsidRPr="00624CA6" w:rsidR="00697088" w:rsidP="000268F9" w:rsidRDefault="00697088" w14:paraId="34868AA7" w14:textId="77777777">
            <w:pPr>
              <w:jc w:val="right"/>
              <w:rPr>
                <w:rFonts w:ascii="Arial" w:hAnsi="Arial" w:cs="Arial"/>
                <w:b/>
                <w:bCs/>
                <w:color w:val="000000" w:themeColor="text1"/>
                <w:sz w:val="22"/>
                <w:szCs w:val="22"/>
              </w:rPr>
            </w:pPr>
            <w:r w:rsidRPr="00624CA6">
              <w:rPr>
                <w:rFonts w:ascii="Arial" w:hAnsi="Arial" w:cs="Arial"/>
                <w:b/>
                <w:bCs/>
                <w:color w:val="000000" w:themeColor="text1"/>
                <w:sz w:val="22"/>
                <w:szCs w:val="22"/>
              </w:rPr>
              <w:t>960</w:t>
            </w:r>
          </w:p>
        </w:tc>
        <w:tc>
          <w:tcPr>
            <w:tcW w:w="810" w:type="dxa"/>
            <w:tcBorders>
              <w:top w:val="single" w:color="auto" w:sz="4" w:space="0"/>
              <w:left w:val="nil"/>
              <w:bottom w:val="single" w:color="auto" w:sz="4" w:space="0"/>
              <w:right w:val="nil"/>
            </w:tcBorders>
            <w:shd w:val="clear" w:color="auto" w:fill="auto"/>
            <w:noWrap/>
            <w:vAlign w:val="bottom"/>
            <w:hideMark/>
          </w:tcPr>
          <w:p w:rsidRPr="00624CA6" w:rsidR="00697088" w:rsidP="000268F9" w:rsidRDefault="00697088" w14:paraId="2881FEB0" w14:textId="77777777">
            <w:pPr>
              <w:jc w:val="right"/>
              <w:rPr>
                <w:rFonts w:ascii="Arial" w:hAnsi="Arial" w:cs="Arial"/>
                <w:b/>
                <w:bCs/>
                <w:color w:val="000000" w:themeColor="text1"/>
                <w:sz w:val="22"/>
                <w:szCs w:val="22"/>
              </w:rPr>
            </w:pPr>
            <w:r w:rsidRPr="00624CA6">
              <w:rPr>
                <w:rFonts w:ascii="Arial" w:hAnsi="Arial" w:cs="Arial"/>
                <w:b/>
                <w:bCs/>
                <w:color w:val="000000" w:themeColor="text1"/>
                <w:sz w:val="22"/>
                <w:szCs w:val="22"/>
              </w:rPr>
              <w:t>24</w:t>
            </w:r>
          </w:p>
        </w:tc>
        <w:tc>
          <w:tcPr>
            <w:tcW w:w="810" w:type="dxa"/>
            <w:tcBorders>
              <w:top w:val="single" w:color="auto" w:sz="4" w:space="0"/>
              <w:left w:val="nil"/>
              <w:bottom w:val="single" w:color="auto" w:sz="4" w:space="0"/>
              <w:right w:val="nil"/>
            </w:tcBorders>
            <w:shd w:val="clear" w:color="auto" w:fill="auto"/>
            <w:noWrap/>
            <w:vAlign w:val="bottom"/>
            <w:hideMark/>
          </w:tcPr>
          <w:p w:rsidRPr="00624CA6" w:rsidR="00697088" w:rsidP="000268F9" w:rsidRDefault="00697088" w14:paraId="1E146D7F" w14:textId="77777777">
            <w:pPr>
              <w:jc w:val="right"/>
              <w:rPr>
                <w:rFonts w:ascii="Arial" w:hAnsi="Arial" w:cs="Arial"/>
                <w:b/>
                <w:bCs/>
                <w:color w:val="000000" w:themeColor="text1"/>
                <w:sz w:val="22"/>
                <w:szCs w:val="22"/>
              </w:rPr>
            </w:pPr>
            <w:r w:rsidRPr="00624CA6">
              <w:rPr>
                <w:rFonts w:ascii="Arial" w:hAnsi="Arial" w:cs="Arial"/>
                <w:b/>
                <w:bCs/>
                <w:color w:val="000000" w:themeColor="text1"/>
                <w:sz w:val="22"/>
                <w:szCs w:val="22"/>
              </w:rPr>
              <w:t>111</w:t>
            </w:r>
          </w:p>
        </w:tc>
        <w:tc>
          <w:tcPr>
            <w:tcW w:w="720" w:type="dxa"/>
            <w:tcBorders>
              <w:top w:val="single" w:color="auto" w:sz="4" w:space="0"/>
              <w:left w:val="nil"/>
              <w:bottom w:val="single" w:color="auto" w:sz="4" w:space="0"/>
              <w:right w:val="nil"/>
            </w:tcBorders>
            <w:shd w:val="clear" w:color="auto" w:fill="auto"/>
            <w:noWrap/>
            <w:vAlign w:val="bottom"/>
            <w:hideMark/>
          </w:tcPr>
          <w:p w:rsidRPr="00624CA6" w:rsidR="00697088" w:rsidP="000268F9" w:rsidRDefault="00697088" w14:paraId="10B96686" w14:textId="77777777">
            <w:pPr>
              <w:jc w:val="right"/>
              <w:rPr>
                <w:rFonts w:ascii="Arial" w:hAnsi="Arial" w:cs="Arial"/>
                <w:b/>
                <w:bCs/>
                <w:color w:val="000000" w:themeColor="text1"/>
                <w:sz w:val="22"/>
                <w:szCs w:val="22"/>
              </w:rPr>
            </w:pPr>
            <w:r w:rsidRPr="00624CA6">
              <w:rPr>
                <w:rFonts w:ascii="Arial" w:hAnsi="Arial" w:cs="Arial"/>
                <w:b/>
                <w:bCs/>
                <w:color w:val="000000" w:themeColor="text1"/>
                <w:sz w:val="22"/>
                <w:szCs w:val="22"/>
              </w:rPr>
              <w:t>2</w:t>
            </w:r>
          </w:p>
        </w:tc>
        <w:tc>
          <w:tcPr>
            <w:tcW w:w="810" w:type="dxa"/>
            <w:tcBorders>
              <w:top w:val="single" w:color="auto" w:sz="4" w:space="0"/>
              <w:left w:val="nil"/>
              <w:bottom w:val="single" w:color="auto" w:sz="4" w:space="0"/>
              <w:right w:val="nil"/>
            </w:tcBorders>
            <w:shd w:val="clear" w:color="auto" w:fill="auto"/>
            <w:noWrap/>
            <w:vAlign w:val="bottom"/>
            <w:hideMark/>
          </w:tcPr>
          <w:p w:rsidRPr="00624CA6" w:rsidR="00697088" w:rsidP="000268F9" w:rsidRDefault="00697088" w14:paraId="339EDDCD" w14:textId="77777777">
            <w:pPr>
              <w:jc w:val="right"/>
              <w:rPr>
                <w:rFonts w:ascii="Arial" w:hAnsi="Arial" w:cs="Arial"/>
                <w:b/>
                <w:bCs/>
                <w:color w:val="000000" w:themeColor="text1"/>
                <w:sz w:val="22"/>
                <w:szCs w:val="22"/>
              </w:rPr>
            </w:pPr>
            <w:r w:rsidRPr="00624CA6">
              <w:rPr>
                <w:rFonts w:ascii="Arial" w:hAnsi="Arial" w:cs="Arial"/>
                <w:b/>
                <w:bCs/>
                <w:color w:val="000000" w:themeColor="text1"/>
                <w:sz w:val="22"/>
                <w:szCs w:val="22"/>
              </w:rPr>
              <w:t>40022</w:t>
            </w:r>
          </w:p>
        </w:tc>
        <w:tc>
          <w:tcPr>
            <w:tcW w:w="1170" w:type="dxa"/>
            <w:tcBorders>
              <w:top w:val="single" w:color="auto" w:sz="4" w:space="0"/>
              <w:left w:val="nil"/>
              <w:bottom w:val="single" w:color="auto" w:sz="4" w:space="0"/>
              <w:right w:val="nil"/>
            </w:tcBorders>
            <w:shd w:val="clear" w:color="auto" w:fill="auto"/>
            <w:noWrap/>
            <w:vAlign w:val="bottom"/>
            <w:hideMark/>
          </w:tcPr>
          <w:p w:rsidRPr="00624CA6" w:rsidR="00697088" w:rsidP="000268F9" w:rsidRDefault="00697088" w14:paraId="70AFC102" w14:textId="77777777">
            <w:pPr>
              <w:jc w:val="right"/>
              <w:rPr>
                <w:rFonts w:ascii="Arial" w:hAnsi="Arial" w:cs="Arial"/>
                <w:b/>
                <w:bCs/>
                <w:color w:val="000000" w:themeColor="text1"/>
                <w:sz w:val="22"/>
                <w:szCs w:val="22"/>
              </w:rPr>
            </w:pPr>
            <w:r w:rsidRPr="00624CA6">
              <w:rPr>
                <w:rFonts w:ascii="Arial" w:hAnsi="Arial" w:cs="Arial"/>
                <w:b/>
                <w:bCs/>
                <w:color w:val="000000" w:themeColor="text1"/>
                <w:sz w:val="22"/>
                <w:szCs w:val="22"/>
              </w:rPr>
              <w:t>137</w:t>
            </w:r>
          </w:p>
        </w:tc>
      </w:tr>
    </w:tbl>
    <w:p w:rsidRPr="00624CA6" w:rsidR="00697088" w:rsidP="00697088" w:rsidRDefault="00135F12" w14:paraId="22F69F24" w14:textId="77777777">
      <w:pPr>
        <w:rPr>
          <w:rFonts w:ascii="Arial" w:hAnsi="Arial" w:cs="Arial"/>
          <w:color w:val="000000" w:themeColor="text1"/>
          <w:sz w:val="22"/>
          <w:szCs w:val="22"/>
        </w:rPr>
      </w:pPr>
      <w:r w:rsidRPr="00624CA6">
        <w:rPr>
          <w:rFonts w:ascii="Arial" w:hAnsi="Arial" w:cs="Arial"/>
          <w:color w:val="000000" w:themeColor="text1"/>
          <w:sz w:val="22"/>
          <w:szCs w:val="22"/>
        </w:rPr>
        <w:t>Fuente: Los datos de subsidios a nivel de cada institución educativa fueron facilitados por la Dirección de Información, Análisis y Estudios Prospectivos del Viceministerio de Planificación y Desarrollo Educativo del MINERD</w:t>
      </w:r>
    </w:p>
    <w:p w:rsidRPr="00624CA6" w:rsidR="0045633C" w:rsidP="00A67467" w:rsidRDefault="0045633C" w14:paraId="6A43ECDC" w14:textId="77777777">
      <w:pPr>
        <w:jc w:val="both"/>
        <w:rPr>
          <w:rFonts w:ascii="Arial" w:hAnsi="Arial" w:cs="Arial"/>
          <w:color w:val="000000" w:themeColor="text1"/>
          <w:sz w:val="22"/>
          <w:szCs w:val="22"/>
        </w:rPr>
      </w:pPr>
    </w:p>
    <w:p w:rsidRPr="00624CA6" w:rsidR="00697088" w:rsidP="0045633C" w:rsidRDefault="00697088" w14:paraId="4AE2AA62" w14:textId="77777777">
      <w:pPr>
        <w:pStyle w:val="Heading2"/>
        <w:spacing w:before="0" w:after="0"/>
        <w:rPr>
          <w:rFonts w:ascii="Arial" w:hAnsi="Arial" w:cs="Arial"/>
          <w:color w:val="000000" w:themeColor="text1"/>
          <w:sz w:val="22"/>
          <w:szCs w:val="22"/>
        </w:rPr>
      </w:pPr>
      <w:bookmarkStart w:name="_Toc517442025" w:id="181"/>
      <w:r w:rsidRPr="00624CA6">
        <w:rPr>
          <w:rFonts w:ascii="Arial" w:hAnsi="Arial" w:cs="Arial"/>
          <w:color w:val="000000" w:themeColor="text1"/>
          <w:sz w:val="22"/>
          <w:szCs w:val="22"/>
        </w:rPr>
        <w:t>Puntaje en las pruebas nacionales</w:t>
      </w:r>
      <w:r w:rsidRPr="00624CA6" w:rsidR="003534BB">
        <w:rPr>
          <w:rFonts w:ascii="Arial" w:hAnsi="Arial" w:cs="Arial"/>
          <w:color w:val="000000" w:themeColor="text1"/>
          <w:sz w:val="22"/>
          <w:szCs w:val="22"/>
        </w:rPr>
        <w:t xml:space="preserve"> </w:t>
      </w:r>
      <w:r w:rsidRPr="00624CA6" w:rsidR="00DF38ED">
        <w:rPr>
          <w:rFonts w:ascii="Arial" w:hAnsi="Arial" w:cs="Arial"/>
          <w:color w:val="000000" w:themeColor="text1"/>
          <w:sz w:val="22"/>
          <w:szCs w:val="22"/>
        </w:rPr>
        <w:t>por zona geográfica y modalidad</w:t>
      </w:r>
      <w:bookmarkEnd w:id="181"/>
    </w:p>
    <w:p w:rsidRPr="00624CA6" w:rsidR="00E56E29" w:rsidP="00697088" w:rsidRDefault="00E56E29" w14:paraId="74AF521B" w14:textId="77777777">
      <w:pPr>
        <w:rPr>
          <w:rFonts w:ascii="Arial" w:hAnsi="Arial" w:cs="Arial"/>
          <w:b/>
          <w:color w:val="000000" w:themeColor="text1"/>
          <w:sz w:val="22"/>
          <w:szCs w:val="22"/>
        </w:rPr>
      </w:pPr>
    </w:p>
    <w:p w:rsidRPr="00624CA6" w:rsidR="00E56E29" w:rsidP="00E56E29" w:rsidRDefault="00FC0AF8" w14:paraId="04EDD437"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En el periodo 2012 a 2017, </w:t>
      </w:r>
      <w:r w:rsidRPr="00624CA6" w:rsidR="00697088">
        <w:rPr>
          <w:rFonts w:ascii="Arial" w:hAnsi="Arial" w:cs="Arial"/>
          <w:color w:val="000000" w:themeColor="text1"/>
          <w:sz w:val="22"/>
          <w:szCs w:val="22"/>
          <w:lang w:val="es-PE"/>
        </w:rPr>
        <w:t xml:space="preserve">las instituciones de modalidad General </w:t>
      </w:r>
      <w:r w:rsidRPr="00624CA6">
        <w:rPr>
          <w:rFonts w:ascii="Arial" w:hAnsi="Arial" w:cs="Arial"/>
          <w:color w:val="000000" w:themeColor="text1"/>
          <w:sz w:val="22"/>
          <w:szCs w:val="22"/>
          <w:lang w:val="es-PE"/>
        </w:rPr>
        <w:t xml:space="preserve">muestran </w:t>
      </w:r>
      <w:r w:rsidRPr="00624CA6" w:rsidR="00697088">
        <w:rPr>
          <w:rFonts w:ascii="Arial" w:hAnsi="Arial" w:cs="Arial"/>
          <w:color w:val="000000" w:themeColor="text1"/>
          <w:sz w:val="22"/>
          <w:szCs w:val="22"/>
          <w:lang w:val="es-PE"/>
        </w:rPr>
        <w:t xml:space="preserve">mejores resultados en la zona urbana en las pruebas de </w:t>
      </w:r>
      <w:proofErr w:type="gramStart"/>
      <w:r w:rsidRPr="00624CA6" w:rsidR="00697088">
        <w:rPr>
          <w:rFonts w:ascii="Arial" w:hAnsi="Arial" w:cs="Arial"/>
          <w:color w:val="000000" w:themeColor="text1"/>
          <w:sz w:val="22"/>
          <w:szCs w:val="22"/>
          <w:lang w:val="es-PE"/>
        </w:rPr>
        <w:t>Español</w:t>
      </w:r>
      <w:proofErr w:type="gramEnd"/>
      <w:r w:rsidRPr="00624CA6" w:rsidR="00697088">
        <w:rPr>
          <w:rFonts w:ascii="Arial" w:hAnsi="Arial" w:cs="Arial"/>
          <w:color w:val="000000" w:themeColor="text1"/>
          <w:sz w:val="22"/>
          <w:szCs w:val="22"/>
          <w:lang w:val="es-PE"/>
        </w:rPr>
        <w:t xml:space="preserve"> y Sociales que en las de Naturales y Matemáticas, aunque la brecha se está cerrando lenta pero progresivamente por mejoras en </w:t>
      </w:r>
      <w:r w:rsidRPr="00624CA6" w:rsidR="003F514C">
        <w:rPr>
          <w:rFonts w:ascii="Arial" w:hAnsi="Arial" w:cs="Arial"/>
          <w:color w:val="000000" w:themeColor="text1"/>
          <w:sz w:val="22"/>
          <w:szCs w:val="22"/>
          <w:lang w:val="es-PE"/>
        </w:rPr>
        <w:t xml:space="preserve">los resultados en estas </w:t>
      </w:r>
      <w:r w:rsidRPr="00624CA6" w:rsidR="00697088">
        <w:rPr>
          <w:rFonts w:ascii="Arial" w:hAnsi="Arial" w:cs="Arial"/>
          <w:color w:val="000000" w:themeColor="text1"/>
          <w:sz w:val="22"/>
          <w:szCs w:val="22"/>
          <w:lang w:val="es-PE"/>
        </w:rPr>
        <w:t>dos últimas</w:t>
      </w:r>
      <w:r w:rsidRPr="00624CA6" w:rsidR="003F514C">
        <w:rPr>
          <w:rFonts w:ascii="Arial" w:hAnsi="Arial" w:cs="Arial"/>
          <w:color w:val="000000" w:themeColor="text1"/>
          <w:sz w:val="22"/>
          <w:szCs w:val="22"/>
          <w:lang w:val="es-PE"/>
        </w:rPr>
        <w:t xml:space="preserve"> pruebas</w:t>
      </w:r>
      <w:r w:rsidRPr="00624CA6" w:rsidR="00697088">
        <w:rPr>
          <w:rFonts w:ascii="Arial" w:hAnsi="Arial" w:cs="Arial"/>
          <w:color w:val="000000" w:themeColor="text1"/>
          <w:sz w:val="22"/>
          <w:szCs w:val="22"/>
          <w:lang w:val="es-PE"/>
        </w:rPr>
        <w:t>.</w:t>
      </w:r>
    </w:p>
    <w:p w:rsidRPr="00624CA6" w:rsidR="00E56E29" w:rsidP="00697088" w:rsidRDefault="00E56E29" w14:paraId="32F305F1" w14:textId="77777777">
      <w:pPr>
        <w:rPr>
          <w:rFonts w:ascii="Arial" w:hAnsi="Arial" w:cs="Arial"/>
          <w:color w:val="000000" w:themeColor="text1"/>
          <w:sz w:val="22"/>
          <w:szCs w:val="22"/>
          <w:lang w:val="es-PE"/>
        </w:rPr>
      </w:pPr>
    </w:p>
    <w:p w:rsidRPr="00624CA6" w:rsidR="00697088" w:rsidP="00E56E29" w:rsidRDefault="00697088" w14:paraId="3037BEBA"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En las instituciones de modalidad Técnico-Profesional la brecha se observa entre </w:t>
      </w:r>
      <w:proofErr w:type="gramStart"/>
      <w:r w:rsidRPr="00624CA6">
        <w:rPr>
          <w:rFonts w:ascii="Arial" w:hAnsi="Arial" w:cs="Arial"/>
          <w:color w:val="000000" w:themeColor="text1"/>
          <w:sz w:val="22"/>
          <w:szCs w:val="22"/>
          <w:lang w:val="es-PE"/>
        </w:rPr>
        <w:t>Español</w:t>
      </w:r>
      <w:proofErr w:type="gramEnd"/>
      <w:r w:rsidRPr="00624CA6">
        <w:rPr>
          <w:rFonts w:ascii="Arial" w:hAnsi="Arial" w:cs="Arial"/>
          <w:color w:val="000000" w:themeColor="text1"/>
          <w:sz w:val="22"/>
          <w:szCs w:val="22"/>
          <w:lang w:val="es-PE"/>
        </w:rPr>
        <w:t xml:space="preserve">, </w:t>
      </w:r>
      <w:r w:rsidRPr="00624CA6" w:rsidR="005C370A">
        <w:rPr>
          <w:rFonts w:ascii="Arial" w:hAnsi="Arial" w:cs="Arial"/>
          <w:color w:val="000000" w:themeColor="text1"/>
          <w:sz w:val="22"/>
          <w:szCs w:val="22"/>
          <w:lang w:val="es-PE"/>
        </w:rPr>
        <w:t xml:space="preserve">Ciencias </w:t>
      </w:r>
      <w:r w:rsidRPr="00624CA6">
        <w:rPr>
          <w:rFonts w:ascii="Arial" w:hAnsi="Arial" w:cs="Arial"/>
          <w:color w:val="000000" w:themeColor="text1"/>
          <w:sz w:val="22"/>
          <w:szCs w:val="22"/>
          <w:lang w:val="es-PE"/>
        </w:rPr>
        <w:t>Sociales y Naturales en conjunto y Matemáticas, con un</w:t>
      </w:r>
      <w:r w:rsidRPr="00624CA6" w:rsidDel="00A23CE4" w:rsidR="006C0881">
        <w:rPr>
          <w:rFonts w:ascii="Arial" w:hAnsi="Arial" w:cs="Arial"/>
          <w:color w:val="000000" w:themeColor="text1"/>
          <w:sz w:val="22"/>
          <w:szCs w:val="22"/>
          <w:lang w:val="es-PE"/>
        </w:rPr>
        <w:t xml:space="preserve"> </w:t>
      </w:r>
      <w:r w:rsidRPr="00624CA6" w:rsidR="006C0881">
        <w:rPr>
          <w:rFonts w:ascii="Arial" w:hAnsi="Arial" w:cs="Arial"/>
          <w:color w:val="000000" w:themeColor="text1"/>
          <w:sz w:val="22"/>
          <w:szCs w:val="22"/>
          <w:lang w:val="es-PE"/>
        </w:rPr>
        <w:t>progresivo incremento</w:t>
      </w:r>
      <w:r w:rsidRPr="00624CA6" w:rsidR="00A23CE4">
        <w:rPr>
          <w:rFonts w:ascii="Arial" w:hAnsi="Arial" w:cs="Arial"/>
          <w:color w:val="000000" w:themeColor="text1"/>
          <w:sz w:val="22"/>
          <w:szCs w:val="22"/>
          <w:lang w:val="es-PE"/>
        </w:rPr>
        <w:t xml:space="preserve"> </w:t>
      </w:r>
      <w:r w:rsidRPr="00624CA6">
        <w:rPr>
          <w:rFonts w:ascii="Arial" w:hAnsi="Arial" w:cs="Arial"/>
          <w:color w:val="000000" w:themeColor="text1"/>
          <w:sz w:val="22"/>
          <w:szCs w:val="22"/>
          <w:lang w:val="es-PE"/>
        </w:rPr>
        <w:t xml:space="preserve">en años recientes en los resultados de las pruebas de </w:t>
      </w:r>
      <w:r w:rsidRPr="00624CA6" w:rsidR="005C370A">
        <w:rPr>
          <w:rFonts w:ascii="Arial" w:hAnsi="Arial" w:cs="Arial"/>
          <w:color w:val="000000" w:themeColor="text1"/>
          <w:sz w:val="22"/>
          <w:szCs w:val="22"/>
          <w:lang w:val="es-PE"/>
        </w:rPr>
        <w:t xml:space="preserve">Ciencias </w:t>
      </w:r>
      <w:r w:rsidRPr="00624CA6">
        <w:rPr>
          <w:rFonts w:ascii="Arial" w:hAnsi="Arial" w:cs="Arial"/>
          <w:color w:val="000000" w:themeColor="text1"/>
          <w:sz w:val="22"/>
          <w:szCs w:val="22"/>
          <w:lang w:val="es-PE"/>
        </w:rPr>
        <w:t>Naturales.</w:t>
      </w:r>
    </w:p>
    <w:p w:rsidRPr="00624CA6" w:rsidR="00697088" w:rsidP="00697088" w:rsidRDefault="00697088" w14:paraId="659CA6AE" w14:textId="77777777">
      <w:pPr>
        <w:rPr>
          <w:rFonts w:ascii="Arial" w:hAnsi="Arial" w:cs="Arial"/>
          <w:color w:val="000000" w:themeColor="text1"/>
          <w:sz w:val="22"/>
          <w:szCs w:val="22"/>
        </w:rPr>
      </w:pPr>
    </w:p>
    <w:p w:rsidRPr="00624CA6" w:rsidR="00697088" w:rsidP="00E56E29" w:rsidRDefault="00697088" w14:paraId="45B35B7E"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En promedio, instituciones de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 xml:space="preserve"> </w:t>
      </w:r>
      <w:r w:rsidRPr="00624CA6" w:rsidR="006C0881">
        <w:rPr>
          <w:rFonts w:ascii="Arial" w:hAnsi="Arial" w:cs="Arial"/>
          <w:color w:val="000000" w:themeColor="text1"/>
          <w:sz w:val="22"/>
          <w:szCs w:val="22"/>
          <w:lang w:val="es-PE"/>
        </w:rPr>
        <w:t xml:space="preserve">ubicados en zonas urbanas logran </w:t>
      </w:r>
      <w:r w:rsidRPr="00624CA6">
        <w:rPr>
          <w:rFonts w:ascii="Arial" w:hAnsi="Arial" w:cs="Arial"/>
          <w:color w:val="000000" w:themeColor="text1"/>
          <w:sz w:val="22"/>
          <w:szCs w:val="22"/>
          <w:lang w:val="es-PE"/>
        </w:rPr>
        <w:t xml:space="preserve">mejores resultados que </w:t>
      </w:r>
      <w:r w:rsidRPr="00624CA6" w:rsidR="006C0881">
        <w:rPr>
          <w:rFonts w:ascii="Arial" w:hAnsi="Arial" w:cs="Arial"/>
          <w:color w:val="000000" w:themeColor="text1"/>
          <w:sz w:val="22"/>
          <w:szCs w:val="22"/>
          <w:lang w:val="es-PE"/>
        </w:rPr>
        <w:t xml:space="preserve">los que acuden a instituciones </w:t>
      </w:r>
      <w:r w:rsidRPr="00624CA6">
        <w:rPr>
          <w:rFonts w:ascii="Arial" w:hAnsi="Arial" w:cs="Arial"/>
          <w:color w:val="000000" w:themeColor="text1"/>
          <w:sz w:val="22"/>
          <w:szCs w:val="22"/>
          <w:lang w:val="es-PE"/>
        </w:rPr>
        <w:t>de Modalidad General</w:t>
      </w:r>
      <w:r w:rsidRPr="00624CA6" w:rsidR="003F2F07">
        <w:rPr>
          <w:rFonts w:ascii="Arial" w:hAnsi="Arial" w:cs="Arial"/>
          <w:color w:val="000000" w:themeColor="text1"/>
          <w:sz w:val="22"/>
          <w:szCs w:val="22"/>
          <w:lang w:val="es-PE"/>
        </w:rPr>
        <w:t xml:space="preserve"> </w:t>
      </w:r>
      <w:r w:rsidRPr="00624CA6">
        <w:rPr>
          <w:rFonts w:ascii="Arial" w:hAnsi="Arial" w:cs="Arial"/>
          <w:color w:val="000000" w:themeColor="text1"/>
          <w:sz w:val="22"/>
          <w:szCs w:val="22"/>
          <w:lang w:val="es-PE"/>
        </w:rPr>
        <w:t xml:space="preserve">sin importar la zona donde opera la institución. </w:t>
      </w:r>
      <w:r w:rsidRPr="00624CA6" w:rsidR="006C0881">
        <w:rPr>
          <w:rFonts w:ascii="Arial" w:hAnsi="Arial" w:cs="Arial"/>
          <w:color w:val="000000" w:themeColor="text1"/>
          <w:sz w:val="22"/>
          <w:szCs w:val="22"/>
          <w:lang w:val="es-PE"/>
        </w:rPr>
        <w:t>Los estudiantes de</w:t>
      </w:r>
      <w:r w:rsidRPr="00624CA6" w:rsidR="005C370A">
        <w:rPr>
          <w:rFonts w:ascii="Arial" w:hAnsi="Arial" w:cs="Arial"/>
          <w:color w:val="000000" w:themeColor="text1"/>
          <w:sz w:val="22"/>
          <w:szCs w:val="22"/>
          <w:lang w:val="es-PE"/>
        </w:rPr>
        <w:t xml:space="preserve"> ETP en zonas rurales muestran mayor dispersión en sus resultados y tienden a ser similares a los resultados observados en instituciones de media general</w:t>
      </w:r>
      <w:r w:rsidRPr="00624CA6">
        <w:rPr>
          <w:rFonts w:ascii="Arial" w:hAnsi="Arial" w:cs="Arial"/>
          <w:color w:val="000000" w:themeColor="text1"/>
          <w:sz w:val="22"/>
          <w:szCs w:val="22"/>
          <w:lang w:val="es-PE"/>
        </w:rPr>
        <w:t>.</w:t>
      </w:r>
      <w:r w:rsidRPr="00624CA6" w:rsidR="00E56E29">
        <w:rPr>
          <w:rFonts w:ascii="Arial" w:hAnsi="Arial" w:cs="Arial"/>
          <w:color w:val="000000" w:themeColor="text1"/>
          <w:sz w:val="22"/>
          <w:szCs w:val="22"/>
          <w:lang w:val="es-PE"/>
        </w:rPr>
        <w:t xml:space="preserve"> Cuadro </w:t>
      </w:r>
      <w:r w:rsidRPr="00624CA6" w:rsidR="005C370A">
        <w:rPr>
          <w:rFonts w:ascii="Arial" w:hAnsi="Arial" w:cs="Arial"/>
          <w:color w:val="000000" w:themeColor="text1"/>
          <w:sz w:val="22"/>
          <w:szCs w:val="22"/>
          <w:lang w:val="es-PE"/>
        </w:rPr>
        <w:t>29</w:t>
      </w:r>
      <w:r w:rsidRPr="00624CA6" w:rsidR="00E56E29">
        <w:rPr>
          <w:rFonts w:ascii="Arial" w:hAnsi="Arial" w:cs="Arial"/>
          <w:color w:val="000000" w:themeColor="text1"/>
          <w:sz w:val="22"/>
          <w:szCs w:val="22"/>
          <w:lang w:val="es-PE"/>
        </w:rPr>
        <w:t>.</w:t>
      </w:r>
    </w:p>
    <w:p w:rsidRPr="00624CA6" w:rsidR="00B831B8" w:rsidP="00E56E29" w:rsidRDefault="00B831B8" w14:paraId="59CD7F15" w14:textId="77777777">
      <w:pPr>
        <w:jc w:val="both"/>
        <w:rPr>
          <w:rFonts w:ascii="Arial" w:hAnsi="Arial" w:cs="Arial"/>
          <w:color w:val="000000" w:themeColor="text1"/>
          <w:sz w:val="22"/>
          <w:szCs w:val="22"/>
          <w:lang w:val="es-PE"/>
        </w:rPr>
      </w:pPr>
    </w:p>
    <w:p w:rsidRPr="00624CA6" w:rsidR="009175FB" w:rsidP="00977A00" w:rsidRDefault="005C370A" w14:paraId="0CC9DB66" w14:textId="77777777">
      <w:pPr>
        <w:pStyle w:val="TituloTabla"/>
        <w:rPr>
          <w:rFonts w:ascii="Arial" w:hAnsi="Arial" w:cs="Arial"/>
          <w:color w:val="000000" w:themeColor="text1"/>
          <w:sz w:val="22"/>
          <w:szCs w:val="22"/>
        </w:rPr>
      </w:pPr>
      <w:bookmarkStart w:name="_Toc516487425" w:id="182"/>
      <w:r w:rsidRPr="00624CA6">
        <w:rPr>
          <w:rFonts w:ascii="Arial" w:hAnsi="Arial" w:cs="Arial"/>
          <w:color w:val="000000" w:themeColor="text1"/>
          <w:sz w:val="22"/>
          <w:szCs w:val="22"/>
        </w:rPr>
        <w:t>Cuadro 29. Resultados en las Pruebas Nacionales zona geográfica (urbana y rural), modalidad (General y Técnico Profesional) y período de la prueba</w:t>
      </w:r>
      <w:bookmarkEnd w:id="182"/>
    </w:p>
    <w:tbl>
      <w:tblPr>
        <w:tblW w:w="7560" w:type="dxa"/>
        <w:tblInd w:w="96" w:type="dxa"/>
        <w:tblLook w:val="04A0" w:firstRow="1" w:lastRow="0" w:firstColumn="1" w:lastColumn="0" w:noHBand="0" w:noVBand="1"/>
      </w:tblPr>
      <w:tblGrid>
        <w:gridCol w:w="1464"/>
        <w:gridCol w:w="1232"/>
        <w:gridCol w:w="1317"/>
        <w:gridCol w:w="1207"/>
        <w:gridCol w:w="1232"/>
        <w:gridCol w:w="1317"/>
        <w:gridCol w:w="1207"/>
      </w:tblGrid>
      <w:tr w:rsidRPr="00863A2A" w:rsidR="00863A2A" w:rsidTr="002A03D2" w14:paraId="68745687" w14:textId="77777777">
        <w:trPr>
          <w:trHeight w:val="255"/>
        </w:trPr>
        <w:tc>
          <w:tcPr>
            <w:tcW w:w="1080" w:type="dxa"/>
            <w:tcBorders>
              <w:top w:val="single" w:color="auto" w:sz="4" w:space="0"/>
              <w:left w:val="nil"/>
              <w:bottom w:val="nil"/>
              <w:right w:val="nil"/>
            </w:tcBorders>
            <w:shd w:val="clear" w:color="auto" w:fill="auto"/>
            <w:noWrap/>
            <w:vAlign w:val="bottom"/>
            <w:hideMark/>
          </w:tcPr>
          <w:p w:rsidRPr="00624CA6" w:rsidR="002A03D2" w:rsidP="002A03D2" w:rsidRDefault="002A03D2" w14:paraId="36F29DBD"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24"/>
                <w:sz w:val="22"/>
                <w:szCs w:val="22"/>
                <w:lang w:eastAsia="en-US"/>
              </w:rPr>
              <w:t> </w:t>
            </w:r>
          </w:p>
        </w:tc>
        <w:tc>
          <w:tcPr>
            <w:tcW w:w="3240" w:type="dxa"/>
            <w:gridSpan w:val="3"/>
            <w:tcBorders>
              <w:top w:val="single" w:color="auto" w:sz="4" w:space="0"/>
              <w:left w:val="nil"/>
              <w:bottom w:val="single" w:color="auto" w:sz="4" w:space="0"/>
              <w:right w:val="nil"/>
            </w:tcBorders>
            <w:shd w:val="clear" w:color="auto" w:fill="auto"/>
            <w:noWrap/>
            <w:vAlign w:val="center"/>
            <w:hideMark/>
          </w:tcPr>
          <w:p w:rsidRPr="00624CA6" w:rsidR="002A03D2" w:rsidP="002A03D2" w:rsidRDefault="002A03D2" w14:paraId="149A32A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Zona geográfica urbana</w:t>
            </w:r>
          </w:p>
        </w:tc>
        <w:tc>
          <w:tcPr>
            <w:tcW w:w="3240" w:type="dxa"/>
            <w:gridSpan w:val="3"/>
            <w:tcBorders>
              <w:top w:val="single" w:color="auto" w:sz="4" w:space="0"/>
              <w:left w:val="nil"/>
              <w:bottom w:val="single" w:color="auto" w:sz="4" w:space="0"/>
              <w:right w:val="nil"/>
            </w:tcBorders>
            <w:shd w:val="clear" w:color="auto" w:fill="auto"/>
            <w:noWrap/>
            <w:vAlign w:val="center"/>
            <w:hideMark/>
          </w:tcPr>
          <w:p w:rsidRPr="00624CA6" w:rsidR="002A03D2" w:rsidP="002A03D2" w:rsidRDefault="002A03D2" w14:paraId="7A96061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Zona geográfica rural</w:t>
            </w:r>
          </w:p>
        </w:tc>
      </w:tr>
      <w:tr w:rsidRPr="00863A2A" w:rsidR="00863A2A" w:rsidTr="002A03D2" w14:paraId="74BD0A64" w14:textId="77777777">
        <w:trPr>
          <w:trHeight w:val="765"/>
        </w:trPr>
        <w:tc>
          <w:tcPr>
            <w:tcW w:w="1080" w:type="dxa"/>
            <w:tcBorders>
              <w:top w:val="nil"/>
              <w:left w:val="nil"/>
              <w:bottom w:val="single" w:color="auto" w:sz="4" w:space="0"/>
              <w:right w:val="nil"/>
            </w:tcBorders>
            <w:shd w:val="clear" w:color="auto" w:fill="auto"/>
            <w:noWrap/>
            <w:vAlign w:val="bottom"/>
            <w:hideMark/>
          </w:tcPr>
          <w:p w:rsidRPr="00624CA6" w:rsidR="002A03D2" w:rsidP="002A03D2" w:rsidRDefault="002A03D2" w14:paraId="52285F78"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roofErr w:type="spellStart"/>
            <w:r w:rsidRPr="00624CA6">
              <w:rPr>
                <w:rFonts w:ascii="Arial" w:hAnsi="Arial" w:eastAsia="Times New Roman" w:cs="Arial"/>
                <w:color w:val="000000" w:themeColor="text1"/>
                <w:kern w:val="0"/>
                <w:sz w:val="22"/>
                <w:szCs w:val="22"/>
                <w:lang w:val="en-US" w:eastAsia="en-US"/>
              </w:rPr>
              <w:t>Período</w:t>
            </w:r>
            <w:proofErr w:type="spellEnd"/>
          </w:p>
        </w:tc>
        <w:tc>
          <w:tcPr>
            <w:tcW w:w="1080" w:type="dxa"/>
            <w:tcBorders>
              <w:top w:val="nil"/>
              <w:left w:val="nil"/>
              <w:bottom w:val="single" w:color="auto" w:sz="4" w:space="0"/>
              <w:right w:val="nil"/>
            </w:tcBorders>
            <w:shd w:val="clear" w:color="auto" w:fill="auto"/>
            <w:vAlign w:val="center"/>
            <w:hideMark/>
          </w:tcPr>
          <w:p w:rsidRPr="00624CA6" w:rsidR="002A03D2" w:rsidP="002A03D2" w:rsidRDefault="002A03D2" w14:paraId="71E3640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Modalidad General</w:t>
            </w:r>
          </w:p>
        </w:tc>
        <w:tc>
          <w:tcPr>
            <w:tcW w:w="1080" w:type="dxa"/>
            <w:tcBorders>
              <w:top w:val="nil"/>
              <w:left w:val="nil"/>
              <w:bottom w:val="single" w:color="auto" w:sz="4" w:space="0"/>
              <w:right w:val="nil"/>
            </w:tcBorders>
            <w:shd w:val="clear" w:color="auto" w:fill="auto"/>
            <w:vAlign w:val="center"/>
            <w:hideMark/>
          </w:tcPr>
          <w:p w:rsidRPr="00624CA6" w:rsidR="002A03D2" w:rsidP="005C370A" w:rsidRDefault="002A03D2" w14:paraId="3B81F7F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 xml:space="preserve">Modalidad </w:t>
            </w:r>
            <w:r w:rsidRPr="00624CA6" w:rsidR="005C370A">
              <w:rPr>
                <w:rFonts w:ascii="Arial" w:hAnsi="Arial" w:eastAsia="Times New Roman" w:cs="Arial"/>
                <w:color w:val="000000" w:themeColor="text1"/>
                <w:kern w:val="24"/>
                <w:sz w:val="22"/>
                <w:szCs w:val="22"/>
                <w:lang w:eastAsia="en-US"/>
              </w:rPr>
              <w:t xml:space="preserve">Técnico </w:t>
            </w:r>
            <w:r w:rsidRPr="00624CA6">
              <w:rPr>
                <w:rFonts w:ascii="Arial" w:hAnsi="Arial" w:eastAsia="Times New Roman" w:cs="Arial"/>
                <w:color w:val="000000" w:themeColor="text1"/>
                <w:kern w:val="24"/>
                <w:sz w:val="22"/>
                <w:szCs w:val="22"/>
                <w:lang w:eastAsia="en-US"/>
              </w:rPr>
              <w:t>Profesional</w:t>
            </w:r>
          </w:p>
        </w:tc>
        <w:tc>
          <w:tcPr>
            <w:tcW w:w="1080" w:type="dxa"/>
            <w:tcBorders>
              <w:top w:val="nil"/>
              <w:left w:val="nil"/>
              <w:bottom w:val="single" w:color="auto" w:sz="4" w:space="0"/>
              <w:right w:val="nil"/>
            </w:tcBorders>
            <w:shd w:val="clear" w:color="auto" w:fill="auto"/>
            <w:vAlign w:val="center"/>
            <w:hideMark/>
          </w:tcPr>
          <w:p w:rsidRPr="00624CA6" w:rsidR="002A03D2" w:rsidP="002A03D2" w:rsidRDefault="002A03D2" w14:paraId="04120C28"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r w:rsidRPr="00624CA6" w:rsidR="003C58EE">
              <w:rPr>
                <w:rFonts w:ascii="Arial" w:hAnsi="Arial" w:eastAsia="Times New Roman" w:cs="Arial"/>
                <w:color w:val="000000" w:themeColor="text1"/>
                <w:kern w:val="0"/>
                <w:sz w:val="22"/>
                <w:szCs w:val="22"/>
                <w:lang w:val="en-US" w:eastAsia="en-US"/>
              </w:rPr>
              <w:t xml:space="preserve"> (General-TP)</w:t>
            </w:r>
          </w:p>
        </w:tc>
        <w:tc>
          <w:tcPr>
            <w:tcW w:w="1080" w:type="dxa"/>
            <w:tcBorders>
              <w:top w:val="nil"/>
              <w:left w:val="nil"/>
              <w:bottom w:val="single" w:color="auto" w:sz="4" w:space="0"/>
              <w:right w:val="nil"/>
            </w:tcBorders>
            <w:shd w:val="clear" w:color="auto" w:fill="auto"/>
            <w:vAlign w:val="center"/>
            <w:hideMark/>
          </w:tcPr>
          <w:p w:rsidRPr="00624CA6" w:rsidR="002A03D2" w:rsidP="002A03D2" w:rsidRDefault="002A03D2" w14:paraId="43691D1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Modalidad General</w:t>
            </w:r>
          </w:p>
        </w:tc>
        <w:tc>
          <w:tcPr>
            <w:tcW w:w="1080" w:type="dxa"/>
            <w:tcBorders>
              <w:top w:val="nil"/>
              <w:left w:val="nil"/>
              <w:bottom w:val="single" w:color="auto" w:sz="4" w:space="0"/>
              <w:right w:val="nil"/>
            </w:tcBorders>
            <w:shd w:val="clear" w:color="auto" w:fill="auto"/>
            <w:vAlign w:val="center"/>
            <w:hideMark/>
          </w:tcPr>
          <w:p w:rsidRPr="00624CA6" w:rsidR="002A03D2" w:rsidP="005C370A" w:rsidRDefault="002A03D2" w14:paraId="328CFA6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 xml:space="preserve">Modalidad </w:t>
            </w:r>
            <w:r w:rsidRPr="00624CA6" w:rsidR="005C370A">
              <w:rPr>
                <w:rFonts w:ascii="Arial" w:hAnsi="Arial" w:eastAsia="Times New Roman" w:cs="Arial"/>
                <w:color w:val="000000" w:themeColor="text1"/>
                <w:kern w:val="24"/>
                <w:sz w:val="22"/>
                <w:szCs w:val="22"/>
                <w:lang w:eastAsia="en-US"/>
              </w:rPr>
              <w:t xml:space="preserve">Técnico </w:t>
            </w:r>
            <w:r w:rsidRPr="00624CA6">
              <w:rPr>
                <w:rFonts w:ascii="Arial" w:hAnsi="Arial" w:eastAsia="Times New Roman" w:cs="Arial"/>
                <w:color w:val="000000" w:themeColor="text1"/>
                <w:kern w:val="24"/>
                <w:sz w:val="22"/>
                <w:szCs w:val="22"/>
                <w:lang w:eastAsia="en-US"/>
              </w:rPr>
              <w:t>Profesional</w:t>
            </w:r>
          </w:p>
        </w:tc>
        <w:tc>
          <w:tcPr>
            <w:tcW w:w="1080" w:type="dxa"/>
            <w:tcBorders>
              <w:top w:val="nil"/>
              <w:left w:val="nil"/>
              <w:bottom w:val="single" w:color="auto" w:sz="4" w:space="0"/>
              <w:right w:val="nil"/>
            </w:tcBorders>
            <w:shd w:val="clear" w:color="auto" w:fill="auto"/>
            <w:noWrap/>
            <w:vAlign w:val="center"/>
            <w:hideMark/>
          </w:tcPr>
          <w:p w:rsidRPr="00624CA6" w:rsidR="002A03D2" w:rsidP="002A03D2" w:rsidRDefault="002A03D2" w14:paraId="656F2A77"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r w:rsidRPr="00624CA6" w:rsidR="003C58EE">
              <w:rPr>
                <w:rFonts w:ascii="Arial" w:hAnsi="Arial" w:eastAsia="Times New Roman" w:cs="Arial"/>
                <w:color w:val="000000" w:themeColor="text1"/>
                <w:kern w:val="0"/>
                <w:sz w:val="22"/>
                <w:szCs w:val="22"/>
                <w:lang w:val="en-US" w:eastAsia="en-US"/>
              </w:rPr>
              <w:t xml:space="preserve"> (General-TP)</w:t>
            </w:r>
          </w:p>
        </w:tc>
      </w:tr>
      <w:tr w:rsidRPr="00863A2A" w:rsidR="00863A2A" w:rsidTr="002A03D2" w14:paraId="6C2EF869"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1344A580"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2012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B8DED0D"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ECBE57D"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F2FB71E"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490B10C"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DE4E736"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186D1E4"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60E1230C"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60FCB327"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Español</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971C54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18.75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CAABE3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20.05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D4F1F8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-1.296***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F78C9F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17.97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7E8FFB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19.75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0A6FA6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-1.775***</w:t>
            </w:r>
          </w:p>
        </w:tc>
      </w:tr>
      <w:tr w:rsidRPr="00863A2A" w:rsidR="00863A2A" w:rsidTr="002A03D2" w14:paraId="2B98441C"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380A7733"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Matemáticas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48BB25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E44E8F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4AA9BF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-0.711***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02DD77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15.86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9AF41A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17.11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37571B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-1.248***</w:t>
            </w:r>
          </w:p>
        </w:tc>
      </w:tr>
      <w:tr w:rsidRPr="00863A2A" w:rsidR="00863A2A" w:rsidTr="002A03D2" w14:paraId="766E9A54"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0B79BCB8"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Sociales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8498A7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851530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2EB8AB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-0.594***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13641E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98B6BE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18.59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4B748B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-1.504***</w:t>
            </w:r>
          </w:p>
        </w:tc>
      </w:tr>
      <w:tr w:rsidRPr="00863A2A" w:rsidR="00863A2A" w:rsidTr="002A03D2" w14:paraId="1056CD76"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0C238BA5"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Naturales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AB0E79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16.56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FB29ED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283B2E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-0.393***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17264C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C91674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1352EF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-1.107***</w:t>
            </w:r>
          </w:p>
        </w:tc>
      </w:tr>
      <w:tr w:rsidRPr="00863A2A" w:rsidR="00863A2A" w:rsidTr="002A03D2" w14:paraId="3E54A4B1"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6D14EFA5" w14:textId="77777777">
            <w:pP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73A8D98"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C56D569"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A460B24"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C26306E"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01CC952"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B643511"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275765B6"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503EFA22"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2013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B0ED068"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25DE865"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7A93087"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0B7699D"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75B52DA"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5862C1F"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7AB68AD2"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5EE5BB0A"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Español</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E454E8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18.94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3E1812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21.18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D25A52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-2.233***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83D315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E9AB9B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20.44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0D4470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-2.386***</w:t>
            </w:r>
          </w:p>
        </w:tc>
      </w:tr>
      <w:tr w:rsidRPr="00863A2A" w:rsidR="00863A2A" w:rsidTr="002A03D2" w14:paraId="1E20FC5C"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47F896F8"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Matemáticas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6C48B8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16.67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D296EF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991F68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-0.966***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FAB973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15.84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4D53B0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16.38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347374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-0.536***</w:t>
            </w:r>
          </w:p>
        </w:tc>
      </w:tr>
      <w:tr w:rsidRPr="00863A2A" w:rsidR="00863A2A" w:rsidTr="002A03D2" w14:paraId="71824646"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727E0D2A"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Sociales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8CC09D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18.29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6A2EB4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19.45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329D38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-1.158***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6A47A8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EFE0F8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3A73AA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-1.636***</w:t>
            </w:r>
          </w:p>
        </w:tc>
      </w:tr>
      <w:tr w:rsidRPr="00863A2A" w:rsidR="00863A2A" w:rsidTr="002A03D2" w14:paraId="2E6ED71B"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2DCEE663"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Naturales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56940A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16.71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1E2149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93CE17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-0.492***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FA2485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FBD9DE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16.36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85F633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-0.661***</w:t>
            </w:r>
          </w:p>
        </w:tc>
      </w:tr>
      <w:tr w:rsidRPr="00863A2A" w:rsidR="00863A2A" w:rsidTr="002A03D2" w14:paraId="73D39FCB"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6D3EE645" w14:textId="77777777">
            <w:pP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114DF80" w14:textId="77777777">
            <w:pP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8CF03D9"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8D36735"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12B521D"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5FA1819"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67B50B1"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5215FF90"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18A61494"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2014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6701F8C"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6771707"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1BB20DE"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2E89667"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FDEB845"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E501A84"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5C3FC815"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30FA0756"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Español</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2F847C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18.59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9E69FD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19.62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F8DFEC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-1.024***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574E23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01659B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18.95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47D0BF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-1.144***</w:t>
            </w:r>
          </w:p>
        </w:tc>
      </w:tr>
      <w:tr w:rsidRPr="00863A2A" w:rsidR="00863A2A" w:rsidTr="002A03D2" w14:paraId="5EAA5A41"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15EBBBED"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Matemáticas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F9534F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A1D8E3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AE6C84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-0.393***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29EFB6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16.03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81F788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16.29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A60CD2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-0.257** </w:t>
            </w:r>
          </w:p>
        </w:tc>
      </w:tr>
      <w:tr w:rsidRPr="00863A2A" w:rsidR="00863A2A" w:rsidTr="002A03D2" w14:paraId="72AFA814"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485565B3"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Sociales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F2B680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F43CDB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738674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-1.473***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9E01C8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5B2AD1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2A86EC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-1.386***</w:t>
            </w:r>
          </w:p>
        </w:tc>
      </w:tr>
      <w:tr w:rsidRPr="00863A2A" w:rsidR="00863A2A" w:rsidTr="002A03D2" w14:paraId="0D49197A"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57CFFFE6"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Naturales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199057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673FAE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A6C503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-0.399***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84F57C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16.19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6E8484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16.53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829F92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-0.342***</w:t>
            </w:r>
          </w:p>
        </w:tc>
      </w:tr>
      <w:tr w:rsidRPr="00863A2A" w:rsidR="00863A2A" w:rsidTr="002A03D2" w14:paraId="6D4FC674"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486326E6" w14:textId="77777777">
            <w:pP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ED82DA2"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65B5ECA"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A505B66"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7CF4719"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5E76B44"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A0AD9BB"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2C55F48C"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287D4315"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2015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88348AE"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F882311"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4B5ED35"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25A06A4"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2BD62C5"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6830B51"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1007DBD4"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78937BB1"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Español</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CFD378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19.11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948043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19.86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AD5B6F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-0.746***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3D8586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18.26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DC33B6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5C9F6A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-0.778***</w:t>
            </w:r>
          </w:p>
        </w:tc>
      </w:tr>
      <w:tr w:rsidRPr="00863A2A" w:rsidR="00863A2A" w:rsidTr="002A03D2" w14:paraId="1B3F9072"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18891D39"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Matemáticas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F32D8F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CB9691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001ABD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-0.041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B2B179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F34378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142D05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-0.442***</w:t>
            </w:r>
          </w:p>
        </w:tc>
      </w:tr>
      <w:tr w:rsidRPr="00863A2A" w:rsidR="00863A2A" w:rsidTr="002A03D2" w14:paraId="66049348"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70951C09"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Sociales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3616F1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BEECB4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19.45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2FA009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BF4B27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57029E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19.53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B0410C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-2.256***</w:t>
            </w:r>
          </w:p>
        </w:tc>
      </w:tr>
      <w:tr w:rsidRPr="00863A2A" w:rsidR="00863A2A" w:rsidTr="002A03D2" w14:paraId="7BD62F2B"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58932E0F"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Naturales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15AEDC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86106E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D53497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0.0113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F369A9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CD4B75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78B736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-0.660***</w:t>
            </w:r>
          </w:p>
        </w:tc>
      </w:tr>
      <w:tr w:rsidRPr="00863A2A" w:rsidR="00863A2A" w:rsidTr="002A03D2" w14:paraId="7F06A58F"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62DC8A24" w14:textId="77777777">
            <w:pP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1AC7B4B"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102BB86"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0E0BDE6"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8E1FF91"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1161D70"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87441A1"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3E055DD7"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3D0A6A9E"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2016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3A8F90D"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46756C5"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B787E62"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89565FF"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676ACCB"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1CFDAB0"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2879C117"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6EEDDB04"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Español</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5F8277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C0E88D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4A4C26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-1.383***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FC2AD8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A87F22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19.72</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C61A16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-1.518***</w:t>
            </w:r>
          </w:p>
        </w:tc>
      </w:tr>
      <w:tr w:rsidRPr="00863A2A" w:rsidR="00863A2A" w:rsidTr="002A03D2" w14:paraId="50F8F6D6"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61F14C92"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Matemáticas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113663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0460CE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A69AC1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-0.390***</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2FCFB0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E37066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FFD3C2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-0.422***</w:t>
            </w:r>
          </w:p>
        </w:tc>
      </w:tr>
      <w:tr w:rsidRPr="00863A2A" w:rsidR="00863A2A" w:rsidTr="002A03D2" w14:paraId="03BF5B0D"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7A224DB3"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Sociales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10BC3B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18.36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B5F13E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98C2E8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0.203***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1E2038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6AE300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37467C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-0.167</w:t>
            </w:r>
          </w:p>
        </w:tc>
      </w:tr>
      <w:tr w:rsidRPr="00863A2A" w:rsidR="00863A2A" w:rsidTr="002A03D2" w14:paraId="3DAA88D2"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5F14B5F2"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Naturales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894F5E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5AA9BD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D28BFA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-0.661***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F4C2C0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841C64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18.33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E60ABC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-1.054***</w:t>
            </w:r>
          </w:p>
        </w:tc>
      </w:tr>
      <w:tr w:rsidRPr="00863A2A" w:rsidR="00863A2A" w:rsidTr="002A03D2" w14:paraId="43CB339F"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524FBB7A" w14:textId="77777777">
            <w:pP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7D81355"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76A7FD2"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BB649E4"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B3DAF48"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87A35F3"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374681F"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37DD588B"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658823BD"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eastAsia="en-US"/>
              </w:rPr>
              <w:t>2017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2D006B7"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19E7A63"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7CA14FC"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E93EC7A"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BE3D180" w14:textId="77777777">
            <w:pPr>
              <w:jc w:val="center"/>
              <w:rPr>
                <w:rFonts w:ascii="Arial" w:hAnsi="Arial" w:eastAsia="Times New Roman" w:cs="Arial"/>
                <w:color w:val="000000" w:themeColor="text1"/>
                <w:kern w:val="0"/>
                <w:sz w:val="22"/>
                <w:szCs w:val="22"/>
                <w:lang w:val="en-US" w:eastAsia="en-US"/>
              </w:rPr>
            </w:pP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DE8D26D" w14:textId="77777777">
            <w:pPr>
              <w:jc w:val="center"/>
              <w:rPr>
                <w:rFonts w:ascii="Arial" w:hAnsi="Arial" w:eastAsia="Times New Roman" w:cs="Arial"/>
                <w:color w:val="000000" w:themeColor="text1"/>
                <w:kern w:val="0"/>
                <w:sz w:val="22"/>
                <w:szCs w:val="22"/>
                <w:lang w:val="en-US" w:eastAsia="en-US"/>
              </w:rPr>
            </w:pPr>
          </w:p>
        </w:tc>
      </w:tr>
      <w:tr w:rsidRPr="00863A2A" w:rsidR="00863A2A" w:rsidTr="002A03D2" w14:paraId="6F6C929D"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419AA822"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Español</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530FFC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3D291C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02F302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-2.647***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0D56E5C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17.37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9B9606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37B32A5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-2.132***</w:t>
            </w:r>
          </w:p>
        </w:tc>
      </w:tr>
      <w:tr w:rsidRPr="00863A2A" w:rsidR="00863A2A" w:rsidTr="002A03D2" w14:paraId="47A31FA7"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33417BA9"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Matemáticas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231C82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17.25</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AD85E2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18.47</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599FE96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-1.223***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6CB323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17.01</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C537C7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17.89</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9D9E7E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-0.875***</w:t>
            </w:r>
          </w:p>
        </w:tc>
      </w:tr>
      <w:tr w:rsidRPr="00863A2A" w:rsidR="00863A2A" w:rsidTr="002A03D2" w14:paraId="3CC388C2" w14:textId="77777777">
        <w:trPr>
          <w:trHeight w:val="255"/>
        </w:trPr>
        <w:tc>
          <w:tcPr>
            <w:tcW w:w="1080" w:type="dxa"/>
            <w:tcBorders>
              <w:top w:val="nil"/>
              <w:left w:val="nil"/>
              <w:bottom w:val="nil"/>
              <w:right w:val="nil"/>
            </w:tcBorders>
            <w:shd w:val="clear" w:color="auto" w:fill="auto"/>
            <w:noWrap/>
            <w:vAlign w:val="bottom"/>
            <w:hideMark/>
          </w:tcPr>
          <w:p w:rsidRPr="00624CA6" w:rsidR="002A03D2" w:rsidP="002A03D2" w:rsidRDefault="002A03D2" w14:paraId="5802181E"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Sociales</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6364178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1E8889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20CBDE5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-0.773***</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481CB9B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17.88</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110E929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w:t>
            </w:r>
          </w:p>
        </w:tc>
        <w:tc>
          <w:tcPr>
            <w:tcW w:w="1080" w:type="dxa"/>
            <w:tcBorders>
              <w:top w:val="nil"/>
              <w:left w:val="nil"/>
              <w:bottom w:val="nil"/>
              <w:right w:val="nil"/>
            </w:tcBorders>
            <w:shd w:val="clear" w:color="auto" w:fill="auto"/>
            <w:noWrap/>
            <w:vAlign w:val="bottom"/>
            <w:hideMark/>
          </w:tcPr>
          <w:p w:rsidRPr="00624CA6" w:rsidR="002A03D2" w:rsidP="002A03D2" w:rsidRDefault="002A03D2" w14:paraId="771A087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-0.525***</w:t>
            </w:r>
          </w:p>
        </w:tc>
      </w:tr>
      <w:tr w:rsidRPr="00863A2A" w:rsidR="00863A2A" w:rsidTr="002A03D2" w14:paraId="327C431A" w14:textId="77777777">
        <w:trPr>
          <w:trHeight w:val="255"/>
        </w:trPr>
        <w:tc>
          <w:tcPr>
            <w:tcW w:w="1080" w:type="dxa"/>
            <w:tcBorders>
              <w:top w:val="nil"/>
              <w:left w:val="nil"/>
              <w:bottom w:val="single" w:color="auto" w:sz="4" w:space="0"/>
              <w:right w:val="nil"/>
            </w:tcBorders>
            <w:shd w:val="clear" w:color="auto" w:fill="auto"/>
            <w:noWrap/>
            <w:vAlign w:val="bottom"/>
            <w:hideMark/>
          </w:tcPr>
          <w:p w:rsidRPr="00624CA6" w:rsidR="002A03D2" w:rsidP="002A03D2" w:rsidRDefault="002A03D2" w14:paraId="346257EA"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24"/>
                <w:sz w:val="22"/>
                <w:szCs w:val="22"/>
                <w:lang w:val="es-ES" w:eastAsia="en-US"/>
              </w:rPr>
              <w:t>Naturales</w:t>
            </w:r>
          </w:p>
        </w:tc>
        <w:tc>
          <w:tcPr>
            <w:tcW w:w="1080" w:type="dxa"/>
            <w:tcBorders>
              <w:top w:val="nil"/>
              <w:left w:val="nil"/>
              <w:bottom w:val="single" w:color="auto" w:sz="4" w:space="0"/>
              <w:right w:val="nil"/>
            </w:tcBorders>
            <w:shd w:val="clear" w:color="auto" w:fill="auto"/>
            <w:noWrap/>
            <w:vAlign w:val="bottom"/>
            <w:hideMark/>
          </w:tcPr>
          <w:p w:rsidRPr="00624CA6" w:rsidR="002A03D2" w:rsidP="002A03D2" w:rsidRDefault="002A03D2" w14:paraId="3BD372E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17.52</w:t>
            </w:r>
          </w:p>
        </w:tc>
        <w:tc>
          <w:tcPr>
            <w:tcW w:w="1080" w:type="dxa"/>
            <w:tcBorders>
              <w:top w:val="nil"/>
              <w:left w:val="nil"/>
              <w:bottom w:val="single" w:color="auto" w:sz="4" w:space="0"/>
              <w:right w:val="nil"/>
            </w:tcBorders>
            <w:shd w:val="clear" w:color="auto" w:fill="auto"/>
            <w:noWrap/>
            <w:vAlign w:val="bottom"/>
            <w:hideMark/>
          </w:tcPr>
          <w:p w:rsidRPr="00624CA6" w:rsidR="002A03D2" w:rsidP="002A03D2" w:rsidRDefault="002A03D2" w14:paraId="39EB683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18.29</w:t>
            </w:r>
          </w:p>
        </w:tc>
        <w:tc>
          <w:tcPr>
            <w:tcW w:w="1080" w:type="dxa"/>
            <w:tcBorders>
              <w:top w:val="nil"/>
              <w:left w:val="nil"/>
              <w:bottom w:val="single" w:color="auto" w:sz="4" w:space="0"/>
              <w:right w:val="nil"/>
            </w:tcBorders>
            <w:shd w:val="clear" w:color="auto" w:fill="auto"/>
            <w:noWrap/>
            <w:vAlign w:val="bottom"/>
            <w:hideMark/>
          </w:tcPr>
          <w:p w:rsidRPr="00624CA6" w:rsidR="002A03D2" w:rsidP="002A03D2" w:rsidRDefault="002A03D2" w14:paraId="170A32E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-0.778***</w:t>
            </w:r>
          </w:p>
        </w:tc>
        <w:tc>
          <w:tcPr>
            <w:tcW w:w="1080" w:type="dxa"/>
            <w:tcBorders>
              <w:top w:val="nil"/>
              <w:left w:val="nil"/>
              <w:bottom w:val="single" w:color="auto" w:sz="4" w:space="0"/>
              <w:right w:val="nil"/>
            </w:tcBorders>
            <w:shd w:val="clear" w:color="auto" w:fill="auto"/>
            <w:noWrap/>
            <w:vAlign w:val="bottom"/>
            <w:hideMark/>
          </w:tcPr>
          <w:p w:rsidRPr="00624CA6" w:rsidR="002A03D2" w:rsidP="002A03D2" w:rsidRDefault="002A03D2" w14:paraId="7D501D8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17.09</w:t>
            </w:r>
          </w:p>
        </w:tc>
        <w:tc>
          <w:tcPr>
            <w:tcW w:w="1080" w:type="dxa"/>
            <w:tcBorders>
              <w:top w:val="nil"/>
              <w:left w:val="nil"/>
              <w:bottom w:val="single" w:color="auto" w:sz="4" w:space="0"/>
              <w:right w:val="nil"/>
            </w:tcBorders>
            <w:shd w:val="clear" w:color="auto" w:fill="auto"/>
            <w:noWrap/>
            <w:vAlign w:val="bottom"/>
            <w:hideMark/>
          </w:tcPr>
          <w:p w:rsidRPr="00624CA6" w:rsidR="002A03D2" w:rsidP="002A03D2" w:rsidRDefault="002A03D2" w14:paraId="058A0B8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18.12</w:t>
            </w:r>
          </w:p>
        </w:tc>
        <w:tc>
          <w:tcPr>
            <w:tcW w:w="1080" w:type="dxa"/>
            <w:tcBorders>
              <w:top w:val="nil"/>
              <w:left w:val="nil"/>
              <w:bottom w:val="single" w:color="auto" w:sz="4" w:space="0"/>
              <w:right w:val="nil"/>
            </w:tcBorders>
            <w:shd w:val="clear" w:color="auto" w:fill="auto"/>
            <w:noWrap/>
            <w:vAlign w:val="bottom"/>
            <w:hideMark/>
          </w:tcPr>
          <w:p w:rsidRPr="00624CA6" w:rsidR="002A03D2" w:rsidP="002A03D2" w:rsidRDefault="002A03D2" w14:paraId="1BE81BB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-1.027***</w:t>
            </w:r>
          </w:p>
        </w:tc>
      </w:tr>
    </w:tbl>
    <w:p w:rsidRPr="00624CA6" w:rsidR="00842C69" w:rsidP="00E56E29" w:rsidRDefault="002A03D2" w14:paraId="64270D71"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Fuente: Estimaciones del autor usando la base de datos de resultados en las pruebas nacionales 2012-2017 a nivel de estudiante entregada por el MINERD. </w:t>
      </w:r>
    </w:p>
    <w:p w:rsidRPr="00624CA6" w:rsidR="009B27E4" w:rsidP="00E56E29" w:rsidRDefault="009B27E4" w14:paraId="493B8F74" w14:textId="77777777">
      <w:pPr>
        <w:jc w:val="both"/>
        <w:rPr>
          <w:rFonts w:ascii="Arial" w:hAnsi="Arial" w:cs="Arial"/>
          <w:color w:val="000000" w:themeColor="text1"/>
          <w:sz w:val="22"/>
          <w:szCs w:val="22"/>
        </w:rPr>
      </w:pPr>
    </w:p>
    <w:p w:rsidRPr="00624CA6" w:rsidR="00B221AF" w:rsidP="00B221AF" w:rsidRDefault="00B221AF" w14:paraId="0CFB2218"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Existen discrepancias menores en los resultados calculados comparados con los resultados reportados en las publicaciones oficiales del ministerio. Los asteriscos reportados en la columna “Diferencia” indican si las diferencias son estadísticamente significativas con un nivel de confianza de 95%.</w:t>
      </w:r>
    </w:p>
    <w:p w:rsidRPr="00624CA6" w:rsidR="00950615" w:rsidP="00E56E29" w:rsidRDefault="00950615" w14:paraId="1957BB1A" w14:textId="77777777">
      <w:pPr>
        <w:jc w:val="both"/>
        <w:rPr>
          <w:rFonts w:ascii="Arial" w:hAnsi="Arial" w:cs="Arial"/>
          <w:color w:val="000000" w:themeColor="text1"/>
          <w:sz w:val="22"/>
          <w:szCs w:val="22"/>
        </w:rPr>
      </w:pPr>
    </w:p>
    <w:p w:rsidRPr="00624CA6" w:rsidR="00950615" w:rsidP="00950615" w:rsidRDefault="00950615" w14:paraId="55B199C1"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Los gráficos a continuación muestran los puntajes predichos en cada prueba que resultan de una estimación usando un modelo de regresión lineal. La regresión controla por zona de ubicación de la institución educativa (urbana o rural), por la modalidad de educación media (General o Técnico Profesional) y por año de la prueba además de un término adicional que captura la interacción entre zona y modalidad. Los errores estándar están </w:t>
      </w:r>
      <w:proofErr w:type="spellStart"/>
      <w:r w:rsidRPr="00624CA6">
        <w:rPr>
          <w:rFonts w:ascii="Arial" w:hAnsi="Arial" w:cs="Arial"/>
          <w:color w:val="000000" w:themeColor="text1"/>
          <w:sz w:val="22"/>
          <w:szCs w:val="22"/>
          <w:lang w:val="es-PE"/>
        </w:rPr>
        <w:t>clusterizados</w:t>
      </w:r>
      <w:proofErr w:type="spellEnd"/>
      <w:r w:rsidRPr="00624CA6">
        <w:rPr>
          <w:rFonts w:ascii="Arial" w:hAnsi="Arial" w:cs="Arial"/>
          <w:color w:val="000000" w:themeColor="text1"/>
          <w:sz w:val="22"/>
          <w:szCs w:val="22"/>
          <w:lang w:val="es-PE"/>
        </w:rPr>
        <w:t xml:space="preserve"> al interior de la institución educativa</w:t>
      </w:r>
      <w:r w:rsidRPr="00624CA6">
        <w:rPr>
          <w:rStyle w:val="FootnoteReference"/>
          <w:rFonts w:ascii="Arial" w:hAnsi="Arial" w:cs="Arial"/>
          <w:color w:val="000000" w:themeColor="text1"/>
          <w:sz w:val="22"/>
          <w:szCs w:val="22"/>
          <w:lang w:val="es-PE"/>
        </w:rPr>
        <w:footnoteReference w:id="24"/>
      </w:r>
      <w:r w:rsidRPr="00624CA6">
        <w:rPr>
          <w:rFonts w:ascii="Arial" w:hAnsi="Arial" w:cs="Arial"/>
          <w:color w:val="000000" w:themeColor="text1"/>
          <w:sz w:val="22"/>
          <w:szCs w:val="22"/>
          <w:lang w:val="es-PE"/>
        </w:rPr>
        <w:t>. Las estimaciones de las instituciones técnico</w:t>
      </w:r>
      <w:r w:rsidRPr="00624CA6" w:rsidR="006D3585">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profesionales en zonas rurales muestran intervalos de confianza que se superponen con las estimaciones de otros grupos e impiden la visualización de las bandas de los intervalos de confianza, por ello, para este grupo únicamente se reporta la estimación puntual y los limites inferior y superior del intervalo de confianza asociado al estimador. Los intervalos de confianza se calculan al 95%. El intervalo de confianza de Técnica Profesional en zonas rurales es tan amplio porque son pocos los casos, incrementando la variabilidad.</w:t>
      </w:r>
    </w:p>
    <w:p w:rsidRPr="00624CA6" w:rsidR="00950615" w:rsidP="00950615" w:rsidRDefault="00950615" w14:paraId="19645BA1" w14:textId="77777777">
      <w:pPr>
        <w:jc w:val="both"/>
        <w:rPr>
          <w:rFonts w:ascii="Arial" w:hAnsi="Arial" w:cs="Arial"/>
          <w:color w:val="000000" w:themeColor="text1"/>
          <w:sz w:val="22"/>
          <w:szCs w:val="22"/>
          <w:lang w:val="es-PE"/>
        </w:rPr>
      </w:pPr>
    </w:p>
    <w:p w:rsidRPr="00624CA6" w:rsidR="00950615" w:rsidP="00950615" w:rsidRDefault="00950615" w14:paraId="3A1BF326" w14:textId="77777777">
      <w:pPr>
        <w:pStyle w:val="CommentText"/>
        <w:rPr>
          <w:rFonts w:ascii="Arial" w:hAnsi="Arial" w:cs="Arial"/>
          <w:color w:val="000000" w:themeColor="text1"/>
          <w:sz w:val="22"/>
          <w:szCs w:val="22"/>
        </w:rPr>
      </w:pPr>
      <w:r w:rsidRPr="00624CA6">
        <w:rPr>
          <w:rFonts w:ascii="Arial" w:hAnsi="Arial" w:cs="Arial"/>
          <w:color w:val="000000" w:themeColor="text1"/>
          <w:sz w:val="22"/>
          <w:szCs w:val="22"/>
        </w:rPr>
        <w:t>Del análisis de estos gráficos (Cuadro 30 a 33) surgen algunos hallazgos importantes:</w:t>
      </w:r>
    </w:p>
    <w:p w:rsidRPr="00624CA6" w:rsidR="00950615" w:rsidP="00950615" w:rsidRDefault="00374287" w14:paraId="5D4BD377" w14:textId="77777777">
      <w:pPr>
        <w:pStyle w:val="CommentText"/>
        <w:numPr>
          <w:ilvl w:val="0"/>
          <w:numId w:val="26"/>
        </w:numPr>
        <w:rPr>
          <w:rFonts w:ascii="Arial" w:hAnsi="Arial" w:cs="Arial"/>
          <w:color w:val="000000" w:themeColor="text1"/>
          <w:sz w:val="22"/>
          <w:szCs w:val="22"/>
        </w:rPr>
      </w:pPr>
      <w:r w:rsidRPr="00624CA6">
        <w:rPr>
          <w:rFonts w:ascii="Arial" w:hAnsi="Arial" w:cs="Arial"/>
          <w:color w:val="000000" w:themeColor="text1"/>
          <w:sz w:val="22"/>
          <w:szCs w:val="22"/>
        </w:rPr>
        <w:t xml:space="preserve">Los estudiantes de la </w:t>
      </w:r>
      <w:r w:rsidRPr="00624CA6" w:rsidR="00950615">
        <w:rPr>
          <w:rFonts w:ascii="Arial" w:hAnsi="Arial" w:cs="Arial"/>
          <w:color w:val="000000" w:themeColor="text1"/>
          <w:sz w:val="22"/>
          <w:szCs w:val="22"/>
        </w:rPr>
        <w:t>Educación Técnica Profesional Urbana muestra</w:t>
      </w:r>
      <w:r w:rsidRPr="00624CA6">
        <w:rPr>
          <w:rFonts w:ascii="Arial" w:hAnsi="Arial" w:cs="Arial"/>
          <w:color w:val="000000" w:themeColor="text1"/>
          <w:sz w:val="22"/>
          <w:szCs w:val="22"/>
        </w:rPr>
        <w:t>n</w:t>
      </w:r>
      <w:r w:rsidRPr="00624CA6" w:rsidR="00950615">
        <w:rPr>
          <w:rFonts w:ascii="Arial" w:hAnsi="Arial" w:cs="Arial"/>
          <w:color w:val="000000" w:themeColor="text1"/>
          <w:sz w:val="22"/>
          <w:szCs w:val="22"/>
        </w:rPr>
        <w:t xml:space="preserve"> mejores resultados que los de Educación Media General para todas las materias y en todas las áreas (rural y urbana). La brecha es particularmente importante en </w:t>
      </w:r>
      <w:proofErr w:type="gramStart"/>
      <w:r w:rsidRPr="00624CA6" w:rsidR="00950615">
        <w:rPr>
          <w:rFonts w:ascii="Arial" w:hAnsi="Arial" w:cs="Arial"/>
          <w:color w:val="000000" w:themeColor="text1"/>
          <w:sz w:val="22"/>
          <w:szCs w:val="22"/>
        </w:rPr>
        <w:t>Español</w:t>
      </w:r>
      <w:proofErr w:type="gramEnd"/>
      <w:r w:rsidRPr="00624CA6" w:rsidR="00950615">
        <w:rPr>
          <w:rFonts w:ascii="Arial" w:hAnsi="Arial" w:cs="Arial"/>
          <w:color w:val="000000" w:themeColor="text1"/>
          <w:sz w:val="22"/>
          <w:szCs w:val="22"/>
        </w:rPr>
        <w:t xml:space="preserve"> en para zonas urbanas. </w:t>
      </w:r>
    </w:p>
    <w:p w:rsidRPr="00624CA6" w:rsidR="00950615" w:rsidP="00950615" w:rsidRDefault="00374287" w14:paraId="40FC7431" w14:textId="77777777">
      <w:pPr>
        <w:pStyle w:val="CommentText"/>
        <w:numPr>
          <w:ilvl w:val="0"/>
          <w:numId w:val="26"/>
        </w:numPr>
        <w:rPr>
          <w:rFonts w:ascii="Arial" w:hAnsi="Arial" w:cs="Arial"/>
          <w:color w:val="000000" w:themeColor="text1"/>
          <w:sz w:val="22"/>
          <w:szCs w:val="22"/>
        </w:rPr>
      </w:pPr>
      <w:r w:rsidRPr="00624CA6">
        <w:rPr>
          <w:rFonts w:ascii="Arial" w:hAnsi="Arial" w:cs="Arial"/>
          <w:color w:val="000000" w:themeColor="text1"/>
          <w:sz w:val="22"/>
          <w:szCs w:val="22"/>
        </w:rPr>
        <w:t xml:space="preserve">Los </w:t>
      </w:r>
      <w:r w:rsidRPr="00624CA6" w:rsidR="00950615">
        <w:rPr>
          <w:rFonts w:ascii="Arial" w:hAnsi="Arial" w:cs="Arial"/>
          <w:color w:val="000000" w:themeColor="text1"/>
          <w:sz w:val="22"/>
          <w:szCs w:val="22"/>
        </w:rPr>
        <w:t xml:space="preserve">resultados </w:t>
      </w:r>
      <w:r w:rsidRPr="00624CA6">
        <w:rPr>
          <w:rFonts w:ascii="Arial" w:hAnsi="Arial" w:cs="Arial"/>
          <w:color w:val="000000" w:themeColor="text1"/>
          <w:sz w:val="22"/>
          <w:szCs w:val="22"/>
        </w:rPr>
        <w:t xml:space="preserve">en la prueba de </w:t>
      </w:r>
      <w:proofErr w:type="gramStart"/>
      <w:r w:rsidRPr="00624CA6">
        <w:rPr>
          <w:rFonts w:ascii="Arial" w:hAnsi="Arial" w:cs="Arial"/>
          <w:color w:val="000000" w:themeColor="text1"/>
          <w:sz w:val="22"/>
          <w:szCs w:val="22"/>
        </w:rPr>
        <w:t>Español</w:t>
      </w:r>
      <w:proofErr w:type="gramEnd"/>
      <w:r w:rsidRPr="00624CA6">
        <w:rPr>
          <w:rFonts w:ascii="Arial" w:hAnsi="Arial" w:cs="Arial"/>
          <w:color w:val="000000" w:themeColor="text1"/>
          <w:sz w:val="22"/>
          <w:szCs w:val="22"/>
        </w:rPr>
        <w:t xml:space="preserve"> </w:t>
      </w:r>
      <w:r w:rsidRPr="00624CA6" w:rsidR="00950615">
        <w:rPr>
          <w:rFonts w:ascii="Arial" w:hAnsi="Arial" w:cs="Arial"/>
          <w:color w:val="000000" w:themeColor="text1"/>
          <w:sz w:val="22"/>
          <w:szCs w:val="22"/>
        </w:rPr>
        <w:t xml:space="preserve">de </w:t>
      </w:r>
      <w:r w:rsidRPr="00624CA6">
        <w:rPr>
          <w:rFonts w:ascii="Arial" w:hAnsi="Arial" w:cs="Arial"/>
          <w:color w:val="000000" w:themeColor="text1"/>
          <w:sz w:val="22"/>
          <w:szCs w:val="22"/>
        </w:rPr>
        <w:t xml:space="preserve">los estudiantes de </w:t>
      </w:r>
      <w:r w:rsidRPr="00624CA6" w:rsidR="00950615">
        <w:rPr>
          <w:rFonts w:ascii="Arial" w:hAnsi="Arial" w:cs="Arial"/>
          <w:color w:val="000000" w:themeColor="text1"/>
          <w:sz w:val="22"/>
          <w:szCs w:val="22"/>
        </w:rPr>
        <w:t xml:space="preserve">Técnico Profesional Rurales superan significativamente con 95% de confianza a los de Media General urbana y rural. </w:t>
      </w:r>
    </w:p>
    <w:p w:rsidRPr="00624CA6" w:rsidR="00950615" w:rsidP="00950615" w:rsidRDefault="00374287" w14:paraId="30024E39" w14:textId="77777777">
      <w:pPr>
        <w:pStyle w:val="CommentText"/>
        <w:numPr>
          <w:ilvl w:val="0"/>
          <w:numId w:val="26"/>
        </w:numPr>
        <w:rPr>
          <w:rFonts w:ascii="Arial" w:hAnsi="Arial" w:cs="Arial"/>
          <w:color w:val="000000" w:themeColor="text1"/>
          <w:sz w:val="22"/>
          <w:szCs w:val="22"/>
        </w:rPr>
      </w:pPr>
      <w:r w:rsidRPr="00624CA6">
        <w:rPr>
          <w:rFonts w:ascii="Arial" w:hAnsi="Arial" w:cs="Arial"/>
          <w:color w:val="000000" w:themeColor="text1"/>
          <w:sz w:val="22"/>
          <w:szCs w:val="22"/>
        </w:rPr>
        <w:t xml:space="preserve">Los estudiantes de la </w:t>
      </w:r>
      <w:r w:rsidRPr="00624CA6" w:rsidR="00950615">
        <w:rPr>
          <w:rFonts w:ascii="Arial" w:hAnsi="Arial" w:cs="Arial"/>
          <w:color w:val="000000" w:themeColor="text1"/>
          <w:sz w:val="22"/>
          <w:szCs w:val="22"/>
        </w:rPr>
        <w:t xml:space="preserve">Educación Media General </w:t>
      </w:r>
      <w:r w:rsidRPr="00624CA6">
        <w:rPr>
          <w:rFonts w:ascii="Arial" w:hAnsi="Arial" w:cs="Arial"/>
          <w:color w:val="000000" w:themeColor="text1"/>
          <w:sz w:val="22"/>
          <w:szCs w:val="22"/>
        </w:rPr>
        <w:t xml:space="preserve">en zonas urbanas logran </w:t>
      </w:r>
      <w:r w:rsidRPr="00624CA6" w:rsidR="00950615">
        <w:rPr>
          <w:rFonts w:ascii="Arial" w:hAnsi="Arial" w:cs="Arial"/>
          <w:color w:val="000000" w:themeColor="text1"/>
          <w:sz w:val="22"/>
          <w:szCs w:val="22"/>
        </w:rPr>
        <w:t xml:space="preserve">mejores resultados que </w:t>
      </w:r>
      <w:r w:rsidRPr="00624CA6">
        <w:rPr>
          <w:rFonts w:ascii="Arial" w:hAnsi="Arial" w:cs="Arial"/>
          <w:color w:val="000000" w:themeColor="text1"/>
          <w:sz w:val="22"/>
          <w:szCs w:val="22"/>
        </w:rPr>
        <w:t xml:space="preserve">los estudiantes de </w:t>
      </w:r>
      <w:r w:rsidRPr="00624CA6" w:rsidR="00950615">
        <w:rPr>
          <w:rFonts w:ascii="Arial" w:hAnsi="Arial" w:cs="Arial"/>
          <w:color w:val="000000" w:themeColor="text1"/>
          <w:sz w:val="22"/>
          <w:szCs w:val="22"/>
        </w:rPr>
        <w:t>la Media General Rural, siendo este último el grupo con resultados más bajos.</w:t>
      </w:r>
    </w:p>
    <w:p w:rsidRPr="00624CA6" w:rsidR="00950615" w:rsidP="00950615" w:rsidRDefault="00950615" w14:paraId="637FB30D" w14:textId="77777777">
      <w:pPr>
        <w:pStyle w:val="CommentText"/>
        <w:numPr>
          <w:ilvl w:val="0"/>
          <w:numId w:val="26"/>
        </w:numPr>
        <w:rPr>
          <w:rFonts w:ascii="Arial" w:hAnsi="Arial" w:cs="Arial"/>
          <w:color w:val="000000" w:themeColor="text1"/>
          <w:sz w:val="22"/>
          <w:szCs w:val="22"/>
        </w:rPr>
      </w:pPr>
      <w:r w:rsidRPr="00624CA6">
        <w:rPr>
          <w:rFonts w:ascii="Arial" w:hAnsi="Arial" w:cs="Arial"/>
          <w:color w:val="000000" w:themeColor="text1"/>
          <w:sz w:val="22"/>
          <w:szCs w:val="22"/>
        </w:rPr>
        <w:t>Las diferencias mencionadas anteriormente se mantienen en todo el período estudiado, del 2012 al 2017.</w:t>
      </w:r>
    </w:p>
    <w:p w:rsidRPr="00624CA6" w:rsidR="00950615" w:rsidP="00950615" w:rsidRDefault="00950615" w14:paraId="3504EB77" w14:textId="77777777">
      <w:pPr>
        <w:pStyle w:val="CommentText"/>
        <w:numPr>
          <w:ilvl w:val="0"/>
          <w:numId w:val="26"/>
        </w:numPr>
        <w:rPr>
          <w:rFonts w:ascii="Arial" w:hAnsi="Arial" w:cs="Arial"/>
          <w:color w:val="000000" w:themeColor="text1"/>
          <w:sz w:val="22"/>
          <w:szCs w:val="22"/>
        </w:rPr>
      </w:pPr>
      <w:r w:rsidRPr="00624CA6">
        <w:rPr>
          <w:rFonts w:ascii="Arial" w:hAnsi="Arial" w:cs="Arial"/>
          <w:color w:val="000000" w:themeColor="text1"/>
          <w:sz w:val="22"/>
          <w:szCs w:val="22"/>
        </w:rPr>
        <w:t xml:space="preserve">Los resultados en Ciencias Naturales se vienen incrementando sostenidamente. </w:t>
      </w:r>
    </w:p>
    <w:p w:rsidRPr="00624CA6" w:rsidR="00950615" w:rsidP="00950615" w:rsidRDefault="00950615" w14:paraId="18CA03BB" w14:textId="77777777">
      <w:pPr>
        <w:pStyle w:val="CommentText"/>
        <w:numPr>
          <w:ilvl w:val="0"/>
          <w:numId w:val="26"/>
        </w:numPr>
        <w:rPr>
          <w:rFonts w:ascii="Arial" w:hAnsi="Arial" w:cs="Arial"/>
          <w:color w:val="000000" w:themeColor="text1"/>
          <w:sz w:val="22"/>
          <w:szCs w:val="22"/>
          <w:lang w:val="es-PE"/>
        </w:rPr>
      </w:pPr>
      <w:r w:rsidRPr="00624CA6">
        <w:rPr>
          <w:rFonts w:ascii="Arial" w:hAnsi="Arial" w:cs="Arial"/>
          <w:color w:val="000000" w:themeColor="text1"/>
          <w:sz w:val="22"/>
          <w:szCs w:val="22"/>
        </w:rPr>
        <w:t>Los resultados se muestran estables para Ciencias Sociales y Español, aunque en la última prueba se observa un descenso significativo.</w:t>
      </w:r>
    </w:p>
    <w:p w:rsidRPr="00624CA6" w:rsidR="00950615" w:rsidP="00950615" w:rsidRDefault="00950615" w14:paraId="18FDEC10" w14:textId="77777777">
      <w:pPr>
        <w:rPr>
          <w:rFonts w:ascii="Arial" w:hAnsi="Arial" w:cs="Arial"/>
          <w:b/>
          <w:color w:val="000000" w:themeColor="text1"/>
          <w:sz w:val="22"/>
          <w:szCs w:val="22"/>
        </w:rPr>
      </w:pPr>
    </w:p>
    <w:p w:rsidRPr="00624CA6" w:rsidR="00950615" w:rsidP="00950615" w:rsidRDefault="00950615" w14:paraId="6055CE18" w14:textId="77777777">
      <w:pPr>
        <w:jc w:val="both"/>
        <w:rPr>
          <w:rFonts w:ascii="Arial" w:hAnsi="Arial" w:cs="Arial"/>
          <w:color w:val="000000" w:themeColor="text1"/>
          <w:sz w:val="22"/>
          <w:szCs w:val="22"/>
          <w:lang w:val="es-PE"/>
        </w:rPr>
      </w:pPr>
    </w:p>
    <w:p w:rsidRPr="00624CA6" w:rsidR="00127EBC" w:rsidP="00950615" w:rsidRDefault="00127EBC" w14:paraId="56D055F8" w14:textId="77777777">
      <w:pPr>
        <w:jc w:val="both"/>
        <w:rPr>
          <w:rFonts w:ascii="Arial" w:hAnsi="Arial" w:cs="Arial"/>
          <w:color w:val="000000" w:themeColor="text1"/>
          <w:sz w:val="22"/>
          <w:szCs w:val="22"/>
          <w:lang w:val="es-PE"/>
        </w:rPr>
      </w:pPr>
    </w:p>
    <w:p w:rsidRPr="00624CA6" w:rsidR="00950615" w:rsidP="00E56E29" w:rsidRDefault="00950615" w14:paraId="117EF07A" w14:textId="77777777">
      <w:pPr>
        <w:jc w:val="both"/>
        <w:rPr>
          <w:rFonts w:ascii="Arial" w:hAnsi="Arial" w:cs="Arial"/>
          <w:color w:val="000000" w:themeColor="text1"/>
          <w:sz w:val="22"/>
          <w:szCs w:val="22"/>
        </w:rPr>
        <w:sectPr w:rsidRPr="00624CA6" w:rsidR="00950615" w:rsidSect="00977A00">
          <w:pgSz w:w="12240" w:h="15840" w:orient="portrait"/>
          <w:pgMar w:top="1440" w:right="1440" w:bottom="1440" w:left="1440" w:header="720" w:footer="720" w:gutter="0"/>
          <w:cols w:space="720"/>
          <w:docGrid w:linePitch="360"/>
        </w:sect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00"/>
      </w:tblGrid>
      <w:tr w:rsidRPr="00863A2A" w:rsidR="00863A2A" w:rsidTr="00274586" w14:paraId="112772B1" w14:textId="77777777">
        <w:tc>
          <w:tcPr>
            <w:tcW w:w="11016" w:type="dxa"/>
          </w:tcPr>
          <w:p w:rsidRPr="00624CA6" w:rsidR="009175FB" w:rsidP="00977A00" w:rsidRDefault="00374287" w14:paraId="4DDC2294" w14:textId="77777777">
            <w:pPr>
              <w:pStyle w:val="TituloTabla"/>
              <w:rPr>
                <w:rFonts w:ascii="Arial" w:hAnsi="Arial" w:eastAsia="Times New Roman" w:cs="Arial"/>
                <w:color w:val="000000" w:themeColor="text1"/>
                <w:sz w:val="22"/>
                <w:szCs w:val="22"/>
              </w:rPr>
            </w:pPr>
            <w:bookmarkStart w:name="_Toc516487426" w:id="183"/>
            <w:r w:rsidRPr="00624CA6">
              <w:rPr>
                <w:rFonts w:ascii="Arial" w:hAnsi="Arial" w:cs="Arial"/>
                <w:color w:val="000000" w:themeColor="text1"/>
                <w:sz w:val="22"/>
                <w:szCs w:val="22"/>
              </w:rPr>
              <w:t>Cuadro 30</w:t>
            </w:r>
            <w:r w:rsidRPr="00624CA6" w:rsidR="00274586">
              <w:rPr>
                <w:rFonts w:ascii="Arial" w:hAnsi="Arial" w:cs="Arial"/>
                <w:color w:val="000000" w:themeColor="text1"/>
                <w:sz w:val="22"/>
                <w:szCs w:val="22"/>
              </w:rPr>
              <w:t xml:space="preserve">: Puntajes predichos en la prueba de </w:t>
            </w:r>
            <w:proofErr w:type="gramStart"/>
            <w:r w:rsidRPr="00624CA6" w:rsidR="00274586">
              <w:rPr>
                <w:rFonts w:ascii="Arial" w:hAnsi="Arial" w:cs="Arial"/>
                <w:color w:val="000000" w:themeColor="text1"/>
                <w:sz w:val="22"/>
                <w:szCs w:val="22"/>
              </w:rPr>
              <w:t>Español</w:t>
            </w:r>
            <w:proofErr w:type="gramEnd"/>
            <w:r w:rsidRPr="00624CA6" w:rsidR="00274586">
              <w:rPr>
                <w:rFonts w:ascii="Arial" w:hAnsi="Arial" w:cs="Arial"/>
                <w:color w:val="000000" w:themeColor="text1"/>
                <w:sz w:val="22"/>
                <w:szCs w:val="22"/>
              </w:rPr>
              <w:t xml:space="preserve"> por </w:t>
            </w:r>
            <w:r w:rsidRPr="00624CA6" w:rsidR="00621882">
              <w:rPr>
                <w:rFonts w:ascii="Arial" w:hAnsi="Arial" w:cs="Arial"/>
                <w:color w:val="000000" w:themeColor="text1"/>
                <w:sz w:val="22"/>
                <w:szCs w:val="22"/>
              </w:rPr>
              <w:t>área (Urbana y Rural)</w:t>
            </w:r>
            <w:r w:rsidRPr="00624CA6" w:rsidR="00274586">
              <w:rPr>
                <w:rFonts w:ascii="Arial" w:hAnsi="Arial" w:cs="Arial"/>
                <w:color w:val="000000" w:themeColor="text1"/>
                <w:sz w:val="22"/>
                <w:szCs w:val="22"/>
              </w:rPr>
              <w:t xml:space="preserve">, modalidad </w:t>
            </w:r>
            <w:r w:rsidRPr="00624CA6" w:rsidR="00621882">
              <w:rPr>
                <w:rFonts w:ascii="Arial" w:hAnsi="Arial" w:cs="Arial"/>
                <w:color w:val="000000" w:themeColor="text1"/>
                <w:sz w:val="22"/>
                <w:szCs w:val="22"/>
              </w:rPr>
              <w:t xml:space="preserve">(General y Técnico Profesional) </w:t>
            </w:r>
            <w:r w:rsidRPr="00624CA6" w:rsidR="00274586">
              <w:rPr>
                <w:rFonts w:ascii="Arial" w:hAnsi="Arial" w:cs="Arial"/>
                <w:color w:val="000000" w:themeColor="text1"/>
                <w:sz w:val="22"/>
                <w:szCs w:val="22"/>
              </w:rPr>
              <w:t>y período de la prueba</w:t>
            </w:r>
            <w:r w:rsidRPr="00624CA6" w:rsidR="00621882">
              <w:rPr>
                <w:rFonts w:ascii="Arial" w:hAnsi="Arial" w:cs="Arial"/>
                <w:color w:val="000000" w:themeColor="text1"/>
                <w:sz w:val="22"/>
                <w:szCs w:val="22"/>
              </w:rPr>
              <w:t xml:space="preserve"> (2012-2017)</w:t>
            </w:r>
            <w:bookmarkEnd w:id="183"/>
          </w:p>
        </w:tc>
      </w:tr>
      <w:tr w:rsidRPr="00863A2A" w:rsidR="00863A2A" w:rsidTr="00274586" w14:paraId="57ECBC2B" w14:textId="77777777">
        <w:tc>
          <w:tcPr>
            <w:tcW w:w="11016" w:type="dxa"/>
          </w:tcPr>
          <w:p w:rsidRPr="00624CA6" w:rsidR="00374287" w:rsidP="00621882" w:rsidRDefault="00274586" w14:paraId="3167AB7F" w14:textId="77777777">
            <w:pPr>
              <w:jc w:val="center"/>
              <w:rPr>
                <w:rFonts w:ascii="Arial" w:hAnsi="Arial" w:cs="Arial"/>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20D8F227" wp14:editId="3DCE78A4">
                  <wp:extent cx="5006562" cy="3075709"/>
                  <wp:effectExtent l="19050" t="0" r="3588" b="0"/>
                  <wp:docPr id="47" name="9 Imagen" descr="1-prueba espanol x area modalidad y peri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rueba espanol x area modalidad y periodo.png"/>
                          <pic:cNvPicPr/>
                        </pic:nvPicPr>
                        <pic:blipFill>
                          <a:blip r:embed="rId25"/>
                          <a:srcRect t="11905"/>
                          <a:stretch>
                            <a:fillRect/>
                          </a:stretch>
                        </pic:blipFill>
                        <pic:spPr>
                          <a:xfrm>
                            <a:off x="0" y="0"/>
                            <a:ext cx="5006562" cy="3075709"/>
                          </a:xfrm>
                          <a:prstGeom prst="rect">
                            <a:avLst/>
                          </a:prstGeom>
                        </pic:spPr>
                      </pic:pic>
                    </a:graphicData>
                  </a:graphic>
                </wp:inline>
              </w:drawing>
            </w:r>
          </w:p>
          <w:p w:rsidRPr="00624CA6" w:rsidR="00621882" w:rsidP="009F7469" w:rsidRDefault="00621882" w14:paraId="712AEDA4" w14:textId="77777777">
            <w:pPr>
              <w:ind w:left="720" w:right="720"/>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Elaboración propia usando la base de datos de resultados de las pruebas nacionales </w:t>
            </w:r>
            <w:r w:rsidRPr="00624CA6" w:rsidR="003A1DE9">
              <w:rPr>
                <w:rFonts w:ascii="Arial" w:hAnsi="Arial" w:cs="Arial"/>
                <w:color w:val="000000" w:themeColor="text1"/>
                <w:sz w:val="22"/>
                <w:szCs w:val="22"/>
                <w:lang w:val="es-PE"/>
              </w:rPr>
              <w:t>d</w:t>
            </w:r>
            <w:r w:rsidRPr="00624CA6">
              <w:rPr>
                <w:rFonts w:ascii="Arial" w:hAnsi="Arial" w:cs="Arial"/>
                <w:color w:val="000000" w:themeColor="text1"/>
                <w:sz w:val="22"/>
                <w:szCs w:val="22"/>
                <w:lang w:val="es-PE"/>
              </w:rPr>
              <w:t>el MINERD.</w:t>
            </w:r>
          </w:p>
          <w:p w:rsidRPr="00624CA6" w:rsidR="00621882" w:rsidP="003A1DE9" w:rsidRDefault="00621882" w14:paraId="16EBA9DC" w14:textId="77777777">
            <w:pPr>
              <w:ind w:left="720" w:right="720"/>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621882" w:rsidP="00621882" w:rsidRDefault="00621882" w14:paraId="69E02B5F" w14:textId="77777777">
            <w:pPr>
              <w:jc w:val="center"/>
              <w:rPr>
                <w:rFonts w:ascii="Arial" w:hAnsi="Arial" w:cs="Arial"/>
                <w:color w:val="000000" w:themeColor="text1"/>
                <w:sz w:val="22"/>
                <w:szCs w:val="22"/>
              </w:rPr>
            </w:pPr>
          </w:p>
        </w:tc>
      </w:tr>
    </w:tbl>
    <w:p w:rsidRPr="00624CA6" w:rsidR="00704620" w:rsidP="00621882" w:rsidRDefault="00704620" w14:paraId="2FFBA39A" w14:textId="77777777">
      <w:pPr>
        <w:jc w:val="center"/>
        <w:rPr>
          <w:rFonts w:ascii="Arial" w:hAnsi="Arial" w:cs="Arial"/>
          <w:color w:val="000000" w:themeColor="text1"/>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00"/>
      </w:tblGrid>
      <w:tr w:rsidRPr="00863A2A" w:rsidR="00863A2A" w:rsidTr="00274586" w14:paraId="58C998CF" w14:textId="77777777">
        <w:tc>
          <w:tcPr>
            <w:tcW w:w="11016" w:type="dxa"/>
          </w:tcPr>
          <w:p w:rsidRPr="00624CA6" w:rsidR="009175FB" w:rsidP="00977A00" w:rsidRDefault="00374287" w14:paraId="63C00696" w14:textId="77777777">
            <w:pPr>
              <w:pStyle w:val="TituloTabla"/>
              <w:rPr>
                <w:rFonts w:ascii="Arial" w:hAnsi="Arial" w:cs="Arial"/>
                <w:color w:val="000000" w:themeColor="text1"/>
                <w:sz w:val="22"/>
                <w:szCs w:val="22"/>
              </w:rPr>
            </w:pPr>
            <w:bookmarkStart w:name="_Toc516487427" w:id="184"/>
            <w:r w:rsidRPr="00624CA6">
              <w:rPr>
                <w:rFonts w:ascii="Arial" w:hAnsi="Arial" w:cs="Arial"/>
                <w:color w:val="000000" w:themeColor="text1"/>
                <w:sz w:val="22"/>
                <w:szCs w:val="22"/>
              </w:rPr>
              <w:t>Cuadro 31</w:t>
            </w:r>
            <w:r w:rsidRPr="00624CA6" w:rsidR="00274586">
              <w:rPr>
                <w:rFonts w:ascii="Arial" w:hAnsi="Arial" w:cs="Arial"/>
                <w:color w:val="000000" w:themeColor="text1"/>
                <w:sz w:val="22"/>
                <w:szCs w:val="22"/>
              </w:rPr>
              <w:t xml:space="preserve"> Puntajes predichos en la prueba de Matemáticas por </w:t>
            </w:r>
            <w:r w:rsidRPr="00624CA6" w:rsidR="00621882">
              <w:rPr>
                <w:rFonts w:ascii="Arial" w:hAnsi="Arial" w:cs="Arial"/>
                <w:color w:val="000000" w:themeColor="text1"/>
                <w:sz w:val="22"/>
                <w:szCs w:val="22"/>
              </w:rPr>
              <w:t>área (Urbana y Rural), modalidad (General y Técnico Profesional) y período de la prueba (2012-2017)</w:t>
            </w:r>
            <w:bookmarkEnd w:id="184"/>
          </w:p>
        </w:tc>
      </w:tr>
      <w:tr w:rsidRPr="00863A2A" w:rsidR="00863A2A" w:rsidTr="00274586" w14:paraId="7233B9CF" w14:textId="77777777">
        <w:tc>
          <w:tcPr>
            <w:tcW w:w="11016" w:type="dxa"/>
          </w:tcPr>
          <w:p w:rsidRPr="00624CA6" w:rsidR="00374287" w:rsidP="00621882" w:rsidRDefault="00274586" w14:paraId="48F821C1" w14:textId="77777777">
            <w:pPr>
              <w:jc w:val="center"/>
              <w:rPr>
                <w:rFonts w:ascii="Arial" w:hAnsi="Arial" w:cs="Arial"/>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34F70771" wp14:editId="03E5480E">
                  <wp:extent cx="5012912" cy="3075709"/>
                  <wp:effectExtent l="19050" t="0" r="0" b="0"/>
                  <wp:docPr id="49" name="10 Imagen" descr="2-prueba matematicas x area modalidad y peri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rueba matematicas x area modalidad y periodo.png"/>
                          <pic:cNvPicPr/>
                        </pic:nvPicPr>
                        <pic:blipFill>
                          <a:blip r:embed="rId26"/>
                          <a:srcRect t="11905"/>
                          <a:stretch>
                            <a:fillRect/>
                          </a:stretch>
                        </pic:blipFill>
                        <pic:spPr>
                          <a:xfrm>
                            <a:off x="0" y="0"/>
                            <a:ext cx="5012912" cy="3075709"/>
                          </a:xfrm>
                          <a:prstGeom prst="rect">
                            <a:avLst/>
                          </a:prstGeom>
                        </pic:spPr>
                      </pic:pic>
                    </a:graphicData>
                  </a:graphic>
                </wp:inline>
              </w:drawing>
            </w:r>
          </w:p>
        </w:tc>
      </w:tr>
    </w:tbl>
    <w:p w:rsidRPr="00624CA6" w:rsidR="00704620" w:rsidP="009F7469" w:rsidRDefault="00621882" w14:paraId="456C2C17" w14:textId="77777777">
      <w:pPr>
        <w:ind w:left="720" w:right="720"/>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Elaboración propia usando la base de datos de resultados de las pruebas nacionales </w:t>
      </w:r>
      <w:r w:rsidRPr="00624CA6" w:rsidR="003A1DE9">
        <w:rPr>
          <w:rFonts w:ascii="Arial" w:hAnsi="Arial" w:cs="Arial"/>
          <w:color w:val="000000" w:themeColor="text1"/>
          <w:sz w:val="22"/>
          <w:szCs w:val="22"/>
          <w:lang w:val="es-PE"/>
        </w:rPr>
        <w:t>d</w:t>
      </w:r>
      <w:r w:rsidRPr="00624CA6">
        <w:rPr>
          <w:rFonts w:ascii="Arial" w:hAnsi="Arial" w:cs="Arial"/>
          <w:color w:val="000000" w:themeColor="text1"/>
          <w:sz w:val="22"/>
          <w:szCs w:val="22"/>
          <w:lang w:val="es-PE"/>
        </w:rPr>
        <w:t>el MINERD.</w:t>
      </w:r>
    </w:p>
    <w:p w:rsidRPr="00624CA6" w:rsidR="00621882" w:rsidP="009F7469" w:rsidRDefault="00621882" w14:paraId="61E44BCA" w14:textId="77777777">
      <w:pPr>
        <w:ind w:left="720"/>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621882" w:rsidP="00621882" w:rsidRDefault="00621882" w14:paraId="0E3C71A2" w14:textId="77777777">
      <w:pPr>
        <w:rPr>
          <w:rFonts w:ascii="Arial" w:hAnsi="Arial" w:cs="Arial"/>
          <w:color w:val="000000" w:themeColor="text1"/>
          <w:sz w:val="22"/>
          <w:szCs w:val="22"/>
          <w:lang w:val="es-PE"/>
        </w:rPr>
      </w:pPr>
    </w:p>
    <w:p w:rsidRPr="00624CA6" w:rsidR="00274586" w:rsidP="009F7469" w:rsidRDefault="00274586" w14:paraId="3FE000E2" w14:textId="77777777">
      <w:pPr>
        <w:ind w:left="720"/>
        <w:jc w:val="center"/>
        <w:rPr>
          <w:rFonts w:ascii="Arial" w:hAnsi="Arial" w:cs="Arial"/>
          <w:color w:val="000000" w:themeColor="text1"/>
          <w:sz w:val="22"/>
          <w:szCs w:val="22"/>
        </w:rPr>
      </w:pPr>
      <w:r w:rsidRPr="00624CA6">
        <w:rPr>
          <w:rFonts w:ascii="Arial" w:hAnsi="Arial" w:cs="Arial"/>
          <w:color w:val="000000" w:themeColor="text1"/>
          <w:sz w:val="22"/>
          <w:szCs w:val="22"/>
        </w:rPr>
        <w:br w:type="page"/>
      </w:r>
    </w:p>
    <w:p w:rsidRPr="00624CA6" w:rsidR="00274586" w:rsidP="00621882" w:rsidRDefault="00274586" w14:paraId="0F8EBE50" w14:textId="77777777">
      <w:pPr>
        <w:jc w:val="center"/>
        <w:rPr>
          <w:rFonts w:ascii="Arial" w:hAnsi="Arial" w:cs="Arial"/>
          <w:color w:val="000000" w:themeColor="text1"/>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00"/>
      </w:tblGrid>
      <w:tr w:rsidRPr="00863A2A" w:rsidR="00863A2A" w:rsidTr="00274586" w14:paraId="79E00ECD" w14:textId="77777777">
        <w:tc>
          <w:tcPr>
            <w:tcW w:w="11016" w:type="dxa"/>
          </w:tcPr>
          <w:p w:rsidRPr="00624CA6" w:rsidR="009175FB" w:rsidP="00977A00" w:rsidRDefault="00374287" w14:paraId="7227BF3A" w14:textId="77777777">
            <w:pPr>
              <w:pStyle w:val="TituloTabla"/>
              <w:rPr>
                <w:rFonts w:ascii="Arial" w:hAnsi="Arial" w:cs="Arial"/>
                <w:color w:val="000000" w:themeColor="text1"/>
                <w:sz w:val="22"/>
                <w:szCs w:val="22"/>
              </w:rPr>
            </w:pPr>
            <w:bookmarkStart w:name="_Toc516487428" w:id="185"/>
            <w:r w:rsidRPr="00624CA6">
              <w:rPr>
                <w:rFonts w:ascii="Arial" w:hAnsi="Arial" w:cs="Arial"/>
                <w:color w:val="000000" w:themeColor="text1"/>
                <w:sz w:val="22"/>
                <w:szCs w:val="22"/>
              </w:rPr>
              <w:t>Cuadro 32</w:t>
            </w:r>
            <w:r w:rsidRPr="00624CA6" w:rsidR="00274586">
              <w:rPr>
                <w:rFonts w:ascii="Arial" w:hAnsi="Arial" w:cs="Arial"/>
                <w:color w:val="000000" w:themeColor="text1"/>
                <w:sz w:val="22"/>
                <w:szCs w:val="22"/>
              </w:rPr>
              <w:t xml:space="preserve"> Puntajes predichos en la prueba de Ciencias Sociales por </w:t>
            </w:r>
            <w:r w:rsidRPr="00624CA6" w:rsidR="00621882">
              <w:rPr>
                <w:rFonts w:ascii="Arial" w:hAnsi="Arial" w:cs="Arial"/>
                <w:color w:val="000000" w:themeColor="text1"/>
                <w:sz w:val="22"/>
                <w:szCs w:val="22"/>
              </w:rPr>
              <w:t>área (Urbana y Rural), modalidad (General y Técnico Profesional) y período de la prueba (2012-2017)</w:t>
            </w:r>
            <w:bookmarkEnd w:id="185"/>
          </w:p>
        </w:tc>
      </w:tr>
      <w:tr w:rsidRPr="00863A2A" w:rsidR="00863A2A" w:rsidTr="00274586" w14:paraId="01E7B3A3" w14:textId="77777777">
        <w:tc>
          <w:tcPr>
            <w:tcW w:w="11016" w:type="dxa"/>
          </w:tcPr>
          <w:p w:rsidRPr="00624CA6" w:rsidR="00704620" w:rsidP="00621882" w:rsidRDefault="00274586" w14:paraId="23A4BCB2" w14:textId="77777777">
            <w:pPr>
              <w:jc w:val="center"/>
              <w:rPr>
                <w:rFonts w:ascii="Arial" w:hAnsi="Arial" w:cs="Arial"/>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0E09F7F0" wp14:editId="2F79642A">
                  <wp:extent cx="5006562" cy="3087585"/>
                  <wp:effectExtent l="19050" t="0" r="3588" b="0"/>
                  <wp:docPr id="52" name="11 Imagen" descr="3-prueba ccss x area modalidad y peri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rueba ccss x area modalidad y periodo.png"/>
                          <pic:cNvPicPr/>
                        </pic:nvPicPr>
                        <pic:blipFill>
                          <a:blip r:embed="rId27"/>
                          <a:srcRect t="11565"/>
                          <a:stretch>
                            <a:fillRect/>
                          </a:stretch>
                        </pic:blipFill>
                        <pic:spPr>
                          <a:xfrm>
                            <a:off x="0" y="0"/>
                            <a:ext cx="5006562" cy="3087585"/>
                          </a:xfrm>
                          <a:prstGeom prst="rect">
                            <a:avLst/>
                          </a:prstGeom>
                        </pic:spPr>
                      </pic:pic>
                    </a:graphicData>
                  </a:graphic>
                </wp:inline>
              </w:drawing>
            </w:r>
          </w:p>
        </w:tc>
      </w:tr>
    </w:tbl>
    <w:p w:rsidRPr="00624CA6" w:rsidR="00704620" w:rsidP="009F7469" w:rsidRDefault="00621882" w14:paraId="30E325D2" w14:textId="77777777">
      <w:pPr>
        <w:ind w:left="810"/>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Elaboración propia usando la base de datos de resultados de las pruebas nacionales </w:t>
      </w:r>
      <w:r w:rsidRPr="00624CA6" w:rsidR="003A1DE9">
        <w:rPr>
          <w:rFonts w:ascii="Arial" w:hAnsi="Arial" w:cs="Arial"/>
          <w:color w:val="000000" w:themeColor="text1"/>
          <w:sz w:val="22"/>
          <w:szCs w:val="22"/>
          <w:lang w:val="es-PE"/>
        </w:rPr>
        <w:t>d</w:t>
      </w:r>
      <w:r w:rsidRPr="00624CA6">
        <w:rPr>
          <w:rFonts w:ascii="Arial" w:hAnsi="Arial" w:cs="Arial"/>
          <w:color w:val="000000" w:themeColor="text1"/>
          <w:sz w:val="22"/>
          <w:szCs w:val="22"/>
          <w:lang w:val="es-PE"/>
        </w:rPr>
        <w:t>el MINERD.</w:t>
      </w:r>
    </w:p>
    <w:p w:rsidRPr="00624CA6" w:rsidR="00621882" w:rsidP="009F7469" w:rsidRDefault="00621882" w14:paraId="152EA636" w14:textId="77777777">
      <w:pPr>
        <w:ind w:left="810"/>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621882" w:rsidP="00621882" w:rsidRDefault="00621882" w14:paraId="39AB2395" w14:textId="77777777">
      <w:pPr>
        <w:rPr>
          <w:rFonts w:ascii="Arial" w:hAnsi="Arial" w:cs="Arial"/>
          <w:color w:val="000000" w:themeColor="text1"/>
          <w:sz w:val="22"/>
          <w:szCs w:val="22"/>
          <w:lang w:val="es-PE"/>
        </w:rPr>
      </w:pPr>
    </w:p>
    <w:p w:rsidRPr="00624CA6" w:rsidR="00621882" w:rsidP="00621882" w:rsidRDefault="00621882" w14:paraId="7580ED48" w14:textId="77777777">
      <w:pPr>
        <w:jc w:val="center"/>
        <w:rPr>
          <w:rFonts w:ascii="Arial" w:hAnsi="Arial" w:cs="Arial"/>
          <w:color w:val="000000" w:themeColor="text1"/>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00"/>
      </w:tblGrid>
      <w:tr w:rsidRPr="00863A2A" w:rsidR="00863A2A" w:rsidTr="00274586" w14:paraId="3EA35588" w14:textId="77777777">
        <w:tc>
          <w:tcPr>
            <w:tcW w:w="11016" w:type="dxa"/>
          </w:tcPr>
          <w:p w:rsidRPr="00624CA6" w:rsidR="009175FB" w:rsidP="00977A00" w:rsidRDefault="00374287" w14:paraId="6E1BE168" w14:textId="77777777">
            <w:pPr>
              <w:pStyle w:val="TituloTabla"/>
              <w:rPr>
                <w:rFonts w:ascii="Arial" w:hAnsi="Arial" w:cs="Arial"/>
                <w:color w:val="000000" w:themeColor="text1"/>
                <w:sz w:val="22"/>
                <w:szCs w:val="22"/>
              </w:rPr>
            </w:pPr>
            <w:bookmarkStart w:name="_Toc516487429" w:id="186"/>
            <w:r w:rsidRPr="00624CA6">
              <w:rPr>
                <w:rFonts w:ascii="Arial" w:hAnsi="Arial" w:cs="Arial"/>
                <w:color w:val="000000" w:themeColor="text1"/>
                <w:sz w:val="22"/>
                <w:szCs w:val="22"/>
              </w:rPr>
              <w:t>Cuadro 33</w:t>
            </w:r>
            <w:r w:rsidRPr="00624CA6" w:rsidR="00274586">
              <w:rPr>
                <w:rFonts w:ascii="Arial" w:hAnsi="Arial" w:cs="Arial"/>
                <w:color w:val="000000" w:themeColor="text1"/>
                <w:sz w:val="22"/>
                <w:szCs w:val="22"/>
              </w:rPr>
              <w:t xml:space="preserve">: Puntajes predichos en la prueba de Ciencias Naturales por </w:t>
            </w:r>
            <w:r w:rsidRPr="00624CA6" w:rsidR="00621882">
              <w:rPr>
                <w:rFonts w:ascii="Arial" w:hAnsi="Arial" w:cs="Arial"/>
                <w:color w:val="000000" w:themeColor="text1"/>
                <w:sz w:val="22"/>
                <w:szCs w:val="22"/>
              </w:rPr>
              <w:t>área (Urbana y Rural), modalidad (General y Técnico Profesional) y período de la prueba (2012-2017)</w:t>
            </w:r>
            <w:bookmarkEnd w:id="186"/>
          </w:p>
        </w:tc>
      </w:tr>
      <w:tr w:rsidRPr="00863A2A" w:rsidR="00863A2A" w:rsidTr="00274586" w14:paraId="13B5B0E4" w14:textId="77777777">
        <w:tc>
          <w:tcPr>
            <w:tcW w:w="11016" w:type="dxa"/>
          </w:tcPr>
          <w:p w:rsidRPr="00624CA6" w:rsidR="00374287" w:rsidP="00621882" w:rsidRDefault="00274586" w14:paraId="1B151AE6" w14:textId="77777777">
            <w:pPr>
              <w:jc w:val="center"/>
              <w:rPr>
                <w:rFonts w:ascii="Arial" w:hAnsi="Arial" w:cs="Arial"/>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5F047F04" wp14:editId="4A899B89">
                  <wp:extent cx="5006562" cy="3087584"/>
                  <wp:effectExtent l="19050" t="0" r="3588" b="0"/>
                  <wp:docPr id="53" name="42 Imagen" descr="4-prueba ccnn x area modalidad y peri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rueba ccnn x area modalidad y periodo.png"/>
                          <pic:cNvPicPr/>
                        </pic:nvPicPr>
                        <pic:blipFill>
                          <a:blip r:embed="rId28"/>
                          <a:srcRect t="11565"/>
                          <a:stretch>
                            <a:fillRect/>
                          </a:stretch>
                        </pic:blipFill>
                        <pic:spPr>
                          <a:xfrm>
                            <a:off x="0" y="0"/>
                            <a:ext cx="5006562" cy="3087584"/>
                          </a:xfrm>
                          <a:prstGeom prst="rect">
                            <a:avLst/>
                          </a:prstGeom>
                        </pic:spPr>
                      </pic:pic>
                    </a:graphicData>
                  </a:graphic>
                </wp:inline>
              </w:drawing>
            </w:r>
          </w:p>
        </w:tc>
      </w:tr>
    </w:tbl>
    <w:p w:rsidRPr="00624CA6" w:rsidR="00621882" w:rsidP="003A1DE9" w:rsidRDefault="00621882" w14:paraId="3C4FCB4F" w14:textId="77777777">
      <w:pPr>
        <w:ind w:left="720" w:right="720"/>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Elaboración propia usando la base de datos de resultados de las pruebas nacionales </w:t>
      </w:r>
      <w:r w:rsidRPr="00624CA6" w:rsidR="003A1DE9">
        <w:rPr>
          <w:rFonts w:ascii="Arial" w:hAnsi="Arial" w:cs="Arial"/>
          <w:color w:val="000000" w:themeColor="text1"/>
          <w:sz w:val="22"/>
          <w:szCs w:val="22"/>
          <w:lang w:val="es-PE"/>
        </w:rPr>
        <w:t>d</w:t>
      </w:r>
      <w:r w:rsidRPr="00624CA6">
        <w:rPr>
          <w:rFonts w:ascii="Arial" w:hAnsi="Arial" w:cs="Arial"/>
          <w:color w:val="000000" w:themeColor="text1"/>
          <w:sz w:val="22"/>
          <w:szCs w:val="22"/>
          <w:lang w:val="es-PE"/>
        </w:rPr>
        <w:t>el MINERD.</w:t>
      </w:r>
    </w:p>
    <w:p w:rsidRPr="00624CA6" w:rsidR="00621882" w:rsidP="003A1DE9" w:rsidRDefault="00621882" w14:paraId="5C375D2E" w14:textId="77777777">
      <w:pPr>
        <w:ind w:left="720" w:right="720"/>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621882" w:rsidP="00621882" w:rsidRDefault="00621882" w14:paraId="52FE927D" w14:textId="77777777">
      <w:pPr>
        <w:rPr>
          <w:rFonts w:ascii="Arial" w:hAnsi="Arial" w:cs="Arial"/>
          <w:color w:val="000000" w:themeColor="text1"/>
          <w:sz w:val="22"/>
          <w:szCs w:val="22"/>
          <w:lang w:val="es-PE"/>
        </w:rPr>
      </w:pPr>
    </w:p>
    <w:p w:rsidRPr="00624CA6" w:rsidR="00374287" w:rsidP="00621882" w:rsidRDefault="00374287" w14:paraId="0B46AB04" w14:textId="77777777">
      <w:pPr>
        <w:rPr>
          <w:rFonts w:ascii="Arial" w:hAnsi="Arial" w:cs="Arial"/>
          <w:color w:val="000000" w:themeColor="text1"/>
          <w:sz w:val="22"/>
          <w:szCs w:val="22"/>
        </w:rPr>
      </w:pPr>
    </w:p>
    <w:p w:rsidRPr="00624CA6" w:rsidR="00F6782F" w:rsidP="00621882" w:rsidRDefault="00F6782F" w14:paraId="311B779E" w14:textId="77777777">
      <w:pPr>
        <w:jc w:val="center"/>
        <w:rPr>
          <w:rFonts w:ascii="Arial" w:hAnsi="Arial" w:cs="Arial"/>
          <w:color w:val="000000" w:themeColor="text1"/>
          <w:sz w:val="22"/>
          <w:szCs w:val="22"/>
        </w:rPr>
      </w:pPr>
    </w:p>
    <w:p w:rsidRPr="00624CA6" w:rsidR="00164183" w:rsidRDefault="00F6782F" w14:paraId="05C8C6F6" w14:textId="77777777">
      <w:pPr>
        <w:rPr>
          <w:rFonts w:ascii="Arial" w:hAnsi="Arial" w:cs="Arial"/>
          <w:b/>
          <w:color w:val="000000" w:themeColor="text1"/>
          <w:sz w:val="22"/>
          <w:szCs w:val="22"/>
        </w:rPr>
        <w:sectPr w:rsidRPr="00624CA6" w:rsidR="00164183" w:rsidSect="00F6782F">
          <w:pgSz w:w="12240" w:h="15840" w:orient="portrait"/>
          <w:pgMar w:top="720" w:right="720" w:bottom="720" w:left="720" w:header="720" w:footer="720" w:gutter="0"/>
          <w:cols w:space="720"/>
          <w:docGrid w:linePitch="360"/>
        </w:sectPr>
      </w:pPr>
      <w:r w:rsidRPr="00624CA6">
        <w:rPr>
          <w:rFonts w:ascii="Arial" w:hAnsi="Arial" w:cs="Arial"/>
          <w:b/>
          <w:color w:val="000000" w:themeColor="text1"/>
          <w:sz w:val="22"/>
          <w:szCs w:val="22"/>
        </w:rPr>
        <w:br w:type="page"/>
      </w:r>
    </w:p>
    <w:p w:rsidRPr="00624CA6" w:rsidR="00C1067C" w:rsidP="00C1067C" w:rsidRDefault="00C1067C" w14:paraId="028587B0"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En los Cuadro 34 a 37, se comparan los resultados de las pruebas entre estudiantes varones y estudiantes mujeres. En lugar de comparar las líneas de los varones y de las mujeres, se calculó la brecha en el puntaje por género, los puntajes de las mujeres menos los puntajes de los varones. Si la brecha es positiva, brechas mayores a cero, esto indica que las mujeres tienen puntajes más altos que los hombres, mientras </w:t>
      </w:r>
      <w:proofErr w:type="gramStart"/>
      <w:r w:rsidRPr="00624CA6">
        <w:rPr>
          <w:rFonts w:ascii="Arial" w:hAnsi="Arial" w:cs="Arial"/>
          <w:color w:val="000000" w:themeColor="text1"/>
          <w:sz w:val="22"/>
          <w:szCs w:val="22"/>
        </w:rPr>
        <w:t>que</w:t>
      </w:r>
      <w:proofErr w:type="gramEnd"/>
      <w:r w:rsidRPr="00624CA6">
        <w:rPr>
          <w:rFonts w:ascii="Arial" w:hAnsi="Arial" w:cs="Arial"/>
          <w:color w:val="000000" w:themeColor="text1"/>
          <w:sz w:val="22"/>
          <w:szCs w:val="22"/>
        </w:rPr>
        <w:t xml:space="preserve"> si es negativa, son los hombres los que obtuvieron puntajes más altos que las mujeres.</w:t>
      </w:r>
    </w:p>
    <w:p w:rsidRPr="00624CA6" w:rsidR="00C1067C" w:rsidP="00C1067C" w:rsidRDefault="00C1067C" w14:paraId="57B326E1" w14:textId="77777777">
      <w:pPr>
        <w:rPr>
          <w:rFonts w:ascii="Arial" w:hAnsi="Arial" w:cs="Arial"/>
          <w:color w:val="000000" w:themeColor="text1"/>
          <w:sz w:val="22"/>
          <w:szCs w:val="22"/>
        </w:rPr>
      </w:pPr>
    </w:p>
    <w:p w:rsidRPr="00624CA6" w:rsidR="00C1067C" w:rsidP="00C1067C" w:rsidRDefault="00C1067C" w14:paraId="0EE76B92"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Las brechas se calculan a partir de un modelo de regresión lineal que controla por genero del estudiante (hombre o mujer) zona de ubicación de la institución educativa (urbana o rural), por la modalidad de educación media (General o Técnico Profesional) y por año de la prueba además de un término adicional que captura la interacción entre género, periodo, zona y modalidad. Los errores estándar están </w:t>
      </w:r>
      <w:proofErr w:type="spellStart"/>
      <w:r w:rsidRPr="00624CA6">
        <w:rPr>
          <w:rFonts w:ascii="Arial" w:hAnsi="Arial" w:cs="Arial"/>
          <w:color w:val="000000" w:themeColor="text1"/>
          <w:sz w:val="22"/>
          <w:szCs w:val="22"/>
          <w:lang w:val="es-PE"/>
        </w:rPr>
        <w:t>clusterizados</w:t>
      </w:r>
      <w:proofErr w:type="spellEnd"/>
      <w:r w:rsidRPr="00624CA6">
        <w:rPr>
          <w:rFonts w:ascii="Arial" w:hAnsi="Arial" w:cs="Arial"/>
          <w:color w:val="000000" w:themeColor="text1"/>
          <w:sz w:val="22"/>
          <w:szCs w:val="22"/>
          <w:lang w:val="es-PE"/>
        </w:rPr>
        <w:t xml:space="preserve"> al interior de la institución educativa.</w:t>
      </w:r>
    </w:p>
    <w:p w:rsidRPr="00624CA6" w:rsidR="00C1067C" w:rsidP="00C1067C" w:rsidRDefault="00C1067C" w14:paraId="5F1684BF" w14:textId="77777777">
      <w:pPr>
        <w:jc w:val="both"/>
        <w:rPr>
          <w:rFonts w:ascii="Arial" w:hAnsi="Arial" w:cs="Arial"/>
          <w:color w:val="000000" w:themeColor="text1"/>
          <w:sz w:val="22"/>
          <w:szCs w:val="22"/>
          <w:lang w:val="es-PE"/>
        </w:rPr>
      </w:pPr>
    </w:p>
    <w:p w:rsidRPr="00624CA6" w:rsidR="002111D2" w:rsidP="00C1067C" w:rsidRDefault="00C1067C" w14:paraId="7DEF82E0" w14:textId="587B6AB4">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S</w:t>
      </w:r>
      <w:r w:rsidRPr="00624CA6" w:rsidR="002111D2">
        <w:rPr>
          <w:rFonts w:ascii="Arial" w:hAnsi="Arial" w:cs="Arial"/>
          <w:color w:val="000000" w:themeColor="text1"/>
          <w:sz w:val="22"/>
          <w:szCs w:val="22"/>
          <w:lang w:val="es-PE"/>
        </w:rPr>
        <w:t>e reporta</w:t>
      </w:r>
      <w:r w:rsidRPr="00624CA6">
        <w:rPr>
          <w:rFonts w:ascii="Arial" w:hAnsi="Arial" w:cs="Arial"/>
          <w:color w:val="000000" w:themeColor="text1"/>
          <w:sz w:val="22"/>
          <w:szCs w:val="22"/>
          <w:lang w:val="es-PE"/>
        </w:rPr>
        <w:t>n</w:t>
      </w:r>
      <w:r w:rsidRPr="00624CA6" w:rsidR="002111D2">
        <w:rPr>
          <w:rFonts w:ascii="Arial" w:hAnsi="Arial" w:cs="Arial"/>
          <w:color w:val="000000" w:themeColor="text1"/>
          <w:sz w:val="22"/>
          <w:szCs w:val="22"/>
          <w:lang w:val="es-PE"/>
        </w:rPr>
        <w:t xml:space="preserve"> las brechas de los puntajes predichos por género según modalidad de educación media y área en el período 2012-2017. En el caso específico de los resultados de las instituciones técnico- profesionales en zonas rurales los intervalos de confianza se superponen con las estimaciones de otros grupos e impiden la visualización de las bandas de los intervalos de confianza, por lo que para este grupo únicamente se reporta la estimación puntual y los limites inferior y superior del intervalo de confianza asociado al estimador en forma de barras de error. Los intervalos de confianza se calculan al 95%. Las estimaciones puntuales de los puntajes por género y las brechas se encuentran disponibles en el Anexo </w:t>
      </w:r>
      <w:r w:rsidRPr="00624CA6" w:rsidR="00AE149E">
        <w:rPr>
          <w:rFonts w:ascii="Arial" w:hAnsi="Arial" w:cs="Arial"/>
          <w:color w:val="000000" w:themeColor="text1"/>
          <w:sz w:val="22"/>
          <w:szCs w:val="22"/>
          <w:lang w:val="es-PE"/>
        </w:rPr>
        <w:t>2</w:t>
      </w:r>
      <w:r w:rsidRPr="00624CA6" w:rsidR="002111D2">
        <w:rPr>
          <w:rFonts w:ascii="Arial" w:hAnsi="Arial" w:cs="Arial"/>
          <w:color w:val="000000" w:themeColor="text1"/>
          <w:sz w:val="22"/>
          <w:szCs w:val="22"/>
          <w:lang w:val="es-PE"/>
        </w:rPr>
        <w:t xml:space="preserve">. </w:t>
      </w:r>
    </w:p>
    <w:p w:rsidRPr="00624CA6" w:rsidR="002111D2" w:rsidP="002111D2" w:rsidRDefault="002111D2" w14:paraId="687CD65D" w14:textId="77777777">
      <w:pPr>
        <w:pStyle w:val="CommentText"/>
        <w:jc w:val="both"/>
        <w:rPr>
          <w:rFonts w:ascii="Arial" w:hAnsi="Arial" w:cs="Arial"/>
          <w:color w:val="000000" w:themeColor="text1"/>
          <w:sz w:val="22"/>
          <w:szCs w:val="22"/>
        </w:rPr>
      </w:pPr>
    </w:p>
    <w:p w:rsidRPr="00624CA6" w:rsidR="002B2338" w:rsidP="002111D2" w:rsidRDefault="002111D2" w14:paraId="1838ABE4" w14:textId="77777777">
      <w:pPr>
        <w:pStyle w:val="CommentText"/>
        <w:jc w:val="both"/>
        <w:rPr>
          <w:rFonts w:ascii="Arial" w:hAnsi="Arial" w:cs="Arial"/>
          <w:color w:val="000000" w:themeColor="text1"/>
          <w:sz w:val="22"/>
          <w:szCs w:val="22"/>
        </w:rPr>
      </w:pPr>
      <w:r w:rsidRPr="00624CA6">
        <w:rPr>
          <w:rFonts w:ascii="Arial" w:hAnsi="Arial" w:cs="Arial"/>
          <w:color w:val="000000" w:themeColor="text1"/>
          <w:sz w:val="22"/>
          <w:szCs w:val="22"/>
        </w:rPr>
        <w:t>Los gráficos muestran que, en general, las mujeres obtienen resultados más bajos que los varones (brechas negativas), con estimaciones puntuales e intervalos de confianza que se ubican por debajo de la línea de cero.  En casi todas las materias la brecha es menor entre los estudiantes de la educación Media General de la zona rural; y más marcada en los politécnicos urbanos. La única excepción a este patrón ocurre en la prueba de español donde las mujeres que atendieron la educación media general en zonas rurales superaron a los varones. La brecha es positiva (favorece a las mujeres), y estadísticamente significativa, ya que la banda siempre se encuentra sobre el valor cero en todo el período de estudio.  Cabe aclarar que la muestra en zonas rurales es pequeña.</w:t>
      </w:r>
    </w:p>
    <w:p w:rsidRPr="00624CA6" w:rsidR="00F6782F" w:rsidP="00164183" w:rsidRDefault="00F6782F" w14:paraId="51271834" w14:textId="77777777">
      <w:pPr>
        <w:jc w:val="both"/>
        <w:rPr>
          <w:rFonts w:ascii="Arial" w:hAnsi="Arial" w:cs="Arial"/>
          <w:color w:val="000000" w:themeColor="text1"/>
          <w:sz w:val="22"/>
          <w:szCs w:val="22"/>
        </w:rPr>
      </w:pPr>
    </w:p>
    <w:p w:rsidRPr="00624CA6" w:rsidR="00106469" w:rsidP="00164183" w:rsidRDefault="00106469" w14:paraId="63D85C94" w14:textId="77777777">
      <w:pPr>
        <w:jc w:val="both"/>
        <w:rPr>
          <w:rFonts w:ascii="Arial" w:hAnsi="Arial" w:cs="Arial"/>
          <w:color w:val="000000" w:themeColor="text1"/>
          <w:sz w:val="22"/>
          <w:szCs w:val="22"/>
        </w:rPr>
      </w:pPr>
    </w:p>
    <w:p w:rsidRPr="00624CA6" w:rsidR="00621882" w:rsidP="00164183" w:rsidRDefault="00621882" w14:paraId="7E6483DC" w14:textId="77777777">
      <w:pPr>
        <w:jc w:val="both"/>
        <w:rPr>
          <w:rFonts w:ascii="Arial" w:hAnsi="Arial" w:cs="Arial"/>
          <w:color w:val="000000" w:themeColor="text1"/>
          <w:sz w:val="22"/>
          <w:szCs w:val="22"/>
          <w:lang w:val="es-PE"/>
        </w:rPr>
      </w:pPr>
    </w:p>
    <w:p w:rsidRPr="00624CA6" w:rsidR="00164183" w:rsidP="00164183" w:rsidRDefault="00164183" w14:paraId="712396EA" w14:textId="77777777">
      <w:pPr>
        <w:jc w:val="both"/>
        <w:rPr>
          <w:rFonts w:ascii="Arial" w:hAnsi="Arial" w:cs="Arial"/>
          <w:color w:val="000000" w:themeColor="text1"/>
          <w:sz w:val="22"/>
          <w:szCs w:val="22"/>
        </w:rPr>
      </w:pPr>
    </w:p>
    <w:p w:rsidRPr="00624CA6" w:rsidR="00164183" w:rsidP="00164183" w:rsidRDefault="00164183" w14:paraId="7D6182EB" w14:textId="77777777">
      <w:pPr>
        <w:jc w:val="both"/>
        <w:rPr>
          <w:rFonts w:ascii="Arial" w:hAnsi="Arial" w:cs="Arial"/>
          <w:b/>
          <w:color w:val="000000" w:themeColor="text1"/>
          <w:sz w:val="22"/>
          <w:szCs w:val="22"/>
        </w:rPr>
        <w:sectPr w:rsidRPr="00624CA6" w:rsidR="00164183" w:rsidSect="00164183">
          <w:pgSz w:w="12240" w:h="15840" w:orient="portrait"/>
          <w:pgMar w:top="1440" w:right="1440" w:bottom="1440" w:left="1440" w:header="720" w:footer="720" w:gutter="0"/>
          <w:cols w:space="720"/>
          <w:docGrid w:linePitch="360"/>
        </w:sect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00"/>
      </w:tblGrid>
      <w:tr w:rsidRPr="00863A2A" w:rsidR="00863A2A" w:rsidTr="00D22719" w14:paraId="1059E627" w14:textId="77777777">
        <w:trPr>
          <w:jc w:val="center"/>
        </w:trPr>
        <w:tc>
          <w:tcPr>
            <w:tcW w:w="11016" w:type="dxa"/>
          </w:tcPr>
          <w:p w:rsidRPr="00624CA6" w:rsidR="009175FB" w:rsidP="00977A00" w:rsidRDefault="008069BE" w14:paraId="20E87193" w14:textId="77777777">
            <w:pPr>
              <w:pStyle w:val="TituloTabla"/>
              <w:rPr>
                <w:rFonts w:ascii="Arial" w:hAnsi="Arial" w:cs="Arial"/>
                <w:color w:val="000000" w:themeColor="text1"/>
                <w:sz w:val="22"/>
                <w:szCs w:val="22"/>
              </w:rPr>
            </w:pPr>
            <w:bookmarkStart w:name="_Toc516487430" w:id="187"/>
            <w:r w:rsidRPr="00624CA6">
              <w:rPr>
                <w:rFonts w:ascii="Arial" w:hAnsi="Arial" w:cs="Arial"/>
                <w:color w:val="000000" w:themeColor="text1"/>
                <w:sz w:val="22"/>
                <w:szCs w:val="22"/>
              </w:rPr>
              <w:t>Cuadro 34:</w:t>
            </w:r>
            <w:r w:rsidRPr="00624CA6" w:rsidR="001E6CCE">
              <w:rPr>
                <w:rFonts w:ascii="Arial" w:hAnsi="Arial" w:cs="Arial"/>
                <w:color w:val="000000" w:themeColor="text1"/>
                <w:sz w:val="22"/>
                <w:szCs w:val="22"/>
              </w:rPr>
              <w:t xml:space="preserve"> Brecha de género (Mujer-Hombre) predicha en los resultados de la prueba de </w:t>
            </w:r>
            <w:proofErr w:type="gramStart"/>
            <w:r w:rsidRPr="00624CA6" w:rsidR="001E6CCE">
              <w:rPr>
                <w:rFonts w:ascii="Arial" w:hAnsi="Arial" w:cs="Arial"/>
                <w:color w:val="000000" w:themeColor="text1"/>
                <w:sz w:val="22"/>
                <w:szCs w:val="22"/>
              </w:rPr>
              <w:t>Español</w:t>
            </w:r>
            <w:proofErr w:type="gramEnd"/>
            <w:r w:rsidRPr="00624CA6" w:rsidR="001E6CCE">
              <w:rPr>
                <w:rFonts w:ascii="Arial" w:hAnsi="Arial" w:cs="Arial"/>
                <w:color w:val="000000" w:themeColor="text1"/>
                <w:sz w:val="22"/>
                <w:szCs w:val="22"/>
              </w:rPr>
              <w:t xml:space="preserve"> por área (Urbana y Rural), modalidad (General y Técnico Profesional) y período de la prueba (2012-2017)</w:t>
            </w:r>
            <w:bookmarkEnd w:id="187"/>
          </w:p>
        </w:tc>
      </w:tr>
      <w:tr w:rsidRPr="00863A2A" w:rsidR="00863A2A" w:rsidTr="00D22719" w14:paraId="01E1B55E" w14:textId="77777777">
        <w:trPr>
          <w:jc w:val="center"/>
        </w:trPr>
        <w:tc>
          <w:tcPr>
            <w:tcW w:w="11016" w:type="dxa"/>
          </w:tcPr>
          <w:p w:rsidRPr="00624CA6" w:rsidR="008069BE" w:rsidP="001E6CCE" w:rsidRDefault="001E6CCE" w14:paraId="63DF2029" w14:textId="77777777">
            <w:pPr>
              <w:jc w:val="center"/>
              <w:rPr>
                <w:rFonts w:ascii="Arial" w:hAnsi="Arial" w:cs="Arial"/>
                <w:b/>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1C20C3DE" wp14:editId="3006E11C">
                  <wp:extent cx="5006562" cy="2968831"/>
                  <wp:effectExtent l="19050" t="0" r="3588" b="0"/>
                  <wp:docPr id="66" name="53 Imagen" descr="21-Brecha Hombre-Mujer - Español x area modalidad y peri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recha Hombre-Mujer - Español x area modalidad y periodo.png"/>
                          <pic:cNvPicPr/>
                        </pic:nvPicPr>
                        <pic:blipFill>
                          <a:blip r:embed="rId29"/>
                          <a:srcRect t="14966"/>
                          <a:stretch>
                            <a:fillRect/>
                          </a:stretch>
                        </pic:blipFill>
                        <pic:spPr>
                          <a:xfrm>
                            <a:off x="0" y="0"/>
                            <a:ext cx="5006562" cy="2968831"/>
                          </a:xfrm>
                          <a:prstGeom prst="rect">
                            <a:avLst/>
                          </a:prstGeom>
                        </pic:spPr>
                      </pic:pic>
                    </a:graphicData>
                  </a:graphic>
                </wp:inline>
              </w:drawing>
            </w:r>
          </w:p>
        </w:tc>
      </w:tr>
    </w:tbl>
    <w:p w:rsidRPr="00624CA6" w:rsidR="001E6CCE" w:rsidP="00D22719" w:rsidRDefault="001E6CCE" w14:paraId="4AF77CE9"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Fuente: Elaboración propia usando la base de datos de resultados de las pruebas nacionales proporcionada por el MINERD.</w:t>
      </w:r>
    </w:p>
    <w:p w:rsidRPr="00624CA6" w:rsidR="001E6CCE" w:rsidP="001E6CCE" w:rsidRDefault="001E6CCE" w14:paraId="137FE578"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8069BE" w:rsidP="001E6CCE" w:rsidRDefault="008069BE" w14:paraId="2C92E983" w14:textId="77777777">
      <w:pPr>
        <w:jc w:val="center"/>
        <w:rPr>
          <w:rFonts w:ascii="Arial" w:hAnsi="Arial" w:cs="Arial"/>
          <w:color w:val="000000" w:themeColor="text1"/>
          <w:sz w:val="22"/>
          <w:szCs w:val="22"/>
          <w:lang w:val="es-PE"/>
        </w:rPr>
      </w:pPr>
    </w:p>
    <w:p w:rsidRPr="00624CA6" w:rsidR="00D22719" w:rsidP="001E6CCE" w:rsidRDefault="00D22719" w14:paraId="1B1513EB" w14:textId="77777777">
      <w:pPr>
        <w:jc w:val="center"/>
        <w:rPr>
          <w:rFonts w:ascii="Arial" w:hAnsi="Arial" w:cs="Arial"/>
          <w:color w:val="000000" w:themeColor="text1"/>
          <w:sz w:val="22"/>
          <w:szCs w:val="22"/>
          <w:lang w:val="es-P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00"/>
      </w:tblGrid>
      <w:tr w:rsidRPr="00863A2A" w:rsidR="00863A2A" w:rsidTr="00D22719" w14:paraId="1A7F2581" w14:textId="77777777">
        <w:tc>
          <w:tcPr>
            <w:tcW w:w="11016" w:type="dxa"/>
          </w:tcPr>
          <w:p w:rsidRPr="00624CA6" w:rsidR="009175FB" w:rsidP="00977A00" w:rsidRDefault="001E6CCE" w14:paraId="12A9E33C" w14:textId="77777777">
            <w:pPr>
              <w:pStyle w:val="TituloTabla"/>
              <w:rPr>
                <w:rFonts w:ascii="Arial" w:hAnsi="Arial" w:cs="Arial"/>
                <w:color w:val="000000" w:themeColor="text1"/>
                <w:sz w:val="22"/>
                <w:szCs w:val="22"/>
              </w:rPr>
            </w:pPr>
            <w:bookmarkStart w:name="_Toc516487431" w:id="188"/>
            <w:r w:rsidRPr="00624CA6">
              <w:rPr>
                <w:rFonts w:ascii="Arial" w:hAnsi="Arial" w:cs="Arial"/>
                <w:color w:val="000000" w:themeColor="text1"/>
                <w:sz w:val="22"/>
                <w:szCs w:val="22"/>
              </w:rPr>
              <w:t>Cuadro 35: Brecha de género (Mujer-Hombre) predicha en los resultados de la prueba de Matemáticas por área (Urbana y Rural), modalidad (General y Técnico Profesional) y período de la prueba (2012-2017)</w:t>
            </w:r>
            <w:bookmarkEnd w:id="188"/>
          </w:p>
        </w:tc>
      </w:tr>
      <w:tr w:rsidRPr="00863A2A" w:rsidR="00863A2A" w:rsidTr="00D22719" w14:paraId="7E738BE0" w14:textId="77777777">
        <w:tc>
          <w:tcPr>
            <w:tcW w:w="11016" w:type="dxa"/>
          </w:tcPr>
          <w:p w:rsidRPr="00624CA6" w:rsidR="008069BE" w:rsidP="001E6CCE" w:rsidRDefault="001E6CCE" w14:paraId="1ACE7BE4" w14:textId="77777777">
            <w:pPr>
              <w:jc w:val="center"/>
              <w:rPr>
                <w:rFonts w:ascii="Arial" w:hAnsi="Arial" w:cs="Arial"/>
                <w:b/>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12F6B143" wp14:editId="1CFB12C3">
                  <wp:extent cx="5006562" cy="2956956"/>
                  <wp:effectExtent l="19050" t="0" r="3588" b="0"/>
                  <wp:docPr id="67" name="54 Imagen" descr="22-Brecha Hombre-Mujer - Matemáticas x area modalidad y peri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Brecha Hombre-Mujer - Matemáticas x area modalidad y periodo.png"/>
                          <pic:cNvPicPr/>
                        </pic:nvPicPr>
                        <pic:blipFill>
                          <a:blip r:embed="rId30"/>
                          <a:srcRect t="15306"/>
                          <a:stretch>
                            <a:fillRect/>
                          </a:stretch>
                        </pic:blipFill>
                        <pic:spPr>
                          <a:xfrm>
                            <a:off x="0" y="0"/>
                            <a:ext cx="5006562" cy="2956956"/>
                          </a:xfrm>
                          <a:prstGeom prst="rect">
                            <a:avLst/>
                          </a:prstGeom>
                        </pic:spPr>
                      </pic:pic>
                    </a:graphicData>
                  </a:graphic>
                </wp:inline>
              </w:drawing>
            </w:r>
          </w:p>
        </w:tc>
      </w:tr>
    </w:tbl>
    <w:p w:rsidRPr="00624CA6" w:rsidR="00D22719" w:rsidP="00D22719" w:rsidRDefault="00D22719" w14:paraId="31CA1D77"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Fuente: Elaboración propia usando la base de datos de resultados de las pruebas nacionales proporcionada por el MINERD.</w:t>
      </w:r>
    </w:p>
    <w:p w:rsidRPr="00624CA6" w:rsidR="001E6CCE" w:rsidP="00D22719" w:rsidRDefault="00D22719" w14:paraId="31D93945"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D22719" w:rsidP="00D22719" w:rsidRDefault="00D22719" w14:paraId="7576DA24" w14:textId="77777777">
      <w:pPr>
        <w:jc w:val="center"/>
        <w:rPr>
          <w:rFonts w:ascii="Arial" w:hAnsi="Arial" w:cs="Arial"/>
          <w:color w:val="000000" w:themeColor="text1"/>
          <w:sz w:val="22"/>
          <w:szCs w:val="22"/>
        </w:rPr>
      </w:pPr>
    </w:p>
    <w:p w:rsidRPr="00624CA6" w:rsidR="00D22719" w:rsidP="001E6CCE" w:rsidRDefault="00D22719" w14:paraId="6B9B7B41" w14:textId="77777777">
      <w:pPr>
        <w:jc w:val="center"/>
        <w:rPr>
          <w:rFonts w:ascii="Arial" w:hAnsi="Arial" w:cs="Arial"/>
          <w:color w:val="000000" w:themeColor="text1"/>
          <w:sz w:val="22"/>
          <w:szCs w:val="22"/>
        </w:rPr>
      </w:pPr>
    </w:p>
    <w:p w:rsidRPr="00624CA6" w:rsidR="001E6CCE" w:rsidP="001E6CCE" w:rsidRDefault="001E6CCE" w14:paraId="46D46745"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br w:type="page"/>
      </w:r>
    </w:p>
    <w:p w:rsidRPr="00624CA6" w:rsidR="008069BE" w:rsidP="001E6CCE" w:rsidRDefault="008069BE" w14:paraId="5D8AA93E" w14:textId="77777777">
      <w:pPr>
        <w:jc w:val="center"/>
        <w:rPr>
          <w:rFonts w:ascii="Arial" w:hAnsi="Arial" w:cs="Arial"/>
          <w:color w:val="000000" w:themeColor="text1"/>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00"/>
      </w:tblGrid>
      <w:tr w:rsidRPr="00863A2A" w:rsidR="00863A2A" w:rsidTr="00D22719" w14:paraId="23D0DE92" w14:textId="77777777">
        <w:tc>
          <w:tcPr>
            <w:tcW w:w="11016" w:type="dxa"/>
          </w:tcPr>
          <w:p w:rsidRPr="00624CA6" w:rsidR="009175FB" w:rsidP="00977A00" w:rsidRDefault="001E6CCE" w14:paraId="2B8B8DEF" w14:textId="77777777">
            <w:pPr>
              <w:pStyle w:val="TituloTabla"/>
              <w:rPr>
                <w:rFonts w:ascii="Arial" w:hAnsi="Arial" w:cs="Arial"/>
                <w:color w:val="000000" w:themeColor="text1"/>
                <w:sz w:val="22"/>
                <w:szCs w:val="22"/>
              </w:rPr>
            </w:pPr>
            <w:bookmarkStart w:name="_Toc516487432" w:id="189"/>
            <w:r w:rsidRPr="00624CA6">
              <w:rPr>
                <w:rFonts w:ascii="Arial" w:hAnsi="Arial" w:cs="Arial"/>
                <w:color w:val="000000" w:themeColor="text1"/>
                <w:sz w:val="22"/>
                <w:szCs w:val="22"/>
              </w:rPr>
              <w:t>Cuadro 36: Brecha de género (Mujer-Hombre) predicha en los resultados de la prueba de Ciencias Sociales por área (Urbana y Rural), modalidad (General y Técnico Profesional) y período de la prueba (2012-2017)</w:t>
            </w:r>
            <w:bookmarkEnd w:id="189"/>
          </w:p>
        </w:tc>
      </w:tr>
      <w:tr w:rsidRPr="00863A2A" w:rsidR="00863A2A" w:rsidTr="00D22719" w14:paraId="100DAECA" w14:textId="77777777">
        <w:tc>
          <w:tcPr>
            <w:tcW w:w="11016" w:type="dxa"/>
          </w:tcPr>
          <w:p w:rsidRPr="00624CA6" w:rsidR="008069BE" w:rsidP="001E6CCE" w:rsidRDefault="001E6CCE" w14:paraId="1EF74B3A" w14:textId="77777777">
            <w:pPr>
              <w:jc w:val="center"/>
              <w:rPr>
                <w:rFonts w:ascii="Arial" w:hAnsi="Arial" w:cs="Arial"/>
                <w:b/>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670B77E3" wp14:editId="3E033062">
                  <wp:extent cx="5006562" cy="2956956"/>
                  <wp:effectExtent l="19050" t="0" r="3588" b="0"/>
                  <wp:docPr id="68" name="57 Imagen" descr="23-Brecha Hombre-Mujer - Ciencias Sociales x area modalidad y peri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Brecha Hombre-Mujer - Ciencias Sociales x area modalidad y periodo.png"/>
                          <pic:cNvPicPr/>
                        </pic:nvPicPr>
                        <pic:blipFill>
                          <a:blip r:embed="rId31"/>
                          <a:srcRect t="15306"/>
                          <a:stretch>
                            <a:fillRect/>
                          </a:stretch>
                        </pic:blipFill>
                        <pic:spPr>
                          <a:xfrm>
                            <a:off x="0" y="0"/>
                            <a:ext cx="5006562" cy="2956956"/>
                          </a:xfrm>
                          <a:prstGeom prst="rect">
                            <a:avLst/>
                          </a:prstGeom>
                        </pic:spPr>
                      </pic:pic>
                    </a:graphicData>
                  </a:graphic>
                </wp:inline>
              </w:drawing>
            </w:r>
          </w:p>
        </w:tc>
      </w:tr>
    </w:tbl>
    <w:p w:rsidRPr="00624CA6" w:rsidR="00D22719" w:rsidP="00D22719" w:rsidRDefault="00D22719" w14:paraId="77F73021"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Fuente: Elaboración propia usando la base de datos de resultados de las pruebas nacionales proporcionada por el MINERD.</w:t>
      </w:r>
    </w:p>
    <w:p w:rsidRPr="00624CA6" w:rsidR="008069BE" w:rsidP="00D22719" w:rsidRDefault="00D22719" w14:paraId="60FE5D65"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D22719" w:rsidP="00D22719" w:rsidRDefault="00D22719" w14:paraId="1951CBD4" w14:textId="77777777">
      <w:pPr>
        <w:rPr>
          <w:rFonts w:ascii="Arial" w:hAnsi="Arial" w:cs="Arial"/>
          <w:color w:val="000000" w:themeColor="text1"/>
          <w:sz w:val="22"/>
          <w:szCs w:val="22"/>
        </w:rPr>
      </w:pPr>
    </w:p>
    <w:p w:rsidRPr="00624CA6" w:rsidR="00D22719" w:rsidP="00D22719" w:rsidRDefault="00D22719" w14:paraId="72053936" w14:textId="77777777">
      <w:pPr>
        <w:rPr>
          <w:rFonts w:ascii="Arial" w:hAnsi="Arial" w:cs="Arial"/>
          <w:color w:val="000000" w:themeColor="text1"/>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00"/>
      </w:tblGrid>
      <w:tr w:rsidRPr="00863A2A" w:rsidR="00863A2A" w:rsidTr="00D22719" w14:paraId="7B3AA85C" w14:textId="77777777">
        <w:tc>
          <w:tcPr>
            <w:tcW w:w="11016" w:type="dxa"/>
          </w:tcPr>
          <w:p w:rsidRPr="00624CA6" w:rsidR="009175FB" w:rsidP="00977A00" w:rsidRDefault="001E6CCE" w14:paraId="4D70CB78" w14:textId="77777777">
            <w:pPr>
              <w:pStyle w:val="TituloTabla"/>
              <w:rPr>
                <w:rFonts w:ascii="Arial" w:hAnsi="Arial" w:cs="Arial"/>
                <w:color w:val="000000" w:themeColor="text1"/>
                <w:sz w:val="22"/>
                <w:szCs w:val="22"/>
              </w:rPr>
            </w:pPr>
            <w:bookmarkStart w:name="_Toc516487433" w:id="190"/>
            <w:r w:rsidRPr="00624CA6">
              <w:rPr>
                <w:rFonts w:ascii="Arial" w:hAnsi="Arial" w:cs="Arial"/>
                <w:color w:val="000000" w:themeColor="text1"/>
                <w:sz w:val="22"/>
                <w:szCs w:val="22"/>
              </w:rPr>
              <w:t>Cuadro 37: Brecha de género (Mujer-Hombre) predicha en los resultados de la prueba de Ciencias Naturales por área (Urbana y Rural), modalidad (General y Técnico Profesional) y período de la prueba (2012-2017)</w:t>
            </w:r>
            <w:bookmarkEnd w:id="190"/>
          </w:p>
        </w:tc>
      </w:tr>
      <w:tr w:rsidRPr="00863A2A" w:rsidR="00863A2A" w:rsidTr="00D22719" w14:paraId="556411F1" w14:textId="77777777">
        <w:tc>
          <w:tcPr>
            <w:tcW w:w="11016" w:type="dxa"/>
          </w:tcPr>
          <w:p w:rsidRPr="00624CA6" w:rsidR="008069BE" w:rsidP="001E6CCE" w:rsidRDefault="001E6CCE" w14:paraId="1459D599" w14:textId="77777777">
            <w:pPr>
              <w:jc w:val="center"/>
              <w:rPr>
                <w:rFonts w:ascii="Arial" w:hAnsi="Arial" w:cs="Arial"/>
                <w:b/>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1B63EF2E" wp14:editId="63DB6770">
                  <wp:extent cx="5006562" cy="2826327"/>
                  <wp:effectExtent l="19050" t="0" r="3588" b="0"/>
                  <wp:docPr id="69" name="58 Imagen" descr="24-Brecha Hombre-Mujer - Ciencias Naturales x area modalidad y peri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recha Hombre-Mujer - Ciencias Naturales x area modalidad y periodo.png"/>
                          <pic:cNvPicPr/>
                        </pic:nvPicPr>
                        <pic:blipFill>
                          <a:blip r:embed="rId32"/>
                          <a:srcRect t="19048"/>
                          <a:stretch>
                            <a:fillRect/>
                          </a:stretch>
                        </pic:blipFill>
                        <pic:spPr>
                          <a:xfrm>
                            <a:off x="0" y="0"/>
                            <a:ext cx="5006562" cy="2826327"/>
                          </a:xfrm>
                          <a:prstGeom prst="rect">
                            <a:avLst/>
                          </a:prstGeom>
                        </pic:spPr>
                      </pic:pic>
                    </a:graphicData>
                  </a:graphic>
                </wp:inline>
              </w:drawing>
            </w:r>
          </w:p>
        </w:tc>
      </w:tr>
    </w:tbl>
    <w:p w:rsidRPr="00624CA6" w:rsidR="00D22719" w:rsidP="00D22719" w:rsidRDefault="00D22719" w14:paraId="7B112FB3"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Fuente: Elaboración propia usando la base de datos de resultados de las pruebas nacionales proporcionada por el MINERD.</w:t>
      </w:r>
    </w:p>
    <w:p w:rsidRPr="00624CA6" w:rsidR="008069BE" w:rsidP="00D22719" w:rsidRDefault="00D22719" w14:paraId="5D5FEE78" w14:textId="77777777">
      <w:pPr>
        <w:rPr>
          <w:rFonts w:ascii="Arial" w:hAnsi="Arial" w:cs="Arial"/>
          <w:b/>
          <w:color w:val="000000" w:themeColor="text1"/>
          <w:sz w:val="22"/>
          <w:szCs w:val="22"/>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1E6CCE" w:rsidP="00D22719" w:rsidRDefault="001E6CCE" w14:paraId="444C68F4" w14:textId="77777777">
      <w:pPr>
        <w:rPr>
          <w:rFonts w:ascii="Arial" w:hAnsi="Arial" w:cs="Arial"/>
          <w:b/>
          <w:color w:val="000000" w:themeColor="text1"/>
          <w:sz w:val="22"/>
          <w:szCs w:val="22"/>
        </w:rPr>
      </w:pPr>
    </w:p>
    <w:p w:rsidRPr="00624CA6" w:rsidR="001E6CCE" w:rsidP="00164183" w:rsidRDefault="001E6CCE" w14:paraId="4263400B" w14:textId="77777777">
      <w:pPr>
        <w:jc w:val="both"/>
        <w:rPr>
          <w:rFonts w:ascii="Arial" w:hAnsi="Arial" w:cs="Arial"/>
          <w:b/>
          <w:color w:val="000000" w:themeColor="text1"/>
          <w:sz w:val="22"/>
          <w:szCs w:val="22"/>
        </w:rPr>
      </w:pPr>
    </w:p>
    <w:p w:rsidRPr="00624CA6" w:rsidR="001E6CCE" w:rsidP="00164183" w:rsidRDefault="001E6CCE" w14:paraId="749CB2F2" w14:textId="77777777">
      <w:pPr>
        <w:jc w:val="both"/>
        <w:rPr>
          <w:rFonts w:ascii="Arial" w:hAnsi="Arial" w:cs="Arial"/>
          <w:b/>
          <w:color w:val="000000" w:themeColor="text1"/>
          <w:sz w:val="22"/>
          <w:szCs w:val="22"/>
        </w:rPr>
      </w:pPr>
    </w:p>
    <w:p w:rsidRPr="00624CA6" w:rsidR="00164183" w:rsidP="00164183" w:rsidRDefault="00164183" w14:paraId="3A89DCA9" w14:textId="77777777">
      <w:pPr>
        <w:jc w:val="both"/>
        <w:rPr>
          <w:rFonts w:ascii="Arial" w:hAnsi="Arial" w:cs="Arial"/>
          <w:b/>
          <w:color w:val="000000" w:themeColor="text1"/>
          <w:sz w:val="22"/>
          <w:szCs w:val="22"/>
        </w:rPr>
      </w:pPr>
    </w:p>
    <w:p w:rsidRPr="00624CA6" w:rsidR="002A03D2" w:rsidP="00E56E29" w:rsidRDefault="002A03D2" w14:paraId="55E304DA" w14:textId="77777777">
      <w:pPr>
        <w:jc w:val="both"/>
        <w:rPr>
          <w:rFonts w:ascii="Arial" w:hAnsi="Arial" w:cs="Arial"/>
          <w:b/>
          <w:color w:val="000000" w:themeColor="text1"/>
          <w:sz w:val="22"/>
          <w:szCs w:val="22"/>
        </w:rPr>
      </w:pPr>
    </w:p>
    <w:p w:rsidRPr="00624CA6" w:rsidR="00B9708F" w:rsidP="00E56E29" w:rsidRDefault="00B9708F" w14:paraId="013E07A6" w14:textId="77777777">
      <w:pPr>
        <w:jc w:val="both"/>
        <w:rPr>
          <w:rFonts w:ascii="Arial" w:hAnsi="Arial" w:cs="Arial"/>
          <w:b/>
          <w:color w:val="000000" w:themeColor="text1"/>
          <w:sz w:val="22"/>
          <w:szCs w:val="22"/>
        </w:rPr>
        <w:sectPr w:rsidRPr="00624CA6" w:rsidR="00B9708F" w:rsidSect="00164183">
          <w:pgSz w:w="12240" w:h="15840" w:orient="portrait"/>
          <w:pgMar w:top="720" w:right="720" w:bottom="720" w:left="720" w:header="720" w:footer="720" w:gutter="0"/>
          <w:cols w:space="720"/>
          <w:docGrid w:linePitch="360"/>
        </w:sectPr>
      </w:pPr>
    </w:p>
    <w:p w:rsidRPr="00624CA6" w:rsidR="00E56E29" w:rsidP="00A67467" w:rsidRDefault="00BF539E" w14:paraId="43B826B9" w14:textId="77777777">
      <w:pPr>
        <w:pStyle w:val="Heading2"/>
        <w:spacing w:before="0"/>
        <w:rPr>
          <w:rFonts w:ascii="Arial" w:hAnsi="Arial" w:cs="Arial"/>
          <w:color w:val="000000" w:themeColor="text1"/>
          <w:sz w:val="22"/>
          <w:szCs w:val="22"/>
        </w:rPr>
      </w:pPr>
      <w:bookmarkStart w:name="_Toc517442026" w:id="191"/>
      <w:r w:rsidRPr="00624CA6">
        <w:rPr>
          <w:rFonts w:ascii="Arial" w:hAnsi="Arial" w:cs="Arial"/>
          <w:color w:val="000000" w:themeColor="text1"/>
          <w:sz w:val="22"/>
          <w:szCs w:val="22"/>
        </w:rPr>
        <w:t>Puntajes en la Pruebas Nacionales y vulnerabilidad por Distrito Educativo.</w:t>
      </w:r>
      <w:bookmarkEnd w:id="191"/>
      <w:r w:rsidRPr="00624CA6">
        <w:rPr>
          <w:rFonts w:ascii="Arial" w:hAnsi="Arial" w:cs="Arial"/>
          <w:color w:val="000000" w:themeColor="text1"/>
          <w:sz w:val="22"/>
          <w:szCs w:val="22"/>
        </w:rPr>
        <w:t xml:space="preserve">  </w:t>
      </w:r>
    </w:p>
    <w:p w:rsidRPr="00624CA6" w:rsidR="00E56E29" w:rsidP="00BF539E" w:rsidRDefault="00E56E29" w14:paraId="0AB262A0" w14:textId="77777777">
      <w:pPr>
        <w:rPr>
          <w:rFonts w:ascii="Arial" w:hAnsi="Arial" w:cs="Arial"/>
          <w:b/>
          <w:color w:val="000000" w:themeColor="text1"/>
          <w:sz w:val="22"/>
          <w:szCs w:val="22"/>
        </w:rPr>
      </w:pPr>
    </w:p>
    <w:p w:rsidRPr="00624CA6" w:rsidR="00F4653B" w:rsidP="002B6F0E" w:rsidRDefault="002111D2" w14:paraId="787E43C7"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El análisis de los resultados de las pruebas según el nivel de vulnerabilidad distrital, medido por el porcentaje de estudiantes subsidiados en el distrito, revela algunas asociaciones interesantes. Los gráficos del Cuadro 38 a 41 muestran los puntajes predichos para cada prueba para el periodo 2016-17 calculados a partir de un modelo de regresión lineal que controla por la zona de ubicación de la institución educativa (urbana o rural), la modalidad de educación media (General o Técnico Profesional) y porcentaje de estudiantes que reciben subsidios PROSOLI el año 2016-17, además de un término adicional que captura la interacción entre porcentajes de estudiantes subsidios a nivel distrital, zona y modalidad. Los errores estándar están </w:t>
      </w:r>
      <w:proofErr w:type="spellStart"/>
      <w:r w:rsidRPr="00624CA6">
        <w:rPr>
          <w:rFonts w:ascii="Arial" w:hAnsi="Arial" w:cs="Arial"/>
          <w:color w:val="000000" w:themeColor="text1"/>
          <w:sz w:val="22"/>
          <w:szCs w:val="22"/>
          <w:lang w:val="es-PE"/>
        </w:rPr>
        <w:t>clusterizados</w:t>
      </w:r>
      <w:proofErr w:type="spellEnd"/>
      <w:r w:rsidRPr="00624CA6">
        <w:rPr>
          <w:rFonts w:ascii="Arial" w:hAnsi="Arial" w:cs="Arial"/>
          <w:color w:val="000000" w:themeColor="text1"/>
          <w:sz w:val="22"/>
          <w:szCs w:val="22"/>
          <w:lang w:val="es-PE"/>
        </w:rPr>
        <w:t xml:space="preserve"> al interior de la institución educativa. Las estimaciones de las instituciones </w:t>
      </w:r>
      <w:proofErr w:type="gramStart"/>
      <w:r w:rsidRPr="00624CA6">
        <w:rPr>
          <w:rFonts w:ascii="Arial" w:hAnsi="Arial" w:cs="Arial"/>
          <w:color w:val="000000" w:themeColor="text1"/>
          <w:sz w:val="22"/>
          <w:szCs w:val="22"/>
          <w:lang w:val="es-PE"/>
        </w:rPr>
        <w:t>técnico profesionales</w:t>
      </w:r>
      <w:proofErr w:type="gramEnd"/>
      <w:r w:rsidRPr="00624CA6">
        <w:rPr>
          <w:rFonts w:ascii="Arial" w:hAnsi="Arial" w:cs="Arial"/>
          <w:color w:val="000000" w:themeColor="text1"/>
          <w:sz w:val="22"/>
          <w:szCs w:val="22"/>
          <w:lang w:val="es-PE"/>
        </w:rPr>
        <w:t xml:space="preserve"> en zonas rurales muestran intervalos de confianza que se superponen con las estimaciones de otros grupos e impiden la visualización de las bandas de los intervalos de confianza. Por ello, para este grupo únicamente se reporta la estimación puntual y los limites inferior y superior del intervalo de confianza asociado al estimador. Los intervalos de confianza se calculan al 95%.</w:t>
      </w:r>
    </w:p>
    <w:p w:rsidRPr="00624CA6" w:rsidR="00F4653B" w:rsidP="002B6F0E" w:rsidRDefault="00F4653B" w14:paraId="1EFB1737" w14:textId="77777777">
      <w:pPr>
        <w:jc w:val="both"/>
        <w:rPr>
          <w:rFonts w:ascii="Arial" w:hAnsi="Arial" w:cs="Arial"/>
          <w:color w:val="000000" w:themeColor="text1"/>
          <w:sz w:val="22"/>
          <w:szCs w:val="22"/>
          <w:lang w:val="es-PE"/>
        </w:rPr>
      </w:pPr>
    </w:p>
    <w:p w:rsidRPr="00624CA6" w:rsidR="00C25993" w:rsidRDefault="00BF539E" w14:paraId="21B65E71" w14:textId="77777777">
      <w:pPr>
        <w:jc w:val="both"/>
        <w:rPr>
          <w:rFonts w:ascii="Arial" w:hAnsi="Arial" w:cs="Arial"/>
          <w:b/>
          <w:color w:val="000000" w:themeColor="text1"/>
          <w:sz w:val="22"/>
          <w:szCs w:val="22"/>
        </w:rPr>
      </w:pPr>
      <w:r w:rsidRPr="00624CA6">
        <w:rPr>
          <w:rFonts w:ascii="Arial" w:hAnsi="Arial" w:cs="Arial"/>
          <w:color w:val="000000" w:themeColor="text1"/>
          <w:sz w:val="22"/>
          <w:szCs w:val="22"/>
          <w:lang w:val="es-PE"/>
        </w:rPr>
        <w:t xml:space="preserve">Los resultados en casi todas las pruebas </w:t>
      </w:r>
      <w:r w:rsidRPr="00624CA6" w:rsidR="00D369B4">
        <w:rPr>
          <w:rFonts w:ascii="Arial" w:hAnsi="Arial" w:cs="Arial"/>
          <w:color w:val="000000" w:themeColor="text1"/>
          <w:sz w:val="22"/>
          <w:szCs w:val="22"/>
          <w:lang w:val="es-PE"/>
        </w:rPr>
        <w:t xml:space="preserve">rendidas en instituciones de educación media general </w:t>
      </w:r>
      <w:r w:rsidRPr="00624CA6">
        <w:rPr>
          <w:rFonts w:ascii="Arial" w:hAnsi="Arial" w:cs="Arial"/>
          <w:color w:val="000000" w:themeColor="text1"/>
          <w:sz w:val="22"/>
          <w:szCs w:val="22"/>
          <w:lang w:val="es-PE"/>
        </w:rPr>
        <w:t>tienen una relación negativa con la proporción de la población vulnerable en el distrito. Mayores puntajes están asociados con menor porcentaje de estudiantes recibiendo subsidio</w:t>
      </w:r>
      <w:r w:rsidRPr="00624CA6" w:rsidR="002111D2">
        <w:rPr>
          <w:rFonts w:ascii="Arial" w:hAnsi="Arial" w:cs="Arial"/>
          <w:color w:val="000000" w:themeColor="text1"/>
          <w:sz w:val="22"/>
          <w:szCs w:val="22"/>
          <w:lang w:val="es-PE"/>
        </w:rPr>
        <w:t xml:space="preserve">. </w:t>
      </w:r>
      <w:r w:rsidRPr="00624CA6" w:rsidR="00D369B4">
        <w:rPr>
          <w:rFonts w:ascii="Arial" w:hAnsi="Arial" w:cs="Arial"/>
          <w:color w:val="000000" w:themeColor="text1"/>
          <w:sz w:val="22"/>
          <w:szCs w:val="22"/>
          <w:lang w:val="es-PE"/>
        </w:rPr>
        <w:t>Esta situación es indistinta si las instituciones se encuentran en zonas rurales o urbanas</w:t>
      </w:r>
      <w:r w:rsidRPr="00624CA6" w:rsidR="002B6F0E">
        <w:rPr>
          <w:rFonts w:ascii="Arial" w:hAnsi="Arial" w:cs="Arial"/>
          <w:color w:val="000000" w:themeColor="text1"/>
          <w:sz w:val="22"/>
          <w:szCs w:val="22"/>
          <w:lang w:val="es-PE"/>
        </w:rPr>
        <w:t xml:space="preserve">. </w:t>
      </w:r>
    </w:p>
    <w:p w:rsidRPr="00624CA6" w:rsidR="00C25993" w:rsidP="002B6F0E" w:rsidRDefault="00C25993" w14:paraId="6C51D723" w14:textId="77777777">
      <w:pPr>
        <w:jc w:val="both"/>
        <w:rPr>
          <w:rFonts w:ascii="Arial" w:hAnsi="Arial" w:cs="Arial"/>
          <w:color w:val="000000" w:themeColor="text1"/>
          <w:sz w:val="22"/>
          <w:szCs w:val="22"/>
          <w:lang w:val="es-PE"/>
        </w:rPr>
      </w:pPr>
    </w:p>
    <w:p w:rsidRPr="00624CA6" w:rsidR="00AB7221" w:rsidP="00F4653B" w:rsidRDefault="00B67DB6" w14:paraId="1AB73B80" w14:textId="77777777">
      <w:pPr>
        <w:jc w:val="both"/>
        <w:rPr>
          <w:rFonts w:ascii="Arial" w:hAnsi="Arial" w:cs="Arial"/>
          <w:b/>
          <w:color w:val="000000" w:themeColor="text1"/>
          <w:sz w:val="22"/>
          <w:szCs w:val="22"/>
        </w:rPr>
      </w:pPr>
      <w:r w:rsidRPr="00624CA6">
        <w:rPr>
          <w:rFonts w:ascii="Arial" w:hAnsi="Arial" w:cs="Arial"/>
          <w:color w:val="000000" w:themeColor="text1"/>
          <w:sz w:val="22"/>
          <w:szCs w:val="22"/>
          <w:lang w:val="es-PE"/>
        </w:rPr>
        <w:t xml:space="preserve">Las instituciones de nivel ETP no muestran este patrón. En esta modalidad los resultados no tienden a estar relacionados con el nivel de vulnerabilidad. </w:t>
      </w:r>
      <w:r w:rsidRPr="00624CA6">
        <w:rPr>
          <w:rFonts w:ascii="Arial" w:hAnsi="Arial" w:cs="Arial"/>
          <w:color w:val="000000" w:themeColor="text1"/>
          <w:sz w:val="22"/>
          <w:szCs w:val="22"/>
        </w:rPr>
        <w:t>La única excepción se observa en la prueba de español</w:t>
      </w:r>
      <w:r w:rsidRPr="00624CA6" w:rsidR="00DB48B1">
        <w:rPr>
          <w:rFonts w:ascii="Arial" w:hAnsi="Arial" w:cs="Arial"/>
          <w:color w:val="000000" w:themeColor="text1"/>
          <w:sz w:val="22"/>
          <w:szCs w:val="22"/>
        </w:rPr>
        <w:t xml:space="preserve"> (Cuadro 38)</w:t>
      </w:r>
      <w:r w:rsidRPr="00624CA6">
        <w:rPr>
          <w:rFonts w:ascii="Arial" w:hAnsi="Arial" w:cs="Arial"/>
          <w:color w:val="000000" w:themeColor="text1"/>
          <w:sz w:val="22"/>
          <w:szCs w:val="22"/>
        </w:rPr>
        <w:t>. Así, en las instituciones de ETP se observa una asociación positiva con los subsidios recibidos del gobierno, es decir, a medida que el distrito recibe más subsidios se incrementa el puntaje promedio obtenido. Esto ocurre tanto para los estudiantes que acuden a instituciones en zona urbanas como rurales. Más aun, los resultados en estas instituciones se mantienen más altos que los observados en las instituciones de media general.</w:t>
      </w:r>
      <w:r w:rsidRPr="00624CA6" w:rsidR="00AB7221">
        <w:rPr>
          <w:rFonts w:ascii="Arial" w:hAnsi="Arial" w:cs="Arial"/>
          <w:color w:val="000000" w:themeColor="text1"/>
          <w:sz w:val="22"/>
          <w:szCs w:val="22"/>
        </w:rPr>
        <w:t xml:space="preserve">  </w:t>
      </w:r>
    </w:p>
    <w:p w:rsidRPr="00624CA6" w:rsidR="002B6F0E" w:rsidP="00F4653B" w:rsidRDefault="002B6F0E" w14:paraId="027252A1" w14:textId="77777777">
      <w:pPr>
        <w:jc w:val="both"/>
        <w:rPr>
          <w:rFonts w:ascii="Arial" w:hAnsi="Arial" w:cs="Arial"/>
          <w:color w:val="000000" w:themeColor="text1"/>
          <w:sz w:val="22"/>
          <w:szCs w:val="22"/>
        </w:rPr>
      </w:pPr>
    </w:p>
    <w:p w:rsidRPr="00624CA6" w:rsidR="00AB7221" w:rsidP="00F4653B" w:rsidRDefault="00F4653B" w14:paraId="76D895A5"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Otro hallazgo importante es que la diferencia entre los resultados por modalidad de la institución es pequeña o inexistente cuando el porcentaje de estudiantes que reciben subsidios a nivel distrital es pequeño, aproximadamente 10%. Pero a medida que se incrementa el porcentaje de subsidios recibidos, la brecha por modalidad se incrementa de modo sostenido.</w:t>
      </w:r>
      <w:r w:rsidRPr="00624CA6" w:rsidR="00DB48B1">
        <w:rPr>
          <w:rFonts w:ascii="Arial" w:hAnsi="Arial" w:cs="Arial"/>
          <w:color w:val="000000" w:themeColor="text1"/>
          <w:sz w:val="22"/>
          <w:szCs w:val="22"/>
        </w:rPr>
        <w:t xml:space="preserve"> Cuadros 39 a 41.</w:t>
      </w:r>
    </w:p>
    <w:p w:rsidRPr="00624CA6" w:rsidR="00AF16C1" w:rsidP="00F4653B" w:rsidRDefault="00AF16C1" w14:paraId="6DF1CCC2" w14:textId="77777777">
      <w:pPr>
        <w:jc w:val="both"/>
        <w:rPr>
          <w:rFonts w:ascii="Arial" w:hAnsi="Arial" w:cs="Arial"/>
          <w:color w:val="000000" w:themeColor="text1"/>
          <w:sz w:val="22"/>
          <w:szCs w:val="22"/>
        </w:rPr>
      </w:pPr>
    </w:p>
    <w:p w:rsidRPr="00624CA6" w:rsidR="00AF16C1" w:rsidP="00F4653B" w:rsidRDefault="00AF16C1" w14:paraId="70491BF2" w14:textId="77777777">
      <w:pPr>
        <w:jc w:val="both"/>
        <w:rPr>
          <w:rFonts w:ascii="Arial" w:hAnsi="Arial" w:cs="Arial"/>
          <w:color w:val="000000" w:themeColor="text1"/>
          <w:spacing w:val="3"/>
          <w:sz w:val="22"/>
          <w:szCs w:val="22"/>
        </w:rPr>
      </w:pPr>
    </w:p>
    <w:p w:rsidRPr="00624CA6" w:rsidR="00C94CBE" w:rsidP="00F4653B" w:rsidRDefault="00C94CBE" w14:paraId="3FC1FB4A" w14:textId="77777777">
      <w:pPr>
        <w:jc w:val="both"/>
        <w:rPr>
          <w:rFonts w:ascii="Arial" w:hAnsi="Arial" w:cs="Arial"/>
          <w:color w:val="000000" w:themeColor="text1"/>
          <w:spacing w:val="3"/>
          <w:sz w:val="22"/>
          <w:szCs w:val="22"/>
        </w:rPr>
      </w:pPr>
    </w:p>
    <w:p w:rsidRPr="00624CA6" w:rsidR="00C94CBE" w:rsidP="00F4653B" w:rsidRDefault="00C94CBE" w14:paraId="0FD220C6" w14:textId="77777777">
      <w:pPr>
        <w:jc w:val="both"/>
        <w:rPr>
          <w:rFonts w:ascii="Arial" w:hAnsi="Arial" w:cs="Arial"/>
          <w:color w:val="000000" w:themeColor="text1"/>
          <w:sz w:val="22"/>
          <w:szCs w:val="22"/>
        </w:rPr>
      </w:pPr>
    </w:p>
    <w:p w:rsidRPr="00624CA6" w:rsidR="00B9708F" w:rsidP="00F4653B" w:rsidRDefault="00B9708F" w14:paraId="0B400C12" w14:textId="77777777">
      <w:pPr>
        <w:jc w:val="both"/>
        <w:rPr>
          <w:rFonts w:ascii="Arial" w:hAnsi="Arial" w:cs="Arial"/>
          <w:color w:val="000000" w:themeColor="text1"/>
          <w:sz w:val="22"/>
          <w:szCs w:val="22"/>
        </w:rPr>
      </w:pPr>
    </w:p>
    <w:p w:rsidRPr="00624CA6" w:rsidR="000A0F3B" w:rsidRDefault="000A0F3B" w14:paraId="331BD499" w14:textId="77777777">
      <w:pPr>
        <w:rPr>
          <w:rFonts w:ascii="Arial" w:hAnsi="Arial" w:cs="Arial"/>
          <w:color w:val="000000" w:themeColor="text1"/>
          <w:sz w:val="22"/>
          <w:szCs w:val="22"/>
        </w:rPr>
      </w:pPr>
      <w:r w:rsidRPr="00624CA6">
        <w:rPr>
          <w:rFonts w:ascii="Arial" w:hAnsi="Arial" w:cs="Arial"/>
          <w:color w:val="000000" w:themeColor="text1"/>
          <w:sz w:val="22"/>
          <w:szCs w:val="22"/>
        </w:rP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60"/>
      </w:tblGrid>
      <w:tr w:rsidRPr="00863A2A" w:rsidR="00863A2A" w:rsidTr="004F1414" w14:paraId="1E0F6AE7" w14:textId="77777777">
        <w:tc>
          <w:tcPr>
            <w:tcW w:w="9576" w:type="dxa"/>
          </w:tcPr>
          <w:p w:rsidRPr="00624CA6" w:rsidR="009175FB" w:rsidP="00977A00" w:rsidRDefault="00C94CBE" w14:paraId="4DB7C50D" w14:textId="77777777">
            <w:pPr>
              <w:pStyle w:val="TituloTabla"/>
              <w:rPr>
                <w:rFonts w:ascii="Arial" w:hAnsi="Arial" w:cs="Arial"/>
                <w:color w:val="000000" w:themeColor="text1"/>
                <w:sz w:val="22"/>
                <w:szCs w:val="22"/>
              </w:rPr>
            </w:pPr>
            <w:bookmarkStart w:name="_Toc516487434" w:id="192"/>
            <w:r w:rsidRPr="00624CA6">
              <w:rPr>
                <w:rFonts w:ascii="Arial" w:hAnsi="Arial" w:cs="Arial"/>
                <w:color w:val="000000" w:themeColor="text1"/>
                <w:sz w:val="22"/>
                <w:szCs w:val="22"/>
              </w:rPr>
              <w:t xml:space="preserve">Cuadro 38: Relación entre puntajes en las pruebas nacionales de </w:t>
            </w:r>
            <w:proofErr w:type="gramStart"/>
            <w:r w:rsidRPr="00624CA6">
              <w:rPr>
                <w:rFonts w:ascii="Arial" w:hAnsi="Arial" w:cs="Arial"/>
                <w:color w:val="000000" w:themeColor="text1"/>
                <w:sz w:val="22"/>
                <w:szCs w:val="22"/>
              </w:rPr>
              <w:t>Español</w:t>
            </w:r>
            <w:proofErr w:type="gramEnd"/>
            <w:r w:rsidRPr="00624CA6">
              <w:rPr>
                <w:rFonts w:ascii="Arial" w:hAnsi="Arial" w:cs="Arial"/>
                <w:color w:val="000000" w:themeColor="text1"/>
                <w:sz w:val="22"/>
                <w:szCs w:val="22"/>
              </w:rPr>
              <w:t xml:space="preserve"> y nivel subsidios recibidos a nivel distrital en el período 2016-17</w:t>
            </w:r>
            <w:bookmarkEnd w:id="192"/>
          </w:p>
        </w:tc>
      </w:tr>
      <w:tr w:rsidRPr="00863A2A" w:rsidR="00863A2A" w:rsidTr="004F1414" w14:paraId="135DF37A" w14:textId="77777777">
        <w:tc>
          <w:tcPr>
            <w:tcW w:w="9576" w:type="dxa"/>
          </w:tcPr>
          <w:p w:rsidRPr="00624CA6" w:rsidR="00C94CBE" w:rsidP="00F4653B" w:rsidRDefault="004F1414" w14:paraId="5084D7F7" w14:textId="77777777">
            <w:pPr>
              <w:jc w:val="both"/>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731C2893" wp14:editId="1A4D7708">
                  <wp:extent cx="5000625" cy="2987749"/>
                  <wp:effectExtent l="19050" t="0" r="9525" b="0"/>
                  <wp:docPr id="79" name="69 Imagen" descr="31-prueba espanol x % de subsidios 20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rueba espanol x % de subsidios 2016-17.png"/>
                          <pic:cNvPicPr/>
                        </pic:nvPicPr>
                        <pic:blipFill>
                          <a:blip r:embed="rId33"/>
                          <a:srcRect t="14590"/>
                          <a:stretch>
                            <a:fillRect/>
                          </a:stretch>
                        </pic:blipFill>
                        <pic:spPr>
                          <a:xfrm>
                            <a:off x="0" y="0"/>
                            <a:ext cx="5000625" cy="2987749"/>
                          </a:xfrm>
                          <a:prstGeom prst="rect">
                            <a:avLst/>
                          </a:prstGeom>
                        </pic:spPr>
                      </pic:pic>
                    </a:graphicData>
                  </a:graphic>
                </wp:inline>
              </w:drawing>
            </w:r>
          </w:p>
        </w:tc>
      </w:tr>
    </w:tbl>
    <w:p w:rsidRPr="00624CA6" w:rsidR="004F1414" w:rsidP="004F1414" w:rsidRDefault="004F1414" w14:paraId="16525382"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Elaboración propia usando la base de datos de resultados de las pruebas nacionales proporcionada por el MINERD. </w:t>
      </w:r>
    </w:p>
    <w:p w:rsidRPr="00624CA6" w:rsidR="00C94CBE" w:rsidP="004F1414" w:rsidRDefault="004F1414" w14:paraId="6F5A60F0"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4F1414" w:rsidP="004F1414" w:rsidRDefault="004F1414" w14:paraId="7945D8A9" w14:textId="77777777">
      <w:pPr>
        <w:rPr>
          <w:rFonts w:ascii="Arial" w:hAnsi="Arial" w:cs="Arial"/>
          <w:color w:val="000000" w:themeColor="text1"/>
          <w:sz w:val="22"/>
          <w:szCs w:val="22"/>
          <w:lang w:val="es-P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60"/>
      </w:tblGrid>
      <w:tr w:rsidRPr="00863A2A" w:rsidR="00863A2A" w:rsidTr="004F1414" w14:paraId="3450C3DF" w14:textId="77777777">
        <w:tc>
          <w:tcPr>
            <w:tcW w:w="9576" w:type="dxa"/>
          </w:tcPr>
          <w:p w:rsidRPr="00624CA6" w:rsidR="009175FB" w:rsidP="00977A00" w:rsidRDefault="00C94CBE" w14:paraId="0795C6CE" w14:textId="77777777">
            <w:pPr>
              <w:pStyle w:val="TituloTabla"/>
              <w:rPr>
                <w:rFonts w:ascii="Arial" w:hAnsi="Arial" w:cs="Arial"/>
                <w:color w:val="000000" w:themeColor="text1"/>
                <w:sz w:val="22"/>
                <w:szCs w:val="22"/>
              </w:rPr>
            </w:pPr>
            <w:bookmarkStart w:name="_Toc516487435" w:id="193"/>
            <w:r w:rsidRPr="00624CA6">
              <w:rPr>
                <w:rFonts w:ascii="Arial" w:hAnsi="Arial" w:cs="Arial"/>
                <w:color w:val="000000" w:themeColor="text1"/>
                <w:sz w:val="22"/>
                <w:szCs w:val="22"/>
              </w:rPr>
              <w:t>Cuadro 39: Relación entre puntajes en las pruebas nacionales de Matemáticas y nivel subsidios recibidos a nivel distrital en el período 2016-17</w:t>
            </w:r>
            <w:bookmarkEnd w:id="193"/>
          </w:p>
          <w:p w:rsidRPr="00624CA6" w:rsidR="00C94CBE" w:rsidP="00C94CBE" w:rsidRDefault="004F1414" w14:paraId="17F8869C" w14:textId="77777777">
            <w:pPr>
              <w:jc w:val="both"/>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28DC297A" wp14:editId="212FF04F">
                  <wp:extent cx="5000625" cy="2977116"/>
                  <wp:effectExtent l="19050" t="0" r="9525" b="0"/>
                  <wp:docPr id="76" name="70 Imagen" descr="32-prueba matematicas x % de subsidios 20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rueba matematicas x % de subsidios 2016-17.png"/>
                          <pic:cNvPicPr/>
                        </pic:nvPicPr>
                        <pic:blipFill>
                          <a:blip r:embed="rId34"/>
                          <a:srcRect t="14894"/>
                          <a:stretch>
                            <a:fillRect/>
                          </a:stretch>
                        </pic:blipFill>
                        <pic:spPr>
                          <a:xfrm>
                            <a:off x="0" y="0"/>
                            <a:ext cx="5000625" cy="2977116"/>
                          </a:xfrm>
                          <a:prstGeom prst="rect">
                            <a:avLst/>
                          </a:prstGeom>
                        </pic:spPr>
                      </pic:pic>
                    </a:graphicData>
                  </a:graphic>
                </wp:inline>
              </w:drawing>
            </w:r>
          </w:p>
        </w:tc>
      </w:tr>
      <w:tr w:rsidRPr="00863A2A" w:rsidR="00863A2A" w:rsidTr="004F1414" w14:paraId="09408E33" w14:textId="77777777">
        <w:tc>
          <w:tcPr>
            <w:tcW w:w="9576" w:type="dxa"/>
          </w:tcPr>
          <w:p w:rsidRPr="00624CA6" w:rsidR="00C94CBE" w:rsidP="00F4653B" w:rsidRDefault="00C94CBE" w14:paraId="19771A81" w14:textId="77777777">
            <w:pPr>
              <w:jc w:val="both"/>
              <w:rPr>
                <w:rFonts w:ascii="Arial" w:hAnsi="Arial" w:cs="Arial"/>
                <w:color w:val="000000" w:themeColor="text1"/>
                <w:sz w:val="22"/>
                <w:szCs w:val="22"/>
              </w:rPr>
            </w:pPr>
          </w:p>
        </w:tc>
      </w:tr>
    </w:tbl>
    <w:p w:rsidRPr="00624CA6" w:rsidR="004F1414" w:rsidP="004F1414" w:rsidRDefault="004F1414" w14:paraId="0C9BEB02"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Elaboración propia usando la base de datos de resultados de las pruebas nacionales </w:t>
      </w:r>
      <w:r w:rsidRPr="00624CA6" w:rsidR="002111D2">
        <w:rPr>
          <w:rFonts w:ascii="Arial" w:hAnsi="Arial" w:cs="Arial"/>
          <w:color w:val="000000" w:themeColor="text1"/>
          <w:sz w:val="22"/>
          <w:szCs w:val="22"/>
          <w:lang w:val="es-PE"/>
        </w:rPr>
        <w:t>d</w:t>
      </w:r>
      <w:r w:rsidRPr="00624CA6">
        <w:rPr>
          <w:rFonts w:ascii="Arial" w:hAnsi="Arial" w:cs="Arial"/>
          <w:color w:val="000000" w:themeColor="text1"/>
          <w:sz w:val="22"/>
          <w:szCs w:val="22"/>
          <w:lang w:val="es-PE"/>
        </w:rPr>
        <w:t>el MINERD.</w:t>
      </w:r>
    </w:p>
    <w:p w:rsidRPr="00624CA6" w:rsidR="00C94CBE" w:rsidP="004F1414" w:rsidRDefault="004F1414" w14:paraId="54937335"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4F1414" w:rsidP="004F1414" w:rsidRDefault="004F1414" w14:paraId="37B79D09" w14:textId="77777777">
      <w:pPr>
        <w:rPr>
          <w:rFonts w:ascii="Arial" w:hAnsi="Arial" w:cs="Arial"/>
          <w:color w:val="000000" w:themeColor="text1"/>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60"/>
      </w:tblGrid>
      <w:tr w:rsidRPr="00863A2A" w:rsidR="00863A2A" w:rsidTr="004F1414" w14:paraId="423393AC" w14:textId="77777777">
        <w:tc>
          <w:tcPr>
            <w:tcW w:w="9576" w:type="dxa"/>
          </w:tcPr>
          <w:p w:rsidRPr="00624CA6" w:rsidR="002111D2" w:rsidP="00C94CBE" w:rsidRDefault="002111D2" w14:paraId="1A102183" w14:textId="77777777">
            <w:pPr>
              <w:jc w:val="both"/>
              <w:rPr>
                <w:rFonts w:ascii="Arial" w:hAnsi="Arial" w:cs="Arial"/>
                <w:b/>
                <w:color w:val="000000" w:themeColor="text1"/>
                <w:sz w:val="22"/>
                <w:szCs w:val="22"/>
              </w:rPr>
            </w:pPr>
          </w:p>
          <w:p w:rsidRPr="00624CA6" w:rsidR="009175FB" w:rsidP="00977A00" w:rsidRDefault="00C94CBE" w14:paraId="77E25DC0" w14:textId="77777777">
            <w:pPr>
              <w:pStyle w:val="TituloTabla"/>
              <w:rPr>
                <w:rFonts w:ascii="Arial" w:hAnsi="Arial" w:cs="Arial"/>
                <w:color w:val="000000" w:themeColor="text1"/>
                <w:sz w:val="22"/>
                <w:szCs w:val="22"/>
              </w:rPr>
            </w:pPr>
            <w:bookmarkStart w:name="_Toc516487436" w:id="194"/>
            <w:r w:rsidRPr="00624CA6">
              <w:rPr>
                <w:rFonts w:ascii="Arial" w:hAnsi="Arial" w:cs="Arial"/>
                <w:color w:val="000000" w:themeColor="text1"/>
                <w:sz w:val="22"/>
                <w:szCs w:val="22"/>
              </w:rPr>
              <w:t>Cuadro 40: Relación entre puntajes en las pruebas nacionales de Ciencias Sociales y nivel subsidios recibidos a nivel distrital en el período 2016-17</w:t>
            </w:r>
            <w:bookmarkEnd w:id="194"/>
          </w:p>
        </w:tc>
      </w:tr>
      <w:tr w:rsidRPr="00863A2A" w:rsidR="00863A2A" w:rsidTr="004F1414" w14:paraId="703FBD4D" w14:textId="77777777">
        <w:tc>
          <w:tcPr>
            <w:tcW w:w="9576" w:type="dxa"/>
          </w:tcPr>
          <w:p w:rsidRPr="00624CA6" w:rsidR="00C94CBE" w:rsidP="00F4653B" w:rsidRDefault="004F1414" w14:paraId="4FB51050" w14:textId="77777777">
            <w:pPr>
              <w:jc w:val="both"/>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4722C903" wp14:editId="1C86486A">
                  <wp:extent cx="5000625" cy="2966484"/>
                  <wp:effectExtent l="19050" t="0" r="9525" b="0"/>
                  <wp:docPr id="77" name="71 Imagen" descr="33-prueba ccss x % de subsidios 20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rueba ccss x % de subsidios 2016-17.png"/>
                          <pic:cNvPicPr/>
                        </pic:nvPicPr>
                        <pic:blipFill>
                          <a:blip r:embed="rId35"/>
                          <a:srcRect t="15198"/>
                          <a:stretch>
                            <a:fillRect/>
                          </a:stretch>
                        </pic:blipFill>
                        <pic:spPr>
                          <a:xfrm>
                            <a:off x="0" y="0"/>
                            <a:ext cx="5000625" cy="2966484"/>
                          </a:xfrm>
                          <a:prstGeom prst="rect">
                            <a:avLst/>
                          </a:prstGeom>
                        </pic:spPr>
                      </pic:pic>
                    </a:graphicData>
                  </a:graphic>
                </wp:inline>
              </w:drawing>
            </w:r>
          </w:p>
        </w:tc>
      </w:tr>
    </w:tbl>
    <w:p w:rsidRPr="00624CA6" w:rsidR="004F1414" w:rsidP="004F1414" w:rsidRDefault="004F1414" w14:paraId="584E36EC"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Elaboración propia usando la base de datos de resultados de las pruebas nacionales </w:t>
      </w:r>
      <w:r w:rsidRPr="00624CA6" w:rsidR="002111D2">
        <w:rPr>
          <w:rFonts w:ascii="Arial" w:hAnsi="Arial" w:cs="Arial"/>
          <w:color w:val="000000" w:themeColor="text1"/>
          <w:sz w:val="22"/>
          <w:szCs w:val="22"/>
          <w:lang w:val="es-PE"/>
        </w:rPr>
        <w:t>d</w:t>
      </w:r>
      <w:r w:rsidRPr="00624CA6">
        <w:rPr>
          <w:rFonts w:ascii="Arial" w:hAnsi="Arial" w:cs="Arial"/>
          <w:color w:val="000000" w:themeColor="text1"/>
          <w:sz w:val="22"/>
          <w:szCs w:val="22"/>
          <w:lang w:val="es-PE"/>
        </w:rPr>
        <w:t>el MINERD.</w:t>
      </w:r>
    </w:p>
    <w:p w:rsidRPr="00624CA6" w:rsidR="00C94CBE" w:rsidP="004F1414" w:rsidRDefault="004F1414" w14:paraId="4B9DD0A1"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4F1414" w:rsidP="004F1414" w:rsidRDefault="004F1414" w14:paraId="0059829D" w14:textId="77777777">
      <w:pPr>
        <w:rPr>
          <w:rFonts w:ascii="Arial" w:hAnsi="Arial" w:cs="Arial"/>
          <w:color w:val="000000" w:themeColor="text1"/>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60"/>
      </w:tblGrid>
      <w:tr w:rsidRPr="00863A2A" w:rsidR="00863A2A" w:rsidTr="004F1414" w14:paraId="31999217" w14:textId="77777777">
        <w:tc>
          <w:tcPr>
            <w:tcW w:w="9576" w:type="dxa"/>
          </w:tcPr>
          <w:p w:rsidRPr="00624CA6" w:rsidR="009175FB" w:rsidP="00977A00" w:rsidRDefault="00C94CBE" w14:paraId="04F47783" w14:textId="77777777">
            <w:pPr>
              <w:pStyle w:val="TituloTabla"/>
              <w:rPr>
                <w:rFonts w:ascii="Arial" w:hAnsi="Arial" w:cs="Arial"/>
                <w:color w:val="000000" w:themeColor="text1"/>
                <w:sz w:val="22"/>
                <w:szCs w:val="22"/>
              </w:rPr>
            </w:pPr>
            <w:bookmarkStart w:name="_Toc516487437" w:id="195"/>
            <w:r w:rsidRPr="00624CA6">
              <w:rPr>
                <w:rFonts w:ascii="Arial" w:hAnsi="Arial" w:cs="Arial"/>
                <w:color w:val="000000" w:themeColor="text1"/>
                <w:sz w:val="22"/>
                <w:szCs w:val="22"/>
              </w:rPr>
              <w:t>Cuadro 41: Relación entre puntajes en las pruebas nacionales de Ciencias Naturales y nivel subsidios recibidos a nivel distrital en el período 2016-17</w:t>
            </w:r>
            <w:bookmarkEnd w:id="195"/>
          </w:p>
        </w:tc>
      </w:tr>
      <w:tr w:rsidRPr="00863A2A" w:rsidR="00863A2A" w:rsidTr="004F1414" w14:paraId="1C06BF76" w14:textId="77777777">
        <w:tc>
          <w:tcPr>
            <w:tcW w:w="9576" w:type="dxa"/>
          </w:tcPr>
          <w:p w:rsidRPr="00624CA6" w:rsidR="00C94CBE" w:rsidP="00F4653B" w:rsidRDefault="004F1414" w14:paraId="6B8658BA" w14:textId="77777777">
            <w:pPr>
              <w:jc w:val="both"/>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6694D98E" wp14:editId="776B0EA0">
                  <wp:extent cx="5000625" cy="2977116"/>
                  <wp:effectExtent l="19050" t="0" r="9525" b="0"/>
                  <wp:docPr id="78" name="72 Imagen" descr="34-prueba ccnn x % de subsidios 20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rueba ccnn x % de subsidios 2016-17.png"/>
                          <pic:cNvPicPr/>
                        </pic:nvPicPr>
                        <pic:blipFill>
                          <a:blip r:embed="rId36"/>
                          <a:srcRect t="14894"/>
                          <a:stretch>
                            <a:fillRect/>
                          </a:stretch>
                        </pic:blipFill>
                        <pic:spPr>
                          <a:xfrm>
                            <a:off x="0" y="0"/>
                            <a:ext cx="5000625" cy="2977116"/>
                          </a:xfrm>
                          <a:prstGeom prst="rect">
                            <a:avLst/>
                          </a:prstGeom>
                        </pic:spPr>
                      </pic:pic>
                    </a:graphicData>
                  </a:graphic>
                </wp:inline>
              </w:drawing>
            </w:r>
          </w:p>
        </w:tc>
      </w:tr>
    </w:tbl>
    <w:p w:rsidRPr="00624CA6" w:rsidR="004F1414" w:rsidP="004F1414" w:rsidRDefault="004F1414" w14:paraId="49EBD2AE"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Elaboración propia usando la base de datos de resultados de las pruebas nacionales </w:t>
      </w:r>
      <w:r w:rsidRPr="00624CA6" w:rsidR="002111D2">
        <w:rPr>
          <w:rFonts w:ascii="Arial" w:hAnsi="Arial" w:cs="Arial"/>
          <w:color w:val="000000" w:themeColor="text1"/>
          <w:sz w:val="22"/>
          <w:szCs w:val="22"/>
          <w:lang w:val="es-PE"/>
        </w:rPr>
        <w:t>d</w:t>
      </w:r>
      <w:r w:rsidRPr="00624CA6">
        <w:rPr>
          <w:rFonts w:ascii="Arial" w:hAnsi="Arial" w:cs="Arial"/>
          <w:color w:val="000000" w:themeColor="text1"/>
          <w:sz w:val="22"/>
          <w:szCs w:val="22"/>
          <w:lang w:val="es-PE"/>
        </w:rPr>
        <w:t>el MINERD.</w:t>
      </w:r>
    </w:p>
    <w:p w:rsidRPr="00624CA6" w:rsidR="00C94CBE" w:rsidP="004F1414" w:rsidRDefault="004F1414" w14:paraId="76FE3B9E" w14:textId="77777777">
      <w:pPr>
        <w:jc w:val="both"/>
        <w:rPr>
          <w:rFonts w:ascii="Arial" w:hAnsi="Arial" w:cs="Arial"/>
          <w:color w:val="000000" w:themeColor="text1"/>
          <w:sz w:val="22"/>
          <w:szCs w:val="22"/>
        </w:rPr>
      </w:pPr>
      <w:r w:rsidRPr="00624CA6">
        <w:rPr>
          <w:rFonts w:ascii="Arial" w:hAnsi="Arial" w:cs="Arial"/>
          <w:color w:val="000000" w:themeColor="text1"/>
          <w:sz w:val="22"/>
          <w:szCs w:val="22"/>
          <w:lang w:val="es-PE"/>
        </w:rPr>
        <w:t>Nota: Las bandas alrededor de las líneas muestran el rango de los intervalos de confianza al 95%.</w:t>
      </w:r>
    </w:p>
    <w:p w:rsidRPr="00624CA6" w:rsidR="004F1414" w:rsidP="00BF539E" w:rsidRDefault="004F1414" w14:paraId="12421782" w14:textId="77777777">
      <w:pPr>
        <w:rPr>
          <w:rFonts w:ascii="Arial" w:hAnsi="Arial" w:cs="Arial"/>
          <w:b/>
          <w:bCs/>
          <w:color w:val="000000" w:themeColor="text1"/>
          <w:sz w:val="22"/>
          <w:szCs w:val="22"/>
        </w:rPr>
      </w:pPr>
    </w:p>
    <w:p w:rsidRPr="00624CA6" w:rsidR="00A13A85" w:rsidP="00BF539E" w:rsidRDefault="00A13A85" w14:paraId="0C8C9A7D" w14:textId="77777777">
      <w:pPr>
        <w:rPr>
          <w:rFonts w:ascii="Arial" w:hAnsi="Arial" w:cs="Arial"/>
          <w:b/>
          <w:bCs/>
          <w:color w:val="000000" w:themeColor="text1"/>
          <w:sz w:val="22"/>
          <w:szCs w:val="22"/>
        </w:rPr>
      </w:pPr>
    </w:p>
    <w:p w:rsidRPr="00624CA6" w:rsidR="000A0F3B" w:rsidRDefault="000A0F3B" w14:paraId="090F7319" w14:textId="77777777">
      <w:pPr>
        <w:rPr>
          <w:rFonts w:ascii="Arial" w:hAnsi="Arial" w:eastAsia="Times New Roman" w:cs="Arial"/>
          <w:b/>
          <w:bCs/>
          <w:color w:val="000000" w:themeColor="text1"/>
          <w:sz w:val="22"/>
          <w:szCs w:val="22"/>
        </w:rPr>
      </w:pPr>
      <w:r w:rsidRPr="00624CA6">
        <w:rPr>
          <w:rFonts w:ascii="Arial" w:hAnsi="Arial" w:cs="Arial"/>
          <w:color w:val="000000" w:themeColor="text1"/>
          <w:sz w:val="22"/>
          <w:szCs w:val="22"/>
        </w:rPr>
        <w:br w:type="page"/>
      </w:r>
    </w:p>
    <w:p w:rsidRPr="00624CA6" w:rsidR="00AA5E79" w:rsidP="000A0F3B" w:rsidRDefault="004C6D9F" w14:paraId="30BF36B6" w14:textId="77777777">
      <w:pPr>
        <w:pStyle w:val="Heading1"/>
        <w:numPr>
          <w:ilvl w:val="0"/>
          <w:numId w:val="14"/>
        </w:numPr>
        <w:spacing w:before="0" w:after="0"/>
        <w:rPr>
          <w:rFonts w:ascii="Arial" w:hAnsi="Arial" w:cs="Arial"/>
          <w:bCs w:val="0"/>
          <w:color w:val="000000" w:themeColor="text1"/>
          <w:sz w:val="22"/>
          <w:szCs w:val="22"/>
        </w:rPr>
      </w:pPr>
      <w:bookmarkStart w:name="_Toc513910621" w:id="196"/>
      <w:bookmarkStart w:name="_Toc514187181" w:id="197"/>
      <w:bookmarkStart w:name="_Toc513910622" w:id="198"/>
      <w:bookmarkStart w:name="_Toc514187182" w:id="199"/>
      <w:bookmarkStart w:name="_Toc513910623" w:id="200"/>
      <w:bookmarkStart w:name="_Toc514187183" w:id="201"/>
      <w:bookmarkStart w:name="_Toc513910624" w:id="202"/>
      <w:bookmarkStart w:name="_Toc514187184" w:id="203"/>
      <w:bookmarkStart w:name="_Toc513910625" w:id="204"/>
      <w:bookmarkStart w:name="_Toc514187185" w:id="205"/>
      <w:bookmarkStart w:name="_Toc513910626" w:id="206"/>
      <w:bookmarkStart w:name="_Toc514187186" w:id="207"/>
      <w:bookmarkStart w:name="_Toc513910627" w:id="208"/>
      <w:bookmarkStart w:name="_Toc514187187" w:id="209"/>
      <w:bookmarkStart w:name="_Toc513910628" w:id="210"/>
      <w:bookmarkStart w:name="_Toc514187188" w:id="211"/>
      <w:bookmarkStart w:name="_Toc513910629" w:id="212"/>
      <w:bookmarkStart w:name="_Toc514187189" w:id="213"/>
      <w:bookmarkStart w:name="_Toc513910630" w:id="214"/>
      <w:bookmarkStart w:name="_Toc514187190" w:id="215"/>
      <w:bookmarkStart w:name="_Toc513910631" w:id="216"/>
      <w:bookmarkStart w:name="_Toc514187191" w:id="217"/>
      <w:bookmarkStart w:name="_Toc513910632" w:id="218"/>
      <w:bookmarkStart w:name="_Toc514187192" w:id="219"/>
      <w:bookmarkStart w:name="_Toc513910633" w:id="220"/>
      <w:bookmarkStart w:name="_Toc514187193" w:id="221"/>
      <w:bookmarkStart w:name="_Toc513910634" w:id="222"/>
      <w:bookmarkStart w:name="_Toc514187194" w:id="223"/>
      <w:bookmarkStart w:name="_Toc517442027" w:id="224"/>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624CA6">
        <w:rPr>
          <w:rFonts w:ascii="Arial" w:hAnsi="Arial" w:cs="Arial"/>
          <w:bCs w:val="0"/>
          <w:color w:val="000000" w:themeColor="text1"/>
          <w:sz w:val="22"/>
          <w:szCs w:val="22"/>
        </w:rPr>
        <w:t>Presupuesto y fuente de financiamiento</w:t>
      </w:r>
      <w:bookmarkEnd w:id="224"/>
    </w:p>
    <w:p w:rsidRPr="00624CA6" w:rsidR="009B424E" w:rsidP="00CF0DFD" w:rsidRDefault="009B424E" w14:paraId="32A2B989" w14:textId="77777777">
      <w:pPr>
        <w:tabs>
          <w:tab w:val="num" w:pos="720"/>
        </w:tabs>
        <w:jc w:val="both"/>
        <w:rPr>
          <w:rFonts w:ascii="Arial" w:hAnsi="Arial" w:cs="Arial"/>
          <w:bCs/>
          <w:color w:val="000000" w:themeColor="text1"/>
          <w:sz w:val="22"/>
          <w:szCs w:val="22"/>
        </w:rPr>
      </w:pPr>
    </w:p>
    <w:p w:rsidRPr="00624CA6" w:rsidR="00CF0DFD" w:rsidP="00CF0DFD" w:rsidRDefault="00CF0DFD" w14:paraId="27B4994F" w14:textId="77777777">
      <w:pPr>
        <w:tabs>
          <w:tab w:val="num" w:pos="720"/>
        </w:tabs>
        <w:jc w:val="both"/>
        <w:rPr>
          <w:rFonts w:ascii="Arial" w:hAnsi="Arial" w:cs="Arial"/>
          <w:bCs/>
          <w:color w:val="000000" w:themeColor="text1"/>
          <w:sz w:val="22"/>
          <w:szCs w:val="22"/>
        </w:rPr>
      </w:pPr>
      <w:r w:rsidRPr="00624CA6">
        <w:rPr>
          <w:rFonts w:ascii="Arial" w:hAnsi="Arial" w:cs="Arial"/>
          <w:bCs/>
          <w:color w:val="000000" w:themeColor="text1"/>
          <w:sz w:val="22"/>
          <w:szCs w:val="22"/>
        </w:rPr>
        <w:t xml:space="preserve">La Ley de Educación Preuniversitaria (Ley No. 66-97) establece que los niveles educativos incluidos en esta categoría deben recibir en conjunto un 16% del gasto público total o un 4% del producto interno bruto estimado para el año corriente. Además, afirma que el gasto corriente será de un 80% del monto total y el 20% </w:t>
      </w:r>
      <w:r w:rsidRPr="00624CA6" w:rsidR="006A1BE0">
        <w:rPr>
          <w:rFonts w:ascii="Arial" w:hAnsi="Arial" w:cs="Arial"/>
          <w:bCs/>
          <w:color w:val="000000" w:themeColor="text1"/>
          <w:sz w:val="22"/>
          <w:szCs w:val="22"/>
        </w:rPr>
        <w:t xml:space="preserve">restante para gastos de capital; citado por </w:t>
      </w:r>
      <w:proofErr w:type="spellStart"/>
      <w:r w:rsidRPr="00624CA6" w:rsidR="006A1BE0">
        <w:rPr>
          <w:rFonts w:ascii="Arial" w:hAnsi="Arial" w:cs="Arial"/>
          <w:bCs/>
          <w:color w:val="000000" w:themeColor="text1"/>
          <w:sz w:val="22"/>
          <w:szCs w:val="22"/>
        </w:rPr>
        <w:t>Amargós</w:t>
      </w:r>
      <w:proofErr w:type="spellEnd"/>
      <w:r w:rsidRPr="00624CA6" w:rsidR="006A1BE0">
        <w:rPr>
          <w:rFonts w:ascii="Arial" w:hAnsi="Arial" w:cs="Arial"/>
          <w:bCs/>
          <w:color w:val="000000" w:themeColor="text1"/>
          <w:sz w:val="22"/>
          <w:szCs w:val="22"/>
        </w:rPr>
        <w:t>.</w:t>
      </w:r>
      <w:r w:rsidRPr="00624CA6">
        <w:rPr>
          <w:rStyle w:val="FootnoteReference"/>
          <w:rFonts w:ascii="Arial" w:hAnsi="Arial" w:cs="Arial"/>
          <w:bCs/>
          <w:color w:val="000000" w:themeColor="text1"/>
          <w:sz w:val="22"/>
          <w:szCs w:val="22"/>
        </w:rPr>
        <w:footnoteReference w:id="25"/>
      </w:r>
    </w:p>
    <w:p w:rsidRPr="00624CA6" w:rsidR="00CF0DFD" w:rsidP="00CF0DFD" w:rsidRDefault="00CF0DFD" w14:paraId="566A2BB0" w14:textId="77777777">
      <w:pPr>
        <w:tabs>
          <w:tab w:val="num" w:pos="720"/>
        </w:tabs>
        <w:jc w:val="both"/>
        <w:rPr>
          <w:rFonts w:ascii="Arial" w:hAnsi="Arial" w:cs="Arial"/>
          <w:bCs/>
          <w:color w:val="000000" w:themeColor="text1"/>
          <w:sz w:val="22"/>
          <w:szCs w:val="22"/>
        </w:rPr>
      </w:pPr>
    </w:p>
    <w:p w:rsidRPr="00624CA6" w:rsidR="00CF0DFD" w:rsidP="00CF0DFD" w:rsidRDefault="00CF0DFD" w14:paraId="421ADD6C" w14:textId="77777777">
      <w:pPr>
        <w:tabs>
          <w:tab w:val="num" w:pos="720"/>
        </w:tabs>
        <w:jc w:val="both"/>
        <w:rPr>
          <w:rFonts w:ascii="Arial" w:hAnsi="Arial" w:cs="Arial"/>
          <w:bCs/>
          <w:color w:val="000000" w:themeColor="text1"/>
          <w:sz w:val="22"/>
          <w:szCs w:val="22"/>
        </w:rPr>
      </w:pPr>
      <w:r w:rsidRPr="00624CA6">
        <w:rPr>
          <w:rFonts w:ascii="Arial" w:hAnsi="Arial" w:cs="Arial"/>
          <w:bCs/>
          <w:color w:val="000000" w:themeColor="text1"/>
          <w:sz w:val="22"/>
          <w:szCs w:val="22"/>
        </w:rPr>
        <w:t>Las fuentes de financiamiento según la ley mencionada son las siguientes:</w:t>
      </w:r>
    </w:p>
    <w:p w:rsidRPr="00624CA6" w:rsidR="00CF0DFD" w:rsidP="00CF0DFD" w:rsidRDefault="00CF0DFD" w14:paraId="1BAD53F3" w14:textId="77777777">
      <w:pPr>
        <w:pStyle w:val="ListParagraph"/>
        <w:numPr>
          <w:ilvl w:val="0"/>
          <w:numId w:val="28"/>
        </w:numPr>
        <w:jc w:val="both"/>
        <w:rPr>
          <w:rFonts w:ascii="Arial" w:hAnsi="Arial" w:cs="Arial"/>
          <w:bCs/>
          <w:color w:val="000000" w:themeColor="text1"/>
          <w:sz w:val="22"/>
          <w:szCs w:val="22"/>
        </w:rPr>
      </w:pPr>
      <w:r w:rsidRPr="00624CA6">
        <w:rPr>
          <w:rFonts w:ascii="Arial" w:hAnsi="Arial" w:cs="Arial"/>
          <w:bCs/>
          <w:color w:val="000000" w:themeColor="text1"/>
          <w:sz w:val="22"/>
          <w:szCs w:val="22"/>
        </w:rPr>
        <w:t>Las herencias que no hayan sido reclamadas por herederos legítimos.</w:t>
      </w:r>
    </w:p>
    <w:p w:rsidRPr="00624CA6" w:rsidR="00CF0DFD" w:rsidP="00CF0DFD" w:rsidRDefault="00CF0DFD" w14:paraId="637A5157" w14:textId="77777777">
      <w:pPr>
        <w:pStyle w:val="ListParagraph"/>
        <w:numPr>
          <w:ilvl w:val="0"/>
          <w:numId w:val="28"/>
        </w:numPr>
        <w:jc w:val="both"/>
        <w:rPr>
          <w:rFonts w:ascii="Arial" w:hAnsi="Arial" w:cs="Arial"/>
          <w:bCs/>
          <w:color w:val="000000" w:themeColor="text1"/>
          <w:sz w:val="22"/>
          <w:szCs w:val="22"/>
        </w:rPr>
      </w:pPr>
      <w:r w:rsidRPr="00624CA6">
        <w:rPr>
          <w:rFonts w:ascii="Arial" w:hAnsi="Arial" w:cs="Arial"/>
          <w:bCs/>
          <w:color w:val="000000" w:themeColor="text1"/>
          <w:sz w:val="22"/>
          <w:szCs w:val="22"/>
        </w:rPr>
        <w:t xml:space="preserve">El 5% de todos los impuestos </w:t>
      </w:r>
      <w:proofErr w:type="spellStart"/>
      <w:r w:rsidRPr="00624CA6">
        <w:rPr>
          <w:rFonts w:ascii="Arial" w:hAnsi="Arial" w:cs="Arial"/>
          <w:bCs/>
          <w:color w:val="000000" w:themeColor="text1"/>
          <w:sz w:val="22"/>
          <w:szCs w:val="22"/>
        </w:rPr>
        <w:t>sucesorales</w:t>
      </w:r>
      <w:proofErr w:type="spellEnd"/>
      <w:r w:rsidRPr="00624CA6">
        <w:rPr>
          <w:rFonts w:ascii="Arial" w:hAnsi="Arial" w:cs="Arial"/>
          <w:bCs/>
          <w:color w:val="000000" w:themeColor="text1"/>
          <w:sz w:val="22"/>
          <w:szCs w:val="22"/>
        </w:rPr>
        <w:t>.</w:t>
      </w:r>
    </w:p>
    <w:p w:rsidRPr="00624CA6" w:rsidR="00CF0DFD" w:rsidP="00CF0DFD" w:rsidRDefault="00CF0DFD" w14:paraId="668F5C0E" w14:textId="77777777">
      <w:pPr>
        <w:pStyle w:val="ListParagraph"/>
        <w:numPr>
          <w:ilvl w:val="0"/>
          <w:numId w:val="28"/>
        </w:numPr>
        <w:jc w:val="both"/>
        <w:rPr>
          <w:rFonts w:ascii="Arial" w:hAnsi="Arial" w:cs="Arial"/>
          <w:bCs/>
          <w:color w:val="000000" w:themeColor="text1"/>
          <w:sz w:val="22"/>
          <w:szCs w:val="22"/>
        </w:rPr>
      </w:pPr>
      <w:r w:rsidRPr="00624CA6">
        <w:rPr>
          <w:rFonts w:ascii="Arial" w:hAnsi="Arial" w:cs="Arial"/>
          <w:bCs/>
          <w:color w:val="000000" w:themeColor="text1"/>
          <w:sz w:val="22"/>
          <w:szCs w:val="22"/>
        </w:rPr>
        <w:t>El 5% de cualquier bien inmueble que venda el Estado</w:t>
      </w:r>
    </w:p>
    <w:p w:rsidRPr="00624CA6" w:rsidR="00CF0DFD" w:rsidP="00CF0DFD" w:rsidRDefault="00CF0DFD" w14:paraId="24CB830B" w14:textId="77777777">
      <w:pPr>
        <w:pStyle w:val="ListParagraph"/>
        <w:numPr>
          <w:ilvl w:val="0"/>
          <w:numId w:val="28"/>
        </w:numPr>
        <w:jc w:val="both"/>
        <w:rPr>
          <w:rFonts w:ascii="Arial" w:hAnsi="Arial" w:cs="Arial"/>
          <w:bCs/>
          <w:color w:val="000000" w:themeColor="text1"/>
          <w:sz w:val="22"/>
          <w:szCs w:val="22"/>
        </w:rPr>
      </w:pPr>
      <w:r w:rsidRPr="00624CA6">
        <w:rPr>
          <w:rFonts w:ascii="Arial" w:hAnsi="Arial" w:cs="Arial"/>
          <w:bCs/>
          <w:color w:val="000000" w:themeColor="text1"/>
          <w:sz w:val="22"/>
          <w:szCs w:val="22"/>
        </w:rPr>
        <w:t>El 20% del monto total de las cuentas inactivas en bancos y asociaciones.</w:t>
      </w:r>
    </w:p>
    <w:p w:rsidRPr="00624CA6" w:rsidR="00CF0DFD" w:rsidP="00CF0DFD" w:rsidRDefault="00CF0DFD" w14:paraId="2E6EFD70" w14:textId="77777777">
      <w:pPr>
        <w:pStyle w:val="ListParagraph"/>
        <w:numPr>
          <w:ilvl w:val="0"/>
          <w:numId w:val="28"/>
        </w:numPr>
        <w:jc w:val="both"/>
        <w:rPr>
          <w:rFonts w:ascii="Arial" w:hAnsi="Arial" w:cs="Arial"/>
          <w:bCs/>
          <w:color w:val="000000" w:themeColor="text1"/>
          <w:sz w:val="22"/>
          <w:szCs w:val="22"/>
        </w:rPr>
      </w:pPr>
      <w:r w:rsidRPr="00624CA6">
        <w:rPr>
          <w:rFonts w:ascii="Arial" w:hAnsi="Arial" w:cs="Arial"/>
          <w:bCs/>
          <w:color w:val="000000" w:themeColor="text1"/>
          <w:sz w:val="22"/>
          <w:szCs w:val="22"/>
        </w:rPr>
        <w:t>Todas las incautaciones que realicen las autoridades aduanales, fiscales o de policía, por evasión, contrabando u otra causa.</w:t>
      </w:r>
    </w:p>
    <w:p w:rsidRPr="00624CA6" w:rsidR="003D6001" w:rsidP="00AA5E79" w:rsidRDefault="003D6001" w14:paraId="72FD6D41" w14:textId="77777777">
      <w:pPr>
        <w:tabs>
          <w:tab w:val="num" w:pos="720"/>
        </w:tabs>
        <w:jc w:val="both"/>
        <w:rPr>
          <w:rFonts w:ascii="Arial" w:hAnsi="Arial" w:cs="Arial"/>
          <w:bCs/>
          <w:color w:val="000000" w:themeColor="text1"/>
          <w:sz w:val="22"/>
          <w:szCs w:val="22"/>
        </w:rPr>
      </w:pPr>
    </w:p>
    <w:p w:rsidRPr="00624CA6" w:rsidR="005D0D6C" w:rsidP="00143F52" w:rsidRDefault="005D0D6C" w14:paraId="7F553FF5" w14:textId="0E47EE67">
      <w:pPr>
        <w:autoSpaceDE w:val="0"/>
        <w:autoSpaceDN w:val="0"/>
        <w:adjustRightInd w:val="0"/>
        <w:jc w:val="both"/>
        <w:rPr>
          <w:rFonts w:ascii="Arial" w:hAnsi="Arial" w:cs="Arial"/>
          <w:bCs/>
          <w:color w:val="000000" w:themeColor="text1"/>
          <w:sz w:val="22"/>
          <w:szCs w:val="22"/>
        </w:rPr>
      </w:pPr>
      <w:r w:rsidRPr="00624CA6">
        <w:rPr>
          <w:rFonts w:ascii="Arial" w:hAnsi="Arial" w:eastAsia="MyriadPro-Regular" w:cs="Arial"/>
          <w:color w:val="000000" w:themeColor="text1"/>
          <w:kern w:val="0"/>
          <w:sz w:val="22"/>
          <w:szCs w:val="22"/>
          <w:lang w:eastAsia="en-US"/>
        </w:rPr>
        <w:t xml:space="preserve">Según Oscar </w:t>
      </w:r>
      <w:proofErr w:type="spellStart"/>
      <w:r w:rsidRPr="00624CA6">
        <w:rPr>
          <w:rFonts w:ascii="Arial" w:hAnsi="Arial" w:eastAsia="MyriadPro-Regular" w:cs="Arial"/>
          <w:color w:val="000000" w:themeColor="text1"/>
          <w:kern w:val="0"/>
          <w:sz w:val="22"/>
          <w:szCs w:val="22"/>
          <w:lang w:eastAsia="en-US"/>
        </w:rPr>
        <w:t>Amargós</w:t>
      </w:r>
      <w:proofErr w:type="spellEnd"/>
      <w:r w:rsidRPr="00624CA6">
        <w:rPr>
          <w:rStyle w:val="FootnoteReference"/>
          <w:rFonts w:ascii="Arial" w:hAnsi="Arial" w:eastAsia="MyriadPro-Regular" w:cs="Arial"/>
          <w:color w:val="000000" w:themeColor="text1"/>
          <w:kern w:val="0"/>
          <w:sz w:val="22"/>
          <w:szCs w:val="22"/>
          <w:lang w:eastAsia="en-US"/>
        </w:rPr>
        <w:footnoteReference w:id="26"/>
      </w:r>
      <w:r w:rsidRPr="00624CA6" w:rsidR="00687909">
        <w:rPr>
          <w:rFonts w:ascii="Arial" w:hAnsi="Arial" w:eastAsia="MyriadPro-Regular" w:cs="Arial"/>
          <w:color w:val="000000" w:themeColor="text1"/>
          <w:kern w:val="0"/>
          <w:sz w:val="22"/>
          <w:szCs w:val="22"/>
          <w:lang w:eastAsia="en-US"/>
        </w:rPr>
        <w:t>,</w:t>
      </w:r>
      <w:r w:rsidRPr="00624CA6">
        <w:rPr>
          <w:rFonts w:ascii="Arial" w:hAnsi="Arial" w:eastAsia="MyriadPro-Regular" w:cs="Arial"/>
          <w:color w:val="000000" w:themeColor="text1"/>
          <w:kern w:val="0"/>
          <w:sz w:val="22"/>
          <w:szCs w:val="22"/>
          <w:lang w:eastAsia="en-US"/>
        </w:rPr>
        <w:t xml:space="preserve"> </w:t>
      </w:r>
      <w:r w:rsidRPr="00624CA6" w:rsidR="00687909">
        <w:rPr>
          <w:rFonts w:ascii="Arial" w:hAnsi="Arial" w:eastAsia="MyriadPro-Regular" w:cs="Arial"/>
          <w:color w:val="000000" w:themeColor="text1"/>
          <w:kern w:val="0"/>
          <w:sz w:val="22"/>
          <w:szCs w:val="22"/>
          <w:lang w:eastAsia="en-US"/>
        </w:rPr>
        <w:t>e</w:t>
      </w:r>
      <w:r w:rsidRPr="00624CA6">
        <w:rPr>
          <w:rFonts w:ascii="Arial" w:hAnsi="Arial" w:eastAsia="MyriadPro-Regular" w:cs="Arial"/>
          <w:color w:val="000000" w:themeColor="text1"/>
          <w:kern w:val="0"/>
          <w:sz w:val="22"/>
          <w:szCs w:val="22"/>
          <w:lang w:eastAsia="en-US"/>
        </w:rPr>
        <w:t>l presupuesto aprobado para la Educación Preuniversitaria para el año 2015, ascendió a RD$119</w:t>
      </w:r>
      <w:r w:rsidRPr="00624CA6" w:rsidR="00977A00">
        <w:rPr>
          <w:rFonts w:ascii="Arial" w:hAnsi="Arial" w:eastAsia="MyriadPro-Regular" w:cs="Arial"/>
          <w:color w:val="000000" w:themeColor="text1"/>
          <w:kern w:val="0"/>
          <w:sz w:val="22"/>
          <w:szCs w:val="22"/>
          <w:lang w:eastAsia="en-US"/>
        </w:rPr>
        <w:t>.</w:t>
      </w:r>
      <w:r w:rsidRPr="00624CA6">
        <w:rPr>
          <w:rFonts w:ascii="Arial" w:hAnsi="Arial" w:eastAsia="MyriadPro-Regular" w:cs="Arial"/>
          <w:color w:val="000000" w:themeColor="text1"/>
          <w:kern w:val="0"/>
          <w:sz w:val="22"/>
          <w:szCs w:val="22"/>
          <w:lang w:eastAsia="en-US"/>
        </w:rPr>
        <w:t>363</w:t>
      </w:r>
      <w:r w:rsidRPr="00624CA6" w:rsidR="00977A00">
        <w:rPr>
          <w:rFonts w:ascii="Arial" w:hAnsi="Arial" w:eastAsia="MyriadPro-Regular" w:cs="Arial"/>
          <w:color w:val="000000" w:themeColor="text1"/>
          <w:kern w:val="0"/>
          <w:sz w:val="22"/>
          <w:szCs w:val="22"/>
          <w:lang w:eastAsia="en-US"/>
        </w:rPr>
        <w:t>.</w:t>
      </w:r>
      <w:r w:rsidRPr="00624CA6">
        <w:rPr>
          <w:rFonts w:ascii="Arial" w:hAnsi="Arial" w:eastAsia="MyriadPro-Regular" w:cs="Arial"/>
          <w:color w:val="000000" w:themeColor="text1"/>
          <w:kern w:val="0"/>
          <w:sz w:val="22"/>
          <w:szCs w:val="22"/>
          <w:lang w:eastAsia="en-US"/>
        </w:rPr>
        <w:t>225</w:t>
      </w:r>
      <w:r w:rsidRPr="00624CA6" w:rsidR="006A1BE0">
        <w:rPr>
          <w:rFonts w:ascii="Arial" w:hAnsi="Arial" w:eastAsia="MyriadPro-Regular" w:cs="Arial"/>
          <w:color w:val="000000" w:themeColor="text1"/>
          <w:kern w:val="0"/>
          <w:sz w:val="22"/>
          <w:szCs w:val="22"/>
          <w:lang w:eastAsia="en-US"/>
        </w:rPr>
        <w:t xml:space="preserve"> (el </w:t>
      </w:r>
      <w:r w:rsidRPr="00624CA6" w:rsidR="00BA0460">
        <w:rPr>
          <w:rFonts w:ascii="Arial" w:hAnsi="Arial" w:eastAsia="MyriadPro-Regular" w:cs="Arial"/>
          <w:color w:val="000000" w:themeColor="text1"/>
          <w:kern w:val="0"/>
          <w:sz w:val="22"/>
          <w:szCs w:val="22"/>
          <w:lang w:eastAsia="en-US"/>
        </w:rPr>
        <w:t xml:space="preserve">valor </w:t>
      </w:r>
      <w:r w:rsidRPr="00624CA6" w:rsidR="006A1BE0">
        <w:rPr>
          <w:rFonts w:ascii="Arial" w:hAnsi="Arial" w:eastAsia="MyriadPro-Regular" w:cs="Arial"/>
          <w:color w:val="000000" w:themeColor="text1"/>
          <w:kern w:val="0"/>
          <w:sz w:val="22"/>
          <w:szCs w:val="22"/>
          <w:lang w:eastAsia="en-US"/>
        </w:rPr>
        <w:t xml:space="preserve">reportado por </w:t>
      </w:r>
      <w:proofErr w:type="spellStart"/>
      <w:r w:rsidRPr="00624CA6" w:rsidR="006A1BE0">
        <w:rPr>
          <w:rFonts w:ascii="Arial" w:hAnsi="Arial" w:eastAsia="MyriadPro-Regular" w:cs="Arial"/>
          <w:color w:val="000000" w:themeColor="text1"/>
          <w:kern w:val="0"/>
          <w:sz w:val="22"/>
          <w:szCs w:val="22"/>
          <w:lang w:eastAsia="en-US"/>
        </w:rPr>
        <w:t>Lapaix</w:t>
      </w:r>
      <w:proofErr w:type="spellEnd"/>
      <w:r w:rsidRPr="00624CA6" w:rsidR="00BA0460">
        <w:rPr>
          <w:rStyle w:val="FootnoteReference"/>
          <w:rFonts w:ascii="Arial" w:hAnsi="Arial" w:eastAsia="MyriadPro-Regular" w:cs="Arial"/>
          <w:color w:val="000000" w:themeColor="text1"/>
          <w:kern w:val="0"/>
          <w:sz w:val="22"/>
          <w:szCs w:val="22"/>
          <w:lang w:eastAsia="en-US"/>
        </w:rPr>
        <w:footnoteReference w:id="27"/>
      </w:r>
      <w:r w:rsidRPr="00624CA6" w:rsidR="006A1BE0">
        <w:rPr>
          <w:rFonts w:ascii="Arial" w:hAnsi="Arial" w:eastAsia="MyriadPro-Regular" w:cs="Arial"/>
          <w:color w:val="000000" w:themeColor="text1"/>
          <w:kern w:val="0"/>
          <w:sz w:val="22"/>
          <w:szCs w:val="22"/>
          <w:lang w:eastAsia="en-US"/>
        </w:rPr>
        <w:t xml:space="preserve"> de RD$</w:t>
      </w:r>
      <w:r w:rsidRPr="00624CA6" w:rsidR="006A1BE0">
        <w:rPr>
          <w:rFonts w:ascii="Arial" w:hAnsi="Arial" w:cs="Arial"/>
          <w:color w:val="000000" w:themeColor="text1"/>
          <w:sz w:val="22"/>
          <w:szCs w:val="22"/>
        </w:rPr>
        <w:t>115</w:t>
      </w:r>
      <w:r w:rsidRPr="00624CA6" w:rsidR="00977A00">
        <w:rPr>
          <w:rFonts w:ascii="Arial" w:hAnsi="Arial" w:cs="Arial"/>
          <w:color w:val="000000" w:themeColor="text1"/>
          <w:sz w:val="22"/>
          <w:szCs w:val="22"/>
        </w:rPr>
        <w:t>.</w:t>
      </w:r>
      <w:r w:rsidRPr="00624CA6" w:rsidR="006A1BE0">
        <w:rPr>
          <w:rFonts w:ascii="Arial" w:hAnsi="Arial" w:cs="Arial"/>
          <w:color w:val="000000" w:themeColor="text1"/>
          <w:sz w:val="22"/>
          <w:szCs w:val="22"/>
        </w:rPr>
        <w:t>865</w:t>
      </w:r>
      <w:r w:rsidRPr="00624CA6" w:rsidR="00977A00">
        <w:rPr>
          <w:rFonts w:ascii="Arial" w:hAnsi="Arial" w:cs="Arial"/>
          <w:color w:val="000000" w:themeColor="text1"/>
          <w:sz w:val="22"/>
          <w:szCs w:val="22"/>
        </w:rPr>
        <w:t>.</w:t>
      </w:r>
      <w:r w:rsidRPr="00624CA6" w:rsidR="006A1BE0">
        <w:rPr>
          <w:rFonts w:ascii="Arial" w:hAnsi="Arial" w:cs="Arial"/>
          <w:color w:val="000000" w:themeColor="text1"/>
          <w:sz w:val="22"/>
          <w:szCs w:val="22"/>
        </w:rPr>
        <w:t>741</w:t>
      </w:r>
      <w:r w:rsidRPr="00624CA6" w:rsidR="00977A00">
        <w:rPr>
          <w:rFonts w:ascii="Arial" w:hAnsi="Arial" w:cs="Arial"/>
          <w:color w:val="000000" w:themeColor="text1"/>
          <w:sz w:val="22"/>
          <w:szCs w:val="22"/>
        </w:rPr>
        <w:t>.</w:t>
      </w:r>
      <w:r w:rsidRPr="00624CA6" w:rsidR="006A1BE0">
        <w:rPr>
          <w:rFonts w:ascii="Arial" w:hAnsi="Arial" w:cs="Arial"/>
          <w:color w:val="000000" w:themeColor="text1"/>
          <w:sz w:val="22"/>
          <w:szCs w:val="22"/>
        </w:rPr>
        <w:t xml:space="preserve">686 </w:t>
      </w:r>
      <w:r w:rsidRPr="00624CA6" w:rsidR="00BA0460">
        <w:rPr>
          <w:rFonts w:ascii="Arial" w:hAnsi="Arial" w:eastAsia="MyriadPro-Regular" w:cs="Arial"/>
          <w:color w:val="000000" w:themeColor="text1"/>
          <w:kern w:val="0"/>
          <w:sz w:val="22"/>
          <w:szCs w:val="22"/>
          <w:lang w:eastAsia="en-US"/>
        </w:rPr>
        <w:t>se refiere a</w:t>
      </w:r>
      <w:r w:rsidRPr="00624CA6" w:rsidR="006A1BE0">
        <w:rPr>
          <w:rFonts w:ascii="Arial" w:hAnsi="Arial" w:eastAsia="MyriadPro-Regular" w:cs="Arial"/>
          <w:color w:val="000000" w:themeColor="text1"/>
          <w:kern w:val="0"/>
          <w:sz w:val="22"/>
          <w:szCs w:val="22"/>
          <w:lang w:eastAsia="en-US"/>
        </w:rPr>
        <w:t>l presupuesto</w:t>
      </w:r>
      <w:r w:rsidRPr="00624CA6">
        <w:rPr>
          <w:rFonts w:ascii="Arial" w:hAnsi="Arial" w:eastAsia="MyriadPro-Regular" w:cs="Arial"/>
          <w:color w:val="000000" w:themeColor="text1"/>
          <w:kern w:val="0"/>
          <w:sz w:val="22"/>
          <w:szCs w:val="22"/>
          <w:lang w:eastAsia="en-US"/>
        </w:rPr>
        <w:t xml:space="preserve"> ejecutado</w:t>
      </w:r>
      <w:r w:rsidRPr="00624CA6" w:rsidR="006A1BE0">
        <w:rPr>
          <w:rFonts w:ascii="Arial" w:hAnsi="Arial" w:eastAsia="MyriadPro-Regular" w:cs="Arial"/>
          <w:color w:val="000000" w:themeColor="text1"/>
          <w:kern w:val="0"/>
          <w:sz w:val="22"/>
          <w:szCs w:val="22"/>
          <w:lang w:eastAsia="en-US"/>
        </w:rPr>
        <w:t>)</w:t>
      </w:r>
      <w:r w:rsidRPr="00624CA6">
        <w:rPr>
          <w:rFonts w:ascii="Arial" w:hAnsi="Arial" w:eastAsia="MyriadPro-Regular" w:cs="Arial"/>
          <w:color w:val="000000" w:themeColor="text1"/>
          <w:kern w:val="0"/>
          <w:sz w:val="22"/>
          <w:szCs w:val="22"/>
          <w:lang w:eastAsia="en-US"/>
        </w:rPr>
        <w:t xml:space="preserve">, equivalente al 4% del Producto Interno Bruto. </w:t>
      </w:r>
    </w:p>
    <w:p w:rsidRPr="00624CA6" w:rsidR="004C6D9F" w:rsidP="005D0D6C" w:rsidRDefault="004C6D9F" w14:paraId="0483A932" w14:textId="77777777">
      <w:pPr>
        <w:tabs>
          <w:tab w:val="num" w:pos="720"/>
        </w:tabs>
        <w:jc w:val="both"/>
        <w:rPr>
          <w:rFonts w:ascii="Arial" w:hAnsi="Arial" w:cs="Arial"/>
          <w:bCs/>
          <w:color w:val="000000" w:themeColor="text1"/>
          <w:sz w:val="22"/>
          <w:szCs w:val="22"/>
        </w:rPr>
      </w:pPr>
    </w:p>
    <w:p w:rsidRPr="00624CA6" w:rsidR="00442631" w:rsidP="00442631" w:rsidRDefault="00442631" w14:paraId="49FE9B23" w14:textId="10D770B0">
      <w:pPr>
        <w:tabs>
          <w:tab w:val="num" w:pos="720"/>
        </w:tabs>
        <w:jc w:val="both"/>
        <w:rPr>
          <w:rFonts w:ascii="Arial" w:hAnsi="Arial" w:cs="Arial"/>
          <w:bCs/>
          <w:color w:val="000000" w:themeColor="text1"/>
          <w:sz w:val="22"/>
          <w:szCs w:val="22"/>
        </w:rPr>
      </w:pPr>
      <w:proofErr w:type="spellStart"/>
      <w:r w:rsidRPr="00624CA6">
        <w:rPr>
          <w:rFonts w:ascii="Arial" w:hAnsi="Arial" w:eastAsia="MyriadPro-Regular" w:cs="Arial"/>
          <w:color w:val="000000" w:themeColor="text1"/>
          <w:kern w:val="0"/>
          <w:sz w:val="22"/>
          <w:szCs w:val="22"/>
          <w:lang w:eastAsia="en-US"/>
        </w:rPr>
        <w:t>Amargós</w:t>
      </w:r>
      <w:proofErr w:type="spellEnd"/>
      <w:r w:rsidRPr="00624CA6">
        <w:rPr>
          <w:rFonts w:ascii="Arial" w:hAnsi="Arial" w:eastAsia="MyriadPro-Regular" w:cs="Arial"/>
          <w:color w:val="000000" w:themeColor="text1"/>
          <w:kern w:val="0"/>
          <w:sz w:val="22"/>
          <w:szCs w:val="22"/>
          <w:lang w:eastAsia="en-US"/>
        </w:rPr>
        <w:t xml:space="preserve"> afirma que de acuerdo con el documento “</w:t>
      </w:r>
      <w:r w:rsidRPr="00624CA6">
        <w:rPr>
          <w:rFonts w:ascii="Arial" w:hAnsi="Arial" w:eastAsia="MyriadPro-Regular" w:cs="Arial"/>
          <w:i/>
          <w:iCs/>
          <w:color w:val="000000" w:themeColor="text1"/>
          <w:kern w:val="0"/>
          <w:sz w:val="22"/>
          <w:szCs w:val="22"/>
          <w:lang w:eastAsia="en-US"/>
        </w:rPr>
        <w:t xml:space="preserve">Ejercicio Presupuestario” </w:t>
      </w:r>
      <w:r w:rsidRPr="00624CA6">
        <w:rPr>
          <w:rFonts w:ascii="Arial" w:hAnsi="Arial" w:eastAsia="MyriadPro-Regular" w:cs="Arial"/>
          <w:color w:val="000000" w:themeColor="text1"/>
          <w:kern w:val="0"/>
          <w:sz w:val="22"/>
          <w:szCs w:val="22"/>
          <w:lang w:eastAsia="en-US"/>
        </w:rPr>
        <w:t>para el 2015 del MINERD, se ha previsto para los Servicios de Educación Media un presupuesto del RD$14</w:t>
      </w:r>
      <w:r w:rsidRPr="00624CA6" w:rsidR="00977A00">
        <w:rPr>
          <w:rFonts w:ascii="Arial" w:hAnsi="Arial" w:eastAsia="MyriadPro-Regular" w:cs="Arial"/>
          <w:color w:val="000000" w:themeColor="text1"/>
          <w:kern w:val="0"/>
          <w:sz w:val="22"/>
          <w:szCs w:val="22"/>
          <w:lang w:eastAsia="en-US"/>
        </w:rPr>
        <w:t>.</w:t>
      </w:r>
      <w:r w:rsidRPr="00624CA6">
        <w:rPr>
          <w:rFonts w:ascii="Arial" w:hAnsi="Arial" w:eastAsia="MyriadPro-Regular" w:cs="Arial"/>
          <w:color w:val="000000" w:themeColor="text1"/>
          <w:kern w:val="0"/>
          <w:sz w:val="22"/>
          <w:szCs w:val="22"/>
          <w:lang w:eastAsia="en-US"/>
        </w:rPr>
        <w:t>463 millones que representa el 12</w:t>
      </w:r>
      <w:r w:rsidRPr="00624CA6" w:rsidR="00977A00">
        <w:rPr>
          <w:rFonts w:ascii="Arial" w:hAnsi="Arial" w:eastAsia="MyriadPro-Regular" w:cs="Arial"/>
          <w:color w:val="000000" w:themeColor="text1"/>
          <w:kern w:val="0"/>
          <w:sz w:val="22"/>
          <w:szCs w:val="22"/>
          <w:lang w:eastAsia="en-US"/>
        </w:rPr>
        <w:t>,</w:t>
      </w:r>
      <w:r w:rsidRPr="00624CA6">
        <w:rPr>
          <w:rFonts w:ascii="Arial" w:hAnsi="Arial" w:eastAsia="MyriadPro-Regular" w:cs="Arial"/>
          <w:color w:val="000000" w:themeColor="text1"/>
          <w:kern w:val="0"/>
          <w:sz w:val="22"/>
          <w:szCs w:val="22"/>
          <w:lang w:eastAsia="en-US"/>
        </w:rPr>
        <w:t xml:space="preserve">3% del presupuesto total asignado al Ministerio de Educación. Por otra </w:t>
      </w:r>
      <w:proofErr w:type="gramStart"/>
      <w:r w:rsidRPr="00624CA6">
        <w:rPr>
          <w:rFonts w:ascii="Arial" w:hAnsi="Arial" w:eastAsia="MyriadPro-Regular" w:cs="Arial"/>
          <w:color w:val="000000" w:themeColor="text1"/>
          <w:kern w:val="0"/>
          <w:sz w:val="22"/>
          <w:szCs w:val="22"/>
          <w:lang w:eastAsia="en-US"/>
        </w:rPr>
        <w:t>parte</w:t>
      </w:r>
      <w:proofErr w:type="gramEnd"/>
      <w:r w:rsidRPr="00624CA6">
        <w:rPr>
          <w:rFonts w:ascii="Arial" w:hAnsi="Arial" w:eastAsia="MyriadPro-Regular" w:cs="Arial"/>
          <w:color w:val="000000" w:themeColor="text1"/>
          <w:kern w:val="0"/>
          <w:sz w:val="22"/>
          <w:szCs w:val="22"/>
          <w:lang w:eastAsia="en-US"/>
        </w:rPr>
        <w:t xml:space="preserve"> aclara que la distribución por modalidad de la inversión prevista es aproximadamente un 68% para la Media General y el resto para la ETP. De esto se desprende, dado el número de estudiantes en una y otra modalidad, que el país invierte un promedio de RD$36</w:t>
      </w:r>
      <w:r w:rsidRPr="00624CA6" w:rsidR="00AE149E">
        <w:rPr>
          <w:rFonts w:ascii="Arial" w:hAnsi="Arial" w:eastAsia="MyriadPro-Regular" w:cs="Arial"/>
          <w:color w:val="000000" w:themeColor="text1"/>
          <w:kern w:val="0"/>
          <w:sz w:val="22"/>
          <w:szCs w:val="22"/>
          <w:lang w:eastAsia="en-US"/>
        </w:rPr>
        <w:t>.</w:t>
      </w:r>
      <w:r w:rsidRPr="00624CA6">
        <w:rPr>
          <w:rFonts w:ascii="Arial" w:hAnsi="Arial" w:eastAsia="MyriadPro-Regular" w:cs="Arial"/>
          <w:color w:val="000000" w:themeColor="text1"/>
          <w:kern w:val="0"/>
          <w:sz w:val="22"/>
          <w:szCs w:val="22"/>
          <w:lang w:eastAsia="en-US"/>
        </w:rPr>
        <w:t>564.68 por año por cada estudiante matriculado en la modalidad general; y en un promedio de RD$119</w:t>
      </w:r>
      <w:r w:rsidRPr="00624CA6" w:rsidR="00AE149E">
        <w:rPr>
          <w:rFonts w:ascii="Arial" w:hAnsi="Arial" w:eastAsia="MyriadPro-Regular" w:cs="Arial"/>
          <w:color w:val="000000" w:themeColor="text1"/>
          <w:kern w:val="0"/>
          <w:sz w:val="22"/>
          <w:szCs w:val="22"/>
          <w:lang w:eastAsia="en-US"/>
        </w:rPr>
        <w:t>.</w:t>
      </w:r>
      <w:r w:rsidRPr="00624CA6">
        <w:rPr>
          <w:rFonts w:ascii="Arial" w:hAnsi="Arial" w:eastAsia="MyriadPro-Regular" w:cs="Arial"/>
          <w:color w:val="000000" w:themeColor="text1"/>
          <w:kern w:val="0"/>
          <w:sz w:val="22"/>
          <w:szCs w:val="22"/>
          <w:lang w:eastAsia="en-US"/>
        </w:rPr>
        <w:t>202 por aquellos matriculados técnico profesional, es decir 3</w:t>
      </w:r>
      <w:r w:rsidRPr="00624CA6" w:rsidR="00AE149E">
        <w:rPr>
          <w:rFonts w:ascii="Arial" w:hAnsi="Arial" w:eastAsia="MyriadPro-Regular" w:cs="Arial"/>
          <w:color w:val="000000" w:themeColor="text1"/>
          <w:kern w:val="0"/>
          <w:sz w:val="22"/>
          <w:szCs w:val="22"/>
          <w:lang w:eastAsia="en-US"/>
        </w:rPr>
        <w:t>,</w:t>
      </w:r>
      <w:r w:rsidRPr="00624CA6">
        <w:rPr>
          <w:rFonts w:ascii="Arial" w:hAnsi="Arial" w:eastAsia="MyriadPro-Regular" w:cs="Arial"/>
          <w:color w:val="000000" w:themeColor="text1"/>
          <w:kern w:val="0"/>
          <w:sz w:val="22"/>
          <w:szCs w:val="22"/>
          <w:lang w:eastAsia="en-US"/>
        </w:rPr>
        <w:t>26 veces el promedio de la inversión en MG.</w:t>
      </w:r>
    </w:p>
    <w:p w:rsidRPr="00624CA6" w:rsidR="00442631" w:rsidP="005D0D6C" w:rsidRDefault="00442631" w14:paraId="47925B7E" w14:textId="77777777">
      <w:pPr>
        <w:tabs>
          <w:tab w:val="num" w:pos="720"/>
        </w:tabs>
        <w:jc w:val="both"/>
        <w:rPr>
          <w:rFonts w:ascii="Arial" w:hAnsi="Arial" w:cs="Arial"/>
          <w:bCs/>
          <w:color w:val="000000" w:themeColor="text1"/>
          <w:sz w:val="22"/>
          <w:szCs w:val="22"/>
        </w:rPr>
      </w:pPr>
    </w:p>
    <w:p w:rsidRPr="00624CA6" w:rsidR="007A253F" w:rsidP="007A253F" w:rsidRDefault="000A0F3B" w14:paraId="54CCB914" w14:textId="51D91535">
      <w:pPr>
        <w:jc w:val="both"/>
        <w:rPr>
          <w:rFonts w:ascii="Arial" w:hAnsi="Arial" w:cs="Arial"/>
          <w:bCs/>
          <w:color w:val="000000" w:themeColor="text1"/>
          <w:sz w:val="22"/>
          <w:szCs w:val="22"/>
        </w:rPr>
      </w:pPr>
      <w:r w:rsidRPr="00624CA6">
        <w:rPr>
          <w:rFonts w:ascii="Arial" w:hAnsi="Arial" w:cs="Arial"/>
          <w:bCs/>
          <w:color w:val="000000" w:themeColor="text1"/>
          <w:sz w:val="22"/>
          <w:szCs w:val="22"/>
        </w:rPr>
        <w:t xml:space="preserve">Las cifras presentadas en el Cuadro 42 son los montos devengados y aprobados de la Ejecución Presupuestaria año 2016 del Ministerio de Educación según programas y subprogramas. La desagregación del gasto por modalidad en educación media sólo se reporta a partir del 2014 y como hubo un cambio en la distribución anual de las modalidades sólo se reporta un año. El gasto ejecutado el año 2016 se distribuyó en 40% (casi 50 millones </w:t>
      </w:r>
      <w:r w:rsidRPr="00624CA6">
        <w:rPr>
          <w:rFonts w:ascii="Arial" w:hAnsi="Arial" w:cs="Arial"/>
          <w:bCs/>
          <w:color w:val="000000" w:themeColor="text1"/>
          <w:sz w:val="22"/>
          <w:szCs w:val="22"/>
          <w:lang w:val="es-PE"/>
        </w:rPr>
        <w:t xml:space="preserve">peso </w:t>
      </w:r>
      <w:r w:rsidRPr="00624CA6">
        <w:rPr>
          <w:rFonts w:ascii="Arial" w:hAnsi="Arial" w:cs="Arial"/>
          <w:bCs/>
          <w:color w:val="000000" w:themeColor="text1"/>
          <w:sz w:val="22"/>
          <w:szCs w:val="22"/>
        </w:rPr>
        <w:t>dominicanos corrientes) a educación básica y 16</w:t>
      </w:r>
      <w:r w:rsidRPr="00624CA6" w:rsidR="00977A00">
        <w:rPr>
          <w:rFonts w:ascii="Arial" w:hAnsi="Arial" w:cs="Arial"/>
          <w:bCs/>
          <w:color w:val="000000" w:themeColor="text1"/>
          <w:sz w:val="22"/>
          <w:szCs w:val="22"/>
        </w:rPr>
        <w:t>,</w:t>
      </w:r>
      <w:r w:rsidRPr="00624CA6">
        <w:rPr>
          <w:rFonts w:ascii="Arial" w:hAnsi="Arial" w:cs="Arial"/>
          <w:bCs/>
          <w:color w:val="000000" w:themeColor="text1"/>
          <w:sz w:val="22"/>
          <w:szCs w:val="22"/>
        </w:rPr>
        <w:t xml:space="preserve">5% (aprox. 21 millones </w:t>
      </w:r>
      <w:r w:rsidRPr="00624CA6">
        <w:rPr>
          <w:rFonts w:ascii="Arial" w:hAnsi="Arial" w:cs="Arial"/>
          <w:bCs/>
          <w:color w:val="000000" w:themeColor="text1"/>
          <w:sz w:val="22"/>
          <w:szCs w:val="22"/>
          <w:lang w:val="es-PE"/>
        </w:rPr>
        <w:t xml:space="preserve">peso </w:t>
      </w:r>
      <w:r w:rsidRPr="00624CA6">
        <w:rPr>
          <w:rFonts w:ascii="Arial" w:hAnsi="Arial" w:cs="Arial"/>
          <w:bCs/>
          <w:color w:val="000000" w:themeColor="text1"/>
          <w:sz w:val="22"/>
          <w:szCs w:val="22"/>
        </w:rPr>
        <w:t>dominicanos corrientes) a educación media. Dentro de esta última categoría, el 30% fue gastado en educación técnica profesional (como referencia el gasto en esta modalidad represento 71% del gasto educación media el año 2015 y 65% el año 2014).</w:t>
      </w:r>
    </w:p>
    <w:p w:rsidRPr="00624CA6" w:rsidR="007A253F" w:rsidP="005D0D6C" w:rsidRDefault="007A253F" w14:paraId="4CE518F8" w14:textId="77777777">
      <w:pPr>
        <w:tabs>
          <w:tab w:val="num" w:pos="720"/>
        </w:tabs>
        <w:jc w:val="both"/>
        <w:rPr>
          <w:rFonts w:ascii="Arial" w:hAnsi="Arial" w:cs="Arial"/>
          <w:bCs/>
          <w:color w:val="000000" w:themeColor="text1"/>
          <w:sz w:val="22"/>
          <w:szCs w:val="22"/>
        </w:rPr>
      </w:pPr>
    </w:p>
    <w:p w:rsidRPr="00624CA6" w:rsidR="00A12A34" w:rsidRDefault="00A12A34" w14:paraId="0BFBC0BB" w14:textId="77777777">
      <w:pPr>
        <w:rPr>
          <w:rFonts w:ascii="Arial" w:hAnsi="Arial" w:cs="Arial"/>
          <w:b/>
          <w:bCs/>
          <w:color w:val="000000" w:themeColor="text1"/>
          <w:sz w:val="22"/>
          <w:szCs w:val="22"/>
        </w:rPr>
      </w:pPr>
      <w:r w:rsidRPr="00624CA6">
        <w:rPr>
          <w:rFonts w:ascii="Arial" w:hAnsi="Arial" w:cs="Arial"/>
          <w:b/>
          <w:bCs/>
          <w:color w:val="000000" w:themeColor="text1"/>
          <w:sz w:val="22"/>
          <w:szCs w:val="22"/>
        </w:rPr>
        <w:br w:type="page"/>
      </w:r>
    </w:p>
    <w:p w:rsidRPr="00624CA6" w:rsidR="00442631" w:rsidP="0008062E" w:rsidRDefault="00442631" w14:paraId="541D8938" w14:textId="0387B8D2">
      <w:pPr>
        <w:pStyle w:val="TituloTabla"/>
        <w:rPr>
          <w:rFonts w:ascii="Arial" w:hAnsi="Arial" w:cs="Arial"/>
          <w:color w:val="000000" w:themeColor="text1"/>
          <w:sz w:val="22"/>
          <w:szCs w:val="22"/>
        </w:rPr>
      </w:pPr>
      <w:bookmarkStart w:name="_Toc516487438" w:id="225"/>
      <w:r w:rsidRPr="00624CA6">
        <w:rPr>
          <w:rFonts w:ascii="Arial" w:hAnsi="Arial" w:cs="Arial"/>
          <w:color w:val="000000" w:themeColor="text1"/>
          <w:sz w:val="22"/>
          <w:szCs w:val="22"/>
        </w:rPr>
        <w:t>Cuadro 42. Gasto ejecutado en educación por programas y modalidad 2016</w:t>
      </w:r>
      <w:r w:rsidRPr="00624CA6" w:rsidR="00977A00">
        <w:rPr>
          <w:rFonts w:ascii="Arial" w:hAnsi="Arial" w:cs="Arial"/>
          <w:color w:val="000000" w:themeColor="text1"/>
          <w:sz w:val="22"/>
          <w:szCs w:val="22"/>
        </w:rPr>
        <w:t>, m</w:t>
      </w:r>
      <w:r w:rsidRPr="00624CA6">
        <w:rPr>
          <w:rFonts w:ascii="Arial" w:hAnsi="Arial" w:cs="Arial"/>
          <w:color w:val="000000" w:themeColor="text1"/>
          <w:sz w:val="22"/>
          <w:szCs w:val="22"/>
        </w:rPr>
        <w:t>ontos expresados en millones de Pesos Dominicanos Corrientes</w:t>
      </w:r>
      <w:bookmarkEnd w:id="225"/>
      <w:r w:rsidRPr="00624CA6" w:rsidR="001613C9">
        <w:rPr>
          <w:rFonts w:ascii="Arial" w:hAnsi="Arial" w:cs="Arial"/>
          <w:color w:val="000000" w:themeColor="text1"/>
          <w:sz w:val="22"/>
          <w:szCs w:val="22"/>
        </w:rPr>
        <w:t>. Ver cuadro con valores en Anexo 4.</w:t>
      </w:r>
    </w:p>
    <w:p w:rsidRPr="00624CA6" w:rsidR="00442631" w:rsidP="005D0D6C" w:rsidRDefault="00554641" w14:paraId="0C260788" w14:textId="77777777">
      <w:pPr>
        <w:tabs>
          <w:tab w:val="num" w:pos="720"/>
        </w:tabs>
        <w:jc w:val="both"/>
        <w:rPr>
          <w:rFonts w:ascii="Arial" w:hAnsi="Arial" w:cs="Arial"/>
          <w:bCs/>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611CFB7F" wp14:editId="2FE91C37">
            <wp:extent cx="4581525" cy="2752725"/>
            <wp:effectExtent l="19050" t="0" r="9525" b="0"/>
            <wp:docPr id="13" name="Chart 291" descr="Title: Gasto ejecutado en educacion por programas y modalidad (solo Educacion Media), 2014-16, Montos expresados en millones de Pesos Dominicanos Corrien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1" descr="Title: Gasto ejecutado en educacion por programas y modalidad (solo Educacion Media), 2014-16, Montos expresados en millones de Pesos Dominicanos Corrientes"/>
                    <pic:cNvPicPr>
                      <a:picLocks noChangeArrowheads="1"/>
                    </pic:cNvPicPr>
                  </pic:nvPicPr>
                  <pic:blipFill>
                    <a:blip r:embed="rId37"/>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Pr="00624CA6" w:rsidR="004C6D9F" w:rsidP="00AA5E79" w:rsidRDefault="00442631" w14:paraId="29FBAC3F" w14:textId="504EE460">
      <w:pPr>
        <w:tabs>
          <w:tab w:val="num" w:pos="720"/>
        </w:tabs>
        <w:jc w:val="both"/>
        <w:rPr>
          <w:rFonts w:ascii="Arial" w:hAnsi="Arial" w:cs="Arial"/>
          <w:bCs/>
          <w:color w:val="000000" w:themeColor="text1"/>
          <w:sz w:val="22"/>
          <w:szCs w:val="22"/>
        </w:rPr>
      </w:pPr>
      <w:r w:rsidRPr="00624CA6">
        <w:rPr>
          <w:rFonts w:ascii="Arial" w:hAnsi="Arial" w:cs="Arial"/>
          <w:bCs/>
          <w:color w:val="000000" w:themeColor="text1"/>
          <w:sz w:val="22"/>
          <w:szCs w:val="22"/>
        </w:rPr>
        <w:t xml:space="preserve">Fuente: Tablas de datos </w:t>
      </w:r>
      <w:r w:rsidRPr="00624CA6" w:rsidR="00F3524C">
        <w:rPr>
          <w:rFonts w:ascii="Arial" w:hAnsi="Arial" w:cs="Arial"/>
          <w:bCs/>
          <w:color w:val="000000" w:themeColor="text1"/>
          <w:sz w:val="22"/>
          <w:szCs w:val="22"/>
        </w:rPr>
        <w:t>extraídas</w:t>
      </w:r>
      <w:r w:rsidRPr="00624CA6">
        <w:rPr>
          <w:rFonts w:ascii="Arial" w:hAnsi="Arial" w:cs="Arial"/>
          <w:bCs/>
          <w:color w:val="000000" w:themeColor="text1"/>
          <w:sz w:val="22"/>
          <w:szCs w:val="22"/>
        </w:rPr>
        <w:t xml:space="preserve"> del Sistema de Información de la Gestión Financiera (SIGEF) y preparadas por la Dirección General de Presupuesto (DIGEPRES), Ministerio de Hacienda.</w:t>
      </w:r>
      <w:r w:rsidRPr="00624CA6" w:rsidR="001613C9">
        <w:rPr>
          <w:rFonts w:ascii="Arial" w:hAnsi="Arial" w:cs="Arial"/>
          <w:bCs/>
          <w:color w:val="000000" w:themeColor="text1"/>
          <w:sz w:val="22"/>
          <w:szCs w:val="22"/>
        </w:rPr>
        <w:t xml:space="preserve"> </w:t>
      </w:r>
    </w:p>
    <w:p w:rsidRPr="00624CA6" w:rsidR="007A253F" w:rsidP="00AA5E79" w:rsidRDefault="000A0F3B" w14:paraId="370BBD6F" w14:textId="77777777">
      <w:pPr>
        <w:tabs>
          <w:tab w:val="num" w:pos="720"/>
        </w:tabs>
        <w:jc w:val="both"/>
        <w:rPr>
          <w:rFonts w:ascii="Arial" w:hAnsi="Arial" w:cs="Arial"/>
          <w:bCs/>
          <w:color w:val="000000" w:themeColor="text1"/>
          <w:sz w:val="22"/>
          <w:szCs w:val="22"/>
        </w:rPr>
      </w:pPr>
      <w:r w:rsidRPr="00624CA6">
        <w:rPr>
          <w:rFonts w:ascii="Arial" w:hAnsi="Arial" w:cs="Arial"/>
          <w:bCs/>
          <w:color w:val="000000" w:themeColor="text1"/>
          <w:sz w:val="22"/>
          <w:szCs w:val="22"/>
        </w:rPr>
        <w:t>Nota: En la entrada "N/A" se incluye gastos de los subprogramas de actividades centrales, proyectos centrales, administración de contribuciones especiales, administración de activos, pasivos y transferencias y servicios de bienestar estudiantil. La categoría “Media” incluye la suma del gasto ejecutado en las categorías N/A, EMG, ETP y Arte.</w:t>
      </w:r>
    </w:p>
    <w:p w:rsidRPr="00624CA6" w:rsidR="00442631" w:rsidP="00442631" w:rsidRDefault="00442631" w14:paraId="586F2F47" w14:textId="77777777">
      <w:pPr>
        <w:jc w:val="both"/>
        <w:rPr>
          <w:rFonts w:ascii="Arial" w:hAnsi="Arial" w:cs="Arial"/>
          <w:bCs/>
          <w:color w:val="000000" w:themeColor="text1"/>
          <w:sz w:val="22"/>
          <w:szCs w:val="22"/>
        </w:rPr>
      </w:pPr>
    </w:p>
    <w:p w:rsidRPr="00624CA6" w:rsidR="00B55465" w:rsidP="00B55465" w:rsidRDefault="00B55465" w14:paraId="3C759C79" w14:textId="77777777">
      <w:pPr>
        <w:jc w:val="both"/>
        <w:rPr>
          <w:rFonts w:ascii="Arial" w:hAnsi="Arial" w:cs="Arial"/>
          <w:bCs/>
          <w:color w:val="000000" w:themeColor="text1"/>
          <w:sz w:val="22"/>
          <w:szCs w:val="22"/>
        </w:rPr>
      </w:pPr>
      <w:r w:rsidRPr="00624CA6">
        <w:rPr>
          <w:rFonts w:ascii="Arial" w:hAnsi="Arial" w:cs="Arial"/>
          <w:bCs/>
          <w:color w:val="000000" w:themeColor="text1"/>
          <w:sz w:val="22"/>
          <w:szCs w:val="22"/>
        </w:rPr>
        <w:t>El Cuadro 43</w:t>
      </w:r>
      <w:r w:rsidRPr="00624CA6" w:rsidR="0055408F">
        <w:rPr>
          <w:rFonts w:ascii="Arial" w:hAnsi="Arial" w:cs="Arial"/>
          <w:bCs/>
          <w:color w:val="000000" w:themeColor="text1"/>
          <w:sz w:val="22"/>
          <w:szCs w:val="22"/>
        </w:rPr>
        <w:t xml:space="preserve"> a)</w:t>
      </w:r>
      <w:r w:rsidRPr="00624CA6">
        <w:rPr>
          <w:rFonts w:ascii="Arial" w:hAnsi="Arial" w:cs="Arial"/>
          <w:bCs/>
          <w:color w:val="000000" w:themeColor="text1"/>
          <w:sz w:val="22"/>
          <w:szCs w:val="22"/>
        </w:rPr>
        <w:t xml:space="preserve"> muestra que en promedio el gasto en servicios de Educación Media se distribuyó el año 2016 en 93% para gastos corrientes y 7% para gastos de capital. Esta cifra es la menor del período 2014-2016. Las modalidades de ETP y Artes incurren proporcionalmente en mayores gastos de capital, y el caso particular de ETP debido a la construcción de aulas y a la implementación de los laboratorios y los talleres</w:t>
      </w:r>
      <w:r w:rsidRPr="00624CA6" w:rsidR="007724B8">
        <w:rPr>
          <w:rFonts w:ascii="Arial" w:hAnsi="Arial" w:cs="Arial"/>
          <w:bCs/>
          <w:color w:val="000000" w:themeColor="text1"/>
          <w:sz w:val="22"/>
          <w:szCs w:val="22"/>
        </w:rPr>
        <w:t>.</w:t>
      </w:r>
      <w:r w:rsidRPr="00624CA6">
        <w:rPr>
          <w:rFonts w:ascii="Arial" w:hAnsi="Arial" w:cs="Arial"/>
          <w:bCs/>
          <w:color w:val="000000" w:themeColor="text1"/>
          <w:sz w:val="22"/>
          <w:szCs w:val="22"/>
        </w:rPr>
        <w:t xml:space="preserve"> </w:t>
      </w:r>
      <w:r w:rsidRPr="00624CA6" w:rsidR="007724B8">
        <w:rPr>
          <w:rFonts w:ascii="Arial" w:hAnsi="Arial" w:cs="Arial"/>
          <w:bCs/>
          <w:color w:val="000000" w:themeColor="text1"/>
          <w:sz w:val="22"/>
          <w:szCs w:val="22"/>
        </w:rPr>
        <w:t>E</w:t>
      </w:r>
      <w:r w:rsidRPr="00624CA6">
        <w:rPr>
          <w:rFonts w:ascii="Arial" w:hAnsi="Arial" w:cs="Arial"/>
          <w:bCs/>
          <w:color w:val="000000" w:themeColor="text1"/>
          <w:sz w:val="22"/>
          <w:szCs w:val="22"/>
        </w:rPr>
        <w:t>n 2016, de los 979 millones de pesos dominicanos corrientes ejecutados como gasto de capital, 100 millones corresponden a gastos registrados en la subcuenta presupuestal de bienes muebles –que incluye Equipos Talleres y Laboratorios, Mobiliario, Software y Hardware</w:t>
      </w:r>
      <w:r w:rsidRPr="00624CA6" w:rsidR="007724B8">
        <w:rPr>
          <w:rFonts w:ascii="Arial" w:hAnsi="Arial" w:cs="Arial"/>
          <w:bCs/>
          <w:color w:val="000000" w:themeColor="text1"/>
          <w:sz w:val="22"/>
          <w:szCs w:val="22"/>
        </w:rPr>
        <w:t>-</w:t>
      </w:r>
      <w:r w:rsidRPr="00624CA6">
        <w:rPr>
          <w:rFonts w:ascii="Arial" w:hAnsi="Arial" w:cs="Arial"/>
          <w:bCs/>
          <w:color w:val="000000" w:themeColor="text1"/>
          <w:sz w:val="22"/>
          <w:szCs w:val="22"/>
        </w:rPr>
        <w:t xml:space="preserve"> y 879 a gastos en la subcuenta obras de edificación no residencial -</w:t>
      </w:r>
      <w:r w:rsidRPr="00624CA6">
        <w:rPr>
          <w:rFonts w:ascii="Arial" w:hAnsi="Arial" w:cs="Arial"/>
          <w:color w:val="000000" w:themeColor="text1"/>
          <w:sz w:val="22"/>
          <w:szCs w:val="22"/>
        </w:rPr>
        <w:t xml:space="preserve"> </w:t>
      </w:r>
      <w:r w:rsidRPr="00624CA6">
        <w:rPr>
          <w:rFonts w:ascii="Arial" w:hAnsi="Arial" w:cs="Arial"/>
          <w:bCs/>
          <w:color w:val="000000" w:themeColor="text1"/>
          <w:sz w:val="22"/>
          <w:szCs w:val="22"/>
        </w:rPr>
        <w:t xml:space="preserve">Infraestructura Aulas y Talleres-. En comparación, todo el gasto de capital de </w:t>
      </w:r>
      <w:r w:rsidRPr="00624CA6">
        <w:rPr>
          <w:rFonts w:ascii="Arial" w:hAnsi="Arial" w:cs="Arial"/>
          <w:bCs/>
          <w:color w:val="000000" w:themeColor="text1"/>
          <w:sz w:val="22"/>
          <w:szCs w:val="22"/>
          <w:lang w:val="es-PE"/>
        </w:rPr>
        <w:t>la modalidad de Artes -38 millones de RD$</w:t>
      </w:r>
      <w:r w:rsidRPr="00624CA6" w:rsidR="007724B8">
        <w:rPr>
          <w:rFonts w:ascii="Arial" w:hAnsi="Arial" w:cs="Arial"/>
          <w:bCs/>
          <w:color w:val="000000" w:themeColor="text1"/>
          <w:sz w:val="22"/>
          <w:szCs w:val="22"/>
          <w:lang w:val="es-PE"/>
        </w:rPr>
        <w:t>-</w:t>
      </w:r>
      <w:r w:rsidRPr="00624CA6">
        <w:rPr>
          <w:rFonts w:ascii="Arial" w:hAnsi="Arial" w:cs="Arial"/>
          <w:bCs/>
          <w:color w:val="000000" w:themeColor="text1"/>
          <w:sz w:val="22"/>
          <w:szCs w:val="22"/>
          <w:lang w:val="es-PE"/>
        </w:rPr>
        <w:t xml:space="preserve"> corresponde al gasto registrado en la subcuenta bienes inmuebles</w:t>
      </w:r>
      <w:r w:rsidRPr="00624CA6">
        <w:rPr>
          <w:rStyle w:val="FootnoteReference"/>
          <w:rFonts w:ascii="Arial" w:hAnsi="Arial" w:cs="Arial"/>
          <w:bCs/>
          <w:color w:val="000000" w:themeColor="text1"/>
          <w:sz w:val="22"/>
          <w:szCs w:val="22"/>
          <w:lang w:val="es-PE"/>
        </w:rPr>
        <w:footnoteReference w:id="28"/>
      </w:r>
      <w:r w:rsidRPr="00624CA6">
        <w:rPr>
          <w:rFonts w:ascii="Arial" w:hAnsi="Arial" w:cs="Arial"/>
          <w:bCs/>
          <w:color w:val="000000" w:themeColor="text1"/>
          <w:sz w:val="22"/>
          <w:szCs w:val="22"/>
        </w:rPr>
        <w:t xml:space="preserve">. </w:t>
      </w:r>
    </w:p>
    <w:p w:rsidRPr="00624CA6" w:rsidR="00BA0DC8" w:rsidP="00442631" w:rsidRDefault="00BA0DC8" w14:paraId="07009418" w14:textId="77777777">
      <w:pPr>
        <w:jc w:val="both"/>
        <w:rPr>
          <w:rFonts w:ascii="Arial" w:hAnsi="Arial" w:cs="Arial"/>
          <w:bCs/>
          <w:color w:val="000000" w:themeColor="text1"/>
          <w:sz w:val="22"/>
          <w:szCs w:val="22"/>
        </w:rPr>
      </w:pPr>
    </w:p>
    <w:p w:rsidRPr="00624CA6" w:rsidR="00A12A34" w:rsidRDefault="00A12A34" w14:paraId="3C3E10CB" w14:textId="77777777">
      <w:pPr>
        <w:rPr>
          <w:rFonts w:ascii="Arial" w:hAnsi="Arial" w:cs="Arial"/>
          <w:b/>
          <w:bCs/>
          <w:color w:val="000000" w:themeColor="text1"/>
          <w:sz w:val="22"/>
          <w:szCs w:val="22"/>
        </w:rPr>
      </w:pPr>
      <w:r w:rsidRPr="00624CA6">
        <w:rPr>
          <w:rFonts w:ascii="Arial" w:hAnsi="Arial" w:cs="Arial"/>
          <w:b/>
          <w:bCs/>
          <w:color w:val="000000" w:themeColor="text1"/>
          <w:sz w:val="22"/>
          <w:szCs w:val="22"/>
        </w:rPr>
        <w:br w:type="page"/>
      </w:r>
    </w:p>
    <w:p w:rsidRPr="00624CA6" w:rsidR="00BA0DC8" w:rsidP="0008062E" w:rsidRDefault="00B55465" w14:paraId="34171ECD" w14:textId="77777777">
      <w:pPr>
        <w:pStyle w:val="TituloTabla"/>
        <w:rPr>
          <w:rFonts w:ascii="Arial" w:hAnsi="Arial" w:cs="Arial"/>
          <w:color w:val="000000" w:themeColor="text1"/>
          <w:sz w:val="22"/>
          <w:szCs w:val="22"/>
        </w:rPr>
      </w:pPr>
      <w:bookmarkStart w:name="_Toc516487439" w:id="226"/>
      <w:r w:rsidRPr="00624CA6">
        <w:rPr>
          <w:rFonts w:ascii="Arial" w:hAnsi="Arial" w:cs="Arial"/>
          <w:color w:val="000000" w:themeColor="text1"/>
          <w:sz w:val="22"/>
          <w:szCs w:val="22"/>
        </w:rPr>
        <w:t>Cuadro 43</w:t>
      </w:r>
      <w:r w:rsidRPr="00624CA6" w:rsidR="0055408F">
        <w:rPr>
          <w:rFonts w:ascii="Arial" w:hAnsi="Arial" w:cs="Arial"/>
          <w:color w:val="000000" w:themeColor="text1"/>
          <w:sz w:val="22"/>
          <w:szCs w:val="22"/>
        </w:rPr>
        <w:t xml:space="preserve"> a)</w:t>
      </w:r>
      <w:r w:rsidRPr="00624CA6">
        <w:rPr>
          <w:rFonts w:ascii="Arial" w:hAnsi="Arial" w:cs="Arial"/>
          <w:color w:val="000000" w:themeColor="text1"/>
          <w:sz w:val="22"/>
          <w:szCs w:val="22"/>
        </w:rPr>
        <w:t>: Distribución porcentual del gasto corriente por tipo (corriente y capital) en educación media y sus respectivas modalidades, 2016.</w:t>
      </w:r>
      <w:bookmarkEnd w:id="226"/>
    </w:p>
    <w:p w:rsidRPr="00624CA6" w:rsidR="00F3524C" w:rsidP="00442631" w:rsidRDefault="00827BC3" w14:paraId="76057D41" w14:textId="1C76A2A7">
      <w:pPr>
        <w:jc w:val="both"/>
        <w:rPr>
          <w:rFonts w:ascii="Arial" w:hAnsi="Arial" w:cs="Arial"/>
          <w:bCs/>
          <w:color w:val="000000" w:themeColor="text1"/>
          <w:sz w:val="22"/>
          <w:szCs w:val="22"/>
        </w:rPr>
      </w:pPr>
      <w:r w:rsidRPr="00624CA6">
        <w:rPr>
          <w:rFonts w:ascii="Arial" w:hAnsi="Arial" w:cs="Arial"/>
          <w:noProof/>
          <w:color w:val="000000" w:themeColor="text1"/>
          <w:sz w:val="22"/>
          <w:szCs w:val="22"/>
          <w:lang w:val="en-US" w:eastAsia="en-US"/>
        </w:rPr>
        <mc:AlternateContent>
          <mc:Choice Requires="wps">
            <w:drawing>
              <wp:anchor distT="0" distB="0" distL="114300" distR="114300" simplePos="0" relativeHeight="251680768" behindDoc="0" locked="0" layoutInCell="1" allowOverlap="1" wp14:anchorId="1CEC4519" wp14:editId="01044924">
                <wp:simplePos x="0" y="0"/>
                <wp:positionH relativeFrom="column">
                  <wp:posOffset>-4000500</wp:posOffset>
                </wp:positionH>
                <wp:positionV relativeFrom="paragraph">
                  <wp:posOffset>56515</wp:posOffset>
                </wp:positionV>
                <wp:extent cx="914400" cy="27749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FFFF"/>
                        </a:solidFill>
                        <a:ln w="9525">
                          <a:noFill/>
                          <a:miter lim="800000"/>
                          <a:headEnd/>
                          <a:tailEnd/>
                        </a:ln>
                      </wps:spPr>
                      <wps:txbx>
                        <w:txbxContent>
                          <w:p w:rsidRPr="000D79BA" w:rsidR="00FB173B" w:rsidRDefault="00FB173B" w14:paraId="7EE29B95" w14:textId="77777777">
                            <w:pPr>
                              <w:rPr>
                                <w:b/>
                                <w:lang w:val="en-US"/>
                              </w:rPr>
                            </w:pPr>
                            <w:r w:rsidRPr="000D79BA">
                              <w:rPr>
                                <w:b/>
                              </w:rPr>
                              <w:t>Cuadro 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6D86472">
              <v:shapetype id="_x0000_t202" coordsize="21600,21600" o:spt="202" path="m,l,21600r21600,l21600,xe" w14:anchorId="1CEC4519">
                <v:stroke joinstyle="miter"/>
                <v:path gradientshapeok="t" o:connecttype="rect"/>
              </v:shapetype>
              <v:shape id="Text Box 2" style="position:absolute;left:0;text-align:left;margin-left:-315pt;margin-top:4.45pt;width:1in;height:21.8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">
                <v:textbox style="mso-fit-shape-to-text:t">
                  <w:txbxContent>
                    <w:p w:rsidRPr="000D79BA" w:rsidR="00FB173B" w:rsidRDefault="00FB173B" w14:paraId="5B47065B" w14:textId="77777777">
                      <w:pPr>
                        <w:rPr>
                          <w:b/>
                          <w:lang w:val="en-US"/>
                        </w:rPr>
                      </w:pPr>
                      <w:r w:rsidRPr="000D79BA">
                        <w:rPr>
                          <w:b/>
                        </w:rPr>
                        <w:t>Cuadro 43</w:t>
                      </w:r>
                    </w:p>
                  </w:txbxContent>
                </v:textbox>
              </v:shape>
            </w:pict>
          </mc:Fallback>
        </mc:AlternateContent>
      </w:r>
      <w:r w:rsidRPr="00624CA6" w:rsidR="00554641">
        <w:rPr>
          <w:rFonts w:ascii="Arial" w:hAnsi="Arial" w:cs="Arial"/>
          <w:noProof/>
          <w:color w:val="000000" w:themeColor="text1"/>
          <w:sz w:val="22"/>
          <w:szCs w:val="22"/>
          <w:lang w:val="en-US" w:eastAsia="en-US"/>
        </w:rPr>
        <w:drawing>
          <wp:inline distT="0" distB="0" distL="0" distR="0" wp14:anchorId="2F237EC4" wp14:editId="7FC2DEE5">
            <wp:extent cx="4425359" cy="2339163"/>
            <wp:effectExtent l="19050" t="0" r="13291" b="3987"/>
            <wp:docPr id="48" name="Chart 2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Pr="00624CA6" w:rsidR="00B55465" w:rsidP="00B55465" w:rsidRDefault="00B55465" w14:paraId="4BA31E33" w14:textId="77777777">
      <w:pPr>
        <w:tabs>
          <w:tab w:val="num" w:pos="720"/>
        </w:tabs>
        <w:jc w:val="both"/>
        <w:rPr>
          <w:rFonts w:ascii="Arial" w:hAnsi="Arial" w:cs="Arial"/>
          <w:bCs/>
          <w:color w:val="000000" w:themeColor="text1"/>
          <w:sz w:val="22"/>
          <w:szCs w:val="22"/>
        </w:rPr>
      </w:pPr>
      <w:r w:rsidRPr="00624CA6">
        <w:rPr>
          <w:rFonts w:ascii="Arial" w:hAnsi="Arial" w:cs="Arial"/>
          <w:bCs/>
          <w:color w:val="000000" w:themeColor="text1"/>
          <w:sz w:val="22"/>
          <w:szCs w:val="22"/>
        </w:rPr>
        <w:t>Fuente: Estimación propia a partir de las tablas de datos extraídas del Sistema de Información de la Gestión Financiera (SIGEF) y preparadas por la Dirección General de Presupuesto (DIGEPRES), Ministerio de Hacienda.</w:t>
      </w:r>
    </w:p>
    <w:p w:rsidRPr="00624CA6" w:rsidR="00B55465" w:rsidP="00B55465" w:rsidRDefault="00B55465" w14:paraId="4BCA6078" w14:textId="77777777">
      <w:pPr>
        <w:jc w:val="both"/>
        <w:rPr>
          <w:rFonts w:ascii="Arial" w:hAnsi="Arial" w:cs="Arial"/>
          <w:bCs/>
          <w:color w:val="000000" w:themeColor="text1"/>
          <w:sz w:val="22"/>
          <w:szCs w:val="22"/>
        </w:rPr>
      </w:pPr>
    </w:p>
    <w:p w:rsidRPr="00624CA6" w:rsidR="00A57BF0" w:rsidP="00442631" w:rsidRDefault="0055408F" w14:paraId="2DE3C28C" w14:textId="77777777">
      <w:pPr>
        <w:jc w:val="both"/>
        <w:rPr>
          <w:rFonts w:ascii="Arial" w:hAnsi="Arial" w:cs="Arial"/>
          <w:bCs/>
          <w:color w:val="000000" w:themeColor="text1"/>
          <w:sz w:val="22"/>
          <w:szCs w:val="22"/>
        </w:rPr>
      </w:pPr>
      <w:r w:rsidRPr="00624CA6">
        <w:rPr>
          <w:rFonts w:ascii="Arial" w:hAnsi="Arial" w:cs="Arial"/>
          <w:color w:val="000000" w:themeColor="text1"/>
          <w:sz w:val="22"/>
          <w:szCs w:val="22"/>
        </w:rPr>
        <w:t>El gasto per cápita en pesos corrientes aumento desde el 2014 pero se estancó el último periodo año 2017, con la salvedad de que el cálculo del MINERD usa la matricula del 2016 de modo que allí puede estar la razón del estancamiento</w:t>
      </w:r>
      <w:r w:rsidRPr="00624CA6">
        <w:rPr>
          <w:rFonts w:ascii="Arial" w:hAnsi="Arial" w:cs="Arial"/>
          <w:bCs/>
          <w:color w:val="000000" w:themeColor="text1"/>
          <w:sz w:val="22"/>
          <w:szCs w:val="22"/>
        </w:rPr>
        <w:t xml:space="preserve">. Cuadro 43 b). </w:t>
      </w:r>
    </w:p>
    <w:p w:rsidRPr="00624CA6" w:rsidR="0055408F" w:rsidP="00442631" w:rsidRDefault="0055408F" w14:paraId="15AB3E5E" w14:textId="77777777">
      <w:pPr>
        <w:jc w:val="both"/>
        <w:rPr>
          <w:rFonts w:ascii="Arial" w:hAnsi="Arial" w:cs="Arial"/>
          <w:bCs/>
          <w:color w:val="000000" w:themeColor="text1"/>
          <w:sz w:val="22"/>
          <w:szCs w:val="22"/>
        </w:rPr>
      </w:pPr>
    </w:p>
    <w:p w:rsidRPr="00624CA6" w:rsidR="0055408F" w:rsidP="0008062E" w:rsidRDefault="0055408F" w14:paraId="658456E4" w14:textId="77777777">
      <w:pPr>
        <w:pStyle w:val="TituloTabla"/>
        <w:rPr>
          <w:rFonts w:ascii="Arial" w:hAnsi="Arial" w:cs="Arial"/>
          <w:color w:val="000000" w:themeColor="text1"/>
          <w:sz w:val="22"/>
          <w:szCs w:val="22"/>
        </w:rPr>
      </w:pPr>
      <w:bookmarkStart w:name="_Toc516487440" w:id="227"/>
      <w:r w:rsidRPr="00624CA6">
        <w:rPr>
          <w:rFonts w:ascii="Arial" w:hAnsi="Arial" w:cs="Arial"/>
          <w:color w:val="000000" w:themeColor="text1"/>
          <w:sz w:val="22"/>
          <w:szCs w:val="22"/>
        </w:rPr>
        <w:t>Cuadro 43 b). Evolución del gasto ejecutado en Educación Media Técnica Profesional (ETP) en RD$ corrientes, número de matriculados en ETP en instituciones de gestión pública y semi-oficial y gasto per-cápita público en ETP en RD$ corrientes.</w:t>
      </w:r>
      <w:bookmarkEnd w:id="227"/>
    </w:p>
    <w:tbl>
      <w:tblPr>
        <w:tblW w:w="9385" w:type="dxa"/>
        <w:tblInd w:w="55" w:type="dxa"/>
        <w:tblCellMar>
          <w:left w:w="70" w:type="dxa"/>
          <w:right w:w="70" w:type="dxa"/>
        </w:tblCellMar>
        <w:tblLook w:val="04A0" w:firstRow="1" w:lastRow="0" w:firstColumn="1" w:lastColumn="0" w:noHBand="0" w:noVBand="1"/>
      </w:tblPr>
      <w:tblGrid>
        <w:gridCol w:w="5505"/>
        <w:gridCol w:w="990"/>
        <w:gridCol w:w="900"/>
        <w:gridCol w:w="990"/>
        <w:gridCol w:w="1000"/>
      </w:tblGrid>
      <w:tr w:rsidRPr="00863A2A" w:rsidR="00863A2A" w:rsidTr="009841CE" w14:paraId="176D9DDB" w14:textId="77777777">
        <w:trPr>
          <w:trHeight w:val="255"/>
        </w:trPr>
        <w:tc>
          <w:tcPr>
            <w:tcW w:w="5505" w:type="dxa"/>
            <w:tcBorders>
              <w:top w:val="single" w:color="auto" w:sz="4" w:space="0"/>
              <w:left w:val="nil"/>
              <w:bottom w:val="single" w:color="auto" w:sz="4" w:space="0"/>
              <w:right w:val="nil"/>
            </w:tcBorders>
            <w:shd w:val="clear" w:color="auto" w:fill="auto"/>
            <w:noWrap/>
            <w:vAlign w:val="bottom"/>
            <w:hideMark/>
          </w:tcPr>
          <w:p w:rsidRPr="00624CA6" w:rsidR="0055408F" w:rsidP="0055408F" w:rsidRDefault="0055408F" w14:paraId="21065241"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c>
          <w:tcPr>
            <w:tcW w:w="990" w:type="dxa"/>
            <w:tcBorders>
              <w:top w:val="single" w:color="auto" w:sz="4" w:space="0"/>
              <w:left w:val="nil"/>
              <w:bottom w:val="single" w:color="auto" w:sz="4" w:space="0"/>
              <w:right w:val="nil"/>
            </w:tcBorders>
            <w:shd w:val="clear" w:color="auto" w:fill="auto"/>
            <w:noWrap/>
            <w:vAlign w:val="bottom"/>
            <w:hideMark/>
          </w:tcPr>
          <w:p w:rsidRPr="00624CA6" w:rsidR="0055408F" w:rsidP="0055408F" w:rsidRDefault="0055408F" w14:paraId="0A8E50E6"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2014</w:t>
            </w:r>
          </w:p>
        </w:tc>
        <w:tc>
          <w:tcPr>
            <w:tcW w:w="900" w:type="dxa"/>
            <w:tcBorders>
              <w:top w:val="single" w:color="auto" w:sz="4" w:space="0"/>
              <w:left w:val="nil"/>
              <w:bottom w:val="single" w:color="auto" w:sz="4" w:space="0"/>
              <w:right w:val="nil"/>
            </w:tcBorders>
            <w:shd w:val="clear" w:color="auto" w:fill="auto"/>
            <w:noWrap/>
            <w:vAlign w:val="bottom"/>
            <w:hideMark/>
          </w:tcPr>
          <w:p w:rsidRPr="00624CA6" w:rsidR="0055408F" w:rsidP="0055408F" w:rsidRDefault="0055408F" w14:paraId="10C22D66"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2015</w:t>
            </w:r>
          </w:p>
        </w:tc>
        <w:tc>
          <w:tcPr>
            <w:tcW w:w="990" w:type="dxa"/>
            <w:tcBorders>
              <w:top w:val="single" w:color="auto" w:sz="4" w:space="0"/>
              <w:left w:val="nil"/>
              <w:bottom w:val="single" w:color="auto" w:sz="4" w:space="0"/>
              <w:right w:val="nil"/>
            </w:tcBorders>
            <w:shd w:val="clear" w:color="auto" w:fill="auto"/>
            <w:noWrap/>
            <w:vAlign w:val="bottom"/>
            <w:hideMark/>
          </w:tcPr>
          <w:p w:rsidRPr="00624CA6" w:rsidR="0055408F" w:rsidP="0055408F" w:rsidRDefault="0055408F" w14:paraId="04544B1F"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2016</w:t>
            </w:r>
          </w:p>
        </w:tc>
        <w:tc>
          <w:tcPr>
            <w:tcW w:w="1000" w:type="dxa"/>
            <w:tcBorders>
              <w:top w:val="single" w:color="auto" w:sz="4" w:space="0"/>
              <w:left w:val="nil"/>
              <w:bottom w:val="single" w:color="auto" w:sz="4" w:space="0"/>
              <w:right w:val="nil"/>
            </w:tcBorders>
            <w:shd w:val="clear" w:color="auto" w:fill="auto"/>
            <w:noWrap/>
            <w:vAlign w:val="bottom"/>
            <w:hideMark/>
          </w:tcPr>
          <w:p w:rsidRPr="00624CA6" w:rsidR="0055408F" w:rsidP="0055408F" w:rsidRDefault="0055408F" w14:paraId="30D2860E"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2017</w:t>
            </w:r>
          </w:p>
        </w:tc>
      </w:tr>
      <w:tr w:rsidRPr="00863A2A" w:rsidR="00863A2A" w:rsidTr="009841CE" w14:paraId="4916890F" w14:textId="77777777">
        <w:trPr>
          <w:trHeight w:val="255"/>
        </w:trPr>
        <w:tc>
          <w:tcPr>
            <w:tcW w:w="5505" w:type="dxa"/>
            <w:tcBorders>
              <w:top w:val="nil"/>
              <w:left w:val="nil"/>
              <w:bottom w:val="single" w:color="auto" w:sz="4" w:space="0"/>
              <w:right w:val="nil"/>
            </w:tcBorders>
            <w:shd w:val="clear" w:color="auto" w:fill="auto"/>
            <w:noWrap/>
            <w:vAlign w:val="bottom"/>
            <w:hideMark/>
          </w:tcPr>
          <w:p w:rsidRPr="00624CA6" w:rsidR="0055408F" w:rsidP="0055408F" w:rsidRDefault="0055408F" w14:paraId="634D9B12"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Gasto ejecutado MTP (millones de RD$ corrientes)</w:t>
            </w:r>
          </w:p>
        </w:tc>
        <w:tc>
          <w:tcPr>
            <w:tcW w:w="990" w:type="dxa"/>
            <w:tcBorders>
              <w:top w:val="nil"/>
              <w:left w:val="nil"/>
              <w:bottom w:val="single" w:color="auto" w:sz="4" w:space="0"/>
              <w:right w:val="nil"/>
            </w:tcBorders>
            <w:shd w:val="clear" w:color="auto" w:fill="auto"/>
            <w:noWrap/>
            <w:vAlign w:val="bottom"/>
            <w:hideMark/>
          </w:tcPr>
          <w:p w:rsidRPr="00624CA6" w:rsidR="0055408F" w:rsidP="0055408F" w:rsidRDefault="0055408F" w14:paraId="3342EA71"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3602</w:t>
            </w:r>
          </w:p>
        </w:tc>
        <w:tc>
          <w:tcPr>
            <w:tcW w:w="900" w:type="dxa"/>
            <w:tcBorders>
              <w:top w:val="nil"/>
              <w:left w:val="nil"/>
              <w:bottom w:val="single" w:color="auto" w:sz="4" w:space="0"/>
              <w:right w:val="nil"/>
            </w:tcBorders>
            <w:shd w:val="clear" w:color="auto" w:fill="auto"/>
            <w:noWrap/>
            <w:vAlign w:val="bottom"/>
            <w:hideMark/>
          </w:tcPr>
          <w:p w:rsidRPr="00624CA6" w:rsidR="0055408F" w:rsidP="0055408F" w:rsidRDefault="0055408F" w14:paraId="2928AFEB"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4399</w:t>
            </w:r>
          </w:p>
        </w:tc>
        <w:tc>
          <w:tcPr>
            <w:tcW w:w="990" w:type="dxa"/>
            <w:tcBorders>
              <w:top w:val="nil"/>
              <w:left w:val="nil"/>
              <w:bottom w:val="single" w:color="auto" w:sz="4" w:space="0"/>
              <w:right w:val="nil"/>
            </w:tcBorders>
            <w:shd w:val="clear" w:color="auto" w:fill="auto"/>
            <w:noWrap/>
            <w:vAlign w:val="bottom"/>
            <w:hideMark/>
          </w:tcPr>
          <w:p w:rsidRPr="00624CA6" w:rsidR="0055408F" w:rsidP="0055408F" w:rsidRDefault="0055408F" w14:paraId="18F18D0F"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6079</w:t>
            </w:r>
          </w:p>
        </w:tc>
        <w:tc>
          <w:tcPr>
            <w:tcW w:w="1000" w:type="dxa"/>
            <w:tcBorders>
              <w:top w:val="nil"/>
              <w:left w:val="nil"/>
              <w:bottom w:val="single" w:color="auto" w:sz="4" w:space="0"/>
              <w:right w:val="nil"/>
            </w:tcBorders>
            <w:shd w:val="clear" w:color="auto" w:fill="auto"/>
            <w:noWrap/>
            <w:vAlign w:val="bottom"/>
            <w:hideMark/>
          </w:tcPr>
          <w:p w:rsidRPr="00624CA6" w:rsidR="0055408F" w:rsidP="0055408F" w:rsidRDefault="0055408F" w14:paraId="05BD4541"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5809</w:t>
            </w:r>
          </w:p>
        </w:tc>
      </w:tr>
      <w:tr w:rsidRPr="00863A2A" w:rsidR="00863A2A" w:rsidTr="009841CE" w14:paraId="214A8421" w14:textId="77777777">
        <w:trPr>
          <w:trHeight w:val="255"/>
        </w:trPr>
        <w:tc>
          <w:tcPr>
            <w:tcW w:w="5505" w:type="dxa"/>
            <w:tcBorders>
              <w:top w:val="nil"/>
              <w:left w:val="nil"/>
              <w:bottom w:val="single" w:color="auto" w:sz="4" w:space="0"/>
              <w:right w:val="nil"/>
            </w:tcBorders>
            <w:shd w:val="clear" w:color="auto" w:fill="auto"/>
            <w:noWrap/>
            <w:vAlign w:val="bottom"/>
            <w:hideMark/>
          </w:tcPr>
          <w:p w:rsidRPr="00624CA6" w:rsidR="0055408F" w:rsidP="009841CE" w:rsidRDefault="0055408F" w14:paraId="0094D201"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Matricula P</w:t>
            </w:r>
            <w:r w:rsidRPr="00624CA6" w:rsidR="009841CE">
              <w:rPr>
                <w:rFonts w:ascii="Arial" w:hAnsi="Arial" w:eastAsia="Times New Roman" w:cs="Arial"/>
                <w:color w:val="000000" w:themeColor="text1"/>
                <w:kern w:val="0"/>
                <w:sz w:val="22"/>
                <w:szCs w:val="22"/>
              </w:rPr>
              <w:t>ú</w:t>
            </w:r>
            <w:r w:rsidRPr="00624CA6">
              <w:rPr>
                <w:rFonts w:ascii="Arial" w:hAnsi="Arial" w:eastAsia="Times New Roman" w:cs="Arial"/>
                <w:color w:val="000000" w:themeColor="text1"/>
                <w:kern w:val="0"/>
                <w:sz w:val="22"/>
                <w:szCs w:val="22"/>
              </w:rPr>
              <w:t>blica</w:t>
            </w:r>
            <w:r w:rsidRPr="00624CA6" w:rsidR="009841CE">
              <w:rPr>
                <w:rFonts w:ascii="Arial" w:hAnsi="Arial" w:eastAsia="Times New Roman" w:cs="Arial"/>
                <w:color w:val="000000" w:themeColor="text1"/>
                <w:kern w:val="0"/>
                <w:sz w:val="22"/>
                <w:szCs w:val="22"/>
              </w:rPr>
              <w:t xml:space="preserve"> </w:t>
            </w:r>
            <w:r w:rsidRPr="00624CA6">
              <w:rPr>
                <w:rFonts w:ascii="Arial" w:hAnsi="Arial" w:eastAsia="Times New Roman" w:cs="Arial"/>
                <w:color w:val="000000" w:themeColor="text1"/>
                <w:kern w:val="0"/>
                <w:sz w:val="22"/>
                <w:szCs w:val="22"/>
              </w:rPr>
              <w:t>+</w:t>
            </w:r>
            <w:r w:rsidRPr="00624CA6" w:rsidR="009841CE">
              <w:rPr>
                <w:rFonts w:ascii="Arial" w:hAnsi="Arial" w:eastAsia="Times New Roman" w:cs="Arial"/>
                <w:color w:val="000000" w:themeColor="text1"/>
                <w:kern w:val="0"/>
                <w:sz w:val="22"/>
                <w:szCs w:val="22"/>
              </w:rPr>
              <w:t xml:space="preserve"> </w:t>
            </w:r>
            <w:r w:rsidRPr="00624CA6">
              <w:rPr>
                <w:rFonts w:ascii="Arial" w:hAnsi="Arial" w:eastAsia="Times New Roman" w:cs="Arial"/>
                <w:color w:val="000000" w:themeColor="text1"/>
                <w:kern w:val="0"/>
                <w:sz w:val="22"/>
                <w:szCs w:val="22"/>
              </w:rPr>
              <w:t>Semi-Oficial en MTP</w:t>
            </w:r>
          </w:p>
        </w:tc>
        <w:tc>
          <w:tcPr>
            <w:tcW w:w="990" w:type="dxa"/>
            <w:tcBorders>
              <w:top w:val="nil"/>
              <w:left w:val="nil"/>
              <w:bottom w:val="single" w:color="auto" w:sz="4" w:space="0"/>
              <w:right w:val="nil"/>
            </w:tcBorders>
            <w:shd w:val="clear" w:color="auto" w:fill="auto"/>
            <w:noWrap/>
            <w:vAlign w:val="bottom"/>
            <w:hideMark/>
          </w:tcPr>
          <w:p w:rsidRPr="00624CA6" w:rsidR="0055408F" w:rsidP="0055408F" w:rsidRDefault="0055408F" w14:paraId="684923C3"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39340</w:t>
            </w:r>
          </w:p>
        </w:tc>
        <w:tc>
          <w:tcPr>
            <w:tcW w:w="900" w:type="dxa"/>
            <w:tcBorders>
              <w:top w:val="nil"/>
              <w:left w:val="nil"/>
              <w:bottom w:val="single" w:color="auto" w:sz="4" w:space="0"/>
              <w:right w:val="nil"/>
            </w:tcBorders>
            <w:shd w:val="clear" w:color="auto" w:fill="auto"/>
            <w:noWrap/>
            <w:vAlign w:val="bottom"/>
            <w:hideMark/>
          </w:tcPr>
          <w:p w:rsidRPr="00624CA6" w:rsidR="0055408F" w:rsidP="0055408F" w:rsidRDefault="0055408F" w14:paraId="58EDE0E8"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41051</w:t>
            </w:r>
          </w:p>
        </w:tc>
        <w:tc>
          <w:tcPr>
            <w:tcW w:w="990" w:type="dxa"/>
            <w:tcBorders>
              <w:top w:val="nil"/>
              <w:left w:val="nil"/>
              <w:bottom w:val="single" w:color="auto" w:sz="4" w:space="0"/>
              <w:right w:val="nil"/>
            </w:tcBorders>
            <w:shd w:val="clear" w:color="auto" w:fill="auto"/>
            <w:noWrap/>
            <w:vAlign w:val="bottom"/>
            <w:hideMark/>
          </w:tcPr>
          <w:p w:rsidRPr="00624CA6" w:rsidR="0055408F" w:rsidP="0055408F" w:rsidRDefault="0055408F" w14:paraId="38DA0D42"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40022</w:t>
            </w:r>
          </w:p>
        </w:tc>
        <w:tc>
          <w:tcPr>
            <w:tcW w:w="1000" w:type="dxa"/>
            <w:tcBorders>
              <w:top w:val="nil"/>
              <w:left w:val="nil"/>
              <w:bottom w:val="single" w:color="auto" w:sz="4" w:space="0"/>
              <w:right w:val="nil"/>
            </w:tcBorders>
            <w:shd w:val="clear" w:color="auto" w:fill="auto"/>
            <w:noWrap/>
            <w:vAlign w:val="bottom"/>
            <w:hideMark/>
          </w:tcPr>
          <w:p w:rsidRPr="00624CA6" w:rsidR="0055408F" w:rsidP="0055408F" w:rsidRDefault="0055408F" w14:paraId="203B62D0"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40022</w:t>
            </w:r>
          </w:p>
        </w:tc>
      </w:tr>
      <w:tr w:rsidRPr="00863A2A" w:rsidR="00863A2A" w:rsidTr="009841CE" w14:paraId="70A21114" w14:textId="77777777">
        <w:trPr>
          <w:trHeight w:val="255"/>
        </w:trPr>
        <w:tc>
          <w:tcPr>
            <w:tcW w:w="5505" w:type="dxa"/>
            <w:tcBorders>
              <w:top w:val="nil"/>
              <w:left w:val="nil"/>
              <w:bottom w:val="single" w:color="auto" w:sz="4" w:space="0"/>
              <w:right w:val="nil"/>
            </w:tcBorders>
            <w:shd w:val="clear" w:color="auto" w:fill="auto"/>
            <w:noWrap/>
            <w:vAlign w:val="bottom"/>
            <w:hideMark/>
          </w:tcPr>
          <w:p w:rsidRPr="00624CA6" w:rsidR="0055408F" w:rsidP="0055408F" w:rsidRDefault="0055408F" w14:paraId="42BBB32A"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Gasto publico per </w:t>
            </w:r>
            <w:r w:rsidRPr="00624CA6" w:rsidR="009841CE">
              <w:rPr>
                <w:rFonts w:ascii="Arial" w:hAnsi="Arial" w:eastAsia="Times New Roman" w:cs="Arial"/>
                <w:color w:val="000000" w:themeColor="text1"/>
                <w:kern w:val="0"/>
                <w:sz w:val="22"/>
                <w:szCs w:val="22"/>
              </w:rPr>
              <w:t>cápita</w:t>
            </w:r>
            <w:r w:rsidRPr="00624CA6">
              <w:rPr>
                <w:rFonts w:ascii="Arial" w:hAnsi="Arial" w:eastAsia="Times New Roman" w:cs="Arial"/>
                <w:color w:val="000000" w:themeColor="text1"/>
                <w:kern w:val="0"/>
                <w:sz w:val="22"/>
                <w:szCs w:val="22"/>
              </w:rPr>
              <w:t xml:space="preserve"> en EMTP (RD$ corrientes)</w:t>
            </w:r>
          </w:p>
        </w:tc>
        <w:tc>
          <w:tcPr>
            <w:tcW w:w="990" w:type="dxa"/>
            <w:tcBorders>
              <w:top w:val="nil"/>
              <w:left w:val="nil"/>
              <w:bottom w:val="single" w:color="auto" w:sz="4" w:space="0"/>
              <w:right w:val="nil"/>
            </w:tcBorders>
            <w:shd w:val="clear" w:color="auto" w:fill="auto"/>
            <w:noWrap/>
            <w:vAlign w:val="bottom"/>
            <w:hideMark/>
          </w:tcPr>
          <w:p w:rsidRPr="00624CA6" w:rsidR="0055408F" w:rsidP="0055408F" w:rsidRDefault="0055408F" w14:paraId="35D52F8B"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91561</w:t>
            </w:r>
          </w:p>
        </w:tc>
        <w:tc>
          <w:tcPr>
            <w:tcW w:w="900" w:type="dxa"/>
            <w:tcBorders>
              <w:top w:val="nil"/>
              <w:left w:val="nil"/>
              <w:bottom w:val="single" w:color="auto" w:sz="4" w:space="0"/>
              <w:right w:val="nil"/>
            </w:tcBorders>
            <w:shd w:val="clear" w:color="auto" w:fill="auto"/>
            <w:noWrap/>
            <w:vAlign w:val="bottom"/>
            <w:hideMark/>
          </w:tcPr>
          <w:p w:rsidRPr="00624CA6" w:rsidR="0055408F" w:rsidP="0055408F" w:rsidRDefault="0055408F" w14:paraId="4E8DC6CE"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107152</w:t>
            </w:r>
          </w:p>
        </w:tc>
        <w:tc>
          <w:tcPr>
            <w:tcW w:w="990" w:type="dxa"/>
            <w:tcBorders>
              <w:top w:val="nil"/>
              <w:left w:val="nil"/>
              <w:bottom w:val="single" w:color="auto" w:sz="4" w:space="0"/>
              <w:right w:val="nil"/>
            </w:tcBorders>
            <w:shd w:val="clear" w:color="auto" w:fill="auto"/>
            <w:noWrap/>
            <w:vAlign w:val="bottom"/>
            <w:hideMark/>
          </w:tcPr>
          <w:p w:rsidRPr="00624CA6" w:rsidR="0055408F" w:rsidP="0055408F" w:rsidRDefault="0055408F" w14:paraId="3010A879"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151882</w:t>
            </w:r>
          </w:p>
        </w:tc>
        <w:tc>
          <w:tcPr>
            <w:tcW w:w="1000" w:type="dxa"/>
            <w:tcBorders>
              <w:top w:val="nil"/>
              <w:left w:val="nil"/>
              <w:bottom w:val="single" w:color="auto" w:sz="4" w:space="0"/>
              <w:right w:val="nil"/>
            </w:tcBorders>
            <w:shd w:val="clear" w:color="auto" w:fill="auto"/>
            <w:noWrap/>
            <w:vAlign w:val="bottom"/>
            <w:hideMark/>
          </w:tcPr>
          <w:p w:rsidRPr="00624CA6" w:rsidR="0055408F" w:rsidP="0055408F" w:rsidRDefault="0055408F" w14:paraId="0A1C096B" w14:textId="77777777">
            <w:pPr>
              <w:jc w:val="right"/>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145145</w:t>
            </w:r>
          </w:p>
        </w:tc>
      </w:tr>
    </w:tbl>
    <w:p w:rsidRPr="00624CA6" w:rsidR="0055408F" w:rsidP="00442631" w:rsidRDefault="0055408F" w14:paraId="147629D9" w14:textId="77777777">
      <w:pPr>
        <w:jc w:val="both"/>
        <w:rPr>
          <w:rFonts w:ascii="Arial" w:hAnsi="Arial" w:cs="Arial"/>
          <w:bCs/>
          <w:color w:val="000000" w:themeColor="text1"/>
          <w:sz w:val="22"/>
          <w:szCs w:val="22"/>
        </w:rPr>
      </w:pPr>
    </w:p>
    <w:p w:rsidRPr="00624CA6" w:rsidR="0055408F" w:rsidP="00442631" w:rsidRDefault="009841CE" w14:paraId="14302DCC" w14:textId="77777777">
      <w:pPr>
        <w:jc w:val="both"/>
        <w:rPr>
          <w:rFonts w:ascii="Arial" w:hAnsi="Arial" w:cs="Arial"/>
          <w:bCs/>
          <w:color w:val="000000" w:themeColor="text1"/>
          <w:sz w:val="22"/>
          <w:szCs w:val="22"/>
        </w:rPr>
      </w:pPr>
      <w:r w:rsidRPr="00624CA6">
        <w:rPr>
          <w:rFonts w:ascii="Arial" w:hAnsi="Arial" w:cs="Arial"/>
          <w:bCs/>
          <w:color w:val="000000" w:themeColor="text1"/>
          <w:sz w:val="22"/>
          <w:szCs w:val="22"/>
        </w:rPr>
        <w:t xml:space="preserve">Considerando datos de la UNESCO para 2016, en el que se compara la matrícula </w:t>
      </w:r>
      <w:proofErr w:type="gramStart"/>
      <w:r w:rsidRPr="00624CA6">
        <w:rPr>
          <w:rFonts w:ascii="Arial" w:hAnsi="Arial" w:cs="Arial"/>
          <w:bCs/>
          <w:color w:val="000000" w:themeColor="text1"/>
          <w:sz w:val="22"/>
          <w:szCs w:val="22"/>
        </w:rPr>
        <w:t>pre-universitaria</w:t>
      </w:r>
      <w:proofErr w:type="gramEnd"/>
      <w:r w:rsidRPr="00624CA6">
        <w:rPr>
          <w:rFonts w:ascii="Arial" w:hAnsi="Arial" w:cs="Arial"/>
          <w:bCs/>
          <w:color w:val="000000" w:themeColor="text1"/>
          <w:sz w:val="22"/>
          <w:szCs w:val="22"/>
        </w:rPr>
        <w:t xml:space="preserve"> en porcentaje de cada modalidad con los gastos corrientes, de capital y totales (Cuadro 44) se observa que para el año 2016 el porcentaje asignado a gastos corrientes, de capital y totales de cada nivel educacional es similar al porcentaje de matrícula para ese nivel. Así, si la matrícula de inicial representa casi el 7% de la matrícula preuniversitaria, los gastos mencionados también representan un porcentaje similar sobre el gasto total en ese rubro, es decir alrededor del 7%. De la misma manera Primaria representa en matrícula y presupuesto entre el 53% y el 55%. Lamentablemente no hay una división entre Media </w:t>
      </w:r>
      <w:r w:rsidRPr="00624CA6" w:rsidR="00BA0460">
        <w:rPr>
          <w:rFonts w:ascii="Arial" w:hAnsi="Arial" w:cs="Arial"/>
          <w:bCs/>
          <w:color w:val="000000" w:themeColor="text1"/>
          <w:sz w:val="22"/>
          <w:szCs w:val="22"/>
        </w:rPr>
        <w:t xml:space="preserve">General </w:t>
      </w:r>
      <w:r w:rsidRPr="00624CA6">
        <w:rPr>
          <w:rFonts w:ascii="Arial" w:hAnsi="Arial" w:cs="Arial"/>
          <w:bCs/>
          <w:color w:val="000000" w:themeColor="text1"/>
          <w:sz w:val="22"/>
          <w:szCs w:val="22"/>
        </w:rPr>
        <w:t>y ETP.</w:t>
      </w:r>
    </w:p>
    <w:p w:rsidRPr="00624CA6" w:rsidR="0055408F" w:rsidP="00442631" w:rsidRDefault="0055408F" w14:paraId="175994EC" w14:textId="77777777">
      <w:pPr>
        <w:jc w:val="both"/>
        <w:rPr>
          <w:rFonts w:ascii="Arial" w:hAnsi="Arial" w:cs="Arial"/>
          <w:bCs/>
          <w:color w:val="000000" w:themeColor="text1"/>
          <w:sz w:val="22"/>
          <w:szCs w:val="22"/>
        </w:rPr>
        <w:sectPr w:rsidRPr="00624CA6" w:rsidR="0055408F" w:rsidSect="00E05BF6">
          <w:pgSz w:w="12240" w:h="15840" w:orient="portrait"/>
          <w:pgMar w:top="1440" w:right="1440" w:bottom="1260" w:left="1440" w:header="720" w:footer="720" w:gutter="0"/>
          <w:cols w:space="720"/>
          <w:docGrid w:linePitch="360"/>
        </w:sect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92"/>
        <w:gridCol w:w="1538"/>
        <w:gridCol w:w="1290"/>
        <w:gridCol w:w="2192"/>
        <w:gridCol w:w="2257"/>
        <w:gridCol w:w="2191"/>
        <w:gridCol w:w="959"/>
      </w:tblGrid>
      <w:tr w:rsidRPr="00863A2A" w:rsidR="00863A2A" w:rsidTr="002130FF" w14:paraId="63001A5F" w14:textId="77777777">
        <w:trPr>
          <w:jc w:val="center"/>
        </w:trPr>
        <w:tc>
          <w:tcPr>
            <w:tcW w:w="0" w:type="auto"/>
            <w:gridSpan w:val="6"/>
            <w:tcBorders>
              <w:top w:val="nil"/>
              <w:left w:val="nil"/>
              <w:bottom w:val="single" w:color="auto" w:sz="4" w:space="0"/>
              <w:right w:val="nil"/>
            </w:tcBorders>
            <w:shd w:val="clear" w:color="auto" w:fill="auto"/>
          </w:tcPr>
          <w:p w:rsidRPr="00624CA6" w:rsidR="00DE49B2" w:rsidP="0008062E" w:rsidRDefault="00DE49B2" w14:paraId="62B2E2D8" w14:textId="77777777">
            <w:pPr>
              <w:pStyle w:val="TituloTabla"/>
              <w:rPr>
                <w:rFonts w:ascii="Arial" w:hAnsi="Arial" w:cs="Arial"/>
                <w:color w:val="000000" w:themeColor="text1"/>
                <w:sz w:val="22"/>
                <w:szCs w:val="22"/>
              </w:rPr>
            </w:pPr>
            <w:bookmarkStart w:name="_Toc516487441" w:id="228"/>
            <w:r w:rsidRPr="00624CA6">
              <w:rPr>
                <w:rFonts w:ascii="Arial" w:hAnsi="Arial" w:cs="Arial"/>
                <w:color w:val="000000" w:themeColor="text1"/>
                <w:sz w:val="22"/>
                <w:szCs w:val="22"/>
              </w:rPr>
              <w:t>Cuadro 44. Educ</w:t>
            </w:r>
            <w:r w:rsidRPr="00624CA6" w:rsidR="007929CC">
              <w:rPr>
                <w:rFonts w:ascii="Arial" w:hAnsi="Arial" w:cs="Arial"/>
                <w:color w:val="000000" w:themeColor="text1"/>
                <w:sz w:val="22"/>
                <w:szCs w:val="22"/>
              </w:rPr>
              <w:t>a</w:t>
            </w:r>
            <w:r w:rsidRPr="00624CA6">
              <w:rPr>
                <w:rFonts w:ascii="Arial" w:hAnsi="Arial" w:cs="Arial"/>
                <w:color w:val="000000" w:themeColor="text1"/>
                <w:sz w:val="22"/>
                <w:szCs w:val="22"/>
              </w:rPr>
              <w:t>ción preuniversitaria porcentaje sobre el total de matrícula y de cada rubro de gastos</w:t>
            </w:r>
            <w:r w:rsidRPr="00624CA6" w:rsidR="007929CC">
              <w:rPr>
                <w:rFonts w:ascii="Arial" w:hAnsi="Arial" w:cs="Arial"/>
                <w:color w:val="000000" w:themeColor="text1"/>
                <w:sz w:val="22"/>
                <w:szCs w:val="22"/>
              </w:rPr>
              <w:t>, 2016</w:t>
            </w:r>
            <w:r w:rsidRPr="00624CA6">
              <w:rPr>
                <w:rFonts w:ascii="Arial" w:hAnsi="Arial" w:cs="Arial"/>
                <w:color w:val="000000" w:themeColor="text1"/>
                <w:sz w:val="22"/>
                <w:szCs w:val="22"/>
              </w:rPr>
              <w:t>.</w:t>
            </w:r>
            <w:bookmarkEnd w:id="228"/>
          </w:p>
        </w:tc>
        <w:tc>
          <w:tcPr>
            <w:tcW w:w="0" w:type="auto"/>
            <w:tcBorders>
              <w:top w:val="nil"/>
              <w:left w:val="nil"/>
              <w:bottom w:val="single" w:color="auto" w:sz="4" w:space="0"/>
              <w:right w:val="nil"/>
            </w:tcBorders>
            <w:shd w:val="clear" w:color="auto" w:fill="auto"/>
          </w:tcPr>
          <w:p w:rsidRPr="00624CA6" w:rsidR="00DE49B2" w:rsidP="002130FF" w:rsidRDefault="00DE49B2" w14:paraId="03B572C1" w14:textId="77777777">
            <w:pPr>
              <w:tabs>
                <w:tab w:val="num" w:pos="720"/>
              </w:tabs>
              <w:ind w:right="180"/>
              <w:rPr>
                <w:rFonts w:ascii="Arial" w:hAnsi="Arial" w:cs="Arial"/>
                <w:b/>
                <w:bCs/>
                <w:color w:val="000000" w:themeColor="text1"/>
                <w:sz w:val="22"/>
                <w:szCs w:val="22"/>
              </w:rPr>
            </w:pPr>
          </w:p>
        </w:tc>
      </w:tr>
      <w:tr w:rsidRPr="00863A2A" w:rsidR="00863A2A" w:rsidTr="002130FF" w14:paraId="28F0471B" w14:textId="77777777">
        <w:trPr>
          <w:jc w:val="center"/>
        </w:trPr>
        <w:tc>
          <w:tcPr>
            <w:tcW w:w="0" w:type="auto"/>
            <w:tcBorders>
              <w:top w:val="single" w:color="auto" w:sz="4" w:space="0"/>
            </w:tcBorders>
            <w:shd w:val="clear" w:color="auto" w:fill="auto"/>
          </w:tcPr>
          <w:p w:rsidRPr="00624CA6" w:rsidR="00DE49B2" w:rsidP="002130FF" w:rsidRDefault="00DE49B2" w14:paraId="16009A90" w14:textId="77777777">
            <w:pPr>
              <w:tabs>
                <w:tab w:val="num" w:pos="720"/>
              </w:tabs>
              <w:ind w:right="180"/>
              <w:jc w:val="both"/>
              <w:rPr>
                <w:rFonts w:ascii="Arial" w:hAnsi="Arial" w:cs="Arial"/>
                <w:bCs/>
                <w:color w:val="000000" w:themeColor="text1"/>
                <w:sz w:val="22"/>
                <w:szCs w:val="22"/>
              </w:rPr>
            </w:pPr>
          </w:p>
        </w:tc>
        <w:tc>
          <w:tcPr>
            <w:tcW w:w="0" w:type="auto"/>
            <w:tcBorders>
              <w:top w:val="single" w:color="auto" w:sz="4" w:space="0"/>
            </w:tcBorders>
            <w:shd w:val="clear" w:color="auto" w:fill="auto"/>
          </w:tcPr>
          <w:p w:rsidRPr="00624CA6" w:rsidR="00DE49B2" w:rsidP="002130FF" w:rsidRDefault="00DE49B2" w14:paraId="303636F1" w14:textId="77777777">
            <w:pPr>
              <w:tabs>
                <w:tab w:val="num" w:pos="720"/>
              </w:tabs>
              <w:ind w:right="180"/>
              <w:jc w:val="center"/>
              <w:rPr>
                <w:rFonts w:ascii="Arial" w:hAnsi="Arial" w:cs="Arial"/>
                <w:b/>
                <w:bCs/>
                <w:color w:val="000000" w:themeColor="text1"/>
                <w:sz w:val="22"/>
                <w:szCs w:val="22"/>
              </w:rPr>
            </w:pPr>
            <w:r w:rsidRPr="00624CA6">
              <w:rPr>
                <w:rFonts w:ascii="Arial" w:hAnsi="Arial" w:cs="Arial"/>
                <w:b/>
                <w:bCs/>
                <w:color w:val="000000" w:themeColor="text1"/>
                <w:sz w:val="22"/>
                <w:szCs w:val="22"/>
              </w:rPr>
              <w:t>Preescolar</w:t>
            </w:r>
          </w:p>
        </w:tc>
        <w:tc>
          <w:tcPr>
            <w:tcW w:w="0" w:type="auto"/>
            <w:tcBorders>
              <w:top w:val="single" w:color="auto" w:sz="4" w:space="0"/>
            </w:tcBorders>
            <w:shd w:val="clear" w:color="auto" w:fill="auto"/>
          </w:tcPr>
          <w:p w:rsidRPr="00624CA6" w:rsidR="00DE49B2" w:rsidP="002130FF" w:rsidRDefault="00DE49B2" w14:paraId="2AE690F8" w14:textId="77777777">
            <w:pPr>
              <w:tabs>
                <w:tab w:val="num" w:pos="720"/>
              </w:tabs>
              <w:ind w:right="180"/>
              <w:jc w:val="center"/>
              <w:rPr>
                <w:rFonts w:ascii="Arial" w:hAnsi="Arial" w:cs="Arial"/>
                <w:b/>
                <w:bCs/>
                <w:color w:val="000000" w:themeColor="text1"/>
                <w:sz w:val="22"/>
                <w:szCs w:val="22"/>
              </w:rPr>
            </w:pPr>
            <w:r w:rsidRPr="00624CA6">
              <w:rPr>
                <w:rFonts w:ascii="Arial" w:hAnsi="Arial" w:cs="Arial"/>
                <w:b/>
                <w:bCs/>
                <w:color w:val="000000" w:themeColor="text1"/>
                <w:sz w:val="22"/>
                <w:szCs w:val="22"/>
              </w:rPr>
              <w:t>Primaria</w:t>
            </w:r>
          </w:p>
        </w:tc>
        <w:tc>
          <w:tcPr>
            <w:tcW w:w="0" w:type="auto"/>
            <w:tcBorders>
              <w:top w:val="single" w:color="auto" w:sz="4" w:space="0"/>
            </w:tcBorders>
            <w:shd w:val="clear" w:color="auto" w:fill="auto"/>
          </w:tcPr>
          <w:p w:rsidRPr="00624CA6" w:rsidR="00DE49B2" w:rsidP="002130FF" w:rsidRDefault="00DE49B2" w14:paraId="6A5456A1" w14:textId="77777777">
            <w:pPr>
              <w:tabs>
                <w:tab w:val="num" w:pos="720"/>
              </w:tabs>
              <w:ind w:right="180"/>
              <w:jc w:val="center"/>
              <w:rPr>
                <w:rFonts w:ascii="Arial" w:hAnsi="Arial" w:cs="Arial"/>
                <w:b/>
                <w:bCs/>
                <w:color w:val="000000" w:themeColor="text1"/>
                <w:sz w:val="22"/>
                <w:szCs w:val="22"/>
              </w:rPr>
            </w:pPr>
            <w:r w:rsidRPr="00624CA6">
              <w:rPr>
                <w:rFonts w:ascii="Arial" w:hAnsi="Arial" w:cs="Arial"/>
                <w:b/>
                <w:bCs/>
                <w:color w:val="000000" w:themeColor="text1"/>
                <w:sz w:val="22"/>
                <w:szCs w:val="22"/>
              </w:rPr>
              <w:t>2ria. Primer ciclo</w:t>
            </w:r>
          </w:p>
        </w:tc>
        <w:tc>
          <w:tcPr>
            <w:tcW w:w="0" w:type="auto"/>
            <w:tcBorders>
              <w:top w:val="single" w:color="auto" w:sz="4" w:space="0"/>
            </w:tcBorders>
            <w:shd w:val="clear" w:color="auto" w:fill="auto"/>
          </w:tcPr>
          <w:p w:rsidRPr="00624CA6" w:rsidR="00DE49B2" w:rsidP="002130FF" w:rsidRDefault="00DE49B2" w14:paraId="408C44D7" w14:textId="77777777">
            <w:pPr>
              <w:tabs>
                <w:tab w:val="num" w:pos="720"/>
              </w:tabs>
              <w:jc w:val="center"/>
              <w:rPr>
                <w:rFonts w:ascii="Arial" w:hAnsi="Arial" w:cs="Arial"/>
                <w:b/>
                <w:bCs/>
                <w:color w:val="000000" w:themeColor="text1"/>
                <w:sz w:val="22"/>
                <w:szCs w:val="22"/>
              </w:rPr>
            </w:pPr>
            <w:r w:rsidRPr="00624CA6">
              <w:rPr>
                <w:rFonts w:ascii="Arial" w:hAnsi="Arial" w:cs="Arial"/>
                <w:b/>
                <w:bCs/>
                <w:color w:val="000000" w:themeColor="text1"/>
                <w:sz w:val="22"/>
                <w:szCs w:val="22"/>
              </w:rPr>
              <w:t>2ria. Segundo ciclo</w:t>
            </w:r>
          </w:p>
        </w:tc>
        <w:tc>
          <w:tcPr>
            <w:tcW w:w="0" w:type="auto"/>
            <w:tcBorders>
              <w:top w:val="single" w:color="auto" w:sz="4" w:space="0"/>
            </w:tcBorders>
            <w:shd w:val="clear" w:color="auto" w:fill="C6D9F1"/>
          </w:tcPr>
          <w:p w:rsidRPr="00624CA6" w:rsidR="00DE49B2" w:rsidP="002130FF" w:rsidRDefault="00DE49B2" w14:paraId="6039CA97" w14:textId="77777777">
            <w:pPr>
              <w:tabs>
                <w:tab w:val="num" w:pos="720"/>
              </w:tabs>
              <w:ind w:right="180"/>
              <w:jc w:val="center"/>
              <w:rPr>
                <w:rFonts w:ascii="Arial" w:hAnsi="Arial" w:cs="Arial"/>
                <w:b/>
                <w:bCs/>
                <w:color w:val="000000" w:themeColor="text1"/>
                <w:sz w:val="22"/>
                <w:szCs w:val="22"/>
              </w:rPr>
            </w:pPr>
            <w:proofErr w:type="gramStart"/>
            <w:r w:rsidRPr="00624CA6">
              <w:rPr>
                <w:rFonts w:ascii="Arial" w:hAnsi="Arial" w:cs="Arial"/>
                <w:b/>
                <w:bCs/>
                <w:color w:val="000000" w:themeColor="text1"/>
                <w:sz w:val="22"/>
                <w:szCs w:val="22"/>
              </w:rPr>
              <w:t>Total</w:t>
            </w:r>
            <w:proofErr w:type="gramEnd"/>
            <w:r w:rsidRPr="00624CA6">
              <w:rPr>
                <w:rFonts w:ascii="Arial" w:hAnsi="Arial" w:cs="Arial"/>
                <w:b/>
                <w:bCs/>
                <w:color w:val="000000" w:themeColor="text1"/>
                <w:sz w:val="22"/>
                <w:szCs w:val="22"/>
              </w:rPr>
              <w:t xml:space="preserve"> Secundaria</w:t>
            </w:r>
          </w:p>
        </w:tc>
        <w:tc>
          <w:tcPr>
            <w:tcW w:w="0" w:type="auto"/>
            <w:tcBorders>
              <w:top w:val="single" w:color="auto" w:sz="4" w:space="0"/>
            </w:tcBorders>
            <w:shd w:val="clear" w:color="auto" w:fill="auto"/>
          </w:tcPr>
          <w:p w:rsidRPr="00624CA6" w:rsidR="00DE49B2" w:rsidP="002130FF" w:rsidRDefault="00DE49B2" w14:paraId="241DDE92" w14:textId="77777777">
            <w:pPr>
              <w:tabs>
                <w:tab w:val="num" w:pos="720"/>
              </w:tabs>
              <w:ind w:right="180"/>
              <w:jc w:val="center"/>
              <w:rPr>
                <w:rFonts w:ascii="Arial" w:hAnsi="Arial" w:cs="Arial"/>
                <w:b/>
                <w:bCs/>
                <w:color w:val="000000" w:themeColor="text1"/>
                <w:sz w:val="22"/>
                <w:szCs w:val="22"/>
              </w:rPr>
            </w:pPr>
            <w:r w:rsidRPr="00624CA6">
              <w:rPr>
                <w:rFonts w:ascii="Arial" w:hAnsi="Arial" w:cs="Arial"/>
                <w:b/>
                <w:bCs/>
                <w:color w:val="000000" w:themeColor="text1"/>
                <w:sz w:val="22"/>
                <w:szCs w:val="22"/>
              </w:rPr>
              <w:t>Total</w:t>
            </w:r>
          </w:p>
        </w:tc>
      </w:tr>
      <w:tr w:rsidRPr="00863A2A" w:rsidR="00863A2A" w:rsidTr="002130FF" w14:paraId="3167C7CF" w14:textId="77777777">
        <w:trPr>
          <w:jc w:val="center"/>
        </w:trPr>
        <w:tc>
          <w:tcPr>
            <w:tcW w:w="0" w:type="auto"/>
            <w:shd w:val="clear" w:color="auto" w:fill="auto"/>
          </w:tcPr>
          <w:p w:rsidRPr="00624CA6" w:rsidR="00DE49B2" w:rsidP="002130FF" w:rsidRDefault="00DE49B2" w14:paraId="24E495E6" w14:textId="77777777">
            <w:pPr>
              <w:tabs>
                <w:tab w:val="num" w:pos="720"/>
              </w:tabs>
              <w:ind w:right="180"/>
              <w:jc w:val="both"/>
              <w:rPr>
                <w:rFonts w:ascii="Arial" w:hAnsi="Arial" w:cs="Arial"/>
                <w:bCs/>
                <w:color w:val="000000" w:themeColor="text1"/>
                <w:sz w:val="22"/>
                <w:szCs w:val="22"/>
              </w:rPr>
            </w:pPr>
            <w:r w:rsidRPr="00624CA6">
              <w:rPr>
                <w:rFonts w:ascii="Arial" w:hAnsi="Arial" w:cs="Arial"/>
                <w:bCs/>
                <w:color w:val="000000" w:themeColor="text1"/>
                <w:sz w:val="22"/>
                <w:szCs w:val="22"/>
              </w:rPr>
              <w:t>Matrícula</w:t>
            </w:r>
          </w:p>
        </w:tc>
        <w:tc>
          <w:tcPr>
            <w:tcW w:w="0" w:type="auto"/>
            <w:shd w:val="clear" w:color="auto" w:fill="auto"/>
            <w:vAlign w:val="center"/>
          </w:tcPr>
          <w:p w:rsidRPr="00624CA6" w:rsidR="00DE49B2" w:rsidP="002130FF" w:rsidRDefault="00DE49B2" w14:paraId="70577025"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6.78%</w:t>
            </w:r>
          </w:p>
        </w:tc>
        <w:tc>
          <w:tcPr>
            <w:tcW w:w="0" w:type="auto"/>
            <w:shd w:val="clear" w:color="auto" w:fill="auto"/>
            <w:vAlign w:val="center"/>
          </w:tcPr>
          <w:p w:rsidRPr="00624CA6" w:rsidR="00DE49B2" w:rsidP="002130FF" w:rsidRDefault="00DE49B2" w14:paraId="6576223E"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53.27%</w:t>
            </w:r>
          </w:p>
        </w:tc>
        <w:tc>
          <w:tcPr>
            <w:tcW w:w="0" w:type="auto"/>
            <w:shd w:val="clear" w:color="auto" w:fill="auto"/>
            <w:vAlign w:val="center"/>
          </w:tcPr>
          <w:p w:rsidRPr="00624CA6" w:rsidR="00DE49B2" w:rsidP="002130FF" w:rsidRDefault="00DE49B2" w14:paraId="000C8675"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15.11%</w:t>
            </w:r>
          </w:p>
        </w:tc>
        <w:tc>
          <w:tcPr>
            <w:tcW w:w="0" w:type="auto"/>
            <w:shd w:val="clear" w:color="auto" w:fill="auto"/>
            <w:vAlign w:val="center"/>
          </w:tcPr>
          <w:p w:rsidRPr="00624CA6" w:rsidR="00DE49B2" w:rsidP="002130FF" w:rsidRDefault="00DE49B2" w14:paraId="7B8EF97D"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24.85%</w:t>
            </w:r>
          </w:p>
        </w:tc>
        <w:tc>
          <w:tcPr>
            <w:tcW w:w="0" w:type="auto"/>
            <w:shd w:val="clear" w:color="auto" w:fill="C6D9F1"/>
            <w:vAlign w:val="center"/>
          </w:tcPr>
          <w:p w:rsidRPr="00624CA6" w:rsidR="00DE49B2" w:rsidP="002130FF" w:rsidRDefault="00DE49B2" w14:paraId="37061916"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39.75%</w:t>
            </w:r>
          </w:p>
        </w:tc>
        <w:tc>
          <w:tcPr>
            <w:tcW w:w="0" w:type="auto"/>
            <w:shd w:val="clear" w:color="auto" w:fill="auto"/>
          </w:tcPr>
          <w:p w:rsidRPr="00624CA6" w:rsidR="00DE49B2" w:rsidP="002130FF" w:rsidRDefault="00DE49B2" w14:paraId="7FFD3F06"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100%</w:t>
            </w:r>
          </w:p>
        </w:tc>
      </w:tr>
      <w:tr w:rsidRPr="00863A2A" w:rsidR="00863A2A" w:rsidTr="002130FF" w14:paraId="1A9A20F7" w14:textId="77777777">
        <w:trPr>
          <w:jc w:val="center"/>
        </w:trPr>
        <w:tc>
          <w:tcPr>
            <w:tcW w:w="0" w:type="auto"/>
            <w:shd w:val="clear" w:color="auto" w:fill="auto"/>
          </w:tcPr>
          <w:p w:rsidRPr="00624CA6" w:rsidR="00DE49B2" w:rsidP="002130FF" w:rsidRDefault="00DE49B2" w14:paraId="75692923" w14:textId="77777777">
            <w:pPr>
              <w:tabs>
                <w:tab w:val="num" w:pos="720"/>
              </w:tabs>
              <w:ind w:right="180"/>
              <w:jc w:val="both"/>
              <w:rPr>
                <w:rFonts w:ascii="Arial" w:hAnsi="Arial" w:cs="Arial"/>
                <w:bCs/>
                <w:color w:val="000000" w:themeColor="text1"/>
                <w:sz w:val="22"/>
                <w:szCs w:val="22"/>
              </w:rPr>
            </w:pPr>
            <w:r w:rsidRPr="00624CA6">
              <w:rPr>
                <w:rFonts w:ascii="Arial" w:hAnsi="Arial" w:cs="Arial"/>
                <w:bCs/>
                <w:color w:val="000000" w:themeColor="text1"/>
                <w:sz w:val="22"/>
                <w:szCs w:val="22"/>
              </w:rPr>
              <w:t>Gastos Corrientes</w:t>
            </w:r>
          </w:p>
        </w:tc>
        <w:tc>
          <w:tcPr>
            <w:tcW w:w="0" w:type="auto"/>
            <w:shd w:val="clear" w:color="auto" w:fill="auto"/>
            <w:vAlign w:val="center"/>
          </w:tcPr>
          <w:p w:rsidRPr="00624CA6" w:rsidR="00DE49B2" w:rsidP="002130FF" w:rsidRDefault="00DE49B2" w14:paraId="5E5C14DB"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7.14%</w:t>
            </w:r>
          </w:p>
        </w:tc>
        <w:tc>
          <w:tcPr>
            <w:tcW w:w="0" w:type="auto"/>
            <w:shd w:val="clear" w:color="auto" w:fill="auto"/>
            <w:vAlign w:val="center"/>
          </w:tcPr>
          <w:p w:rsidRPr="00624CA6" w:rsidR="00DE49B2" w:rsidP="002130FF" w:rsidRDefault="00DE49B2" w14:paraId="0D98FA31"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56.13%</w:t>
            </w:r>
          </w:p>
        </w:tc>
        <w:tc>
          <w:tcPr>
            <w:tcW w:w="0" w:type="auto"/>
            <w:shd w:val="clear" w:color="auto" w:fill="auto"/>
            <w:vAlign w:val="center"/>
          </w:tcPr>
          <w:p w:rsidRPr="00624CA6" w:rsidR="00DE49B2" w:rsidP="002130FF" w:rsidRDefault="00DE49B2" w14:paraId="40C2DB1B"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13.66%</w:t>
            </w:r>
          </w:p>
        </w:tc>
        <w:tc>
          <w:tcPr>
            <w:tcW w:w="0" w:type="auto"/>
            <w:shd w:val="clear" w:color="auto" w:fill="auto"/>
            <w:vAlign w:val="center"/>
          </w:tcPr>
          <w:p w:rsidRPr="00624CA6" w:rsidR="00DE49B2" w:rsidP="002130FF" w:rsidRDefault="00DE49B2" w14:paraId="0E5C6238"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23.06%</w:t>
            </w:r>
          </w:p>
        </w:tc>
        <w:tc>
          <w:tcPr>
            <w:tcW w:w="0" w:type="auto"/>
            <w:shd w:val="clear" w:color="auto" w:fill="C6D9F1"/>
            <w:vAlign w:val="center"/>
          </w:tcPr>
          <w:p w:rsidRPr="00624CA6" w:rsidR="00DE49B2" w:rsidP="002130FF" w:rsidRDefault="00DE49B2" w14:paraId="0930B5CB"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36.72%</w:t>
            </w:r>
          </w:p>
        </w:tc>
        <w:tc>
          <w:tcPr>
            <w:tcW w:w="0" w:type="auto"/>
            <w:shd w:val="clear" w:color="auto" w:fill="auto"/>
          </w:tcPr>
          <w:p w:rsidRPr="00624CA6" w:rsidR="00DE49B2" w:rsidP="002130FF" w:rsidRDefault="00DE49B2" w14:paraId="2CBAF01C"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100%</w:t>
            </w:r>
          </w:p>
        </w:tc>
      </w:tr>
      <w:tr w:rsidRPr="00863A2A" w:rsidR="00863A2A" w:rsidTr="002130FF" w14:paraId="3158D4AA" w14:textId="77777777">
        <w:trPr>
          <w:jc w:val="center"/>
        </w:trPr>
        <w:tc>
          <w:tcPr>
            <w:tcW w:w="0" w:type="auto"/>
            <w:shd w:val="clear" w:color="auto" w:fill="auto"/>
          </w:tcPr>
          <w:p w:rsidRPr="00624CA6" w:rsidR="00DE49B2" w:rsidP="002130FF" w:rsidRDefault="00DE49B2" w14:paraId="25EF5F73" w14:textId="77777777">
            <w:pPr>
              <w:tabs>
                <w:tab w:val="num" w:pos="720"/>
              </w:tabs>
              <w:ind w:right="180"/>
              <w:jc w:val="both"/>
              <w:rPr>
                <w:rFonts w:ascii="Arial" w:hAnsi="Arial" w:cs="Arial"/>
                <w:bCs/>
                <w:color w:val="000000" w:themeColor="text1"/>
                <w:sz w:val="22"/>
                <w:szCs w:val="22"/>
              </w:rPr>
            </w:pPr>
            <w:r w:rsidRPr="00624CA6">
              <w:rPr>
                <w:rFonts w:ascii="Arial" w:hAnsi="Arial" w:cs="Arial"/>
                <w:bCs/>
                <w:color w:val="000000" w:themeColor="text1"/>
                <w:sz w:val="22"/>
                <w:szCs w:val="22"/>
              </w:rPr>
              <w:t>Gastos de Capital</w:t>
            </w:r>
          </w:p>
        </w:tc>
        <w:tc>
          <w:tcPr>
            <w:tcW w:w="0" w:type="auto"/>
            <w:shd w:val="clear" w:color="auto" w:fill="auto"/>
            <w:vAlign w:val="center"/>
          </w:tcPr>
          <w:p w:rsidRPr="00624CA6" w:rsidR="00DE49B2" w:rsidP="002130FF" w:rsidRDefault="00DE49B2" w14:paraId="6B2D8FB3"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7.37%</w:t>
            </w:r>
          </w:p>
        </w:tc>
        <w:tc>
          <w:tcPr>
            <w:tcW w:w="0" w:type="auto"/>
            <w:shd w:val="clear" w:color="auto" w:fill="auto"/>
            <w:vAlign w:val="center"/>
          </w:tcPr>
          <w:p w:rsidRPr="00624CA6" w:rsidR="00DE49B2" w:rsidP="002130FF" w:rsidRDefault="00DE49B2" w14:paraId="4DEEA676"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52.90%</w:t>
            </w:r>
          </w:p>
        </w:tc>
        <w:tc>
          <w:tcPr>
            <w:tcW w:w="0" w:type="auto"/>
            <w:shd w:val="clear" w:color="auto" w:fill="auto"/>
            <w:vAlign w:val="center"/>
          </w:tcPr>
          <w:p w:rsidRPr="00624CA6" w:rsidR="00DE49B2" w:rsidP="002130FF" w:rsidRDefault="00DE49B2" w14:paraId="5774CE03"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15.02%</w:t>
            </w:r>
          </w:p>
        </w:tc>
        <w:tc>
          <w:tcPr>
            <w:tcW w:w="0" w:type="auto"/>
            <w:shd w:val="clear" w:color="auto" w:fill="auto"/>
            <w:vAlign w:val="center"/>
          </w:tcPr>
          <w:p w:rsidRPr="00624CA6" w:rsidR="00DE49B2" w:rsidP="002130FF" w:rsidRDefault="00DE49B2" w14:paraId="37103E6E"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24.71%</w:t>
            </w:r>
          </w:p>
        </w:tc>
        <w:tc>
          <w:tcPr>
            <w:tcW w:w="0" w:type="auto"/>
            <w:shd w:val="clear" w:color="auto" w:fill="C6D9F1"/>
            <w:vAlign w:val="center"/>
          </w:tcPr>
          <w:p w:rsidRPr="00624CA6" w:rsidR="00DE49B2" w:rsidP="002130FF" w:rsidRDefault="00DE49B2" w14:paraId="0537C6AD"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39.73%</w:t>
            </w:r>
          </w:p>
        </w:tc>
        <w:tc>
          <w:tcPr>
            <w:tcW w:w="0" w:type="auto"/>
            <w:shd w:val="clear" w:color="auto" w:fill="auto"/>
          </w:tcPr>
          <w:p w:rsidRPr="00624CA6" w:rsidR="00DE49B2" w:rsidP="002130FF" w:rsidRDefault="00DE49B2" w14:paraId="47CD7D9D"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100%</w:t>
            </w:r>
          </w:p>
        </w:tc>
      </w:tr>
      <w:tr w:rsidRPr="00863A2A" w:rsidR="00863A2A" w:rsidTr="002130FF" w14:paraId="6457FD2F" w14:textId="77777777">
        <w:trPr>
          <w:jc w:val="center"/>
        </w:trPr>
        <w:tc>
          <w:tcPr>
            <w:tcW w:w="0" w:type="auto"/>
            <w:shd w:val="clear" w:color="auto" w:fill="auto"/>
          </w:tcPr>
          <w:p w:rsidRPr="00624CA6" w:rsidR="00DE49B2" w:rsidP="002130FF" w:rsidRDefault="00DE49B2" w14:paraId="37E3556D" w14:textId="77777777">
            <w:pPr>
              <w:tabs>
                <w:tab w:val="num" w:pos="720"/>
              </w:tabs>
              <w:ind w:right="180"/>
              <w:jc w:val="both"/>
              <w:rPr>
                <w:rFonts w:ascii="Arial" w:hAnsi="Arial" w:cs="Arial"/>
                <w:bCs/>
                <w:color w:val="000000" w:themeColor="text1"/>
                <w:sz w:val="22"/>
                <w:szCs w:val="22"/>
              </w:rPr>
            </w:pPr>
            <w:r w:rsidRPr="00624CA6">
              <w:rPr>
                <w:rFonts w:ascii="Arial" w:hAnsi="Arial" w:cs="Arial"/>
                <w:bCs/>
                <w:color w:val="000000" w:themeColor="text1"/>
                <w:sz w:val="22"/>
                <w:szCs w:val="22"/>
              </w:rPr>
              <w:t>Gasto Total</w:t>
            </w:r>
          </w:p>
        </w:tc>
        <w:tc>
          <w:tcPr>
            <w:tcW w:w="0" w:type="auto"/>
            <w:shd w:val="clear" w:color="auto" w:fill="auto"/>
            <w:vAlign w:val="center"/>
          </w:tcPr>
          <w:p w:rsidRPr="00624CA6" w:rsidR="00DE49B2" w:rsidP="002130FF" w:rsidRDefault="00DE49B2" w14:paraId="2750FE02"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7.18%</w:t>
            </w:r>
          </w:p>
        </w:tc>
        <w:tc>
          <w:tcPr>
            <w:tcW w:w="0" w:type="auto"/>
            <w:shd w:val="clear" w:color="auto" w:fill="auto"/>
            <w:vAlign w:val="center"/>
          </w:tcPr>
          <w:p w:rsidRPr="00624CA6" w:rsidR="00DE49B2" w:rsidP="002130FF" w:rsidRDefault="00DE49B2" w14:paraId="692D4A2C"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55.68%</w:t>
            </w:r>
          </w:p>
        </w:tc>
        <w:tc>
          <w:tcPr>
            <w:tcW w:w="0" w:type="auto"/>
            <w:shd w:val="clear" w:color="auto" w:fill="auto"/>
            <w:vAlign w:val="center"/>
          </w:tcPr>
          <w:p w:rsidRPr="00624CA6" w:rsidR="00DE49B2" w:rsidP="002130FF" w:rsidRDefault="00DE49B2" w14:paraId="098363B6"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13.85%</w:t>
            </w:r>
          </w:p>
        </w:tc>
        <w:tc>
          <w:tcPr>
            <w:tcW w:w="0" w:type="auto"/>
            <w:shd w:val="clear" w:color="auto" w:fill="auto"/>
            <w:vAlign w:val="center"/>
          </w:tcPr>
          <w:p w:rsidRPr="00624CA6" w:rsidR="00DE49B2" w:rsidP="002130FF" w:rsidRDefault="00DE49B2" w14:paraId="1094FBE9"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23.29%</w:t>
            </w:r>
          </w:p>
        </w:tc>
        <w:tc>
          <w:tcPr>
            <w:tcW w:w="0" w:type="auto"/>
            <w:shd w:val="clear" w:color="auto" w:fill="C6D9F1"/>
            <w:vAlign w:val="center"/>
          </w:tcPr>
          <w:p w:rsidRPr="00624CA6" w:rsidR="00DE49B2" w:rsidP="002130FF" w:rsidRDefault="00DE49B2" w14:paraId="3E90D55D"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37.14%</w:t>
            </w:r>
          </w:p>
        </w:tc>
        <w:tc>
          <w:tcPr>
            <w:tcW w:w="0" w:type="auto"/>
            <w:shd w:val="clear" w:color="auto" w:fill="auto"/>
          </w:tcPr>
          <w:p w:rsidRPr="00624CA6" w:rsidR="00DE49B2" w:rsidP="002130FF" w:rsidRDefault="00DE49B2" w14:paraId="555621B5" w14:textId="77777777">
            <w:pPr>
              <w:tabs>
                <w:tab w:val="num" w:pos="720"/>
              </w:tabs>
              <w:ind w:right="180"/>
              <w:jc w:val="center"/>
              <w:rPr>
                <w:rFonts w:ascii="Arial" w:hAnsi="Arial" w:cs="Arial"/>
                <w:bCs/>
                <w:color w:val="000000" w:themeColor="text1"/>
                <w:sz w:val="22"/>
                <w:szCs w:val="22"/>
              </w:rPr>
            </w:pPr>
            <w:r w:rsidRPr="00624CA6">
              <w:rPr>
                <w:rFonts w:ascii="Arial" w:hAnsi="Arial" w:cs="Arial"/>
                <w:bCs/>
                <w:color w:val="000000" w:themeColor="text1"/>
                <w:sz w:val="22"/>
                <w:szCs w:val="22"/>
              </w:rPr>
              <w:t>100%</w:t>
            </w:r>
          </w:p>
        </w:tc>
      </w:tr>
    </w:tbl>
    <w:p w:rsidRPr="00624CA6" w:rsidR="002200F2" w:rsidP="00A57BF0" w:rsidRDefault="002200F2" w14:paraId="1E98EB83" w14:textId="77777777">
      <w:pPr>
        <w:tabs>
          <w:tab w:val="num" w:pos="720"/>
        </w:tabs>
        <w:ind w:left="360" w:right="180"/>
        <w:jc w:val="both"/>
        <w:rPr>
          <w:rFonts w:ascii="Arial" w:hAnsi="Arial" w:cs="Arial"/>
          <w:bCs/>
          <w:color w:val="000000" w:themeColor="text1"/>
          <w:sz w:val="22"/>
          <w:szCs w:val="22"/>
        </w:rPr>
      </w:pPr>
      <w:r w:rsidRPr="00624CA6">
        <w:rPr>
          <w:rFonts w:ascii="Arial" w:hAnsi="Arial" w:cs="Arial"/>
          <w:bCs/>
          <w:color w:val="000000" w:themeColor="text1"/>
          <w:sz w:val="22"/>
          <w:szCs w:val="22"/>
        </w:rPr>
        <w:t xml:space="preserve"> </w:t>
      </w:r>
      <w:r w:rsidRPr="00624CA6" w:rsidR="00DE49B2">
        <w:rPr>
          <w:rFonts w:ascii="Arial" w:hAnsi="Arial" w:cs="Arial"/>
          <w:bCs/>
          <w:color w:val="000000" w:themeColor="text1"/>
          <w:sz w:val="22"/>
          <w:szCs w:val="22"/>
        </w:rPr>
        <w:tab/>
      </w:r>
      <w:r w:rsidRPr="00624CA6" w:rsidR="00DE49B2">
        <w:rPr>
          <w:rFonts w:ascii="Arial" w:hAnsi="Arial" w:cs="Arial"/>
          <w:bCs/>
          <w:color w:val="000000" w:themeColor="text1"/>
          <w:sz w:val="22"/>
          <w:szCs w:val="22"/>
        </w:rPr>
        <w:t>Elaboración propia de tabla de la UNESCO 2016 para República Dominicana</w:t>
      </w:r>
    </w:p>
    <w:p w:rsidRPr="00624CA6" w:rsidR="00A57BF0" w:rsidP="00AA5E79" w:rsidRDefault="00A57BF0" w14:paraId="6B8FC898" w14:textId="77777777">
      <w:pPr>
        <w:tabs>
          <w:tab w:val="num" w:pos="720"/>
        </w:tabs>
        <w:jc w:val="both"/>
        <w:rPr>
          <w:rFonts w:ascii="Arial" w:hAnsi="Arial" w:cs="Arial"/>
          <w:bCs/>
          <w:color w:val="000000" w:themeColor="text1"/>
          <w:sz w:val="22"/>
          <w:szCs w:val="22"/>
        </w:rPr>
      </w:pPr>
    </w:p>
    <w:p w:rsidRPr="00624CA6" w:rsidR="00A12A34" w:rsidP="00A12A34" w:rsidRDefault="00A12A34" w14:paraId="060F5E6B" w14:textId="77777777">
      <w:pPr>
        <w:ind w:left="360"/>
        <w:jc w:val="both"/>
        <w:rPr>
          <w:rFonts w:ascii="Arial" w:hAnsi="Arial" w:cs="Arial"/>
          <w:bCs/>
          <w:color w:val="000000" w:themeColor="text1"/>
          <w:sz w:val="22"/>
          <w:szCs w:val="22"/>
        </w:rPr>
      </w:pPr>
      <w:r w:rsidRPr="00624CA6">
        <w:rPr>
          <w:rFonts w:ascii="Arial" w:hAnsi="Arial" w:cs="Arial"/>
          <w:bCs/>
          <w:color w:val="000000" w:themeColor="text1"/>
          <w:sz w:val="22"/>
          <w:szCs w:val="22"/>
        </w:rPr>
        <w:t>El estudio realizado por la Oficina de Planificación Educativa</w:t>
      </w:r>
      <w:r w:rsidRPr="00624CA6">
        <w:rPr>
          <w:rStyle w:val="FootnoteReference"/>
          <w:rFonts w:ascii="Arial" w:hAnsi="Arial" w:cs="Arial"/>
          <w:bCs/>
          <w:color w:val="000000" w:themeColor="text1"/>
          <w:sz w:val="22"/>
          <w:szCs w:val="22"/>
        </w:rPr>
        <w:footnoteReference w:id="29"/>
      </w:r>
      <w:r w:rsidRPr="00624CA6">
        <w:rPr>
          <w:rFonts w:ascii="Arial" w:hAnsi="Arial" w:cs="Arial"/>
          <w:bCs/>
          <w:color w:val="000000" w:themeColor="text1"/>
          <w:sz w:val="22"/>
          <w:szCs w:val="22"/>
        </w:rPr>
        <w:t xml:space="preserve">, afirma que a partir del año 2013 se inicia una etapa de expansión acelerada del presupuesto educativo, aun cuando entre los años 2010 y 2012 el presupuesto creció a una tasa promedio anual del 21.24%. El incremento que tuvo lugar en el 2013 fue extraordinario, alcanzando a un 70.4%. En el año 2012 se agrega al gasto en personal que representaba un 60.20% del presupuesto, el apoyo a la vulnerabilidad, en su mayoría consistente en alimentación escolar, llevando este gasto a un 67.59% del presupuesto educativo. En el 2013 se inicia la Tanda Extendida que exige una inversión en capital intensiva. De esta manera el gasto en capital que en el 2012 era del 15.47% pasó a ser en el 2013 del 35.77%. No sólo se incrementó en este caso la porción de la </w:t>
      </w:r>
      <w:proofErr w:type="gramStart"/>
      <w:r w:rsidRPr="00624CA6">
        <w:rPr>
          <w:rFonts w:ascii="Arial" w:hAnsi="Arial" w:cs="Arial"/>
          <w:bCs/>
          <w:color w:val="000000" w:themeColor="text1"/>
          <w:sz w:val="22"/>
          <w:szCs w:val="22"/>
        </w:rPr>
        <w:t>torta</w:t>
      </w:r>
      <w:proofErr w:type="gramEnd"/>
      <w:r w:rsidRPr="00624CA6">
        <w:rPr>
          <w:rFonts w:ascii="Arial" w:hAnsi="Arial" w:cs="Arial"/>
          <w:bCs/>
          <w:color w:val="000000" w:themeColor="text1"/>
          <w:sz w:val="22"/>
          <w:szCs w:val="22"/>
        </w:rPr>
        <w:t xml:space="preserve"> sino que la torta misma pasó de $51.45 mil millones a $95,69 mil millones </w:t>
      </w:r>
      <w:r w:rsidRPr="00624CA6" w:rsidR="00023DB4">
        <w:rPr>
          <w:rFonts w:ascii="Arial" w:hAnsi="Arial" w:cs="Arial"/>
          <w:bCs/>
          <w:color w:val="000000" w:themeColor="text1"/>
          <w:sz w:val="22"/>
          <w:szCs w:val="22"/>
        </w:rPr>
        <w:t>(</w:t>
      </w:r>
      <w:r w:rsidRPr="00624CA6">
        <w:rPr>
          <w:rFonts w:ascii="Arial" w:hAnsi="Arial" w:cs="Arial"/>
          <w:bCs/>
          <w:color w:val="000000" w:themeColor="text1"/>
          <w:sz w:val="22"/>
          <w:szCs w:val="22"/>
        </w:rPr>
        <w:t>Cuadro 45</w:t>
      </w:r>
      <w:r w:rsidRPr="00624CA6" w:rsidR="00023DB4">
        <w:rPr>
          <w:rFonts w:ascii="Arial" w:hAnsi="Arial" w:cs="Arial"/>
          <w:bCs/>
          <w:color w:val="000000" w:themeColor="text1"/>
          <w:sz w:val="22"/>
          <w:szCs w:val="22"/>
        </w:rPr>
        <w:t>)</w:t>
      </w:r>
      <w:r w:rsidRPr="00624CA6">
        <w:rPr>
          <w:rFonts w:ascii="Arial" w:hAnsi="Arial" w:cs="Arial"/>
          <w:bCs/>
          <w:color w:val="000000" w:themeColor="text1"/>
          <w:sz w:val="22"/>
          <w:szCs w:val="22"/>
        </w:rPr>
        <w:t xml:space="preserve">. En los años subsiguientes hasta llegar al 2016, los incrementos en el rubro de salarios fueron mayores que los incrementos de presupuesto para educación, debiendo reducirse año a año el presupuesto operativo en obras, bienes y servicios. Recién en el 2017 este rubro superó a lo ejecutado el año anterior. </w:t>
      </w:r>
    </w:p>
    <w:p w:rsidRPr="00624CA6" w:rsidR="00A12A34" w:rsidP="00A12A34" w:rsidRDefault="00A12A34" w14:paraId="16A5D144" w14:textId="77777777">
      <w:pPr>
        <w:tabs>
          <w:tab w:val="num" w:pos="720"/>
        </w:tabs>
        <w:jc w:val="both"/>
        <w:rPr>
          <w:rFonts w:ascii="Arial" w:hAnsi="Arial" w:cs="Arial"/>
          <w:bCs/>
          <w:color w:val="000000" w:themeColor="text1"/>
          <w:sz w:val="22"/>
          <w:szCs w:val="22"/>
        </w:rPr>
      </w:pPr>
    </w:p>
    <w:tbl>
      <w:tblPr>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968"/>
        <w:gridCol w:w="1260"/>
        <w:gridCol w:w="1304"/>
        <w:gridCol w:w="1231"/>
        <w:gridCol w:w="1317"/>
        <w:gridCol w:w="1231"/>
        <w:gridCol w:w="1231"/>
        <w:gridCol w:w="54"/>
      </w:tblGrid>
      <w:tr w:rsidRPr="00863A2A" w:rsidR="00863A2A" w:rsidTr="002130FF" w14:paraId="7CDFAAAE" w14:textId="77777777">
        <w:trPr>
          <w:gridAfter w:val="1"/>
          <w:wAfter w:w="54" w:type="dxa"/>
        </w:trPr>
        <w:tc>
          <w:tcPr>
            <w:tcW w:w="12542" w:type="dxa"/>
            <w:gridSpan w:val="7"/>
            <w:tcBorders>
              <w:top w:val="nil"/>
              <w:left w:val="nil"/>
              <w:bottom w:val="single" w:color="auto" w:sz="4" w:space="0"/>
              <w:right w:val="nil"/>
            </w:tcBorders>
            <w:shd w:val="clear" w:color="auto" w:fill="auto"/>
          </w:tcPr>
          <w:p w:rsidRPr="00624CA6" w:rsidR="004C6D9F" w:rsidP="0008062E" w:rsidRDefault="00197DEF" w14:paraId="7259DF7D" w14:textId="77777777">
            <w:pPr>
              <w:pStyle w:val="TituloTabla"/>
              <w:rPr>
                <w:rFonts w:ascii="Arial" w:hAnsi="Arial" w:cs="Arial"/>
                <w:color w:val="000000" w:themeColor="text1"/>
                <w:sz w:val="22"/>
                <w:szCs w:val="22"/>
              </w:rPr>
            </w:pPr>
            <w:bookmarkStart w:name="_Toc516487442" w:id="229"/>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4</w:t>
            </w:r>
            <w:r w:rsidRPr="00624CA6" w:rsidR="00DE49B2">
              <w:rPr>
                <w:rFonts w:ascii="Arial" w:hAnsi="Arial" w:cs="Arial"/>
                <w:color w:val="000000" w:themeColor="text1"/>
                <w:sz w:val="22"/>
                <w:szCs w:val="22"/>
              </w:rPr>
              <w:t>5</w:t>
            </w:r>
            <w:r w:rsidRPr="00624CA6">
              <w:rPr>
                <w:rFonts w:ascii="Arial" w:hAnsi="Arial" w:cs="Arial"/>
                <w:color w:val="000000" w:themeColor="text1"/>
                <w:sz w:val="22"/>
                <w:szCs w:val="22"/>
              </w:rPr>
              <w:t>. Presupuesto de Educación</w:t>
            </w:r>
            <w:r w:rsidRPr="00624CA6" w:rsidR="007929CC">
              <w:rPr>
                <w:rFonts w:ascii="Arial" w:hAnsi="Arial" w:cs="Arial"/>
                <w:color w:val="000000" w:themeColor="text1"/>
                <w:sz w:val="22"/>
                <w:szCs w:val="22"/>
              </w:rPr>
              <w:t>, 2012-2017</w:t>
            </w:r>
            <w:bookmarkEnd w:id="229"/>
          </w:p>
        </w:tc>
      </w:tr>
      <w:tr w:rsidRPr="00863A2A" w:rsidR="00863A2A" w:rsidTr="002130FF" w14:paraId="7E81D232" w14:textId="77777777">
        <w:tc>
          <w:tcPr>
            <w:tcW w:w="4968" w:type="dxa"/>
            <w:tcBorders>
              <w:top w:val="single" w:color="auto" w:sz="4" w:space="0"/>
            </w:tcBorders>
            <w:shd w:val="clear" w:color="auto" w:fill="auto"/>
          </w:tcPr>
          <w:p w:rsidRPr="00624CA6" w:rsidR="004C6D9F" w:rsidP="00197DEF" w:rsidRDefault="004C6D9F" w14:paraId="2BA3C12F" w14:textId="77777777">
            <w:pPr>
              <w:rPr>
                <w:rFonts w:ascii="Arial" w:hAnsi="Arial" w:cs="Arial"/>
                <w:color w:val="000000" w:themeColor="text1"/>
                <w:sz w:val="22"/>
                <w:szCs w:val="22"/>
              </w:rPr>
            </w:pPr>
          </w:p>
        </w:tc>
        <w:tc>
          <w:tcPr>
            <w:tcW w:w="1260" w:type="dxa"/>
            <w:tcBorders>
              <w:top w:val="single" w:color="auto" w:sz="4" w:space="0"/>
            </w:tcBorders>
            <w:shd w:val="clear" w:color="auto" w:fill="auto"/>
          </w:tcPr>
          <w:p w:rsidRPr="00624CA6" w:rsidR="004C6D9F" w:rsidP="002130FF" w:rsidRDefault="004C6D9F" w14:paraId="4436F82C"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2012</w:t>
            </w:r>
          </w:p>
        </w:tc>
        <w:tc>
          <w:tcPr>
            <w:tcW w:w="1304" w:type="dxa"/>
            <w:tcBorders>
              <w:top w:val="single" w:color="auto" w:sz="4" w:space="0"/>
            </w:tcBorders>
            <w:shd w:val="clear" w:color="auto" w:fill="auto"/>
          </w:tcPr>
          <w:p w:rsidRPr="00624CA6" w:rsidR="004C6D9F" w:rsidP="002130FF" w:rsidRDefault="004C6D9F" w14:paraId="0BDB907F"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2013</w:t>
            </w:r>
          </w:p>
        </w:tc>
        <w:tc>
          <w:tcPr>
            <w:tcW w:w="1231" w:type="dxa"/>
            <w:tcBorders>
              <w:top w:val="single" w:color="auto" w:sz="4" w:space="0"/>
            </w:tcBorders>
            <w:shd w:val="clear" w:color="auto" w:fill="auto"/>
          </w:tcPr>
          <w:p w:rsidRPr="00624CA6" w:rsidR="004C6D9F" w:rsidP="002130FF" w:rsidRDefault="004C6D9F" w14:paraId="014309D1"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2014</w:t>
            </w:r>
          </w:p>
        </w:tc>
        <w:tc>
          <w:tcPr>
            <w:tcW w:w="1317" w:type="dxa"/>
            <w:tcBorders>
              <w:top w:val="single" w:color="auto" w:sz="4" w:space="0"/>
            </w:tcBorders>
            <w:shd w:val="clear" w:color="auto" w:fill="auto"/>
          </w:tcPr>
          <w:p w:rsidRPr="00624CA6" w:rsidR="004C6D9F" w:rsidP="002130FF" w:rsidRDefault="004C6D9F" w14:paraId="03DC5AD1"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2015</w:t>
            </w:r>
          </w:p>
        </w:tc>
        <w:tc>
          <w:tcPr>
            <w:tcW w:w="1231" w:type="dxa"/>
            <w:tcBorders>
              <w:top w:val="single" w:color="auto" w:sz="4" w:space="0"/>
            </w:tcBorders>
            <w:shd w:val="clear" w:color="auto" w:fill="auto"/>
          </w:tcPr>
          <w:p w:rsidRPr="00624CA6" w:rsidR="004C6D9F" w:rsidP="002130FF" w:rsidRDefault="004C6D9F" w14:paraId="3794A6C5"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2016</w:t>
            </w:r>
          </w:p>
        </w:tc>
        <w:tc>
          <w:tcPr>
            <w:tcW w:w="1285" w:type="dxa"/>
            <w:gridSpan w:val="2"/>
            <w:tcBorders>
              <w:top w:val="single" w:color="auto" w:sz="4" w:space="0"/>
            </w:tcBorders>
            <w:shd w:val="clear" w:color="auto" w:fill="auto"/>
          </w:tcPr>
          <w:p w:rsidRPr="00624CA6" w:rsidR="004C6D9F" w:rsidP="002130FF" w:rsidRDefault="004C6D9F" w14:paraId="5CCEA44C" w14:textId="77777777">
            <w:pPr>
              <w:jc w:val="center"/>
              <w:rPr>
                <w:rFonts w:ascii="Arial" w:hAnsi="Arial" w:cs="Arial"/>
                <w:b/>
                <w:color w:val="000000" w:themeColor="text1"/>
                <w:sz w:val="22"/>
                <w:szCs w:val="22"/>
              </w:rPr>
            </w:pPr>
            <w:r w:rsidRPr="00624CA6">
              <w:rPr>
                <w:rFonts w:ascii="Arial" w:hAnsi="Arial" w:cs="Arial"/>
                <w:b/>
                <w:color w:val="000000" w:themeColor="text1"/>
                <w:sz w:val="22"/>
                <w:szCs w:val="22"/>
              </w:rPr>
              <w:t>2017</w:t>
            </w:r>
          </w:p>
        </w:tc>
      </w:tr>
      <w:tr w:rsidRPr="00863A2A" w:rsidR="00863A2A" w:rsidTr="002130FF" w14:paraId="38047FBA" w14:textId="77777777">
        <w:tc>
          <w:tcPr>
            <w:tcW w:w="4968" w:type="dxa"/>
            <w:shd w:val="clear" w:color="auto" w:fill="auto"/>
          </w:tcPr>
          <w:p w:rsidRPr="00624CA6" w:rsidR="004C6D9F" w:rsidP="00197DEF" w:rsidRDefault="004C6D9F" w14:paraId="5569B928" w14:textId="77777777">
            <w:pPr>
              <w:rPr>
                <w:rFonts w:ascii="Arial" w:hAnsi="Arial" w:cs="Arial"/>
                <w:color w:val="000000" w:themeColor="text1"/>
                <w:sz w:val="22"/>
                <w:szCs w:val="22"/>
              </w:rPr>
            </w:pPr>
            <w:r w:rsidRPr="00624CA6">
              <w:rPr>
                <w:rFonts w:ascii="Arial" w:hAnsi="Arial" w:cs="Arial"/>
                <w:color w:val="000000" w:themeColor="text1"/>
                <w:sz w:val="22"/>
                <w:szCs w:val="22"/>
              </w:rPr>
              <w:t>Gasto Total en Personal todo el Sistema</w:t>
            </w:r>
          </w:p>
        </w:tc>
        <w:tc>
          <w:tcPr>
            <w:tcW w:w="1260" w:type="dxa"/>
            <w:shd w:val="clear" w:color="auto" w:fill="auto"/>
            <w:vAlign w:val="center"/>
          </w:tcPr>
          <w:p w:rsidRPr="00624CA6" w:rsidR="004C6D9F" w:rsidP="002130FF" w:rsidRDefault="004C6D9F" w14:paraId="53F10A13" w14:textId="77777777">
            <w:pPr>
              <w:ind w:right="-45"/>
              <w:jc w:val="right"/>
              <w:rPr>
                <w:rFonts w:ascii="Arial" w:hAnsi="Arial" w:cs="Arial"/>
                <w:color w:val="000000" w:themeColor="text1"/>
                <w:sz w:val="22"/>
                <w:szCs w:val="22"/>
              </w:rPr>
            </w:pPr>
            <w:r w:rsidRPr="00624CA6">
              <w:rPr>
                <w:rFonts w:ascii="Arial" w:hAnsi="Arial" w:cs="Arial"/>
                <w:color w:val="000000" w:themeColor="text1"/>
                <w:sz w:val="22"/>
                <w:szCs w:val="22"/>
              </w:rPr>
              <w:t>30,977, 209,327</w:t>
            </w:r>
          </w:p>
        </w:tc>
        <w:tc>
          <w:tcPr>
            <w:tcW w:w="1304" w:type="dxa"/>
            <w:shd w:val="clear" w:color="auto" w:fill="auto"/>
            <w:vAlign w:val="center"/>
          </w:tcPr>
          <w:p w:rsidRPr="00624CA6" w:rsidR="004C6D9F" w:rsidP="002130FF" w:rsidRDefault="004C6D9F" w14:paraId="611C4CDF" w14:textId="77777777">
            <w:pPr>
              <w:ind w:right="-45"/>
              <w:jc w:val="right"/>
              <w:rPr>
                <w:rFonts w:ascii="Arial" w:hAnsi="Arial" w:cs="Arial"/>
                <w:color w:val="000000" w:themeColor="text1"/>
                <w:sz w:val="22"/>
                <w:szCs w:val="22"/>
              </w:rPr>
            </w:pPr>
            <w:r w:rsidRPr="00624CA6">
              <w:rPr>
                <w:rFonts w:ascii="Arial" w:hAnsi="Arial" w:cs="Arial"/>
                <w:color w:val="000000" w:themeColor="text1"/>
                <w:sz w:val="22"/>
                <w:szCs w:val="22"/>
              </w:rPr>
              <w:t>41,947,711,948</w:t>
            </w:r>
          </w:p>
        </w:tc>
        <w:tc>
          <w:tcPr>
            <w:tcW w:w="1231" w:type="dxa"/>
            <w:shd w:val="clear" w:color="auto" w:fill="auto"/>
            <w:vAlign w:val="center"/>
          </w:tcPr>
          <w:p w:rsidRPr="00624CA6" w:rsidR="004C6D9F" w:rsidP="002130FF" w:rsidRDefault="004C6D9F" w14:paraId="15BDFC47" w14:textId="77777777">
            <w:pPr>
              <w:ind w:right="-45"/>
              <w:jc w:val="right"/>
              <w:rPr>
                <w:rFonts w:ascii="Arial" w:hAnsi="Arial" w:cs="Arial"/>
                <w:color w:val="000000" w:themeColor="text1"/>
                <w:sz w:val="22"/>
                <w:szCs w:val="22"/>
              </w:rPr>
            </w:pPr>
            <w:r w:rsidRPr="00624CA6">
              <w:rPr>
                <w:rFonts w:ascii="Arial" w:hAnsi="Arial" w:cs="Arial"/>
                <w:color w:val="000000" w:themeColor="text1"/>
                <w:sz w:val="22"/>
                <w:szCs w:val="22"/>
              </w:rPr>
              <w:t>53,470,498,344</w:t>
            </w:r>
          </w:p>
        </w:tc>
        <w:tc>
          <w:tcPr>
            <w:tcW w:w="1317" w:type="dxa"/>
            <w:shd w:val="clear" w:color="auto" w:fill="auto"/>
            <w:vAlign w:val="center"/>
          </w:tcPr>
          <w:p w:rsidRPr="00624CA6" w:rsidR="004C6D9F" w:rsidP="002130FF" w:rsidRDefault="004C6D9F" w14:paraId="3483ED89" w14:textId="77777777">
            <w:pPr>
              <w:ind w:right="-45"/>
              <w:jc w:val="right"/>
              <w:rPr>
                <w:rFonts w:ascii="Arial" w:hAnsi="Arial" w:cs="Arial"/>
                <w:color w:val="000000" w:themeColor="text1"/>
                <w:sz w:val="22"/>
                <w:szCs w:val="22"/>
              </w:rPr>
            </w:pPr>
            <w:r w:rsidRPr="00624CA6">
              <w:rPr>
                <w:rFonts w:ascii="Arial" w:hAnsi="Arial" w:cs="Arial"/>
                <w:color w:val="000000" w:themeColor="text1"/>
                <w:sz w:val="22"/>
                <w:szCs w:val="22"/>
              </w:rPr>
              <w:t>69,949,110,082</w:t>
            </w:r>
          </w:p>
        </w:tc>
        <w:tc>
          <w:tcPr>
            <w:tcW w:w="1231" w:type="dxa"/>
            <w:shd w:val="clear" w:color="auto" w:fill="auto"/>
            <w:vAlign w:val="center"/>
          </w:tcPr>
          <w:p w:rsidRPr="00624CA6" w:rsidR="004C6D9F" w:rsidP="002130FF" w:rsidRDefault="004C6D9F" w14:paraId="443C6E05" w14:textId="77777777">
            <w:pPr>
              <w:ind w:right="-45"/>
              <w:jc w:val="right"/>
              <w:rPr>
                <w:rFonts w:ascii="Arial" w:hAnsi="Arial" w:cs="Arial"/>
                <w:color w:val="000000" w:themeColor="text1"/>
                <w:sz w:val="22"/>
                <w:szCs w:val="22"/>
              </w:rPr>
            </w:pPr>
            <w:r w:rsidRPr="00624CA6">
              <w:rPr>
                <w:rFonts w:ascii="Arial" w:hAnsi="Arial" w:cs="Arial"/>
                <w:color w:val="000000" w:themeColor="text1"/>
                <w:sz w:val="22"/>
                <w:szCs w:val="22"/>
              </w:rPr>
              <w:t>84,899,920,31</w:t>
            </w:r>
          </w:p>
        </w:tc>
        <w:tc>
          <w:tcPr>
            <w:tcW w:w="1285" w:type="dxa"/>
            <w:gridSpan w:val="2"/>
            <w:shd w:val="clear" w:color="auto" w:fill="auto"/>
            <w:vAlign w:val="center"/>
          </w:tcPr>
          <w:p w:rsidRPr="00624CA6" w:rsidR="004C6D9F" w:rsidP="002130FF" w:rsidRDefault="004C6D9F" w14:paraId="5D559A12" w14:textId="77777777">
            <w:pPr>
              <w:ind w:right="-45"/>
              <w:jc w:val="right"/>
              <w:rPr>
                <w:rFonts w:ascii="Arial" w:hAnsi="Arial" w:cs="Arial"/>
                <w:color w:val="000000" w:themeColor="text1"/>
                <w:sz w:val="22"/>
                <w:szCs w:val="22"/>
              </w:rPr>
            </w:pPr>
            <w:r w:rsidRPr="00624CA6">
              <w:rPr>
                <w:rFonts w:ascii="Arial" w:hAnsi="Arial" w:cs="Arial"/>
                <w:color w:val="000000" w:themeColor="text1"/>
                <w:sz w:val="22"/>
                <w:szCs w:val="22"/>
              </w:rPr>
              <w:t xml:space="preserve"> 92,528,273,040</w:t>
            </w:r>
          </w:p>
        </w:tc>
      </w:tr>
      <w:tr w:rsidRPr="00863A2A" w:rsidR="00863A2A" w:rsidTr="002130FF" w14:paraId="58C13FCA" w14:textId="77777777">
        <w:tc>
          <w:tcPr>
            <w:tcW w:w="4968" w:type="dxa"/>
            <w:shd w:val="clear" w:color="auto" w:fill="auto"/>
          </w:tcPr>
          <w:p w:rsidRPr="00624CA6" w:rsidR="004C6D9F" w:rsidP="000A3343" w:rsidRDefault="004C6D9F" w14:paraId="1FA4DE96"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Remuneraciones y Contribuciones todo el </w:t>
            </w:r>
            <w:proofErr w:type="spellStart"/>
            <w:r w:rsidRPr="00624CA6">
              <w:rPr>
                <w:rFonts w:ascii="Arial" w:hAnsi="Arial" w:cs="Arial"/>
                <w:color w:val="000000" w:themeColor="text1"/>
                <w:sz w:val="22"/>
                <w:szCs w:val="22"/>
              </w:rPr>
              <w:t>Sist</w:t>
            </w:r>
            <w:proofErr w:type="spellEnd"/>
            <w:r w:rsidRPr="00624CA6" w:rsidR="000A3343">
              <w:rPr>
                <w:rFonts w:ascii="Arial" w:hAnsi="Arial" w:cs="Arial"/>
                <w:color w:val="000000" w:themeColor="text1"/>
                <w:sz w:val="22"/>
                <w:szCs w:val="22"/>
              </w:rPr>
              <w:t>.</w:t>
            </w:r>
          </w:p>
        </w:tc>
        <w:tc>
          <w:tcPr>
            <w:tcW w:w="1260" w:type="dxa"/>
            <w:shd w:val="clear" w:color="auto" w:fill="auto"/>
            <w:vAlign w:val="center"/>
          </w:tcPr>
          <w:p w:rsidRPr="00624CA6" w:rsidR="004C6D9F" w:rsidP="002130FF" w:rsidRDefault="004C6D9F" w14:paraId="12FBD61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28,047,161,414</w:t>
            </w:r>
          </w:p>
        </w:tc>
        <w:tc>
          <w:tcPr>
            <w:tcW w:w="1304" w:type="dxa"/>
            <w:shd w:val="clear" w:color="auto" w:fill="auto"/>
            <w:vAlign w:val="center"/>
          </w:tcPr>
          <w:p w:rsidRPr="00624CA6" w:rsidR="004C6D9F" w:rsidP="002130FF" w:rsidRDefault="004C6D9F" w14:paraId="62501F2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38,390,762,562</w:t>
            </w:r>
          </w:p>
        </w:tc>
        <w:tc>
          <w:tcPr>
            <w:tcW w:w="1231" w:type="dxa"/>
            <w:shd w:val="clear" w:color="auto" w:fill="auto"/>
            <w:vAlign w:val="center"/>
          </w:tcPr>
          <w:p w:rsidRPr="00624CA6" w:rsidR="004C6D9F" w:rsidP="002130FF" w:rsidRDefault="004C6D9F" w14:paraId="36C7A78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47,934,429,296</w:t>
            </w:r>
          </w:p>
        </w:tc>
        <w:tc>
          <w:tcPr>
            <w:tcW w:w="1317" w:type="dxa"/>
            <w:shd w:val="clear" w:color="auto" w:fill="auto"/>
            <w:vAlign w:val="center"/>
          </w:tcPr>
          <w:p w:rsidRPr="00624CA6" w:rsidR="004C6D9F" w:rsidP="002130FF" w:rsidRDefault="004C6D9F" w14:paraId="2472E520"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64,228,435,930</w:t>
            </w:r>
          </w:p>
        </w:tc>
        <w:tc>
          <w:tcPr>
            <w:tcW w:w="1231" w:type="dxa"/>
            <w:shd w:val="clear" w:color="auto" w:fill="auto"/>
            <w:vAlign w:val="center"/>
          </w:tcPr>
          <w:p w:rsidRPr="00624CA6" w:rsidR="004C6D9F" w:rsidP="002130FF" w:rsidRDefault="004C6D9F" w14:paraId="66CCB27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79,269,659,541</w:t>
            </w:r>
          </w:p>
        </w:tc>
        <w:tc>
          <w:tcPr>
            <w:tcW w:w="1285" w:type="dxa"/>
            <w:gridSpan w:val="2"/>
            <w:shd w:val="clear" w:color="auto" w:fill="auto"/>
            <w:vAlign w:val="center"/>
          </w:tcPr>
          <w:p w:rsidRPr="00624CA6" w:rsidR="004C6D9F" w:rsidP="002130FF" w:rsidRDefault="004C6D9F" w14:paraId="55E8A2FA"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86,453,980,939</w:t>
            </w:r>
          </w:p>
        </w:tc>
      </w:tr>
      <w:tr w:rsidRPr="00863A2A" w:rsidR="00863A2A" w:rsidTr="002130FF" w14:paraId="5D9B53B2" w14:textId="77777777">
        <w:tc>
          <w:tcPr>
            <w:tcW w:w="4968" w:type="dxa"/>
            <w:shd w:val="clear" w:color="auto" w:fill="auto"/>
          </w:tcPr>
          <w:p w:rsidRPr="00624CA6" w:rsidR="004C6D9F" w:rsidP="00197DEF" w:rsidRDefault="004C6D9F" w14:paraId="08B9029A" w14:textId="77777777">
            <w:pPr>
              <w:rPr>
                <w:rFonts w:ascii="Arial" w:hAnsi="Arial" w:cs="Arial"/>
                <w:color w:val="000000" w:themeColor="text1"/>
                <w:sz w:val="22"/>
                <w:szCs w:val="22"/>
              </w:rPr>
            </w:pPr>
            <w:r w:rsidRPr="00624CA6">
              <w:rPr>
                <w:rFonts w:ascii="Arial" w:hAnsi="Arial" w:cs="Arial"/>
                <w:color w:val="000000" w:themeColor="text1"/>
                <w:sz w:val="22"/>
                <w:szCs w:val="22"/>
              </w:rPr>
              <w:t>Pensiones</w:t>
            </w:r>
          </w:p>
        </w:tc>
        <w:tc>
          <w:tcPr>
            <w:tcW w:w="1260" w:type="dxa"/>
            <w:shd w:val="clear" w:color="auto" w:fill="auto"/>
            <w:vAlign w:val="center"/>
          </w:tcPr>
          <w:p w:rsidRPr="00624CA6" w:rsidR="004C6D9F" w:rsidP="002130FF" w:rsidRDefault="004C6D9F" w14:paraId="3CA575BC"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2,930,047,913</w:t>
            </w:r>
          </w:p>
        </w:tc>
        <w:tc>
          <w:tcPr>
            <w:tcW w:w="1304" w:type="dxa"/>
            <w:shd w:val="clear" w:color="auto" w:fill="auto"/>
            <w:vAlign w:val="center"/>
          </w:tcPr>
          <w:p w:rsidRPr="00624CA6" w:rsidR="004C6D9F" w:rsidP="002130FF" w:rsidRDefault="004C6D9F" w14:paraId="32A2721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3,556,949,386</w:t>
            </w:r>
          </w:p>
        </w:tc>
        <w:tc>
          <w:tcPr>
            <w:tcW w:w="1231" w:type="dxa"/>
            <w:shd w:val="clear" w:color="auto" w:fill="auto"/>
            <w:vAlign w:val="center"/>
          </w:tcPr>
          <w:p w:rsidRPr="00624CA6" w:rsidR="004C6D9F" w:rsidP="002130FF" w:rsidRDefault="004C6D9F" w14:paraId="1CFF5FBB"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5,536,069,048</w:t>
            </w:r>
          </w:p>
        </w:tc>
        <w:tc>
          <w:tcPr>
            <w:tcW w:w="1317" w:type="dxa"/>
            <w:shd w:val="clear" w:color="auto" w:fill="auto"/>
            <w:vAlign w:val="center"/>
          </w:tcPr>
          <w:p w:rsidRPr="00624CA6" w:rsidR="004C6D9F" w:rsidP="002130FF" w:rsidRDefault="004C6D9F" w14:paraId="0C08431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5,720,674,152</w:t>
            </w:r>
          </w:p>
        </w:tc>
        <w:tc>
          <w:tcPr>
            <w:tcW w:w="1231" w:type="dxa"/>
            <w:shd w:val="clear" w:color="auto" w:fill="auto"/>
            <w:vAlign w:val="center"/>
          </w:tcPr>
          <w:p w:rsidRPr="00624CA6" w:rsidR="004C6D9F" w:rsidP="002130FF" w:rsidRDefault="004C6D9F" w14:paraId="34022E4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5,630,260,778</w:t>
            </w:r>
          </w:p>
        </w:tc>
        <w:tc>
          <w:tcPr>
            <w:tcW w:w="1285" w:type="dxa"/>
            <w:gridSpan w:val="2"/>
            <w:shd w:val="clear" w:color="auto" w:fill="auto"/>
            <w:vAlign w:val="center"/>
          </w:tcPr>
          <w:p w:rsidRPr="00624CA6" w:rsidR="004C6D9F" w:rsidP="002130FF" w:rsidRDefault="004C6D9F" w14:paraId="52B7509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6,074,292,101</w:t>
            </w:r>
          </w:p>
        </w:tc>
      </w:tr>
      <w:tr w:rsidRPr="00863A2A" w:rsidR="00863A2A" w:rsidTr="002130FF" w14:paraId="5F38D148" w14:textId="77777777">
        <w:tc>
          <w:tcPr>
            <w:tcW w:w="4968" w:type="dxa"/>
            <w:shd w:val="clear" w:color="auto" w:fill="auto"/>
          </w:tcPr>
          <w:p w:rsidRPr="00624CA6" w:rsidR="004C6D9F" w:rsidP="0055390F" w:rsidRDefault="004C6D9F" w14:paraId="2AE6BF43"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Bienestar Estudiantil </w:t>
            </w:r>
          </w:p>
        </w:tc>
        <w:tc>
          <w:tcPr>
            <w:tcW w:w="1260" w:type="dxa"/>
            <w:shd w:val="clear" w:color="auto" w:fill="auto"/>
            <w:vAlign w:val="center"/>
          </w:tcPr>
          <w:p w:rsidRPr="00624CA6" w:rsidR="004C6D9F" w:rsidP="002130FF" w:rsidRDefault="004C6D9F" w14:paraId="714440E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3,802,780,903</w:t>
            </w:r>
          </w:p>
        </w:tc>
        <w:tc>
          <w:tcPr>
            <w:tcW w:w="1304" w:type="dxa"/>
            <w:shd w:val="clear" w:color="auto" w:fill="auto"/>
            <w:vAlign w:val="center"/>
          </w:tcPr>
          <w:p w:rsidRPr="00624CA6" w:rsidR="004C6D9F" w:rsidP="002130FF" w:rsidRDefault="004C6D9F" w14:paraId="627A0C3F"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6,668,516,110</w:t>
            </w:r>
          </w:p>
        </w:tc>
        <w:tc>
          <w:tcPr>
            <w:tcW w:w="1231" w:type="dxa"/>
            <w:shd w:val="clear" w:color="auto" w:fill="auto"/>
            <w:vAlign w:val="center"/>
          </w:tcPr>
          <w:p w:rsidRPr="00624CA6" w:rsidR="004C6D9F" w:rsidP="002130FF" w:rsidRDefault="004C6D9F" w14:paraId="7F34A752"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7,959,124,803</w:t>
            </w:r>
          </w:p>
        </w:tc>
        <w:tc>
          <w:tcPr>
            <w:tcW w:w="1317" w:type="dxa"/>
            <w:shd w:val="clear" w:color="auto" w:fill="auto"/>
            <w:vAlign w:val="center"/>
          </w:tcPr>
          <w:p w:rsidRPr="00624CA6" w:rsidR="004C6D9F" w:rsidP="002130FF" w:rsidRDefault="004C6D9F" w14:paraId="2203FE3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10,049,420,393</w:t>
            </w:r>
          </w:p>
        </w:tc>
        <w:tc>
          <w:tcPr>
            <w:tcW w:w="1231" w:type="dxa"/>
            <w:shd w:val="clear" w:color="auto" w:fill="auto"/>
            <w:vAlign w:val="center"/>
          </w:tcPr>
          <w:p w:rsidRPr="00624CA6" w:rsidR="004C6D9F" w:rsidP="002130FF" w:rsidRDefault="004C6D9F" w14:paraId="0E3C163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13,363,444,273</w:t>
            </w:r>
          </w:p>
        </w:tc>
        <w:tc>
          <w:tcPr>
            <w:tcW w:w="1285" w:type="dxa"/>
            <w:gridSpan w:val="2"/>
            <w:shd w:val="clear" w:color="auto" w:fill="auto"/>
            <w:vAlign w:val="center"/>
          </w:tcPr>
          <w:p w:rsidRPr="00624CA6" w:rsidR="004C6D9F" w:rsidP="002130FF" w:rsidRDefault="004C6D9F" w14:paraId="322C0E99"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19,156,553,747</w:t>
            </w:r>
          </w:p>
        </w:tc>
      </w:tr>
      <w:tr w:rsidRPr="00863A2A" w:rsidR="00863A2A" w:rsidTr="002130FF" w14:paraId="6F63BA18" w14:textId="77777777">
        <w:tc>
          <w:tcPr>
            <w:tcW w:w="4968" w:type="dxa"/>
            <w:shd w:val="clear" w:color="auto" w:fill="auto"/>
          </w:tcPr>
          <w:p w:rsidRPr="00624CA6" w:rsidR="004C6D9F" w:rsidP="00197DEF" w:rsidRDefault="004C6D9F" w14:paraId="21C19EDC" w14:textId="77777777">
            <w:pPr>
              <w:rPr>
                <w:rFonts w:ascii="Arial" w:hAnsi="Arial" w:cs="Arial"/>
                <w:color w:val="000000" w:themeColor="text1"/>
                <w:sz w:val="22"/>
                <w:szCs w:val="22"/>
              </w:rPr>
            </w:pPr>
            <w:proofErr w:type="gramStart"/>
            <w:r w:rsidRPr="00624CA6">
              <w:rPr>
                <w:rFonts w:ascii="Arial" w:hAnsi="Arial" w:cs="Arial"/>
                <w:color w:val="000000" w:themeColor="text1"/>
                <w:sz w:val="22"/>
                <w:szCs w:val="22"/>
              </w:rPr>
              <w:t>Total</w:t>
            </w:r>
            <w:proofErr w:type="gramEnd"/>
            <w:r w:rsidRPr="00624CA6">
              <w:rPr>
                <w:rFonts w:ascii="Arial" w:hAnsi="Arial" w:cs="Arial"/>
                <w:color w:val="000000" w:themeColor="text1"/>
                <w:sz w:val="22"/>
                <w:szCs w:val="22"/>
              </w:rPr>
              <w:t xml:space="preserve"> Bloque Fijo del Presupuesto</w:t>
            </w:r>
          </w:p>
        </w:tc>
        <w:tc>
          <w:tcPr>
            <w:tcW w:w="1260" w:type="dxa"/>
            <w:shd w:val="clear" w:color="auto" w:fill="auto"/>
            <w:vAlign w:val="center"/>
          </w:tcPr>
          <w:p w:rsidRPr="00624CA6" w:rsidR="004C6D9F" w:rsidP="002130FF" w:rsidRDefault="004C6D9F" w14:paraId="1BF82063"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34,779,990,230</w:t>
            </w:r>
          </w:p>
        </w:tc>
        <w:tc>
          <w:tcPr>
            <w:tcW w:w="1304" w:type="dxa"/>
            <w:shd w:val="clear" w:color="auto" w:fill="auto"/>
            <w:vAlign w:val="center"/>
          </w:tcPr>
          <w:p w:rsidRPr="00624CA6" w:rsidR="004C6D9F" w:rsidP="002130FF" w:rsidRDefault="004C6D9F" w14:paraId="18FF2DDD"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48,616,228,058</w:t>
            </w:r>
          </w:p>
        </w:tc>
        <w:tc>
          <w:tcPr>
            <w:tcW w:w="1231" w:type="dxa"/>
            <w:shd w:val="clear" w:color="auto" w:fill="auto"/>
            <w:vAlign w:val="center"/>
          </w:tcPr>
          <w:p w:rsidRPr="00624CA6" w:rsidR="004C6D9F" w:rsidP="002130FF" w:rsidRDefault="004C6D9F" w14:paraId="108F3E1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61,429,623,147</w:t>
            </w:r>
          </w:p>
        </w:tc>
        <w:tc>
          <w:tcPr>
            <w:tcW w:w="1317" w:type="dxa"/>
            <w:shd w:val="clear" w:color="auto" w:fill="auto"/>
            <w:vAlign w:val="center"/>
          </w:tcPr>
          <w:p w:rsidRPr="00624CA6" w:rsidR="004C6D9F" w:rsidP="002130FF" w:rsidRDefault="004C6D9F" w14:paraId="624DEB2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79,998,530,475</w:t>
            </w:r>
          </w:p>
        </w:tc>
        <w:tc>
          <w:tcPr>
            <w:tcW w:w="1231" w:type="dxa"/>
            <w:shd w:val="clear" w:color="auto" w:fill="auto"/>
            <w:vAlign w:val="center"/>
          </w:tcPr>
          <w:p w:rsidRPr="00624CA6" w:rsidR="004C6D9F" w:rsidP="002130FF" w:rsidRDefault="004C6D9F" w14:paraId="6242CEC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98,263,364,592</w:t>
            </w:r>
          </w:p>
        </w:tc>
        <w:tc>
          <w:tcPr>
            <w:tcW w:w="1285" w:type="dxa"/>
            <w:gridSpan w:val="2"/>
            <w:shd w:val="clear" w:color="auto" w:fill="auto"/>
            <w:vAlign w:val="center"/>
          </w:tcPr>
          <w:p w:rsidRPr="00624CA6" w:rsidR="004C6D9F" w:rsidP="002130FF" w:rsidRDefault="004C6D9F" w14:paraId="38033DB9" w14:textId="77777777">
            <w:pPr>
              <w:ind w:right="-90"/>
              <w:jc w:val="right"/>
              <w:rPr>
                <w:rFonts w:ascii="Arial" w:hAnsi="Arial" w:cs="Arial"/>
                <w:color w:val="000000" w:themeColor="text1"/>
                <w:sz w:val="22"/>
                <w:szCs w:val="22"/>
              </w:rPr>
            </w:pPr>
            <w:r w:rsidRPr="00624CA6">
              <w:rPr>
                <w:rFonts w:ascii="Arial" w:hAnsi="Arial" w:cs="Arial"/>
                <w:color w:val="000000" w:themeColor="text1"/>
                <w:sz w:val="22"/>
                <w:szCs w:val="22"/>
              </w:rPr>
              <w:t>111,684,826,787</w:t>
            </w:r>
          </w:p>
        </w:tc>
      </w:tr>
      <w:tr w:rsidRPr="00863A2A" w:rsidR="00863A2A" w:rsidTr="002130FF" w14:paraId="7D2AD139" w14:textId="77777777">
        <w:tc>
          <w:tcPr>
            <w:tcW w:w="4968" w:type="dxa"/>
            <w:shd w:val="clear" w:color="auto" w:fill="auto"/>
          </w:tcPr>
          <w:p w:rsidRPr="00624CA6" w:rsidR="004C6D9F" w:rsidP="00197DEF" w:rsidRDefault="004C6D9F" w14:paraId="5FE72D64"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Gasto Operativo Obras-Bienes-Servicios </w:t>
            </w:r>
            <w:r w:rsidRPr="00624CA6" w:rsidR="00197DEF">
              <w:rPr>
                <w:rFonts w:ascii="Arial" w:hAnsi="Arial" w:cs="Arial"/>
                <w:color w:val="000000" w:themeColor="text1"/>
                <w:sz w:val="22"/>
                <w:szCs w:val="22"/>
              </w:rPr>
              <w:t>–</w:t>
            </w:r>
            <w:r w:rsidRPr="00624CA6">
              <w:rPr>
                <w:rFonts w:ascii="Arial" w:hAnsi="Arial" w:cs="Arial"/>
                <w:color w:val="000000" w:themeColor="text1"/>
                <w:sz w:val="22"/>
                <w:szCs w:val="22"/>
              </w:rPr>
              <w:t xml:space="preserve"> </w:t>
            </w:r>
            <w:proofErr w:type="spellStart"/>
            <w:r w:rsidRPr="00624CA6" w:rsidR="00197DEF">
              <w:rPr>
                <w:rFonts w:ascii="Arial" w:hAnsi="Arial" w:cs="Arial"/>
                <w:color w:val="000000" w:themeColor="text1"/>
                <w:sz w:val="22"/>
                <w:szCs w:val="22"/>
              </w:rPr>
              <w:t>Sistem</w:t>
            </w:r>
            <w:proofErr w:type="spellEnd"/>
          </w:p>
        </w:tc>
        <w:tc>
          <w:tcPr>
            <w:tcW w:w="1260" w:type="dxa"/>
            <w:shd w:val="clear" w:color="auto" w:fill="auto"/>
            <w:vAlign w:val="center"/>
          </w:tcPr>
          <w:p w:rsidRPr="00624CA6" w:rsidR="004C6D9F" w:rsidP="002130FF" w:rsidRDefault="004C6D9F" w14:paraId="42C54D23"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16,676,062,668</w:t>
            </w:r>
          </w:p>
        </w:tc>
        <w:tc>
          <w:tcPr>
            <w:tcW w:w="1304" w:type="dxa"/>
            <w:shd w:val="clear" w:color="auto" w:fill="auto"/>
            <w:vAlign w:val="center"/>
          </w:tcPr>
          <w:p w:rsidRPr="00624CA6" w:rsidR="004C6D9F" w:rsidP="002130FF" w:rsidRDefault="004C6D9F" w14:paraId="262D2291"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47,075,119,669</w:t>
            </w:r>
          </w:p>
        </w:tc>
        <w:tc>
          <w:tcPr>
            <w:tcW w:w="1231" w:type="dxa"/>
            <w:shd w:val="clear" w:color="auto" w:fill="auto"/>
            <w:vAlign w:val="center"/>
          </w:tcPr>
          <w:p w:rsidRPr="00624CA6" w:rsidR="004C6D9F" w:rsidP="002130FF" w:rsidRDefault="004C6D9F" w14:paraId="2C93C8E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44,440,689,547</w:t>
            </w:r>
          </w:p>
        </w:tc>
        <w:tc>
          <w:tcPr>
            <w:tcW w:w="1317" w:type="dxa"/>
            <w:shd w:val="clear" w:color="auto" w:fill="auto"/>
            <w:vAlign w:val="center"/>
          </w:tcPr>
          <w:p w:rsidRPr="00624CA6" w:rsidR="004C6D9F" w:rsidP="002130FF" w:rsidRDefault="004C6D9F" w14:paraId="3C8F108C"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35,867,211,211</w:t>
            </w:r>
          </w:p>
        </w:tc>
        <w:tc>
          <w:tcPr>
            <w:tcW w:w="1231" w:type="dxa"/>
            <w:shd w:val="clear" w:color="auto" w:fill="auto"/>
            <w:vAlign w:val="center"/>
          </w:tcPr>
          <w:p w:rsidRPr="00624CA6" w:rsidR="004C6D9F" w:rsidP="002130FF" w:rsidRDefault="004C6D9F" w14:paraId="577AA16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28,986,005,022</w:t>
            </w:r>
          </w:p>
        </w:tc>
        <w:tc>
          <w:tcPr>
            <w:tcW w:w="1285" w:type="dxa"/>
            <w:gridSpan w:val="2"/>
            <w:shd w:val="clear" w:color="auto" w:fill="auto"/>
            <w:vAlign w:val="center"/>
          </w:tcPr>
          <w:p w:rsidRPr="00624CA6" w:rsidR="004C6D9F" w:rsidP="002130FF" w:rsidRDefault="004C6D9F" w14:paraId="168EBE64"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31,314,293,213</w:t>
            </w:r>
          </w:p>
        </w:tc>
      </w:tr>
      <w:tr w:rsidRPr="00863A2A" w:rsidR="00863A2A" w:rsidTr="002130FF" w14:paraId="79C56F21" w14:textId="77777777">
        <w:tc>
          <w:tcPr>
            <w:tcW w:w="4968" w:type="dxa"/>
            <w:shd w:val="clear" w:color="auto" w:fill="auto"/>
          </w:tcPr>
          <w:p w:rsidRPr="00624CA6" w:rsidR="004C6D9F" w:rsidP="00197DEF" w:rsidRDefault="004C6D9F" w14:paraId="6EA9822C" w14:textId="77777777">
            <w:pPr>
              <w:rPr>
                <w:rFonts w:ascii="Arial" w:hAnsi="Arial" w:cs="Arial"/>
                <w:color w:val="000000" w:themeColor="text1"/>
                <w:sz w:val="22"/>
                <w:szCs w:val="22"/>
              </w:rPr>
            </w:pPr>
            <w:proofErr w:type="gramStart"/>
            <w:r w:rsidRPr="00624CA6">
              <w:rPr>
                <w:rFonts w:ascii="Arial" w:hAnsi="Arial" w:cs="Arial"/>
                <w:color w:val="000000" w:themeColor="text1"/>
                <w:sz w:val="22"/>
                <w:szCs w:val="22"/>
              </w:rPr>
              <w:t>Total</w:t>
            </w:r>
            <w:proofErr w:type="gramEnd"/>
            <w:r w:rsidRPr="00624CA6">
              <w:rPr>
                <w:rFonts w:ascii="Arial" w:hAnsi="Arial" w:cs="Arial"/>
                <w:color w:val="000000" w:themeColor="text1"/>
                <w:sz w:val="22"/>
                <w:szCs w:val="22"/>
              </w:rPr>
              <w:t xml:space="preserve"> Presupuesto MINERD</w:t>
            </w:r>
          </w:p>
        </w:tc>
        <w:tc>
          <w:tcPr>
            <w:tcW w:w="1260" w:type="dxa"/>
            <w:shd w:val="clear" w:color="auto" w:fill="auto"/>
            <w:vAlign w:val="center"/>
          </w:tcPr>
          <w:p w:rsidRPr="00624CA6" w:rsidR="004C6D9F" w:rsidP="002130FF" w:rsidRDefault="004C6D9F" w14:paraId="77F3C59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51,456,052,898</w:t>
            </w:r>
          </w:p>
        </w:tc>
        <w:tc>
          <w:tcPr>
            <w:tcW w:w="1304" w:type="dxa"/>
            <w:shd w:val="clear" w:color="auto" w:fill="auto"/>
            <w:vAlign w:val="center"/>
          </w:tcPr>
          <w:p w:rsidRPr="00624CA6" w:rsidR="004C6D9F" w:rsidP="002130FF" w:rsidRDefault="004C6D9F" w14:paraId="5DF062E9"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95,691,347,727</w:t>
            </w:r>
          </w:p>
        </w:tc>
        <w:tc>
          <w:tcPr>
            <w:tcW w:w="1231" w:type="dxa"/>
            <w:shd w:val="clear" w:color="auto" w:fill="auto"/>
            <w:vAlign w:val="center"/>
          </w:tcPr>
          <w:p w:rsidRPr="00624CA6" w:rsidR="004C6D9F" w:rsidP="002130FF" w:rsidRDefault="004C6D9F" w14:paraId="6A0F66E0" w14:textId="77777777">
            <w:pPr>
              <w:ind w:left="-62" w:right="-93"/>
              <w:jc w:val="right"/>
              <w:rPr>
                <w:rFonts w:ascii="Arial" w:hAnsi="Arial" w:cs="Arial"/>
                <w:color w:val="000000" w:themeColor="text1"/>
                <w:sz w:val="22"/>
                <w:szCs w:val="22"/>
              </w:rPr>
            </w:pPr>
            <w:r w:rsidRPr="00624CA6">
              <w:rPr>
                <w:rFonts w:ascii="Arial" w:hAnsi="Arial" w:cs="Arial"/>
                <w:color w:val="000000" w:themeColor="text1"/>
                <w:sz w:val="22"/>
                <w:szCs w:val="22"/>
              </w:rPr>
              <w:t>105,870,312,694</w:t>
            </w:r>
          </w:p>
        </w:tc>
        <w:tc>
          <w:tcPr>
            <w:tcW w:w="1317" w:type="dxa"/>
            <w:shd w:val="clear" w:color="auto" w:fill="auto"/>
            <w:vAlign w:val="center"/>
          </w:tcPr>
          <w:p w:rsidRPr="00624CA6" w:rsidR="004C6D9F" w:rsidP="002130FF" w:rsidRDefault="004C6D9F" w14:paraId="6BEA7E3B" w14:textId="77777777">
            <w:pPr>
              <w:ind w:left="-33" w:right="-32"/>
              <w:jc w:val="right"/>
              <w:rPr>
                <w:rFonts w:ascii="Arial" w:hAnsi="Arial" w:cs="Arial"/>
                <w:color w:val="000000" w:themeColor="text1"/>
                <w:sz w:val="22"/>
                <w:szCs w:val="22"/>
              </w:rPr>
            </w:pPr>
            <w:r w:rsidRPr="00624CA6">
              <w:rPr>
                <w:rFonts w:ascii="Arial" w:hAnsi="Arial" w:cs="Arial"/>
                <w:color w:val="000000" w:themeColor="text1"/>
                <w:sz w:val="22"/>
                <w:szCs w:val="22"/>
              </w:rPr>
              <w:t>115,865,741,686</w:t>
            </w:r>
          </w:p>
        </w:tc>
        <w:tc>
          <w:tcPr>
            <w:tcW w:w="1231" w:type="dxa"/>
            <w:shd w:val="clear" w:color="auto" w:fill="auto"/>
            <w:vAlign w:val="center"/>
          </w:tcPr>
          <w:p w:rsidRPr="00624CA6" w:rsidR="004C6D9F" w:rsidP="002130FF" w:rsidRDefault="004C6D9F" w14:paraId="1DF99BFD" w14:textId="77777777">
            <w:pPr>
              <w:ind w:left="-94" w:right="-61"/>
              <w:jc w:val="right"/>
              <w:rPr>
                <w:rFonts w:ascii="Arial" w:hAnsi="Arial" w:cs="Arial"/>
                <w:color w:val="000000" w:themeColor="text1"/>
                <w:sz w:val="22"/>
                <w:szCs w:val="22"/>
              </w:rPr>
            </w:pPr>
            <w:r w:rsidRPr="00624CA6">
              <w:rPr>
                <w:rFonts w:ascii="Arial" w:hAnsi="Arial" w:cs="Arial"/>
                <w:color w:val="000000" w:themeColor="text1"/>
                <w:sz w:val="22"/>
                <w:szCs w:val="22"/>
              </w:rPr>
              <w:t>127,249,369,614</w:t>
            </w:r>
          </w:p>
        </w:tc>
        <w:tc>
          <w:tcPr>
            <w:tcW w:w="1285" w:type="dxa"/>
            <w:gridSpan w:val="2"/>
            <w:shd w:val="clear" w:color="auto" w:fill="auto"/>
            <w:vAlign w:val="center"/>
          </w:tcPr>
          <w:p w:rsidRPr="00624CA6" w:rsidR="004C6D9F" w:rsidP="002130FF" w:rsidRDefault="004C6D9F" w14:paraId="0BE20ACF" w14:textId="77777777">
            <w:pPr>
              <w:ind w:left="-65"/>
              <w:jc w:val="right"/>
              <w:rPr>
                <w:rFonts w:ascii="Arial" w:hAnsi="Arial" w:cs="Arial"/>
                <w:color w:val="000000" w:themeColor="text1"/>
                <w:sz w:val="22"/>
                <w:szCs w:val="22"/>
              </w:rPr>
            </w:pPr>
            <w:r w:rsidRPr="00624CA6">
              <w:rPr>
                <w:rFonts w:ascii="Arial" w:hAnsi="Arial" w:cs="Arial"/>
                <w:color w:val="000000" w:themeColor="text1"/>
                <w:sz w:val="22"/>
                <w:szCs w:val="22"/>
              </w:rPr>
              <w:t>142,999,120,000</w:t>
            </w:r>
          </w:p>
        </w:tc>
      </w:tr>
    </w:tbl>
    <w:p w:rsidRPr="00624CA6" w:rsidR="004C6D9F" w:rsidP="00AA5E79" w:rsidRDefault="00197DEF" w14:paraId="26452D37" w14:textId="77777777">
      <w:pPr>
        <w:tabs>
          <w:tab w:val="num" w:pos="720"/>
        </w:tabs>
        <w:jc w:val="both"/>
        <w:rPr>
          <w:rFonts w:ascii="Arial" w:hAnsi="Arial" w:cs="Arial"/>
          <w:bCs/>
          <w:color w:val="000000" w:themeColor="text1"/>
          <w:sz w:val="22"/>
          <w:szCs w:val="22"/>
        </w:rPr>
      </w:pPr>
      <w:r w:rsidRPr="00624CA6">
        <w:rPr>
          <w:rFonts w:ascii="Arial" w:hAnsi="Arial" w:cs="Arial"/>
          <w:bCs/>
          <w:color w:val="000000" w:themeColor="text1"/>
          <w:sz w:val="22"/>
          <w:szCs w:val="22"/>
        </w:rPr>
        <w:tab/>
      </w:r>
      <w:r w:rsidRPr="00624CA6">
        <w:rPr>
          <w:rFonts w:ascii="Arial" w:hAnsi="Arial" w:cs="Arial"/>
          <w:bCs/>
          <w:color w:val="000000" w:themeColor="text1"/>
          <w:sz w:val="22"/>
          <w:szCs w:val="22"/>
        </w:rPr>
        <w:t xml:space="preserve">Fuente: Informe SIGEF, capítulo de educación preuniversitaria 2012-2017. Extraído de David </w:t>
      </w:r>
      <w:proofErr w:type="spellStart"/>
      <w:r w:rsidRPr="00624CA6">
        <w:rPr>
          <w:rFonts w:ascii="Arial" w:hAnsi="Arial" w:cs="Arial"/>
          <w:bCs/>
          <w:color w:val="000000" w:themeColor="text1"/>
          <w:sz w:val="22"/>
          <w:szCs w:val="22"/>
        </w:rPr>
        <w:t>Lapaix</w:t>
      </w:r>
      <w:proofErr w:type="spellEnd"/>
      <w:r w:rsidRPr="00624CA6">
        <w:rPr>
          <w:rFonts w:ascii="Arial" w:hAnsi="Arial" w:cs="Arial"/>
          <w:bCs/>
          <w:color w:val="000000" w:themeColor="text1"/>
          <w:sz w:val="22"/>
          <w:szCs w:val="22"/>
        </w:rPr>
        <w:t>.</w:t>
      </w:r>
    </w:p>
    <w:p w:rsidRPr="00624CA6" w:rsidR="004C6D9F" w:rsidP="00AA5E79" w:rsidRDefault="004C6D9F" w14:paraId="46E463EF" w14:textId="77777777">
      <w:pPr>
        <w:tabs>
          <w:tab w:val="num" w:pos="720"/>
        </w:tabs>
        <w:jc w:val="both"/>
        <w:rPr>
          <w:rFonts w:ascii="Arial" w:hAnsi="Arial" w:cs="Arial"/>
          <w:bCs/>
          <w:color w:val="000000" w:themeColor="text1"/>
          <w:sz w:val="22"/>
          <w:szCs w:val="22"/>
        </w:rPr>
      </w:pPr>
    </w:p>
    <w:p w:rsidRPr="00624CA6" w:rsidR="00442631" w:rsidP="00AA5E79" w:rsidRDefault="00442631" w14:paraId="42DA9035" w14:textId="77777777">
      <w:pPr>
        <w:tabs>
          <w:tab w:val="num" w:pos="720"/>
        </w:tabs>
        <w:jc w:val="both"/>
        <w:rPr>
          <w:rFonts w:ascii="Arial" w:hAnsi="Arial" w:cs="Arial"/>
          <w:bCs/>
          <w:color w:val="000000" w:themeColor="text1"/>
          <w:sz w:val="22"/>
          <w:szCs w:val="22"/>
        </w:rPr>
        <w:sectPr w:rsidRPr="00624CA6" w:rsidR="00442631" w:rsidSect="009841CE">
          <w:pgSz w:w="15840" w:h="12240" w:orient="landscape"/>
          <w:pgMar w:top="1440" w:right="1440" w:bottom="1080" w:left="1260" w:header="720" w:footer="720" w:gutter="0"/>
          <w:cols w:space="720"/>
          <w:docGrid w:linePitch="360"/>
        </w:sectPr>
      </w:pPr>
    </w:p>
    <w:p w:rsidRPr="00624CA6" w:rsidR="005B3192" w:rsidP="006D7440" w:rsidRDefault="00803122" w14:paraId="55DB0690" w14:textId="77777777">
      <w:pPr>
        <w:pStyle w:val="ListParagraph"/>
        <w:numPr>
          <w:ilvl w:val="0"/>
          <w:numId w:val="14"/>
        </w:numPr>
        <w:rPr>
          <w:rFonts w:ascii="Arial" w:hAnsi="Arial" w:cs="Arial"/>
          <w:color w:val="000000" w:themeColor="text1"/>
          <w:sz w:val="22"/>
          <w:szCs w:val="22"/>
        </w:rPr>
      </w:pPr>
      <w:bookmarkStart w:name="_Toc517442028" w:id="230"/>
      <w:r w:rsidRPr="00624CA6">
        <w:rPr>
          <w:rStyle w:val="Heading1Char"/>
          <w:rFonts w:ascii="Arial" w:hAnsi="Arial" w:eastAsia="MS Mincho" w:cs="Arial"/>
          <w:color w:val="000000" w:themeColor="text1"/>
          <w:sz w:val="22"/>
          <w:szCs w:val="22"/>
        </w:rPr>
        <w:t>Perfil de i</w:t>
      </w:r>
      <w:r w:rsidRPr="00624CA6" w:rsidR="00406D07">
        <w:rPr>
          <w:rStyle w:val="Heading1Char"/>
          <w:rFonts w:ascii="Arial" w:hAnsi="Arial" w:eastAsia="MS Mincho" w:cs="Arial"/>
          <w:color w:val="000000" w:themeColor="text1"/>
          <w:sz w:val="22"/>
          <w:szCs w:val="22"/>
        </w:rPr>
        <w:t>nfraestructura</w:t>
      </w:r>
      <w:r w:rsidRPr="00624CA6" w:rsidR="002C743A">
        <w:rPr>
          <w:rStyle w:val="Heading1Char"/>
          <w:rFonts w:ascii="Arial" w:hAnsi="Arial" w:eastAsia="MS Mincho" w:cs="Arial"/>
          <w:color w:val="000000" w:themeColor="text1"/>
          <w:sz w:val="22"/>
          <w:szCs w:val="22"/>
        </w:rPr>
        <w:t xml:space="preserve"> </w:t>
      </w:r>
      <w:r w:rsidRPr="00624CA6" w:rsidR="00406D07">
        <w:rPr>
          <w:rStyle w:val="Heading1Char"/>
          <w:rFonts w:ascii="Arial" w:hAnsi="Arial" w:eastAsia="MS Mincho" w:cs="Arial"/>
          <w:color w:val="000000" w:themeColor="text1"/>
          <w:sz w:val="22"/>
          <w:szCs w:val="22"/>
        </w:rPr>
        <w:t xml:space="preserve">en instituciones de educación </w:t>
      </w:r>
      <w:r w:rsidRPr="00624CA6">
        <w:rPr>
          <w:rStyle w:val="Heading1Char"/>
          <w:rFonts w:ascii="Arial" w:hAnsi="Arial" w:eastAsia="MS Mincho" w:cs="Arial"/>
          <w:color w:val="000000" w:themeColor="text1"/>
          <w:sz w:val="22"/>
          <w:szCs w:val="22"/>
        </w:rPr>
        <w:t>M</w:t>
      </w:r>
      <w:r w:rsidRPr="00624CA6" w:rsidR="00406D07">
        <w:rPr>
          <w:rStyle w:val="Heading1Char"/>
          <w:rFonts w:ascii="Arial" w:hAnsi="Arial" w:eastAsia="MS Mincho" w:cs="Arial"/>
          <w:color w:val="000000" w:themeColor="text1"/>
          <w:sz w:val="22"/>
          <w:szCs w:val="22"/>
        </w:rPr>
        <w:t>edia General y Técnico Profesional</w:t>
      </w:r>
      <w:bookmarkEnd w:id="230"/>
    </w:p>
    <w:p w:rsidRPr="00624CA6" w:rsidR="00A67467" w:rsidP="00A67467" w:rsidRDefault="00A67467" w14:paraId="4E979CD3" w14:textId="77777777">
      <w:pPr>
        <w:tabs>
          <w:tab w:val="num" w:pos="720"/>
        </w:tabs>
        <w:jc w:val="both"/>
        <w:rPr>
          <w:rFonts w:ascii="Arial" w:hAnsi="Arial" w:cs="Arial"/>
          <w:color w:val="000000" w:themeColor="text1"/>
          <w:sz w:val="22"/>
          <w:szCs w:val="22"/>
        </w:rPr>
      </w:pPr>
    </w:p>
    <w:p w:rsidRPr="00624CA6" w:rsidR="00AE3AA5" w:rsidP="00A67467" w:rsidRDefault="00AE3AA5" w14:paraId="296834AD" w14:textId="77777777">
      <w:pPr>
        <w:pStyle w:val="Heading2"/>
        <w:spacing w:before="0" w:after="0"/>
        <w:rPr>
          <w:rFonts w:ascii="Arial" w:hAnsi="Arial" w:cs="Arial"/>
          <w:color w:val="000000" w:themeColor="text1"/>
          <w:sz w:val="22"/>
          <w:szCs w:val="22"/>
        </w:rPr>
      </w:pPr>
      <w:bookmarkStart w:name="_Toc517442029" w:id="231"/>
      <w:r w:rsidRPr="00624CA6">
        <w:rPr>
          <w:rFonts w:ascii="Arial" w:hAnsi="Arial" w:cs="Arial"/>
          <w:color w:val="000000" w:themeColor="text1"/>
          <w:sz w:val="22"/>
          <w:szCs w:val="22"/>
        </w:rPr>
        <w:t>Descripción de la infraestructura.</w:t>
      </w:r>
      <w:bookmarkEnd w:id="231"/>
    </w:p>
    <w:p w:rsidRPr="00624CA6" w:rsidR="00AE3AA5" w:rsidP="00912749" w:rsidRDefault="00AE3AA5" w14:paraId="1DB9AB83" w14:textId="77777777">
      <w:pPr>
        <w:tabs>
          <w:tab w:val="num" w:pos="720"/>
        </w:tabs>
        <w:jc w:val="both"/>
        <w:rPr>
          <w:rFonts w:ascii="Arial" w:hAnsi="Arial" w:cs="Arial"/>
          <w:color w:val="000000" w:themeColor="text1"/>
          <w:sz w:val="22"/>
          <w:szCs w:val="22"/>
        </w:rPr>
      </w:pPr>
    </w:p>
    <w:p w:rsidRPr="00624CA6" w:rsidR="002A4B54" w:rsidP="00912749" w:rsidRDefault="002A4B54" w14:paraId="76F5922F" w14:textId="77777777">
      <w:pPr>
        <w:tabs>
          <w:tab w:val="num" w:pos="720"/>
        </w:tabs>
        <w:jc w:val="both"/>
        <w:rPr>
          <w:rFonts w:ascii="Arial" w:hAnsi="Arial" w:cs="Arial"/>
          <w:color w:val="000000" w:themeColor="text1"/>
          <w:sz w:val="22"/>
          <w:szCs w:val="22"/>
        </w:rPr>
      </w:pPr>
      <w:r w:rsidRPr="00624CA6">
        <w:rPr>
          <w:rFonts w:ascii="Arial" w:hAnsi="Arial" w:cs="Arial"/>
          <w:color w:val="000000" w:themeColor="text1"/>
          <w:sz w:val="22"/>
          <w:szCs w:val="22"/>
        </w:rPr>
        <w:t>Según el informe Intervención Estratégica</w:t>
      </w:r>
      <w:r w:rsidRPr="00624CA6">
        <w:rPr>
          <w:rStyle w:val="FootnoteReference"/>
          <w:rFonts w:ascii="Arial" w:hAnsi="Arial" w:cs="Arial"/>
          <w:color w:val="000000" w:themeColor="text1"/>
          <w:sz w:val="22"/>
          <w:szCs w:val="22"/>
        </w:rPr>
        <w:footnoteReference w:id="30"/>
      </w:r>
      <w:r w:rsidRPr="00624CA6">
        <w:rPr>
          <w:rFonts w:ascii="Arial" w:hAnsi="Arial" w:cs="Arial"/>
          <w:color w:val="000000" w:themeColor="text1"/>
          <w:sz w:val="22"/>
          <w:szCs w:val="22"/>
        </w:rPr>
        <w:t xml:space="preserve"> </w:t>
      </w:r>
      <w:r w:rsidRPr="00624CA6">
        <w:rPr>
          <w:rFonts w:ascii="Arial" w:hAnsi="Arial" w:cs="Arial"/>
          <w:bCs/>
          <w:color w:val="000000" w:themeColor="text1"/>
          <w:kern w:val="0"/>
          <w:sz w:val="22"/>
          <w:szCs w:val="22"/>
        </w:rPr>
        <w:t>se cuenta con 126 Centros públicos o por cogestión que imparten Educación Técnico Profesional y sus prácticas son realizadas en 502 talleres y laboratorios existentes. L</w:t>
      </w:r>
      <w:r w:rsidRPr="00624CA6">
        <w:rPr>
          <w:rFonts w:ascii="Arial" w:hAnsi="Arial" w:cs="Arial"/>
          <w:color w:val="000000" w:themeColor="text1"/>
          <w:sz w:val="22"/>
          <w:szCs w:val="22"/>
        </w:rPr>
        <w:t xml:space="preserve">as evaluaciones realizadas en los Centros de Educación Técnico Profesional indican que el 74% tiene las condiciones adecuadas en infraestructura, el 14% sólo de forma parcial y el 12% no tiene condiciones; </w:t>
      </w:r>
      <w:proofErr w:type="gramStart"/>
      <w:r w:rsidRPr="00624CA6">
        <w:rPr>
          <w:rFonts w:ascii="Arial" w:hAnsi="Arial" w:cs="Arial"/>
          <w:color w:val="000000" w:themeColor="text1"/>
          <w:sz w:val="22"/>
          <w:szCs w:val="22"/>
        </w:rPr>
        <w:t>en relación al</w:t>
      </w:r>
      <w:proofErr w:type="gramEnd"/>
      <w:r w:rsidRPr="00624CA6">
        <w:rPr>
          <w:rFonts w:ascii="Arial" w:hAnsi="Arial" w:cs="Arial"/>
          <w:color w:val="000000" w:themeColor="text1"/>
          <w:sz w:val="22"/>
          <w:szCs w:val="22"/>
        </w:rPr>
        <w:t xml:space="preserve"> equipamiento, el 40% es adecuado, el 30% parcialmente adecuado y el 30% no tiene equipamiento.</w:t>
      </w:r>
    </w:p>
    <w:p w:rsidRPr="00624CA6" w:rsidR="002A4B54" w:rsidP="00912749" w:rsidRDefault="002A4B54" w14:paraId="45F60DDC" w14:textId="77777777">
      <w:pPr>
        <w:tabs>
          <w:tab w:val="num" w:pos="720"/>
        </w:tabs>
        <w:jc w:val="both"/>
        <w:rPr>
          <w:rFonts w:ascii="Arial" w:hAnsi="Arial" w:cs="Arial"/>
          <w:color w:val="000000" w:themeColor="text1"/>
          <w:sz w:val="22"/>
          <w:szCs w:val="22"/>
        </w:rPr>
      </w:pPr>
    </w:p>
    <w:p w:rsidRPr="00624CA6" w:rsidR="00F234C7" w:rsidP="00912749" w:rsidRDefault="00197686" w14:paraId="0B7E8346" w14:textId="77777777">
      <w:pPr>
        <w:tabs>
          <w:tab w:val="num" w:pos="720"/>
        </w:tabs>
        <w:jc w:val="both"/>
        <w:rPr>
          <w:rFonts w:ascii="Arial" w:hAnsi="Arial" w:cs="Arial"/>
          <w:color w:val="000000" w:themeColor="text1"/>
          <w:sz w:val="22"/>
          <w:szCs w:val="22"/>
          <w:lang w:val="es-PE"/>
        </w:rPr>
      </w:pPr>
      <w:r w:rsidRPr="00624CA6">
        <w:rPr>
          <w:rFonts w:ascii="Arial" w:hAnsi="Arial" w:cs="Arial"/>
          <w:color w:val="000000" w:themeColor="text1"/>
          <w:sz w:val="22"/>
          <w:szCs w:val="22"/>
        </w:rPr>
        <w:t xml:space="preserve">Los </w:t>
      </w:r>
      <w:r w:rsidRPr="00624CA6" w:rsidR="00912749">
        <w:rPr>
          <w:rFonts w:ascii="Arial" w:hAnsi="Arial" w:cs="Arial"/>
          <w:color w:val="000000" w:themeColor="text1"/>
          <w:sz w:val="22"/>
          <w:szCs w:val="22"/>
        </w:rPr>
        <w:t>cálculos</w:t>
      </w:r>
      <w:r w:rsidRPr="00624CA6" w:rsidR="00ED00F6">
        <w:rPr>
          <w:rFonts w:ascii="Arial" w:hAnsi="Arial" w:cs="Arial"/>
          <w:color w:val="000000" w:themeColor="text1"/>
          <w:sz w:val="22"/>
          <w:szCs w:val="22"/>
          <w:lang w:val="es-PE"/>
        </w:rPr>
        <w:t xml:space="preserve"> </w:t>
      </w:r>
      <w:r w:rsidRPr="00624CA6">
        <w:rPr>
          <w:rFonts w:ascii="Arial" w:hAnsi="Arial" w:cs="Arial"/>
          <w:color w:val="000000" w:themeColor="text1"/>
          <w:sz w:val="22"/>
          <w:szCs w:val="22"/>
          <w:lang w:val="es-PE"/>
        </w:rPr>
        <w:t xml:space="preserve">realizados en esta sección son </w:t>
      </w:r>
      <w:r w:rsidRPr="00624CA6" w:rsidR="00ED00F6">
        <w:rPr>
          <w:rFonts w:ascii="Arial" w:hAnsi="Arial" w:cs="Arial"/>
          <w:color w:val="000000" w:themeColor="text1"/>
          <w:sz w:val="22"/>
          <w:szCs w:val="22"/>
          <w:lang w:val="es-PE"/>
        </w:rPr>
        <w:t>propios</w:t>
      </w:r>
      <w:r w:rsidRPr="00624CA6">
        <w:rPr>
          <w:rFonts w:ascii="Arial" w:hAnsi="Arial" w:cs="Arial"/>
          <w:color w:val="000000" w:themeColor="text1"/>
          <w:sz w:val="22"/>
          <w:szCs w:val="22"/>
          <w:lang w:val="es-PE"/>
        </w:rPr>
        <w:t>,</w:t>
      </w:r>
      <w:r w:rsidRPr="00624CA6" w:rsidR="00ED00F6">
        <w:rPr>
          <w:rFonts w:ascii="Arial" w:hAnsi="Arial" w:cs="Arial"/>
          <w:color w:val="000000" w:themeColor="text1"/>
          <w:sz w:val="22"/>
          <w:szCs w:val="22"/>
          <w:lang w:val="es-PE"/>
        </w:rPr>
        <w:t xml:space="preserve"> basados en </w:t>
      </w:r>
      <w:r w:rsidRPr="00624CA6" w:rsidR="00B86DAF">
        <w:rPr>
          <w:rFonts w:ascii="Arial" w:hAnsi="Arial" w:cs="Arial"/>
          <w:color w:val="000000" w:themeColor="text1"/>
          <w:sz w:val="22"/>
          <w:szCs w:val="22"/>
          <w:lang w:val="es-PE"/>
        </w:rPr>
        <w:t xml:space="preserve">el análisis de </w:t>
      </w:r>
      <w:r w:rsidRPr="00624CA6" w:rsidR="00ED00F6">
        <w:rPr>
          <w:rFonts w:ascii="Arial" w:hAnsi="Arial" w:cs="Arial"/>
          <w:color w:val="000000" w:themeColor="text1"/>
          <w:sz w:val="22"/>
          <w:szCs w:val="22"/>
          <w:lang w:val="es-PE"/>
        </w:rPr>
        <w:t>un archivo electrónico de datos (Excel) entregado por el MINERD. El archivo analizado contiene 2</w:t>
      </w:r>
      <w:r w:rsidRPr="00624CA6">
        <w:rPr>
          <w:rFonts w:ascii="Arial" w:hAnsi="Arial" w:cs="Arial"/>
          <w:color w:val="000000" w:themeColor="text1"/>
          <w:sz w:val="22"/>
          <w:szCs w:val="22"/>
          <w:lang w:val="es-PE"/>
        </w:rPr>
        <w:t>.</w:t>
      </w:r>
      <w:r w:rsidRPr="00624CA6" w:rsidR="00ED00F6">
        <w:rPr>
          <w:rFonts w:ascii="Arial" w:hAnsi="Arial" w:cs="Arial"/>
          <w:color w:val="000000" w:themeColor="text1"/>
          <w:sz w:val="22"/>
          <w:szCs w:val="22"/>
          <w:lang w:val="es-PE"/>
        </w:rPr>
        <w:t xml:space="preserve">227 registros que corresponden a un número similar de centros educativos que ofrecen educación media general </w:t>
      </w:r>
      <w:r w:rsidRPr="00624CA6" w:rsidR="00912749">
        <w:rPr>
          <w:rFonts w:ascii="Arial" w:hAnsi="Arial" w:cs="Arial"/>
          <w:color w:val="000000" w:themeColor="text1"/>
          <w:sz w:val="22"/>
          <w:szCs w:val="22"/>
          <w:lang w:val="es-PE"/>
        </w:rPr>
        <w:t xml:space="preserve">(EMG) </w:t>
      </w:r>
      <w:r w:rsidRPr="00624CA6" w:rsidR="00ED00F6">
        <w:rPr>
          <w:rFonts w:ascii="Arial" w:hAnsi="Arial" w:cs="Arial"/>
          <w:color w:val="000000" w:themeColor="text1"/>
          <w:sz w:val="22"/>
          <w:szCs w:val="22"/>
          <w:lang w:val="es-PE"/>
        </w:rPr>
        <w:t>y técnico-profesional (</w:t>
      </w:r>
      <w:r w:rsidRPr="00624CA6" w:rsidR="008934D3">
        <w:rPr>
          <w:rFonts w:ascii="Arial" w:hAnsi="Arial" w:cs="Arial"/>
          <w:color w:val="000000" w:themeColor="text1"/>
          <w:sz w:val="22"/>
          <w:szCs w:val="22"/>
          <w:lang w:val="es-PE"/>
        </w:rPr>
        <w:t>ETP</w:t>
      </w:r>
      <w:r w:rsidRPr="00624CA6" w:rsidR="00ED00F6">
        <w:rPr>
          <w:rFonts w:ascii="Arial" w:hAnsi="Arial" w:cs="Arial"/>
          <w:color w:val="000000" w:themeColor="text1"/>
          <w:sz w:val="22"/>
          <w:szCs w:val="22"/>
          <w:lang w:val="es-PE"/>
        </w:rPr>
        <w:t>). La información cubre identificadores básicos del centro educativo, datos de la matrícula entre los años lectivos 2011-</w:t>
      </w:r>
      <w:r w:rsidRPr="00624CA6" w:rsidR="008F58FC">
        <w:rPr>
          <w:rFonts w:ascii="Arial" w:hAnsi="Arial" w:cs="Arial"/>
          <w:color w:val="000000" w:themeColor="text1"/>
          <w:sz w:val="22"/>
          <w:szCs w:val="22"/>
          <w:lang w:val="es-PE"/>
        </w:rPr>
        <w:t>20</w:t>
      </w:r>
      <w:r w:rsidRPr="00624CA6" w:rsidR="00ED00F6">
        <w:rPr>
          <w:rFonts w:ascii="Arial" w:hAnsi="Arial" w:cs="Arial"/>
          <w:color w:val="000000" w:themeColor="text1"/>
          <w:sz w:val="22"/>
          <w:szCs w:val="22"/>
          <w:lang w:val="es-PE"/>
        </w:rPr>
        <w:t>1</w:t>
      </w:r>
      <w:r w:rsidRPr="00624CA6" w:rsidR="009414ED">
        <w:rPr>
          <w:rFonts w:ascii="Arial" w:hAnsi="Arial" w:cs="Arial"/>
          <w:color w:val="000000" w:themeColor="text1"/>
          <w:sz w:val="22"/>
          <w:szCs w:val="22"/>
          <w:lang w:val="es-PE"/>
        </w:rPr>
        <w:t>2</w:t>
      </w:r>
      <w:r w:rsidRPr="00624CA6" w:rsidR="00ED00F6">
        <w:rPr>
          <w:rFonts w:ascii="Arial" w:hAnsi="Arial" w:cs="Arial"/>
          <w:color w:val="000000" w:themeColor="text1"/>
          <w:sz w:val="22"/>
          <w:szCs w:val="22"/>
          <w:lang w:val="es-PE"/>
        </w:rPr>
        <w:t xml:space="preserve"> y 2016-</w:t>
      </w:r>
      <w:r w:rsidRPr="00624CA6" w:rsidR="008F58FC">
        <w:rPr>
          <w:rFonts w:ascii="Arial" w:hAnsi="Arial" w:cs="Arial"/>
          <w:color w:val="000000" w:themeColor="text1"/>
          <w:sz w:val="22"/>
          <w:szCs w:val="22"/>
          <w:lang w:val="es-PE"/>
        </w:rPr>
        <w:t>20</w:t>
      </w:r>
      <w:r w:rsidRPr="00624CA6" w:rsidR="00ED00F6">
        <w:rPr>
          <w:rFonts w:ascii="Arial" w:hAnsi="Arial" w:cs="Arial"/>
          <w:color w:val="000000" w:themeColor="text1"/>
          <w:sz w:val="22"/>
          <w:szCs w:val="22"/>
          <w:lang w:val="es-PE"/>
        </w:rPr>
        <w:t xml:space="preserve">17 </w:t>
      </w:r>
      <w:r w:rsidRPr="00624CA6" w:rsidR="008F58FC">
        <w:rPr>
          <w:rFonts w:ascii="Arial" w:hAnsi="Arial" w:cs="Arial"/>
          <w:color w:val="000000" w:themeColor="text1"/>
          <w:sz w:val="22"/>
          <w:szCs w:val="22"/>
          <w:lang w:val="es-PE"/>
        </w:rPr>
        <w:t>y</w:t>
      </w:r>
      <w:r w:rsidRPr="00624CA6" w:rsidR="00ED00F6">
        <w:rPr>
          <w:rFonts w:ascii="Arial" w:hAnsi="Arial" w:cs="Arial"/>
          <w:color w:val="000000" w:themeColor="text1"/>
          <w:sz w:val="22"/>
          <w:szCs w:val="22"/>
          <w:lang w:val="es-PE"/>
        </w:rPr>
        <w:t xml:space="preserve"> contiene información sobre los tipos de espacios disponibles y servicios de cada institución</w:t>
      </w:r>
      <w:r w:rsidRPr="00624CA6" w:rsidR="009414ED">
        <w:rPr>
          <w:rFonts w:ascii="Arial" w:hAnsi="Arial" w:cs="Arial"/>
          <w:color w:val="000000" w:themeColor="text1"/>
          <w:sz w:val="22"/>
          <w:szCs w:val="22"/>
          <w:lang w:val="es-PE"/>
        </w:rPr>
        <w:t>.</w:t>
      </w:r>
    </w:p>
    <w:p w:rsidRPr="00624CA6" w:rsidR="009414ED" w:rsidP="009414ED" w:rsidRDefault="009414ED" w14:paraId="0F7EB973" w14:textId="77777777">
      <w:pPr>
        <w:tabs>
          <w:tab w:val="num" w:pos="720"/>
        </w:tabs>
        <w:rPr>
          <w:rFonts w:ascii="Arial" w:hAnsi="Arial" w:cs="Arial"/>
          <w:color w:val="000000" w:themeColor="text1"/>
          <w:sz w:val="22"/>
          <w:szCs w:val="22"/>
          <w:lang w:val="es-PE"/>
        </w:rPr>
      </w:pPr>
    </w:p>
    <w:p w:rsidRPr="00624CA6" w:rsidR="00F234C7" w:rsidP="00912749" w:rsidRDefault="00ED00F6" w14:paraId="0B9D19EB" w14:textId="77777777">
      <w:pPr>
        <w:tabs>
          <w:tab w:val="num" w:pos="720"/>
        </w:tabs>
        <w:jc w:val="both"/>
        <w:rPr>
          <w:rFonts w:ascii="Arial" w:hAnsi="Arial" w:cs="Arial"/>
          <w:color w:val="000000" w:themeColor="text1"/>
          <w:sz w:val="22"/>
          <w:szCs w:val="22"/>
        </w:rPr>
      </w:pPr>
      <w:r w:rsidRPr="00624CA6">
        <w:rPr>
          <w:rFonts w:ascii="Arial" w:hAnsi="Arial" w:cs="Arial"/>
          <w:color w:val="000000" w:themeColor="text1"/>
          <w:sz w:val="22"/>
          <w:szCs w:val="22"/>
          <w:lang w:val="es-PE"/>
        </w:rPr>
        <w:t>Las tabulaciones y gráficos presentad</w:t>
      </w:r>
      <w:r w:rsidRPr="00624CA6" w:rsidR="009414ED">
        <w:rPr>
          <w:rFonts w:ascii="Arial" w:hAnsi="Arial" w:cs="Arial"/>
          <w:color w:val="000000" w:themeColor="text1"/>
          <w:sz w:val="22"/>
          <w:szCs w:val="22"/>
          <w:lang w:val="es-PE"/>
        </w:rPr>
        <w:t>o</w:t>
      </w:r>
      <w:r w:rsidRPr="00624CA6">
        <w:rPr>
          <w:rFonts w:ascii="Arial" w:hAnsi="Arial" w:cs="Arial"/>
          <w:color w:val="000000" w:themeColor="text1"/>
          <w:sz w:val="22"/>
          <w:szCs w:val="22"/>
          <w:lang w:val="es-PE"/>
        </w:rPr>
        <w:t>s en este reporte corresponden a instituciones con datos de matrícula válidos para el año 2016-2017.</w:t>
      </w:r>
      <w:r w:rsidRPr="00624CA6" w:rsidR="009414ED">
        <w:rPr>
          <w:rFonts w:ascii="Arial" w:hAnsi="Arial" w:cs="Arial"/>
          <w:color w:val="000000" w:themeColor="text1"/>
          <w:sz w:val="22"/>
          <w:szCs w:val="22"/>
          <w:lang w:val="es-PE"/>
        </w:rPr>
        <w:t xml:space="preserve"> </w:t>
      </w:r>
      <w:r w:rsidRPr="00624CA6">
        <w:rPr>
          <w:rFonts w:ascii="Arial" w:hAnsi="Arial" w:cs="Arial"/>
          <w:color w:val="000000" w:themeColor="text1"/>
          <w:sz w:val="22"/>
          <w:szCs w:val="22"/>
          <w:lang w:val="es-PE"/>
        </w:rPr>
        <w:t>Para efectos de comparaciones</w:t>
      </w:r>
      <w:r w:rsidRPr="00624CA6" w:rsidR="00912749">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todas las instituciones educativas de educación media fueron clasificadas según el tipo de matrícula predominante en la institución: </w:t>
      </w:r>
    </w:p>
    <w:p w:rsidRPr="00624CA6" w:rsidR="00F234C7" w:rsidP="00554AFE" w:rsidRDefault="00ED00F6" w14:paraId="24F7F522" w14:textId="77777777">
      <w:pPr>
        <w:pStyle w:val="ListParagraph"/>
        <w:numPr>
          <w:ilvl w:val="0"/>
          <w:numId w:val="8"/>
        </w:numPr>
        <w:rPr>
          <w:rFonts w:ascii="Arial" w:hAnsi="Arial" w:cs="Arial"/>
          <w:color w:val="000000" w:themeColor="text1"/>
          <w:sz w:val="22"/>
          <w:szCs w:val="22"/>
        </w:rPr>
      </w:pPr>
      <w:r w:rsidRPr="00624CA6">
        <w:rPr>
          <w:rFonts w:ascii="Arial" w:hAnsi="Arial" w:cs="Arial"/>
          <w:color w:val="000000" w:themeColor="text1"/>
          <w:sz w:val="22"/>
          <w:szCs w:val="22"/>
          <w:lang w:val="es-PE"/>
        </w:rPr>
        <w:t xml:space="preserve">instituciones que atienden tanto educación general como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 e</w:t>
      </w:r>
    </w:p>
    <w:p w:rsidRPr="00624CA6" w:rsidR="00F234C7" w:rsidP="00554AFE" w:rsidRDefault="00ED00F6" w14:paraId="5783EBFF" w14:textId="77777777">
      <w:pPr>
        <w:pStyle w:val="ListParagraph"/>
        <w:numPr>
          <w:ilvl w:val="0"/>
          <w:numId w:val="8"/>
        </w:numPr>
        <w:rPr>
          <w:rFonts w:ascii="Arial" w:hAnsi="Arial" w:cs="Arial"/>
          <w:color w:val="000000" w:themeColor="text1"/>
          <w:sz w:val="22"/>
          <w:szCs w:val="22"/>
        </w:rPr>
      </w:pPr>
      <w:r w:rsidRPr="00624CA6">
        <w:rPr>
          <w:rFonts w:ascii="Arial" w:hAnsi="Arial" w:cs="Arial"/>
          <w:color w:val="000000" w:themeColor="text1"/>
          <w:sz w:val="22"/>
          <w:szCs w:val="22"/>
          <w:lang w:val="es-PE"/>
        </w:rPr>
        <w:t xml:space="preserve">Instituciones que atiende exclusivamente </w:t>
      </w:r>
      <w:r w:rsidRPr="00624CA6" w:rsidR="008934D3">
        <w:rPr>
          <w:rFonts w:ascii="Arial" w:hAnsi="Arial" w:cs="Arial"/>
          <w:color w:val="000000" w:themeColor="text1"/>
          <w:sz w:val="22"/>
          <w:szCs w:val="22"/>
          <w:lang w:val="es-PE"/>
        </w:rPr>
        <w:t>ETP</w:t>
      </w:r>
    </w:p>
    <w:p w:rsidRPr="00624CA6" w:rsidR="009414ED" w:rsidP="009414ED" w:rsidRDefault="009414ED" w14:paraId="7B017CE2" w14:textId="77777777">
      <w:pPr>
        <w:rPr>
          <w:rFonts w:ascii="Arial" w:hAnsi="Arial" w:cs="Arial"/>
          <w:color w:val="000000" w:themeColor="text1"/>
          <w:sz w:val="22"/>
          <w:szCs w:val="22"/>
        </w:rPr>
      </w:pPr>
    </w:p>
    <w:p w:rsidRPr="00624CA6" w:rsidR="00197686" w:rsidP="00A03206" w:rsidRDefault="00197686" w14:paraId="0320F5D9"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El an</w:t>
      </w:r>
      <w:r w:rsidRPr="00624CA6" w:rsidR="009414ED">
        <w:rPr>
          <w:rFonts w:ascii="Arial" w:hAnsi="Arial" w:cs="Arial"/>
          <w:color w:val="000000" w:themeColor="text1"/>
          <w:sz w:val="22"/>
          <w:szCs w:val="22"/>
        </w:rPr>
        <w:t>á</w:t>
      </w:r>
      <w:r w:rsidRPr="00624CA6">
        <w:rPr>
          <w:rFonts w:ascii="Arial" w:hAnsi="Arial" w:cs="Arial"/>
          <w:color w:val="000000" w:themeColor="text1"/>
          <w:sz w:val="22"/>
          <w:szCs w:val="22"/>
        </w:rPr>
        <w:t>lisis est</w:t>
      </w:r>
      <w:r w:rsidRPr="00624CA6" w:rsidR="00DA61A6">
        <w:rPr>
          <w:rFonts w:ascii="Arial" w:hAnsi="Arial" w:cs="Arial"/>
          <w:color w:val="000000" w:themeColor="text1"/>
          <w:sz w:val="22"/>
          <w:szCs w:val="22"/>
        </w:rPr>
        <w:t>á</w:t>
      </w:r>
      <w:r w:rsidRPr="00624CA6">
        <w:rPr>
          <w:rFonts w:ascii="Arial" w:hAnsi="Arial" w:cs="Arial"/>
          <w:color w:val="000000" w:themeColor="text1"/>
          <w:sz w:val="22"/>
          <w:szCs w:val="22"/>
        </w:rPr>
        <w:t xml:space="preserve"> dividido en dos partes, la primera es descriptiva y muestra </w:t>
      </w:r>
      <w:r w:rsidRPr="00624CA6" w:rsidR="00FD1199">
        <w:rPr>
          <w:rFonts w:ascii="Arial" w:hAnsi="Arial" w:cs="Arial"/>
          <w:color w:val="000000" w:themeColor="text1"/>
          <w:sz w:val="22"/>
          <w:szCs w:val="22"/>
        </w:rPr>
        <w:t xml:space="preserve">en qué </w:t>
      </w:r>
      <w:r w:rsidRPr="00624CA6">
        <w:rPr>
          <w:rFonts w:ascii="Arial" w:hAnsi="Arial" w:cs="Arial"/>
          <w:color w:val="000000" w:themeColor="text1"/>
          <w:sz w:val="22"/>
          <w:szCs w:val="22"/>
        </w:rPr>
        <w:t xml:space="preserve">porcentaje </w:t>
      </w:r>
      <w:r w:rsidRPr="00624CA6" w:rsidR="00FD1199">
        <w:rPr>
          <w:rFonts w:ascii="Arial" w:hAnsi="Arial" w:cs="Arial"/>
          <w:color w:val="000000" w:themeColor="text1"/>
          <w:sz w:val="22"/>
          <w:szCs w:val="22"/>
        </w:rPr>
        <w:t>están</w:t>
      </w:r>
      <w:r w:rsidRPr="00624CA6">
        <w:rPr>
          <w:rFonts w:ascii="Arial" w:hAnsi="Arial" w:cs="Arial"/>
          <w:color w:val="000000" w:themeColor="text1"/>
          <w:sz w:val="22"/>
          <w:szCs w:val="22"/>
        </w:rPr>
        <w:t xml:space="preserve"> presen</w:t>
      </w:r>
      <w:r w:rsidRPr="00624CA6" w:rsidR="00FD1199">
        <w:rPr>
          <w:rFonts w:ascii="Arial" w:hAnsi="Arial" w:cs="Arial"/>
          <w:color w:val="000000" w:themeColor="text1"/>
          <w:sz w:val="22"/>
          <w:szCs w:val="22"/>
        </w:rPr>
        <w:t>te</w:t>
      </w:r>
      <w:r w:rsidRPr="00624CA6" w:rsidR="00566C04">
        <w:rPr>
          <w:rFonts w:ascii="Arial" w:hAnsi="Arial" w:cs="Arial"/>
          <w:color w:val="000000" w:themeColor="text1"/>
          <w:sz w:val="22"/>
          <w:szCs w:val="22"/>
        </w:rPr>
        <w:t>s</w:t>
      </w:r>
      <w:r w:rsidRPr="00624CA6">
        <w:rPr>
          <w:rFonts w:ascii="Arial" w:hAnsi="Arial" w:cs="Arial"/>
          <w:color w:val="000000" w:themeColor="text1"/>
          <w:sz w:val="22"/>
          <w:szCs w:val="22"/>
        </w:rPr>
        <w:t xml:space="preserve"> los espacios y servicios con los que cuentan los centros</w:t>
      </w:r>
      <w:r w:rsidRPr="00624CA6" w:rsidR="00566C04">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566C04">
        <w:rPr>
          <w:rFonts w:ascii="Arial" w:hAnsi="Arial" w:cs="Arial"/>
          <w:color w:val="000000" w:themeColor="text1"/>
          <w:sz w:val="22"/>
          <w:szCs w:val="22"/>
        </w:rPr>
        <w:t xml:space="preserve">estos se </w:t>
      </w:r>
      <w:r w:rsidRPr="00624CA6">
        <w:rPr>
          <w:rFonts w:ascii="Arial" w:hAnsi="Arial" w:cs="Arial"/>
          <w:color w:val="000000" w:themeColor="text1"/>
          <w:sz w:val="22"/>
          <w:szCs w:val="22"/>
        </w:rPr>
        <w:t xml:space="preserve">cruzan por tipo de </w:t>
      </w:r>
      <w:r w:rsidRPr="00624CA6" w:rsidR="00912749">
        <w:rPr>
          <w:rFonts w:ascii="Arial" w:hAnsi="Arial" w:cs="Arial"/>
          <w:color w:val="000000" w:themeColor="text1"/>
          <w:sz w:val="22"/>
          <w:szCs w:val="22"/>
        </w:rPr>
        <w:t>institución</w:t>
      </w:r>
      <w:r w:rsidRPr="00624CA6">
        <w:rPr>
          <w:rFonts w:ascii="Arial" w:hAnsi="Arial" w:cs="Arial"/>
          <w:color w:val="000000" w:themeColor="text1"/>
          <w:sz w:val="22"/>
          <w:szCs w:val="22"/>
        </w:rPr>
        <w:t xml:space="preserve"> y sector. Los indicadores </w:t>
      </w:r>
      <w:r w:rsidRPr="00624CA6" w:rsidR="00566C04">
        <w:rPr>
          <w:rFonts w:ascii="Arial" w:hAnsi="Arial" w:cs="Arial"/>
          <w:color w:val="000000" w:themeColor="text1"/>
          <w:sz w:val="22"/>
          <w:szCs w:val="22"/>
        </w:rPr>
        <w:t>están</w:t>
      </w:r>
      <w:r w:rsidRPr="00624CA6">
        <w:rPr>
          <w:rFonts w:ascii="Arial" w:hAnsi="Arial" w:cs="Arial"/>
          <w:color w:val="000000" w:themeColor="text1"/>
          <w:sz w:val="22"/>
          <w:szCs w:val="22"/>
        </w:rPr>
        <w:t xml:space="preserve"> agrupados siguiendo la nomenclatura que aparece en la base de datos. E</w:t>
      </w:r>
      <w:r w:rsidRPr="00624CA6" w:rsidR="00566C04">
        <w:rPr>
          <w:rFonts w:ascii="Arial" w:hAnsi="Arial" w:cs="Arial"/>
          <w:color w:val="000000" w:themeColor="text1"/>
          <w:sz w:val="22"/>
          <w:szCs w:val="22"/>
        </w:rPr>
        <w:t>l</w:t>
      </w:r>
      <w:r w:rsidRPr="00624CA6">
        <w:rPr>
          <w:rFonts w:ascii="Arial" w:hAnsi="Arial" w:cs="Arial"/>
          <w:color w:val="000000" w:themeColor="text1"/>
          <w:sz w:val="22"/>
          <w:szCs w:val="22"/>
        </w:rPr>
        <w:t xml:space="preserve"> </w:t>
      </w:r>
      <w:r w:rsidRPr="00624CA6" w:rsidR="00566C04">
        <w:rPr>
          <w:rFonts w:ascii="Arial" w:hAnsi="Arial" w:cs="Arial"/>
          <w:color w:val="000000" w:themeColor="text1"/>
          <w:sz w:val="22"/>
          <w:szCs w:val="22"/>
        </w:rPr>
        <w:t>análisis</w:t>
      </w:r>
      <w:r w:rsidRPr="00624CA6">
        <w:rPr>
          <w:rFonts w:ascii="Arial" w:hAnsi="Arial" w:cs="Arial"/>
          <w:color w:val="000000" w:themeColor="text1"/>
          <w:sz w:val="22"/>
          <w:szCs w:val="22"/>
        </w:rPr>
        <w:t xml:space="preserve"> gr</w:t>
      </w:r>
      <w:r w:rsidRPr="00624CA6" w:rsidR="00566C04">
        <w:rPr>
          <w:rFonts w:ascii="Arial" w:hAnsi="Arial" w:cs="Arial"/>
          <w:color w:val="000000" w:themeColor="text1"/>
          <w:sz w:val="22"/>
          <w:szCs w:val="22"/>
        </w:rPr>
        <w:t>á</w:t>
      </w:r>
      <w:r w:rsidRPr="00624CA6">
        <w:rPr>
          <w:rFonts w:ascii="Arial" w:hAnsi="Arial" w:cs="Arial"/>
          <w:color w:val="000000" w:themeColor="text1"/>
          <w:sz w:val="22"/>
          <w:szCs w:val="22"/>
        </w:rPr>
        <w:t xml:space="preserve">fico permite tener una </w:t>
      </w:r>
      <w:r w:rsidRPr="00624CA6" w:rsidR="00566C04">
        <w:rPr>
          <w:rFonts w:ascii="Arial" w:hAnsi="Arial" w:cs="Arial"/>
          <w:color w:val="000000" w:themeColor="text1"/>
          <w:sz w:val="22"/>
          <w:szCs w:val="22"/>
        </w:rPr>
        <w:t>visión</w:t>
      </w:r>
      <w:r w:rsidRPr="00624CA6">
        <w:rPr>
          <w:rFonts w:ascii="Arial" w:hAnsi="Arial" w:cs="Arial"/>
          <w:color w:val="000000" w:themeColor="text1"/>
          <w:sz w:val="22"/>
          <w:szCs w:val="22"/>
        </w:rPr>
        <w:t xml:space="preserve"> </w:t>
      </w:r>
      <w:r w:rsidRPr="00624CA6" w:rsidR="00566C04">
        <w:rPr>
          <w:rFonts w:ascii="Arial" w:hAnsi="Arial" w:cs="Arial"/>
          <w:color w:val="000000" w:themeColor="text1"/>
          <w:sz w:val="22"/>
          <w:szCs w:val="22"/>
        </w:rPr>
        <w:t>rápida</w:t>
      </w:r>
      <w:r w:rsidRPr="00624CA6">
        <w:rPr>
          <w:rFonts w:ascii="Arial" w:hAnsi="Arial" w:cs="Arial"/>
          <w:color w:val="000000" w:themeColor="text1"/>
          <w:sz w:val="22"/>
          <w:szCs w:val="22"/>
        </w:rPr>
        <w:t xml:space="preserve"> de las diferencias para cada </w:t>
      </w:r>
      <w:proofErr w:type="gramStart"/>
      <w:r w:rsidRPr="00624CA6">
        <w:rPr>
          <w:rFonts w:ascii="Arial" w:hAnsi="Arial" w:cs="Arial"/>
          <w:color w:val="000000" w:themeColor="text1"/>
          <w:sz w:val="22"/>
          <w:szCs w:val="22"/>
        </w:rPr>
        <w:t>una</w:t>
      </w:r>
      <w:proofErr w:type="gramEnd"/>
      <w:r w:rsidRPr="00624CA6">
        <w:rPr>
          <w:rFonts w:ascii="Arial" w:hAnsi="Arial" w:cs="Arial"/>
          <w:color w:val="000000" w:themeColor="text1"/>
          <w:sz w:val="22"/>
          <w:szCs w:val="22"/>
        </w:rPr>
        <w:t xml:space="preserve"> de los recursos con los que cuentan los centros. </w:t>
      </w:r>
    </w:p>
    <w:p w:rsidRPr="00624CA6" w:rsidR="00197686" w:rsidP="00612C05" w:rsidRDefault="00197686" w14:paraId="2284302B" w14:textId="77777777">
      <w:pPr>
        <w:ind w:left="720"/>
        <w:rPr>
          <w:rFonts w:ascii="Arial" w:hAnsi="Arial" w:cs="Arial"/>
          <w:color w:val="000000" w:themeColor="text1"/>
          <w:sz w:val="22"/>
          <w:szCs w:val="22"/>
        </w:rPr>
      </w:pPr>
    </w:p>
    <w:p w:rsidRPr="00624CA6" w:rsidR="00197686" w:rsidP="00A03206" w:rsidRDefault="00197686" w14:paraId="4438AD27"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La segunda parte es </w:t>
      </w:r>
      <w:r w:rsidRPr="00624CA6" w:rsidR="00566C04">
        <w:rPr>
          <w:rFonts w:ascii="Arial" w:hAnsi="Arial" w:cs="Arial"/>
          <w:color w:val="000000" w:themeColor="text1"/>
          <w:sz w:val="22"/>
          <w:szCs w:val="22"/>
        </w:rPr>
        <w:t>más</w:t>
      </w:r>
      <w:r w:rsidRPr="00624CA6">
        <w:rPr>
          <w:rFonts w:ascii="Arial" w:hAnsi="Arial" w:cs="Arial"/>
          <w:color w:val="000000" w:themeColor="text1"/>
          <w:sz w:val="22"/>
          <w:szCs w:val="22"/>
        </w:rPr>
        <w:t xml:space="preserve"> </w:t>
      </w:r>
      <w:r w:rsidRPr="00624CA6" w:rsidR="00566C04">
        <w:rPr>
          <w:rFonts w:ascii="Arial" w:hAnsi="Arial" w:cs="Arial"/>
          <w:color w:val="000000" w:themeColor="text1"/>
          <w:sz w:val="22"/>
          <w:szCs w:val="22"/>
        </w:rPr>
        <w:t>analítica</w:t>
      </w:r>
      <w:r w:rsidRPr="00624CA6">
        <w:rPr>
          <w:rFonts w:ascii="Arial" w:hAnsi="Arial" w:cs="Arial"/>
          <w:color w:val="000000" w:themeColor="text1"/>
          <w:sz w:val="22"/>
          <w:szCs w:val="22"/>
        </w:rPr>
        <w:t xml:space="preserve"> y sintetiza todas las </w:t>
      </w:r>
      <w:r w:rsidRPr="00624CA6" w:rsidR="00566C04">
        <w:rPr>
          <w:rFonts w:ascii="Arial" w:hAnsi="Arial" w:cs="Arial"/>
          <w:color w:val="000000" w:themeColor="text1"/>
          <w:sz w:val="22"/>
          <w:szCs w:val="22"/>
        </w:rPr>
        <w:t>características</w:t>
      </w:r>
      <w:r w:rsidRPr="00624CA6">
        <w:rPr>
          <w:rFonts w:ascii="Arial" w:hAnsi="Arial" w:cs="Arial"/>
          <w:color w:val="000000" w:themeColor="text1"/>
          <w:sz w:val="22"/>
          <w:szCs w:val="22"/>
        </w:rPr>
        <w:t xml:space="preserve"> de </w:t>
      </w:r>
      <w:r w:rsidRPr="00624CA6" w:rsidR="00566C04">
        <w:rPr>
          <w:rFonts w:ascii="Arial" w:hAnsi="Arial" w:cs="Arial"/>
          <w:color w:val="000000" w:themeColor="text1"/>
          <w:sz w:val="22"/>
          <w:szCs w:val="22"/>
        </w:rPr>
        <w:t xml:space="preserve">la </w:t>
      </w:r>
      <w:r w:rsidRPr="00624CA6">
        <w:rPr>
          <w:rFonts w:ascii="Arial" w:hAnsi="Arial" w:cs="Arial"/>
          <w:color w:val="000000" w:themeColor="text1"/>
          <w:sz w:val="22"/>
          <w:szCs w:val="22"/>
        </w:rPr>
        <w:t xml:space="preserve">infraestructura en </w:t>
      </w:r>
      <w:r w:rsidRPr="00624CA6" w:rsidR="00566C04">
        <w:rPr>
          <w:rFonts w:ascii="Arial" w:hAnsi="Arial" w:cs="Arial"/>
          <w:color w:val="000000" w:themeColor="text1"/>
          <w:sz w:val="22"/>
          <w:szCs w:val="22"/>
        </w:rPr>
        <w:t>dos</w:t>
      </w:r>
      <w:r w:rsidRPr="00624CA6">
        <w:rPr>
          <w:rFonts w:ascii="Arial" w:hAnsi="Arial" w:cs="Arial"/>
          <w:color w:val="000000" w:themeColor="text1"/>
          <w:sz w:val="22"/>
          <w:szCs w:val="22"/>
        </w:rPr>
        <w:t xml:space="preserve"> </w:t>
      </w:r>
      <w:r w:rsidRPr="00624CA6" w:rsidR="00566C04">
        <w:rPr>
          <w:rFonts w:ascii="Arial" w:hAnsi="Arial" w:cs="Arial"/>
          <w:color w:val="000000" w:themeColor="text1"/>
          <w:sz w:val="22"/>
          <w:szCs w:val="22"/>
        </w:rPr>
        <w:t>índices</w:t>
      </w:r>
      <w:r w:rsidRPr="00624CA6">
        <w:rPr>
          <w:rFonts w:ascii="Arial" w:hAnsi="Arial" w:cs="Arial"/>
          <w:color w:val="000000" w:themeColor="text1"/>
          <w:sz w:val="22"/>
          <w:szCs w:val="22"/>
        </w:rPr>
        <w:t xml:space="preserve">, uno de espacios con los que cuenta el centro y otro con el acceso a servicios. </w:t>
      </w:r>
      <w:r w:rsidRPr="00624CA6" w:rsidR="00566C04">
        <w:rPr>
          <w:rFonts w:ascii="Arial" w:hAnsi="Arial" w:cs="Arial"/>
          <w:color w:val="000000" w:themeColor="text1"/>
          <w:sz w:val="22"/>
          <w:szCs w:val="22"/>
        </w:rPr>
        <w:t>Los hallazgos más importantes son que l</w:t>
      </w:r>
      <w:r w:rsidRPr="00624CA6">
        <w:rPr>
          <w:rFonts w:ascii="Arial" w:hAnsi="Arial" w:cs="Arial"/>
          <w:color w:val="000000" w:themeColor="text1"/>
          <w:sz w:val="22"/>
          <w:szCs w:val="22"/>
        </w:rPr>
        <w:t xml:space="preserve">as instituciones de </w:t>
      </w:r>
      <w:r w:rsidRPr="00624CA6" w:rsidR="008934D3">
        <w:rPr>
          <w:rFonts w:ascii="Arial" w:hAnsi="Arial" w:cs="Arial"/>
          <w:color w:val="000000" w:themeColor="text1"/>
          <w:sz w:val="22"/>
          <w:szCs w:val="22"/>
        </w:rPr>
        <w:t>ETP</w:t>
      </w:r>
      <w:r w:rsidRPr="00624CA6" w:rsidR="00566C04">
        <w:rPr>
          <w:rFonts w:ascii="Arial" w:hAnsi="Arial" w:cs="Arial"/>
          <w:color w:val="000000" w:themeColor="text1"/>
          <w:sz w:val="22"/>
          <w:szCs w:val="22"/>
        </w:rPr>
        <w:t>,</w:t>
      </w:r>
      <w:r w:rsidRPr="00624CA6">
        <w:rPr>
          <w:rFonts w:ascii="Arial" w:hAnsi="Arial" w:cs="Arial"/>
          <w:color w:val="000000" w:themeColor="text1"/>
          <w:sz w:val="22"/>
          <w:szCs w:val="22"/>
        </w:rPr>
        <w:t xml:space="preserve"> en general</w:t>
      </w:r>
      <w:r w:rsidRPr="00624CA6" w:rsidR="00566C04">
        <w:rPr>
          <w:rFonts w:ascii="Arial" w:hAnsi="Arial" w:cs="Arial"/>
          <w:color w:val="000000" w:themeColor="text1"/>
          <w:sz w:val="22"/>
          <w:szCs w:val="22"/>
        </w:rPr>
        <w:t>,</w:t>
      </w:r>
      <w:r w:rsidRPr="00624CA6">
        <w:rPr>
          <w:rFonts w:ascii="Arial" w:hAnsi="Arial" w:cs="Arial"/>
          <w:color w:val="000000" w:themeColor="text1"/>
          <w:sz w:val="22"/>
          <w:szCs w:val="22"/>
        </w:rPr>
        <w:t xml:space="preserve"> muestran mejor infraestructura que las de Media General y </w:t>
      </w:r>
      <w:r w:rsidRPr="00624CA6" w:rsidR="001324C6">
        <w:rPr>
          <w:rFonts w:ascii="Arial" w:hAnsi="Arial" w:cs="Arial"/>
          <w:color w:val="000000" w:themeColor="text1"/>
          <w:sz w:val="22"/>
          <w:szCs w:val="22"/>
        </w:rPr>
        <w:t xml:space="preserve">que </w:t>
      </w:r>
      <w:r w:rsidRPr="00624CA6">
        <w:rPr>
          <w:rFonts w:ascii="Arial" w:hAnsi="Arial" w:cs="Arial"/>
          <w:color w:val="000000" w:themeColor="text1"/>
          <w:sz w:val="22"/>
          <w:szCs w:val="22"/>
        </w:rPr>
        <w:t xml:space="preserve">dentro de ellas las </w:t>
      </w:r>
      <w:r w:rsidRPr="00624CA6" w:rsidR="00566C04">
        <w:rPr>
          <w:rFonts w:ascii="Arial" w:hAnsi="Arial" w:cs="Arial"/>
          <w:color w:val="000000" w:themeColor="text1"/>
          <w:sz w:val="22"/>
          <w:szCs w:val="22"/>
        </w:rPr>
        <w:t>públicas</w:t>
      </w:r>
      <w:r w:rsidRPr="00624CA6">
        <w:rPr>
          <w:rFonts w:ascii="Arial" w:hAnsi="Arial" w:cs="Arial"/>
          <w:color w:val="000000" w:themeColor="text1"/>
          <w:sz w:val="22"/>
          <w:szCs w:val="22"/>
        </w:rPr>
        <w:t xml:space="preserve"> </w:t>
      </w:r>
      <w:r w:rsidRPr="00624CA6" w:rsidR="00566C04">
        <w:rPr>
          <w:rFonts w:ascii="Arial" w:hAnsi="Arial" w:cs="Arial"/>
          <w:color w:val="000000" w:themeColor="text1"/>
          <w:sz w:val="22"/>
          <w:szCs w:val="22"/>
        </w:rPr>
        <w:t>están</w:t>
      </w:r>
      <w:r w:rsidRPr="00624CA6">
        <w:rPr>
          <w:rFonts w:ascii="Arial" w:hAnsi="Arial" w:cs="Arial"/>
          <w:color w:val="000000" w:themeColor="text1"/>
          <w:sz w:val="22"/>
          <w:szCs w:val="22"/>
        </w:rPr>
        <w:t xml:space="preserve"> en mejores condiciones que las privadas. Las semioficiales</w:t>
      </w:r>
      <w:r w:rsidRPr="00624CA6" w:rsidR="001324C6">
        <w:rPr>
          <w:rFonts w:ascii="Arial" w:hAnsi="Arial" w:cs="Arial"/>
          <w:color w:val="000000" w:themeColor="text1"/>
          <w:sz w:val="22"/>
          <w:szCs w:val="22"/>
        </w:rPr>
        <w:t>, al ser</w:t>
      </w:r>
      <w:r w:rsidRPr="00624CA6">
        <w:rPr>
          <w:rFonts w:ascii="Arial" w:hAnsi="Arial" w:cs="Arial"/>
          <w:color w:val="000000" w:themeColor="text1"/>
          <w:sz w:val="22"/>
          <w:szCs w:val="22"/>
        </w:rPr>
        <w:t xml:space="preserve"> tan pocas </w:t>
      </w:r>
      <w:r w:rsidRPr="00624CA6" w:rsidR="001324C6">
        <w:rPr>
          <w:rFonts w:ascii="Arial" w:hAnsi="Arial" w:cs="Arial"/>
          <w:color w:val="000000" w:themeColor="text1"/>
          <w:sz w:val="22"/>
          <w:szCs w:val="22"/>
        </w:rPr>
        <w:t>se debe tener mucha</w:t>
      </w:r>
      <w:r w:rsidRPr="00624CA6">
        <w:rPr>
          <w:rFonts w:ascii="Arial" w:hAnsi="Arial" w:cs="Arial"/>
          <w:color w:val="000000" w:themeColor="text1"/>
          <w:sz w:val="22"/>
          <w:szCs w:val="22"/>
        </w:rPr>
        <w:t xml:space="preserve"> cautela con sus resultados. Otro </w:t>
      </w:r>
      <w:r w:rsidRPr="00624CA6" w:rsidR="001324C6">
        <w:rPr>
          <w:rFonts w:ascii="Arial" w:hAnsi="Arial" w:cs="Arial"/>
          <w:color w:val="000000" w:themeColor="text1"/>
          <w:sz w:val="22"/>
          <w:szCs w:val="22"/>
        </w:rPr>
        <w:t>punto</w:t>
      </w:r>
      <w:r w:rsidRPr="00624CA6">
        <w:rPr>
          <w:rFonts w:ascii="Arial" w:hAnsi="Arial" w:cs="Arial"/>
          <w:color w:val="000000" w:themeColor="text1"/>
          <w:sz w:val="22"/>
          <w:szCs w:val="22"/>
        </w:rPr>
        <w:t xml:space="preserve"> interesante son las diferencias regionales </w:t>
      </w:r>
      <w:r w:rsidRPr="00624CA6" w:rsidR="001324C6">
        <w:rPr>
          <w:rFonts w:ascii="Arial" w:hAnsi="Arial" w:cs="Arial"/>
          <w:color w:val="000000" w:themeColor="text1"/>
          <w:sz w:val="22"/>
          <w:szCs w:val="22"/>
        </w:rPr>
        <w:t xml:space="preserve">que vamos a </w:t>
      </w:r>
      <w:r w:rsidRPr="00624CA6" w:rsidR="00F404F6">
        <w:rPr>
          <w:rFonts w:ascii="Arial" w:hAnsi="Arial" w:cs="Arial"/>
          <w:color w:val="000000" w:themeColor="text1"/>
          <w:sz w:val="22"/>
          <w:szCs w:val="22"/>
        </w:rPr>
        <w:t>señalar,</w:t>
      </w:r>
      <w:r w:rsidRPr="00624CA6" w:rsidR="001324C6">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pero </w:t>
      </w:r>
      <w:r w:rsidRPr="00624CA6" w:rsidR="001324C6">
        <w:rPr>
          <w:rFonts w:ascii="Arial" w:hAnsi="Arial" w:cs="Arial"/>
          <w:color w:val="000000" w:themeColor="text1"/>
          <w:sz w:val="22"/>
          <w:szCs w:val="22"/>
        </w:rPr>
        <w:t>también aquí se debe tener</w:t>
      </w:r>
      <w:r w:rsidRPr="00624CA6">
        <w:rPr>
          <w:rFonts w:ascii="Arial" w:hAnsi="Arial" w:cs="Arial"/>
          <w:color w:val="000000" w:themeColor="text1"/>
          <w:sz w:val="22"/>
          <w:szCs w:val="22"/>
        </w:rPr>
        <w:t xml:space="preserve"> cautela </w:t>
      </w:r>
      <w:r w:rsidRPr="00624CA6" w:rsidR="001324C6">
        <w:rPr>
          <w:rFonts w:ascii="Arial" w:hAnsi="Arial" w:cs="Arial"/>
          <w:color w:val="000000" w:themeColor="text1"/>
          <w:sz w:val="22"/>
          <w:szCs w:val="22"/>
        </w:rPr>
        <w:t xml:space="preserve">con las interpretaciones ya que </w:t>
      </w:r>
      <w:r w:rsidRPr="00624CA6">
        <w:rPr>
          <w:rFonts w:ascii="Arial" w:hAnsi="Arial" w:cs="Arial"/>
          <w:color w:val="000000" w:themeColor="text1"/>
          <w:sz w:val="22"/>
          <w:szCs w:val="22"/>
        </w:rPr>
        <w:t xml:space="preserve">en algunas regiones hay muy pocos casos, </w:t>
      </w:r>
      <w:r w:rsidRPr="00624CA6" w:rsidR="001324C6">
        <w:rPr>
          <w:rFonts w:ascii="Arial" w:hAnsi="Arial" w:cs="Arial"/>
          <w:color w:val="000000" w:themeColor="text1"/>
          <w:sz w:val="22"/>
          <w:szCs w:val="22"/>
        </w:rPr>
        <w:t>ocasionando</w:t>
      </w:r>
      <w:r w:rsidRPr="00624CA6">
        <w:rPr>
          <w:rFonts w:ascii="Arial" w:hAnsi="Arial" w:cs="Arial"/>
          <w:color w:val="000000" w:themeColor="text1"/>
          <w:sz w:val="22"/>
          <w:szCs w:val="22"/>
        </w:rPr>
        <w:t xml:space="preserve"> mucho ruido a las estimaciones.</w:t>
      </w:r>
    </w:p>
    <w:p w:rsidRPr="00624CA6" w:rsidR="00197686" w:rsidP="00612C05" w:rsidRDefault="00197686" w14:paraId="4D577F3E" w14:textId="77777777">
      <w:pPr>
        <w:ind w:left="720"/>
        <w:rPr>
          <w:rFonts w:ascii="Arial" w:hAnsi="Arial" w:cs="Arial"/>
          <w:color w:val="000000" w:themeColor="text1"/>
          <w:sz w:val="22"/>
          <w:szCs w:val="22"/>
        </w:rPr>
      </w:pPr>
    </w:p>
    <w:p w:rsidRPr="00624CA6" w:rsidR="00FE5CD1" w:rsidP="00A67DF2" w:rsidRDefault="001324C6" w14:paraId="30B951B4"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El Cuadro </w:t>
      </w:r>
      <w:r w:rsidRPr="00624CA6" w:rsidR="00BA697F">
        <w:rPr>
          <w:rFonts w:ascii="Arial" w:hAnsi="Arial" w:cs="Arial"/>
          <w:color w:val="000000" w:themeColor="text1"/>
          <w:sz w:val="22"/>
          <w:szCs w:val="22"/>
        </w:rPr>
        <w:t>4</w:t>
      </w:r>
      <w:r w:rsidRPr="00624CA6" w:rsidR="00871D39">
        <w:rPr>
          <w:rFonts w:ascii="Arial" w:hAnsi="Arial" w:cs="Arial"/>
          <w:color w:val="000000" w:themeColor="text1"/>
          <w:sz w:val="22"/>
          <w:szCs w:val="22"/>
        </w:rPr>
        <w:t xml:space="preserve">3 </w:t>
      </w:r>
      <w:r w:rsidRPr="00624CA6">
        <w:rPr>
          <w:rFonts w:ascii="Arial" w:hAnsi="Arial" w:cs="Arial"/>
          <w:color w:val="000000" w:themeColor="text1"/>
          <w:sz w:val="22"/>
          <w:szCs w:val="22"/>
        </w:rPr>
        <w:t>ofrece la clasificación de los institutos de Media según sean</w:t>
      </w:r>
      <w:r w:rsidRPr="00624CA6" w:rsidR="00F133DF">
        <w:rPr>
          <w:rFonts w:ascii="Arial" w:hAnsi="Arial" w:cs="Arial"/>
          <w:color w:val="000000" w:themeColor="text1"/>
          <w:sz w:val="22"/>
          <w:szCs w:val="22"/>
        </w:rPr>
        <w:t>: (i)</w:t>
      </w:r>
      <w:r w:rsidRPr="00624CA6">
        <w:rPr>
          <w:rFonts w:ascii="Arial" w:hAnsi="Arial" w:cs="Arial"/>
          <w:color w:val="000000" w:themeColor="text1"/>
          <w:sz w:val="22"/>
          <w:szCs w:val="22"/>
        </w:rPr>
        <w:t xml:space="preserve"> de Media General y Media Técnico Profesional, ofrecen ambas en el mismo instituto; </w:t>
      </w:r>
      <w:r w:rsidRPr="00624CA6" w:rsidR="00F133DF">
        <w:rPr>
          <w:rFonts w:ascii="Arial" w:hAnsi="Arial" w:cs="Arial"/>
          <w:color w:val="000000" w:themeColor="text1"/>
          <w:sz w:val="22"/>
          <w:szCs w:val="22"/>
        </w:rPr>
        <w:t xml:space="preserve">(ii) </w:t>
      </w:r>
      <w:r w:rsidRPr="00624CA6">
        <w:rPr>
          <w:rFonts w:ascii="Arial" w:hAnsi="Arial" w:cs="Arial"/>
          <w:color w:val="000000" w:themeColor="text1"/>
          <w:sz w:val="22"/>
          <w:szCs w:val="22"/>
        </w:rPr>
        <w:t xml:space="preserve">aquellos que son exclusivos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w:t>
      </w:r>
      <w:r w:rsidRPr="00624CA6" w:rsidR="00F133DF">
        <w:rPr>
          <w:rFonts w:ascii="Arial" w:hAnsi="Arial" w:cs="Arial"/>
          <w:color w:val="000000" w:themeColor="text1"/>
          <w:sz w:val="22"/>
          <w:szCs w:val="22"/>
        </w:rPr>
        <w:t xml:space="preserve">(iii) </w:t>
      </w:r>
      <w:r w:rsidRPr="00624CA6">
        <w:rPr>
          <w:rFonts w:ascii="Arial" w:hAnsi="Arial" w:cs="Arial"/>
          <w:color w:val="000000" w:themeColor="text1"/>
          <w:sz w:val="22"/>
          <w:szCs w:val="22"/>
        </w:rPr>
        <w:t xml:space="preserve">todos los que ofrecen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que sería la suma de los dos anteriores; </w:t>
      </w:r>
      <w:r w:rsidRPr="00624CA6" w:rsidR="00F133DF">
        <w:rPr>
          <w:rFonts w:ascii="Arial" w:hAnsi="Arial" w:cs="Arial"/>
          <w:color w:val="000000" w:themeColor="text1"/>
          <w:sz w:val="22"/>
          <w:szCs w:val="22"/>
        </w:rPr>
        <w:t xml:space="preserve">(iv) </w:t>
      </w:r>
      <w:r w:rsidRPr="00624CA6">
        <w:rPr>
          <w:rFonts w:ascii="Arial" w:hAnsi="Arial" w:cs="Arial"/>
          <w:color w:val="000000" w:themeColor="text1"/>
          <w:sz w:val="22"/>
          <w:szCs w:val="22"/>
        </w:rPr>
        <w:t xml:space="preserve">los que ofrecen </w:t>
      </w:r>
      <w:r w:rsidRPr="00624CA6" w:rsidR="00F133DF">
        <w:rPr>
          <w:rFonts w:ascii="Arial" w:hAnsi="Arial" w:cs="Arial"/>
          <w:color w:val="000000" w:themeColor="text1"/>
          <w:sz w:val="22"/>
          <w:szCs w:val="22"/>
        </w:rPr>
        <w:t>exclusivamente</w:t>
      </w:r>
      <w:r w:rsidRPr="00624CA6">
        <w:rPr>
          <w:rFonts w:ascii="Arial" w:hAnsi="Arial" w:cs="Arial"/>
          <w:color w:val="000000" w:themeColor="text1"/>
          <w:sz w:val="22"/>
          <w:szCs w:val="22"/>
        </w:rPr>
        <w:t xml:space="preserve"> EMG; y finalmente </w:t>
      </w:r>
      <w:r w:rsidRPr="00624CA6" w:rsidR="00F133DF">
        <w:rPr>
          <w:rFonts w:ascii="Arial" w:hAnsi="Arial" w:cs="Arial"/>
          <w:color w:val="000000" w:themeColor="text1"/>
          <w:sz w:val="22"/>
          <w:szCs w:val="22"/>
        </w:rPr>
        <w:t xml:space="preserve">(v) </w:t>
      </w:r>
      <w:r w:rsidRPr="00624CA6">
        <w:rPr>
          <w:rFonts w:ascii="Arial" w:hAnsi="Arial" w:cs="Arial"/>
          <w:color w:val="000000" w:themeColor="text1"/>
          <w:sz w:val="22"/>
          <w:szCs w:val="22"/>
        </w:rPr>
        <w:t xml:space="preserve">todos los institutos de Media </w:t>
      </w:r>
      <w:r w:rsidRPr="00624CA6" w:rsidR="00F133DF">
        <w:rPr>
          <w:rFonts w:ascii="Arial" w:hAnsi="Arial" w:cs="Arial"/>
          <w:color w:val="000000" w:themeColor="text1"/>
          <w:sz w:val="22"/>
          <w:szCs w:val="22"/>
        </w:rPr>
        <w:t xml:space="preserve">que sería la suma (iii) + (iv). </w:t>
      </w:r>
    </w:p>
    <w:p w:rsidRPr="00624CA6" w:rsidR="00D20CD9" w:rsidP="00A67DF2" w:rsidRDefault="00D20CD9" w14:paraId="50803A9C" w14:textId="77777777">
      <w:pPr>
        <w:rPr>
          <w:rFonts w:ascii="Arial" w:hAnsi="Arial" w:cs="Arial"/>
          <w:color w:val="000000" w:themeColor="text1"/>
          <w:sz w:val="22"/>
          <w:szCs w:val="22"/>
        </w:rPr>
      </w:pPr>
    </w:p>
    <w:p w:rsidRPr="00624CA6" w:rsidR="00F133DF" w:rsidP="00A67DF2" w:rsidRDefault="00F133DF" w14:paraId="625552CE" w14:textId="77777777">
      <w:pPr>
        <w:rPr>
          <w:rFonts w:ascii="Arial" w:hAnsi="Arial" w:cs="Arial"/>
          <w:color w:val="000000" w:themeColor="text1"/>
          <w:sz w:val="22"/>
          <w:szCs w:val="22"/>
        </w:rPr>
        <w:sectPr w:rsidRPr="00624CA6" w:rsidR="00F133DF" w:rsidSect="004C6D9F">
          <w:pgSz w:w="12240" w:h="15840" w:orient="portrait"/>
          <w:pgMar w:top="1440" w:right="1440" w:bottom="1260" w:left="1440" w:header="720" w:footer="720" w:gutter="0"/>
          <w:cols w:space="720"/>
          <w:docGrid w:linePitch="360"/>
        </w:sectPr>
      </w:pPr>
      <w:r w:rsidRPr="00624CA6">
        <w:rPr>
          <w:rFonts w:ascii="Arial" w:hAnsi="Arial" w:cs="Arial"/>
          <w:color w:val="000000" w:themeColor="text1"/>
          <w:sz w:val="22"/>
          <w:szCs w:val="22"/>
        </w:rPr>
        <w:t xml:space="preserve">Posteriormente, en los Cuadros </w:t>
      </w:r>
      <w:r w:rsidRPr="00624CA6" w:rsidR="00BA697F">
        <w:rPr>
          <w:rFonts w:ascii="Arial" w:hAnsi="Arial" w:cs="Arial"/>
          <w:color w:val="000000" w:themeColor="text1"/>
          <w:sz w:val="22"/>
          <w:szCs w:val="22"/>
        </w:rPr>
        <w:t>4</w:t>
      </w:r>
      <w:r w:rsidRPr="00624CA6" w:rsidR="00871D39">
        <w:rPr>
          <w:rFonts w:ascii="Arial" w:hAnsi="Arial" w:cs="Arial"/>
          <w:color w:val="000000" w:themeColor="text1"/>
          <w:sz w:val="22"/>
          <w:szCs w:val="22"/>
        </w:rPr>
        <w:t xml:space="preserve">4 </w:t>
      </w:r>
      <w:r w:rsidRPr="00624CA6">
        <w:rPr>
          <w:rFonts w:ascii="Arial" w:hAnsi="Arial" w:cs="Arial"/>
          <w:color w:val="000000" w:themeColor="text1"/>
          <w:sz w:val="22"/>
          <w:szCs w:val="22"/>
        </w:rPr>
        <w:t xml:space="preserve">a </w:t>
      </w:r>
      <w:r w:rsidRPr="00624CA6" w:rsidR="00BA697F">
        <w:rPr>
          <w:rFonts w:ascii="Arial" w:hAnsi="Arial" w:cs="Arial"/>
          <w:color w:val="000000" w:themeColor="text1"/>
          <w:sz w:val="22"/>
          <w:szCs w:val="22"/>
        </w:rPr>
        <w:t>5</w:t>
      </w:r>
      <w:r w:rsidRPr="00624CA6" w:rsidR="00871D39">
        <w:rPr>
          <w:rFonts w:ascii="Arial" w:hAnsi="Arial" w:cs="Arial"/>
          <w:color w:val="000000" w:themeColor="text1"/>
          <w:sz w:val="22"/>
          <w:szCs w:val="22"/>
        </w:rPr>
        <w:t xml:space="preserve">0 </w:t>
      </w:r>
      <w:r w:rsidRPr="00624CA6">
        <w:rPr>
          <w:rFonts w:ascii="Arial" w:hAnsi="Arial" w:cs="Arial"/>
          <w:color w:val="000000" w:themeColor="text1"/>
          <w:sz w:val="22"/>
          <w:szCs w:val="22"/>
        </w:rPr>
        <w:t>se muestran siguiendo esta clasificación de Institutos de Media los porcentajes de institutos con laboratorios, oficinas administrativas, sala de docentes, áreas deportivas, talleres, servicios sanitarios</w:t>
      </w:r>
      <w:r w:rsidRPr="00624CA6" w:rsidR="000716B2">
        <w:rPr>
          <w:rFonts w:ascii="Arial" w:hAnsi="Arial" w:cs="Arial"/>
          <w:color w:val="000000" w:themeColor="text1"/>
          <w:sz w:val="22"/>
          <w:szCs w:val="22"/>
        </w:rPr>
        <w:t xml:space="preserve"> y servicios de alimentación, respectivamente</w:t>
      </w:r>
      <w:r w:rsidRPr="00624CA6">
        <w:rPr>
          <w:rFonts w:ascii="Arial" w:hAnsi="Arial" w:cs="Arial"/>
          <w:color w:val="000000" w:themeColor="text1"/>
          <w:sz w:val="22"/>
          <w:szCs w:val="22"/>
        </w:rPr>
        <w:t>.</w:t>
      </w:r>
    </w:p>
    <w:p w:rsidRPr="00624CA6" w:rsidR="004E206A" w:rsidP="00A67DF2" w:rsidRDefault="004E206A" w14:paraId="7E568465" w14:textId="77777777">
      <w:pPr>
        <w:rPr>
          <w:rFonts w:ascii="Arial" w:hAnsi="Arial" w:cs="Arial"/>
          <w:b/>
          <w:color w:val="000000" w:themeColor="text1"/>
          <w:sz w:val="22"/>
          <w:szCs w:val="22"/>
        </w:rPr>
      </w:pPr>
    </w:p>
    <w:p w:rsidRPr="00624CA6" w:rsidR="00FE5CD1" w:rsidP="00A67DF2" w:rsidRDefault="00FE5CD1" w14:paraId="5822158B" w14:textId="77777777">
      <w:pPr>
        <w:rPr>
          <w:rFonts w:ascii="Arial" w:hAnsi="Arial" w:cs="Arial"/>
          <w:b/>
          <w:color w:val="000000" w:themeColor="text1"/>
          <w:sz w:val="22"/>
          <w:szCs w:val="22"/>
        </w:rPr>
      </w:pPr>
    </w:p>
    <w:p w:rsidRPr="00624CA6" w:rsidR="00FE5CD1" w:rsidP="0008062E" w:rsidRDefault="001324C6" w14:paraId="2EA16344" w14:textId="77777777">
      <w:pPr>
        <w:pStyle w:val="TituloTabla"/>
        <w:rPr>
          <w:rFonts w:ascii="Arial" w:hAnsi="Arial" w:cs="Arial"/>
          <w:color w:val="000000" w:themeColor="text1"/>
          <w:sz w:val="22"/>
          <w:szCs w:val="22"/>
        </w:rPr>
      </w:pPr>
      <w:bookmarkStart w:name="_Toc516487443" w:id="232"/>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4</w:t>
      </w:r>
      <w:r w:rsidRPr="00624CA6" w:rsidR="00871D39">
        <w:rPr>
          <w:rFonts w:ascii="Arial" w:hAnsi="Arial" w:cs="Arial"/>
          <w:color w:val="000000" w:themeColor="text1"/>
          <w:sz w:val="22"/>
          <w:szCs w:val="22"/>
        </w:rPr>
        <w:t>3</w:t>
      </w:r>
      <w:r w:rsidRPr="00624CA6">
        <w:rPr>
          <w:rFonts w:ascii="Arial" w:hAnsi="Arial" w:cs="Arial"/>
          <w:color w:val="000000" w:themeColor="text1"/>
          <w:sz w:val="22"/>
          <w:szCs w:val="22"/>
        </w:rPr>
        <w:t>. Número de centros educativos de EMG, EMGTP y los combinados.</w:t>
      </w:r>
      <w:bookmarkEnd w:id="232"/>
    </w:p>
    <w:tbl>
      <w:tblPr>
        <w:tblW w:w="12720" w:type="dxa"/>
        <w:tblCellMar>
          <w:left w:w="0" w:type="dxa"/>
          <w:right w:w="0" w:type="dxa"/>
        </w:tblCellMar>
        <w:tblLook w:val="0600" w:firstRow="0" w:lastRow="0" w:firstColumn="0" w:lastColumn="0" w:noHBand="1" w:noVBand="1"/>
      </w:tblPr>
      <w:tblGrid>
        <w:gridCol w:w="3765"/>
        <w:gridCol w:w="1823"/>
        <w:gridCol w:w="1743"/>
        <w:gridCol w:w="1823"/>
        <w:gridCol w:w="1743"/>
        <w:gridCol w:w="1823"/>
      </w:tblGrid>
      <w:tr w:rsidRPr="00863A2A" w:rsidR="00863A2A" w:rsidTr="00FE5CD1" w14:paraId="5D2D0E03" w14:textId="77777777">
        <w:trPr>
          <w:trHeight w:val="1605"/>
        </w:trPr>
        <w:tc>
          <w:tcPr>
            <w:tcW w:w="37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006A0584" w14:textId="77777777">
            <w:pPr>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rPr>
              <w:t xml:space="preserve">Dirección Regional de Educación </w:t>
            </w:r>
          </w:p>
        </w:tc>
        <w:tc>
          <w:tcPr>
            <w:tcW w:w="182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7E625C4F" w14:textId="77777777">
            <w:pPr>
              <w:jc w:val="center"/>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lang w:val="es-ES"/>
              </w:rPr>
              <w:t xml:space="preserve">Número de instituciones con matrícula en EMG y </w:t>
            </w:r>
            <w:r w:rsidRPr="00624CA6" w:rsidR="008934D3">
              <w:rPr>
                <w:rFonts w:ascii="Arial" w:hAnsi="Arial" w:cs="Arial"/>
                <w:b/>
                <w:bCs/>
                <w:color w:val="000000" w:themeColor="text1"/>
                <w:kern w:val="24"/>
                <w:sz w:val="22"/>
                <w:szCs w:val="22"/>
                <w:lang w:val="es-ES"/>
              </w:rPr>
              <w:t>ETP</w:t>
            </w:r>
          </w:p>
        </w:tc>
        <w:tc>
          <w:tcPr>
            <w:tcW w:w="174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1E7C4E38" w14:textId="77777777">
            <w:pPr>
              <w:jc w:val="center"/>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lang w:val="es-ES"/>
              </w:rPr>
              <w:t xml:space="preserve">Número de instituciones con matrícula exclusivamente en </w:t>
            </w:r>
            <w:r w:rsidRPr="00624CA6" w:rsidR="008934D3">
              <w:rPr>
                <w:rFonts w:ascii="Arial" w:hAnsi="Arial" w:cs="Arial"/>
                <w:b/>
                <w:bCs/>
                <w:color w:val="000000" w:themeColor="text1"/>
                <w:kern w:val="24"/>
                <w:sz w:val="22"/>
                <w:szCs w:val="22"/>
                <w:lang w:val="es-ES"/>
              </w:rPr>
              <w:t>ETP</w:t>
            </w:r>
          </w:p>
        </w:tc>
        <w:tc>
          <w:tcPr>
            <w:tcW w:w="182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21D18473" w14:textId="77777777">
            <w:pPr>
              <w:jc w:val="center"/>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lang w:val="es-ES"/>
              </w:rPr>
              <w:t xml:space="preserve">Número de instituciones con matrícula en EMG y </w:t>
            </w:r>
            <w:r w:rsidRPr="00624CA6" w:rsidR="008934D3">
              <w:rPr>
                <w:rFonts w:ascii="Arial" w:hAnsi="Arial" w:cs="Arial"/>
                <w:b/>
                <w:bCs/>
                <w:color w:val="000000" w:themeColor="text1"/>
                <w:kern w:val="24"/>
                <w:sz w:val="22"/>
                <w:szCs w:val="22"/>
                <w:lang w:val="es-ES"/>
              </w:rPr>
              <w:t>ETP</w:t>
            </w:r>
            <w:r w:rsidRPr="00624CA6">
              <w:rPr>
                <w:rFonts w:ascii="Arial" w:hAnsi="Arial" w:cs="Arial"/>
                <w:b/>
                <w:bCs/>
                <w:color w:val="000000" w:themeColor="text1"/>
                <w:kern w:val="24"/>
                <w:sz w:val="22"/>
                <w:szCs w:val="22"/>
                <w:lang w:val="es-ES"/>
              </w:rPr>
              <w:t xml:space="preserve"> sin distinción</w:t>
            </w:r>
          </w:p>
        </w:tc>
        <w:tc>
          <w:tcPr>
            <w:tcW w:w="174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7DD2FBE7" w14:textId="77777777">
            <w:pPr>
              <w:jc w:val="center"/>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lang w:val="es-ES"/>
              </w:rPr>
              <w:t>Número de instituciones con matrícula exclusivamente en EMG</w:t>
            </w:r>
          </w:p>
        </w:tc>
        <w:tc>
          <w:tcPr>
            <w:tcW w:w="182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2216BBBD" w14:textId="77777777">
            <w:pPr>
              <w:jc w:val="center"/>
              <w:textAlignment w:val="top"/>
              <w:rPr>
                <w:rFonts w:ascii="Arial" w:hAnsi="Arial" w:cs="Arial"/>
                <w:color w:val="000000" w:themeColor="text1"/>
                <w:sz w:val="22"/>
                <w:szCs w:val="22"/>
              </w:rPr>
            </w:pPr>
            <w:r w:rsidRPr="00624CA6">
              <w:rPr>
                <w:rFonts w:ascii="Arial" w:hAnsi="Arial" w:cs="Arial"/>
                <w:b/>
                <w:bCs/>
                <w:color w:val="000000" w:themeColor="text1"/>
                <w:kern w:val="24"/>
                <w:sz w:val="22"/>
                <w:szCs w:val="22"/>
                <w:lang w:val="es-ES"/>
              </w:rPr>
              <w:t>Número total de instituciones con matrícula en EM (excluyendo Artes)</w:t>
            </w:r>
          </w:p>
        </w:tc>
      </w:tr>
      <w:tr w:rsidRPr="00863A2A" w:rsidR="00863A2A" w:rsidTr="00FE5CD1" w14:paraId="631A58BF" w14:textId="77777777">
        <w:trPr>
          <w:trHeight w:val="255"/>
        </w:trPr>
        <w:tc>
          <w:tcPr>
            <w:tcW w:w="37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247F6674"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 </w:t>
            </w:r>
          </w:p>
        </w:tc>
        <w:tc>
          <w:tcPr>
            <w:tcW w:w="182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468A300E" w14:textId="77777777">
            <w:pPr>
              <w:spacing w:line="255" w:lineRule="atLeast"/>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(a)</w:t>
            </w:r>
          </w:p>
        </w:tc>
        <w:tc>
          <w:tcPr>
            <w:tcW w:w="174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3E62609A" w14:textId="77777777">
            <w:pPr>
              <w:spacing w:line="255" w:lineRule="atLeast"/>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(b)</w:t>
            </w:r>
          </w:p>
        </w:tc>
        <w:tc>
          <w:tcPr>
            <w:tcW w:w="182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5F20D3C7" w14:textId="77777777">
            <w:pPr>
              <w:spacing w:line="255" w:lineRule="atLeast"/>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(c)=(a)+(b)</w:t>
            </w:r>
          </w:p>
        </w:tc>
        <w:tc>
          <w:tcPr>
            <w:tcW w:w="174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09695F59" w14:textId="77777777">
            <w:pPr>
              <w:spacing w:line="255" w:lineRule="atLeast"/>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(d)</w:t>
            </w:r>
          </w:p>
        </w:tc>
        <w:tc>
          <w:tcPr>
            <w:tcW w:w="182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hideMark/>
          </w:tcPr>
          <w:p w:rsidRPr="00624CA6" w:rsidR="00FE5CD1" w:rsidP="00FE5CD1" w:rsidRDefault="00FE5CD1" w14:paraId="2A7B9BF2" w14:textId="77777777">
            <w:pPr>
              <w:spacing w:line="255" w:lineRule="atLeast"/>
              <w:jc w:val="center"/>
              <w:textAlignment w:val="top"/>
              <w:rPr>
                <w:rFonts w:ascii="Arial" w:hAnsi="Arial" w:cs="Arial"/>
                <w:color w:val="000000" w:themeColor="text1"/>
                <w:sz w:val="22"/>
                <w:szCs w:val="22"/>
              </w:rPr>
            </w:pPr>
            <w:r w:rsidRPr="00624CA6">
              <w:rPr>
                <w:rFonts w:ascii="Arial" w:hAnsi="Arial" w:cs="Arial"/>
                <w:color w:val="000000" w:themeColor="text1"/>
                <w:kern w:val="24"/>
                <w:sz w:val="22"/>
                <w:szCs w:val="22"/>
              </w:rPr>
              <w:t>(c)+(d)</w:t>
            </w:r>
          </w:p>
        </w:tc>
      </w:tr>
      <w:tr w:rsidRPr="00863A2A" w:rsidR="00863A2A" w:rsidTr="00FE5CD1" w14:paraId="22D14DEC" w14:textId="77777777">
        <w:trPr>
          <w:trHeight w:val="255"/>
        </w:trPr>
        <w:tc>
          <w:tcPr>
            <w:tcW w:w="376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4CB7C52"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01 BARAHONA</w:t>
            </w:r>
          </w:p>
        </w:tc>
        <w:tc>
          <w:tcPr>
            <w:tcW w:w="182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D6CFC9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p>
        </w:tc>
        <w:tc>
          <w:tcPr>
            <w:tcW w:w="174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9237D3C"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p>
        </w:tc>
        <w:tc>
          <w:tcPr>
            <w:tcW w:w="182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1881FBE"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w:t>
            </w:r>
          </w:p>
        </w:tc>
        <w:tc>
          <w:tcPr>
            <w:tcW w:w="174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E3697A9"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38</w:t>
            </w:r>
          </w:p>
        </w:tc>
        <w:tc>
          <w:tcPr>
            <w:tcW w:w="1820"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F650DD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44</w:t>
            </w:r>
          </w:p>
        </w:tc>
      </w:tr>
      <w:tr w:rsidRPr="00863A2A" w:rsidR="00863A2A" w:rsidTr="00FE5CD1" w14:paraId="65BA3ED7"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2A71586"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02 SAN JUAN DE LA MAGUANA</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EF197C2"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5</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557E4C3"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7EFED45"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7</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A6E6781"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71</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88587DE"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78</w:t>
            </w:r>
          </w:p>
        </w:tc>
      </w:tr>
      <w:tr w:rsidRPr="00863A2A" w:rsidR="00863A2A" w:rsidTr="00FE5CD1" w14:paraId="78F6AABE"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509AD3A"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03 AZUA</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F474BD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7D35FCD4"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B313CEA"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AFAA610"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82</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CC1917A"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88</w:t>
            </w:r>
          </w:p>
        </w:tc>
      </w:tr>
      <w:tr w:rsidRPr="00863A2A" w:rsidR="00863A2A" w:rsidTr="00FE5CD1" w14:paraId="0423D3E8"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A01286C"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04 SAN CRISTOBAL</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9787235"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CC20CD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B7410D6"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EB6D581"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94</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729A821"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106</w:t>
            </w:r>
          </w:p>
        </w:tc>
      </w:tr>
      <w:tr w:rsidRPr="00863A2A" w:rsidR="00863A2A" w:rsidTr="00FE5CD1" w14:paraId="521D2963"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D851D8E"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05 SAN PEDRO DE MACORIS</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6CBCC38"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73664F17"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6F521E3"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7521D71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142</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E461840"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152</w:t>
            </w:r>
          </w:p>
        </w:tc>
      </w:tr>
      <w:tr w:rsidRPr="00863A2A" w:rsidR="00863A2A" w:rsidTr="00FE5CD1" w14:paraId="7CC158FB"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3C9A883"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06 LA VEGA</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A52727F"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20</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7FF41DC" w14:textId="77777777">
            <w:pPr>
              <w:rPr>
                <w:rFonts w:ascii="Arial" w:hAnsi="Arial" w:cs="Arial"/>
                <w:color w:val="000000" w:themeColor="text1"/>
                <w:sz w:val="22"/>
                <w:szCs w:val="22"/>
              </w:rPr>
            </w:pP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68E78F3"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20</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2C2EEED"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96</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7B54BC1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116</w:t>
            </w:r>
          </w:p>
        </w:tc>
      </w:tr>
      <w:tr w:rsidRPr="00863A2A" w:rsidR="00863A2A" w:rsidTr="00FE5CD1" w14:paraId="54A75D8F"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07F9B15"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lang w:val="es-ES"/>
              </w:rPr>
              <w:t>07 SAN FRANCISCO DE MACORIS</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A6D3EE2"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C123E2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2E7B7D5"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E8459C5"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84</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674A9EA"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92</w:t>
            </w:r>
          </w:p>
        </w:tc>
      </w:tr>
      <w:tr w:rsidRPr="00863A2A" w:rsidR="00863A2A" w:rsidTr="00FE5CD1" w14:paraId="464E9E56"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3BD11D7"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08 SANTIAGO</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7762253E"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24</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B3BA7F3" w14:textId="77777777">
            <w:pPr>
              <w:rPr>
                <w:rFonts w:ascii="Arial" w:hAnsi="Arial" w:cs="Arial"/>
                <w:color w:val="000000" w:themeColor="text1"/>
                <w:sz w:val="22"/>
                <w:szCs w:val="22"/>
              </w:rPr>
            </w:pP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AA6C276"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24</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A7EF0A6"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185</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2E2EA98"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209</w:t>
            </w:r>
          </w:p>
        </w:tc>
      </w:tr>
      <w:tr w:rsidRPr="00863A2A" w:rsidR="00863A2A" w:rsidTr="00FE5CD1" w14:paraId="5859A07B"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11D3045"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09 MAO</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7D1978A"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EAF661E" w14:textId="77777777">
            <w:pPr>
              <w:rPr>
                <w:rFonts w:ascii="Arial" w:hAnsi="Arial" w:cs="Arial"/>
                <w:color w:val="000000" w:themeColor="text1"/>
                <w:sz w:val="22"/>
                <w:szCs w:val="22"/>
              </w:rPr>
            </w:pP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9ED76B2"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5EF76CA"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45</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EACDAF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48</w:t>
            </w:r>
          </w:p>
        </w:tc>
      </w:tr>
      <w:tr w:rsidRPr="00863A2A" w:rsidR="00863A2A" w:rsidTr="00FE5CD1" w14:paraId="44FC36DE"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16E6B99"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10 SANTO DOMINGO</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422890E"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37</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BF0819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4A8DA08"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43</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CC11A68"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317</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71ED5C9"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360</w:t>
            </w:r>
          </w:p>
        </w:tc>
      </w:tr>
      <w:tr w:rsidRPr="00863A2A" w:rsidR="00863A2A" w:rsidTr="00FE5CD1" w14:paraId="22124D92"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AD1BAFE"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11 PUERTO PLATA</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7AFF5BAA" w14:textId="77777777">
            <w:pPr>
              <w:rPr>
                <w:rFonts w:ascii="Arial" w:hAnsi="Arial" w:cs="Arial"/>
                <w:color w:val="000000" w:themeColor="text1"/>
                <w:sz w:val="22"/>
                <w:szCs w:val="22"/>
              </w:rPr>
            </w:pP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16C8E35"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C984E10"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9F7883D"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80</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832707D"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81</w:t>
            </w:r>
          </w:p>
        </w:tc>
      </w:tr>
      <w:tr w:rsidRPr="00863A2A" w:rsidR="00863A2A" w:rsidTr="00FE5CD1" w14:paraId="349D75FE" w14:textId="77777777">
        <w:trPr>
          <w:trHeight w:val="255"/>
        </w:trPr>
        <w:tc>
          <w:tcPr>
            <w:tcW w:w="3760" w:type="dxa"/>
            <w:tcBorders>
              <w:top w:val="nil"/>
              <w:left w:val="nil"/>
              <w:bottom w:val="single" w:color="9CC3E6"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33368B91"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12 HIGUEY</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E9515FD"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8795C5B" w14:textId="77777777">
            <w:pPr>
              <w:rPr>
                <w:rFonts w:ascii="Arial" w:hAnsi="Arial" w:cs="Arial"/>
                <w:color w:val="000000" w:themeColor="text1"/>
                <w:sz w:val="22"/>
                <w:szCs w:val="22"/>
              </w:rPr>
            </w:pP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72D8F9E7"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8F813E0"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55</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01F1CB7"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58</w:t>
            </w:r>
          </w:p>
        </w:tc>
      </w:tr>
      <w:tr w:rsidRPr="00863A2A" w:rsidR="00863A2A" w:rsidTr="00FE5CD1" w14:paraId="6A21F55D" w14:textId="77777777">
        <w:trPr>
          <w:trHeight w:val="255"/>
        </w:trPr>
        <w:tc>
          <w:tcPr>
            <w:tcW w:w="3760" w:type="dxa"/>
            <w:tcBorders>
              <w:top w:val="single" w:color="9CC3E6" w:sz="4" w:space="0"/>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7C45F20"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13 MONTE CRISTI</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3821DE6"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1C1E124"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5E6DAB9"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461D156"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46</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7A899D3"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49</w:t>
            </w:r>
          </w:p>
        </w:tc>
      </w:tr>
      <w:tr w:rsidRPr="00863A2A" w:rsidR="00863A2A" w:rsidTr="00FE5CD1" w14:paraId="142DA981"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3CED617"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14 NAGUA</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0F7FA03"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43F0DC5" w14:textId="77777777">
            <w:pPr>
              <w:rPr>
                <w:rFonts w:ascii="Arial" w:hAnsi="Arial" w:cs="Arial"/>
                <w:color w:val="000000" w:themeColor="text1"/>
                <w:sz w:val="22"/>
                <w:szCs w:val="22"/>
              </w:rPr>
            </w:pP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2001FBF"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9CED2C8"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58</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E7907D1"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61</w:t>
            </w:r>
          </w:p>
        </w:tc>
      </w:tr>
      <w:tr w:rsidRPr="00863A2A" w:rsidR="00863A2A" w:rsidTr="00FE5CD1" w14:paraId="59CCEBE0"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6CC85C4"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15 SANTO DOMINGO</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F348A1E"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36</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7DA37989"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37A7868"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42</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C69D62C"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350</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34A05CA"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392</w:t>
            </w:r>
          </w:p>
        </w:tc>
      </w:tr>
      <w:tr w:rsidRPr="00863A2A" w:rsidR="00863A2A" w:rsidTr="00FE5CD1" w14:paraId="510B59D3"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2581D3E2"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16 COTUI</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00AA40F9"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4</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E8B48F5"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607A90D5"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591318B3"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67</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CA780F7"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73</w:t>
            </w:r>
          </w:p>
        </w:tc>
      </w:tr>
      <w:tr w:rsidRPr="00863A2A" w:rsidR="00863A2A" w:rsidTr="00FE5CD1" w14:paraId="0A47C2A3" w14:textId="77777777">
        <w:trPr>
          <w:trHeight w:val="255"/>
        </w:trPr>
        <w:tc>
          <w:tcPr>
            <w:tcW w:w="376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B81C22E"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17 MONTE PLATA</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7C031FF8"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5</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EEE7551" w14:textId="77777777">
            <w:pPr>
              <w:rPr>
                <w:rFonts w:ascii="Arial" w:hAnsi="Arial" w:cs="Arial"/>
                <w:color w:val="000000" w:themeColor="text1"/>
                <w:sz w:val="22"/>
                <w:szCs w:val="22"/>
              </w:rPr>
            </w:pP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3D176098"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5</w:t>
            </w:r>
          </w:p>
        </w:tc>
        <w:tc>
          <w:tcPr>
            <w:tcW w:w="174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44E17B97"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53</w:t>
            </w:r>
          </w:p>
        </w:tc>
        <w:tc>
          <w:tcPr>
            <w:tcW w:w="1820" w:type="dxa"/>
            <w:tcBorders>
              <w:top w:val="nil"/>
              <w:left w:val="nil"/>
              <w:bottom w:val="nil"/>
              <w:right w:val="nil"/>
            </w:tcBorders>
            <w:shd w:val="clear" w:color="auto" w:fill="auto"/>
            <w:tcMar>
              <w:top w:w="15" w:type="dxa"/>
              <w:left w:w="15" w:type="dxa"/>
              <w:bottom w:w="0" w:type="dxa"/>
              <w:right w:w="15" w:type="dxa"/>
            </w:tcMar>
            <w:vAlign w:val="bottom"/>
            <w:hideMark/>
          </w:tcPr>
          <w:p w:rsidRPr="00624CA6" w:rsidR="00FE5CD1" w:rsidP="00FE5CD1" w:rsidRDefault="00FE5CD1" w14:paraId="194F1791"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58</w:t>
            </w:r>
          </w:p>
        </w:tc>
      </w:tr>
      <w:tr w:rsidRPr="00863A2A" w:rsidR="00863A2A" w:rsidTr="00FE5CD1" w14:paraId="3654A109" w14:textId="77777777">
        <w:trPr>
          <w:trHeight w:val="255"/>
        </w:trPr>
        <w:tc>
          <w:tcPr>
            <w:tcW w:w="376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7E029A16"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18 BAHORUCO</w:t>
            </w:r>
          </w:p>
        </w:tc>
        <w:tc>
          <w:tcPr>
            <w:tcW w:w="182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44DE4B02"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w:t>
            </w:r>
          </w:p>
        </w:tc>
        <w:tc>
          <w:tcPr>
            <w:tcW w:w="174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1EF05FE0"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w:t>
            </w:r>
          </w:p>
        </w:tc>
        <w:tc>
          <w:tcPr>
            <w:tcW w:w="182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069AC72E"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w:t>
            </w:r>
          </w:p>
        </w:tc>
        <w:tc>
          <w:tcPr>
            <w:tcW w:w="174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7AD7E907"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25</w:t>
            </w:r>
          </w:p>
        </w:tc>
        <w:tc>
          <w:tcPr>
            <w:tcW w:w="1820" w:type="dxa"/>
            <w:tcBorders>
              <w:top w:val="nil"/>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4813B006"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27</w:t>
            </w:r>
          </w:p>
        </w:tc>
      </w:tr>
      <w:tr w:rsidRPr="00863A2A" w:rsidR="00863A2A" w:rsidTr="00FE5CD1" w14:paraId="1C751033" w14:textId="77777777">
        <w:trPr>
          <w:trHeight w:val="255"/>
        </w:trPr>
        <w:tc>
          <w:tcPr>
            <w:tcW w:w="376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67B29B5A" w14:textId="77777777">
            <w:pPr>
              <w:spacing w:line="255" w:lineRule="atLeas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Total</w:t>
            </w:r>
          </w:p>
        </w:tc>
        <w:tc>
          <w:tcPr>
            <w:tcW w:w="182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49FEB7A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175</w:t>
            </w:r>
          </w:p>
        </w:tc>
        <w:tc>
          <w:tcPr>
            <w:tcW w:w="174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4BD8EB25"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29</w:t>
            </w:r>
          </w:p>
        </w:tc>
        <w:tc>
          <w:tcPr>
            <w:tcW w:w="182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5BC1C3FB"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204</w:t>
            </w:r>
          </w:p>
        </w:tc>
        <w:tc>
          <w:tcPr>
            <w:tcW w:w="174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33885059"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1888</w:t>
            </w:r>
          </w:p>
        </w:tc>
        <w:tc>
          <w:tcPr>
            <w:tcW w:w="1820" w:type="dxa"/>
            <w:tcBorders>
              <w:top w:val="single" w:color="000000" w:sz="4" w:space="0"/>
              <w:left w:val="nil"/>
              <w:bottom w:val="single" w:color="000000" w:sz="4" w:space="0"/>
              <w:right w:val="nil"/>
            </w:tcBorders>
            <w:shd w:val="clear" w:color="auto" w:fill="auto"/>
            <w:tcMar>
              <w:top w:w="15" w:type="dxa"/>
              <w:left w:w="15" w:type="dxa"/>
              <w:bottom w:w="0" w:type="dxa"/>
              <w:right w:w="15" w:type="dxa"/>
            </w:tcMar>
            <w:vAlign w:val="bottom"/>
            <w:hideMark/>
          </w:tcPr>
          <w:p w:rsidRPr="00624CA6" w:rsidR="00FE5CD1" w:rsidP="00FE5CD1" w:rsidRDefault="00FE5CD1" w14:paraId="0F7F29D9" w14:textId="77777777">
            <w:pPr>
              <w:spacing w:line="255" w:lineRule="atLeast"/>
              <w:jc w:val="right"/>
              <w:textAlignment w:val="bottom"/>
              <w:rPr>
                <w:rFonts w:ascii="Arial" w:hAnsi="Arial" w:cs="Arial"/>
                <w:color w:val="000000" w:themeColor="text1"/>
                <w:sz w:val="22"/>
                <w:szCs w:val="22"/>
              </w:rPr>
            </w:pPr>
            <w:r w:rsidRPr="00624CA6">
              <w:rPr>
                <w:rFonts w:ascii="Arial" w:hAnsi="Arial" w:cs="Arial"/>
                <w:color w:val="000000" w:themeColor="text1"/>
                <w:kern w:val="24"/>
                <w:sz w:val="22"/>
                <w:szCs w:val="22"/>
              </w:rPr>
              <w:t>2092</w:t>
            </w:r>
          </w:p>
        </w:tc>
      </w:tr>
    </w:tbl>
    <w:p w:rsidRPr="00624CA6" w:rsidR="00FE5CD1" w:rsidRDefault="00FE5CD1" w14:paraId="51FB2801" w14:textId="77777777">
      <w:pPr>
        <w:rPr>
          <w:rFonts w:ascii="Arial" w:hAnsi="Arial" w:cs="Arial"/>
          <w:b/>
          <w:color w:val="000000" w:themeColor="text1"/>
          <w:sz w:val="22"/>
          <w:szCs w:val="22"/>
        </w:rPr>
      </w:pPr>
    </w:p>
    <w:p w:rsidRPr="00624CA6" w:rsidR="00FE5CD1" w:rsidRDefault="00FE5CD1" w14:paraId="2B3A8009" w14:textId="77777777">
      <w:pPr>
        <w:rPr>
          <w:rFonts w:ascii="Arial" w:hAnsi="Arial" w:cs="Arial"/>
          <w:b/>
          <w:color w:val="000000" w:themeColor="text1"/>
          <w:sz w:val="22"/>
          <w:szCs w:val="22"/>
        </w:rPr>
      </w:pPr>
      <w:r w:rsidRPr="00624CA6">
        <w:rPr>
          <w:rFonts w:ascii="Arial" w:hAnsi="Arial" w:cs="Arial"/>
          <w:b/>
          <w:color w:val="000000" w:themeColor="text1"/>
          <w:sz w:val="22"/>
          <w:szCs w:val="22"/>
        </w:rPr>
        <w:br w:type="page"/>
      </w:r>
    </w:p>
    <w:p w:rsidRPr="00624CA6" w:rsidR="00FE5CD1" w:rsidRDefault="00FE5CD1" w14:paraId="7E4EB2A8" w14:textId="77777777">
      <w:pPr>
        <w:rPr>
          <w:rFonts w:ascii="Arial" w:hAnsi="Arial" w:cs="Arial"/>
          <w:b/>
          <w:color w:val="000000" w:themeColor="text1"/>
          <w:sz w:val="22"/>
          <w:szCs w:val="22"/>
        </w:rPr>
      </w:pPr>
    </w:p>
    <w:p w:rsidRPr="00624CA6" w:rsidR="00FE5CD1" w:rsidP="0008062E" w:rsidRDefault="00F133DF" w14:paraId="2C28CB9F" w14:textId="77777777">
      <w:pPr>
        <w:pStyle w:val="TituloTabla"/>
        <w:rPr>
          <w:rFonts w:ascii="Arial" w:hAnsi="Arial" w:cs="Arial"/>
          <w:color w:val="000000" w:themeColor="text1"/>
          <w:sz w:val="22"/>
          <w:szCs w:val="22"/>
        </w:rPr>
      </w:pPr>
      <w:bookmarkStart w:name="_Toc516487444" w:id="233"/>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4</w:t>
      </w:r>
      <w:r w:rsidRPr="00624CA6" w:rsidR="00871D39">
        <w:rPr>
          <w:rFonts w:ascii="Arial" w:hAnsi="Arial" w:cs="Arial"/>
          <w:color w:val="000000" w:themeColor="text1"/>
          <w:sz w:val="22"/>
          <w:szCs w:val="22"/>
        </w:rPr>
        <w:t>4</w:t>
      </w:r>
      <w:r w:rsidRPr="00624CA6" w:rsidR="00201242">
        <w:rPr>
          <w:rFonts w:ascii="Arial" w:hAnsi="Arial" w:cs="Arial"/>
          <w:color w:val="000000" w:themeColor="text1"/>
          <w:sz w:val="22"/>
          <w:szCs w:val="22"/>
        </w:rPr>
        <w:t xml:space="preserve">. </w:t>
      </w:r>
      <w:r w:rsidRPr="00624CA6">
        <w:rPr>
          <w:rFonts w:ascii="Arial" w:hAnsi="Arial" w:cs="Arial"/>
          <w:color w:val="000000" w:themeColor="text1"/>
          <w:sz w:val="22"/>
          <w:szCs w:val="22"/>
        </w:rPr>
        <w:t>Porcentaje de institutos que c</w:t>
      </w:r>
      <w:r w:rsidRPr="00624CA6" w:rsidR="00201242">
        <w:rPr>
          <w:rFonts w:ascii="Arial" w:hAnsi="Arial" w:cs="Arial"/>
          <w:color w:val="000000" w:themeColor="text1"/>
          <w:sz w:val="22"/>
          <w:szCs w:val="22"/>
        </w:rPr>
        <w:t>uenta</w:t>
      </w:r>
      <w:r w:rsidRPr="00624CA6">
        <w:rPr>
          <w:rFonts w:ascii="Arial" w:hAnsi="Arial" w:cs="Arial"/>
          <w:color w:val="000000" w:themeColor="text1"/>
          <w:sz w:val="22"/>
          <w:szCs w:val="22"/>
        </w:rPr>
        <w:t>n</w:t>
      </w:r>
      <w:r w:rsidRPr="00624CA6" w:rsidR="00201242">
        <w:rPr>
          <w:rFonts w:ascii="Arial" w:hAnsi="Arial" w:cs="Arial"/>
          <w:color w:val="000000" w:themeColor="text1"/>
          <w:sz w:val="22"/>
          <w:szCs w:val="22"/>
        </w:rPr>
        <w:t xml:space="preserve"> con espacio para laboratorio</w:t>
      </w:r>
      <w:r w:rsidRPr="00624CA6" w:rsidR="00C84432">
        <w:rPr>
          <w:rFonts w:ascii="Arial" w:hAnsi="Arial" w:cs="Arial"/>
          <w:color w:val="000000" w:themeColor="text1"/>
          <w:sz w:val="22"/>
          <w:szCs w:val="22"/>
        </w:rPr>
        <w:t>, año académico 2016-17</w:t>
      </w:r>
      <w:bookmarkEnd w:id="233"/>
    </w:p>
    <w:p w:rsidRPr="00624CA6" w:rsidR="00201242" w:rsidRDefault="00554641" w14:paraId="34185E84" w14:textId="77777777">
      <w:pPr>
        <w:rPr>
          <w:rFonts w:ascii="Arial" w:hAnsi="Arial" w:cs="Arial"/>
          <w:b/>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71EDF225" wp14:editId="506F787E">
            <wp:extent cx="6867525" cy="4257675"/>
            <wp:effectExtent l="19050" t="0" r="9525" b="0"/>
            <wp:docPr id="14" name="Char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3"/>
                    <pic:cNvPicPr>
                      <a:picLocks noChangeArrowheads="1"/>
                    </pic:cNvPicPr>
                  </pic:nvPicPr>
                  <pic:blipFill>
                    <a:blip r:embed="rId39"/>
                    <a:srcRect/>
                    <a:stretch>
                      <a:fillRect/>
                    </a:stretch>
                  </pic:blipFill>
                  <pic:spPr bwMode="auto">
                    <a:xfrm>
                      <a:off x="0" y="0"/>
                      <a:ext cx="6867525" cy="4257675"/>
                    </a:xfrm>
                    <a:prstGeom prst="rect">
                      <a:avLst/>
                    </a:prstGeom>
                    <a:noFill/>
                    <a:ln w="9525">
                      <a:noFill/>
                      <a:miter lim="800000"/>
                      <a:headEnd/>
                      <a:tailEnd/>
                    </a:ln>
                  </pic:spPr>
                </pic:pic>
              </a:graphicData>
            </a:graphic>
          </wp:inline>
        </w:drawing>
      </w:r>
    </w:p>
    <w:p w:rsidRPr="00624CA6" w:rsidR="004F4E70" w:rsidRDefault="004F4E70" w14:paraId="25EEB9EF"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Fuente: Elaboración propia </w:t>
      </w:r>
      <w:r w:rsidRPr="00624CA6" w:rsidR="00C84432">
        <w:rPr>
          <w:rFonts w:ascii="Arial" w:hAnsi="Arial" w:cs="Arial"/>
          <w:color w:val="000000" w:themeColor="text1"/>
          <w:sz w:val="22"/>
          <w:szCs w:val="22"/>
        </w:rPr>
        <w:t xml:space="preserve">usando </w:t>
      </w:r>
      <w:r w:rsidRPr="00624CA6">
        <w:rPr>
          <w:rFonts w:ascii="Arial" w:hAnsi="Arial" w:cs="Arial"/>
          <w:color w:val="000000" w:themeColor="text1"/>
          <w:sz w:val="22"/>
          <w:szCs w:val="22"/>
        </w:rPr>
        <w:t xml:space="preserve">la base de datos de </w:t>
      </w:r>
      <w:r w:rsidRPr="00624CA6" w:rsidR="00C84432">
        <w:rPr>
          <w:rFonts w:ascii="Arial" w:hAnsi="Arial" w:cs="Arial"/>
          <w:color w:val="000000" w:themeColor="text1"/>
          <w:sz w:val="22"/>
          <w:szCs w:val="22"/>
        </w:rPr>
        <w:t>matrícula e infraestructura por centro educativo en el período 2011-12 al 2016-17 producida y entregada por el MINERD.</w:t>
      </w:r>
    </w:p>
    <w:p w:rsidRPr="00624CA6" w:rsidR="005310A0" w:rsidRDefault="00357A9C" w14:paraId="525FC058" w14:textId="77777777">
      <w:pPr>
        <w:rPr>
          <w:rFonts w:ascii="Arial" w:hAnsi="Arial" w:cs="Arial"/>
          <w:color w:val="000000" w:themeColor="text1"/>
          <w:sz w:val="22"/>
          <w:szCs w:val="22"/>
        </w:rPr>
      </w:pPr>
      <w:r w:rsidRPr="00624CA6">
        <w:rPr>
          <w:rFonts w:ascii="Arial" w:hAnsi="Arial" w:cs="Arial"/>
          <w:color w:val="000000" w:themeColor="text1"/>
          <w:sz w:val="22"/>
          <w:szCs w:val="22"/>
        </w:rPr>
        <w:t>Nota: El acrónimo AVE refiere a las Aulas Virtuales para la Ense</w:t>
      </w:r>
      <w:r w:rsidRPr="00624CA6" w:rsidR="00871D39">
        <w:rPr>
          <w:rFonts w:ascii="Arial" w:hAnsi="Arial" w:cs="Arial"/>
          <w:color w:val="000000" w:themeColor="text1"/>
          <w:sz w:val="22"/>
          <w:szCs w:val="22"/>
        </w:rPr>
        <w:t>ñ</w:t>
      </w:r>
      <w:r w:rsidRPr="00624CA6">
        <w:rPr>
          <w:rFonts w:ascii="Arial" w:hAnsi="Arial" w:cs="Arial"/>
          <w:color w:val="000000" w:themeColor="text1"/>
          <w:sz w:val="22"/>
          <w:szCs w:val="22"/>
        </w:rPr>
        <w:t>anza. Una Aula Virtual para la Enseñanza (AVE) es una unidad modular m</w:t>
      </w:r>
      <w:r w:rsidRPr="00624CA6" w:rsidR="00871D39">
        <w:rPr>
          <w:rFonts w:ascii="Arial" w:hAnsi="Arial" w:cs="Arial"/>
          <w:color w:val="000000" w:themeColor="text1"/>
          <w:sz w:val="22"/>
          <w:szCs w:val="22"/>
        </w:rPr>
        <w:t>ó</w:t>
      </w:r>
      <w:r w:rsidRPr="00624CA6">
        <w:rPr>
          <w:rFonts w:ascii="Arial" w:hAnsi="Arial" w:cs="Arial"/>
          <w:color w:val="000000" w:themeColor="text1"/>
          <w:sz w:val="22"/>
          <w:szCs w:val="22"/>
        </w:rPr>
        <w:t>vil que permite el proceso de enseñanza y aprendizaje a través de la tecnología del Internet y la Videoconferencia</w:t>
      </w:r>
      <w:r w:rsidRPr="00624CA6">
        <w:rPr>
          <w:rStyle w:val="FootnoteReference"/>
          <w:rFonts w:ascii="Arial" w:hAnsi="Arial" w:cs="Arial"/>
          <w:color w:val="000000" w:themeColor="text1"/>
          <w:sz w:val="22"/>
          <w:szCs w:val="22"/>
        </w:rPr>
        <w:footnoteReference w:id="31"/>
      </w:r>
      <w:r w:rsidRPr="00624CA6">
        <w:rPr>
          <w:rFonts w:ascii="Arial" w:hAnsi="Arial" w:cs="Arial"/>
          <w:color w:val="000000" w:themeColor="text1"/>
          <w:sz w:val="22"/>
          <w:szCs w:val="22"/>
        </w:rPr>
        <w:t>.</w:t>
      </w:r>
    </w:p>
    <w:p w:rsidRPr="00624CA6" w:rsidR="00201242" w:rsidRDefault="00201242" w14:paraId="3E62C47D" w14:textId="77777777">
      <w:pPr>
        <w:rPr>
          <w:rFonts w:ascii="Arial" w:hAnsi="Arial" w:cs="Arial"/>
          <w:b/>
          <w:color w:val="000000" w:themeColor="text1"/>
          <w:sz w:val="22"/>
          <w:szCs w:val="22"/>
        </w:rPr>
      </w:pPr>
    </w:p>
    <w:p w:rsidRPr="00624CA6" w:rsidR="00871D39" w:rsidP="00B831B8" w:rsidRDefault="000716B2" w14:paraId="6E18C50D"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Los laboratorios más comunes son los de Informática. Los que menos disponen de ellos son los institutos de Media General llegando a un 58%. </w:t>
      </w:r>
      <w:r w:rsidRPr="00624CA6" w:rsidR="00D52DD7">
        <w:rPr>
          <w:rFonts w:ascii="Arial" w:hAnsi="Arial" w:cs="Arial"/>
          <w:color w:val="000000" w:themeColor="text1"/>
          <w:sz w:val="22"/>
          <w:szCs w:val="22"/>
        </w:rPr>
        <w:t>Por el contrario, l</w:t>
      </w:r>
      <w:r w:rsidRPr="00624CA6">
        <w:rPr>
          <w:rFonts w:ascii="Arial" w:hAnsi="Arial" w:cs="Arial"/>
          <w:color w:val="000000" w:themeColor="text1"/>
          <w:sz w:val="22"/>
          <w:szCs w:val="22"/>
        </w:rPr>
        <w:t xml:space="preserve">os que más disponen de ellos son los que ofrecen exclusivamente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w:t>
      </w:r>
      <w:r w:rsidRPr="00624CA6" w:rsidR="0008414E">
        <w:rPr>
          <w:rFonts w:ascii="Arial" w:hAnsi="Arial" w:cs="Arial"/>
          <w:color w:val="000000" w:themeColor="text1"/>
          <w:sz w:val="22"/>
          <w:szCs w:val="22"/>
        </w:rPr>
        <w:t>alcanzando</w:t>
      </w:r>
      <w:r w:rsidRPr="00624CA6">
        <w:rPr>
          <w:rFonts w:ascii="Arial" w:hAnsi="Arial" w:cs="Arial"/>
          <w:color w:val="000000" w:themeColor="text1"/>
          <w:sz w:val="22"/>
          <w:szCs w:val="22"/>
        </w:rPr>
        <w:t xml:space="preserve"> un 86%. Tanto los institutos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privados como los públicos y semioficiales disponen de estos laboratorios</w:t>
      </w:r>
      <w:r w:rsidRPr="00624CA6" w:rsidR="008B3AD4">
        <w:rPr>
          <w:rFonts w:ascii="Arial" w:hAnsi="Arial" w:cs="Arial"/>
          <w:color w:val="000000" w:themeColor="text1"/>
          <w:sz w:val="22"/>
          <w:szCs w:val="22"/>
        </w:rPr>
        <w:t>,</w:t>
      </w:r>
      <w:r w:rsidRPr="00624CA6">
        <w:rPr>
          <w:rFonts w:ascii="Arial" w:hAnsi="Arial" w:cs="Arial"/>
          <w:color w:val="000000" w:themeColor="text1"/>
          <w:sz w:val="22"/>
          <w:szCs w:val="22"/>
        </w:rPr>
        <w:t xml:space="preserve"> aunque los públicos presenta</w:t>
      </w:r>
      <w:r w:rsidRPr="00624CA6" w:rsidR="008B3AD4">
        <w:rPr>
          <w:rFonts w:ascii="Arial" w:hAnsi="Arial" w:cs="Arial"/>
          <w:color w:val="000000" w:themeColor="text1"/>
          <w:sz w:val="22"/>
          <w:szCs w:val="22"/>
        </w:rPr>
        <w:t>n</w:t>
      </w:r>
      <w:r w:rsidRPr="00624CA6">
        <w:rPr>
          <w:rFonts w:ascii="Arial" w:hAnsi="Arial" w:cs="Arial"/>
          <w:color w:val="000000" w:themeColor="text1"/>
          <w:sz w:val="22"/>
          <w:szCs w:val="22"/>
        </w:rPr>
        <w:t xml:space="preserve"> una oferta mayor. </w:t>
      </w:r>
      <w:r w:rsidRPr="00624CA6" w:rsidR="00871D39">
        <w:rPr>
          <w:rFonts w:ascii="Arial" w:hAnsi="Arial" w:cs="Arial"/>
          <w:color w:val="000000" w:themeColor="text1"/>
          <w:sz w:val="22"/>
          <w:szCs w:val="22"/>
          <w:shd w:val="clear" w:color="auto" w:fill="FFFFFF"/>
        </w:rPr>
        <w:t>La </w:t>
      </w:r>
      <w:r w:rsidRPr="00624CA6" w:rsidR="00871D39">
        <w:rPr>
          <w:rStyle w:val="Strong"/>
          <w:rFonts w:ascii="Arial" w:hAnsi="Arial" w:cs="Arial"/>
          <w:b w:val="0"/>
          <w:color w:val="000000" w:themeColor="text1"/>
          <w:sz w:val="22"/>
          <w:szCs w:val="22"/>
          <w:shd w:val="clear" w:color="auto" w:fill="FFFFFF"/>
        </w:rPr>
        <w:t>ciencia</w:t>
      </w:r>
      <w:r w:rsidRPr="00624CA6" w:rsidR="00871D39">
        <w:rPr>
          <w:rFonts w:ascii="Arial" w:hAnsi="Arial" w:cs="Arial"/>
          <w:color w:val="000000" w:themeColor="text1"/>
          <w:sz w:val="22"/>
          <w:szCs w:val="22"/>
          <w:shd w:val="clear" w:color="auto" w:fill="FFFFFF"/>
        </w:rPr>
        <w:t> es una actividad eminentemente práctica, además de teórica, lo cual hace que, en su enseñanza, el laboratorio sea </w:t>
      </w:r>
      <w:r w:rsidRPr="00624CA6" w:rsidR="00871D39">
        <w:rPr>
          <w:rStyle w:val="Strong"/>
          <w:rFonts w:ascii="Arial" w:hAnsi="Arial" w:cs="Arial"/>
          <w:b w:val="0"/>
          <w:color w:val="000000" w:themeColor="text1"/>
          <w:sz w:val="22"/>
          <w:szCs w:val="22"/>
          <w:shd w:val="clear" w:color="auto" w:fill="FFFFFF"/>
        </w:rPr>
        <w:t>un elemento indispensable</w:t>
      </w:r>
      <w:r w:rsidRPr="00624CA6" w:rsidR="00871D39">
        <w:rPr>
          <w:rFonts w:ascii="Arial" w:hAnsi="Arial" w:cs="Arial"/>
          <w:color w:val="000000" w:themeColor="text1"/>
          <w:sz w:val="22"/>
          <w:szCs w:val="22"/>
          <w:shd w:val="clear" w:color="auto" w:fill="FFFFFF"/>
        </w:rPr>
        <w:t xml:space="preserve">. Sin embargo, a pesar de su papel relevante para el estudio de las ciencias, en la realidad son escasas las prácticas que se realizan en las escuelas. Con las ciencias aplica la célebre frase de Confucio: “Me lo contaron y lo olvidé; me lo enseñaron y lo entendí; lo hice y lo aprendí”. El Cuadro </w:t>
      </w:r>
      <w:r w:rsidRPr="00624CA6" w:rsidR="00BA697F">
        <w:rPr>
          <w:rFonts w:ascii="Arial" w:hAnsi="Arial" w:cs="Arial"/>
          <w:color w:val="000000" w:themeColor="text1"/>
          <w:sz w:val="22"/>
          <w:szCs w:val="22"/>
          <w:shd w:val="clear" w:color="auto" w:fill="FFFFFF"/>
        </w:rPr>
        <w:t>4</w:t>
      </w:r>
      <w:r w:rsidRPr="00624CA6" w:rsidR="00FA4591">
        <w:rPr>
          <w:rFonts w:ascii="Arial" w:hAnsi="Arial" w:cs="Arial"/>
          <w:color w:val="000000" w:themeColor="text1"/>
          <w:sz w:val="22"/>
          <w:szCs w:val="22"/>
          <w:shd w:val="clear" w:color="auto" w:fill="FFFFFF"/>
        </w:rPr>
        <w:t>4</w:t>
      </w:r>
      <w:r w:rsidRPr="00624CA6" w:rsidR="00871D39">
        <w:rPr>
          <w:rFonts w:ascii="Arial" w:hAnsi="Arial" w:cs="Arial"/>
          <w:color w:val="000000" w:themeColor="text1"/>
          <w:sz w:val="22"/>
          <w:szCs w:val="22"/>
          <w:shd w:val="clear" w:color="auto" w:fill="FFFFFF"/>
        </w:rPr>
        <w:t xml:space="preserve"> muestra que el laboratorio más utilizado en la enseñanza media es de Informática, seguido por biología, química y física.</w:t>
      </w:r>
    </w:p>
    <w:p w:rsidRPr="00624CA6" w:rsidR="0008414E" w:rsidP="00BA4C1A" w:rsidRDefault="0008414E" w14:paraId="474C752A" w14:textId="77777777">
      <w:pPr>
        <w:jc w:val="both"/>
        <w:rPr>
          <w:rFonts w:ascii="Arial" w:hAnsi="Arial" w:cs="Arial"/>
          <w:color w:val="000000" w:themeColor="text1"/>
          <w:sz w:val="22"/>
          <w:szCs w:val="22"/>
        </w:rPr>
      </w:pPr>
    </w:p>
    <w:p w:rsidRPr="00624CA6" w:rsidR="00FA4591" w:rsidP="00BA4C1A" w:rsidRDefault="00871D39" w14:paraId="5B37A665"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Los laboratorios de biología, química y física, e</w:t>
      </w:r>
      <w:r w:rsidRPr="00624CA6" w:rsidR="000716B2">
        <w:rPr>
          <w:rFonts w:ascii="Arial" w:hAnsi="Arial" w:cs="Arial"/>
          <w:color w:val="000000" w:themeColor="text1"/>
          <w:sz w:val="22"/>
          <w:szCs w:val="22"/>
        </w:rPr>
        <w:t>n e</w:t>
      </w:r>
      <w:r w:rsidRPr="00624CA6" w:rsidR="009E557E">
        <w:rPr>
          <w:rFonts w:ascii="Arial" w:hAnsi="Arial" w:cs="Arial"/>
          <w:color w:val="000000" w:themeColor="text1"/>
          <w:sz w:val="22"/>
          <w:szCs w:val="22"/>
        </w:rPr>
        <w:t>l</w:t>
      </w:r>
      <w:r w:rsidRPr="00624CA6" w:rsidR="000716B2">
        <w:rPr>
          <w:rFonts w:ascii="Arial" w:hAnsi="Arial" w:cs="Arial"/>
          <w:color w:val="000000" w:themeColor="text1"/>
          <w:sz w:val="22"/>
          <w:szCs w:val="22"/>
        </w:rPr>
        <w:t xml:space="preserve"> sector público</w:t>
      </w:r>
      <w:r w:rsidRPr="00624CA6">
        <w:rPr>
          <w:rFonts w:ascii="Arial" w:hAnsi="Arial" w:cs="Arial"/>
          <w:color w:val="000000" w:themeColor="text1"/>
          <w:sz w:val="22"/>
          <w:szCs w:val="22"/>
        </w:rPr>
        <w:t xml:space="preserve"> </w:t>
      </w:r>
      <w:r w:rsidRPr="00624CA6" w:rsidR="000716B2">
        <w:rPr>
          <w:rFonts w:ascii="Arial" w:hAnsi="Arial" w:cs="Arial"/>
          <w:color w:val="000000" w:themeColor="text1"/>
          <w:sz w:val="22"/>
          <w:szCs w:val="22"/>
        </w:rPr>
        <w:t>siguen en orden decreciente de existencia</w:t>
      </w:r>
      <w:r w:rsidRPr="00624CA6" w:rsidR="0008414E">
        <w:rPr>
          <w:rFonts w:ascii="Arial" w:hAnsi="Arial" w:cs="Arial"/>
          <w:color w:val="000000" w:themeColor="text1"/>
          <w:sz w:val="22"/>
          <w:szCs w:val="22"/>
        </w:rPr>
        <w:t xml:space="preserve">. Estas áreas son más abundantes en los institutos privados que en los públicos. Entre los públicos la mayor cantidad de estos laboratorios se observa en aquellos que tienen EMG y </w:t>
      </w:r>
      <w:r w:rsidRPr="00624CA6" w:rsidR="008934D3">
        <w:rPr>
          <w:rFonts w:ascii="Arial" w:hAnsi="Arial" w:cs="Arial"/>
          <w:color w:val="000000" w:themeColor="text1"/>
          <w:sz w:val="22"/>
          <w:szCs w:val="22"/>
        </w:rPr>
        <w:t>ETP</w:t>
      </w:r>
      <w:r w:rsidRPr="00624CA6" w:rsidR="0008414E">
        <w:rPr>
          <w:rFonts w:ascii="Arial" w:hAnsi="Arial" w:cs="Arial"/>
          <w:color w:val="000000" w:themeColor="text1"/>
          <w:sz w:val="22"/>
          <w:szCs w:val="22"/>
        </w:rPr>
        <w:t xml:space="preserve"> en el mismo establecimiento.</w:t>
      </w:r>
    </w:p>
    <w:p w:rsidRPr="00624CA6" w:rsidR="00FA4591" w:rsidP="00BA4C1A" w:rsidRDefault="00FA4591" w14:paraId="00F75E3E" w14:textId="77777777">
      <w:pPr>
        <w:jc w:val="both"/>
        <w:rPr>
          <w:rFonts w:ascii="Arial" w:hAnsi="Arial" w:cs="Arial"/>
          <w:color w:val="000000" w:themeColor="text1"/>
          <w:sz w:val="22"/>
          <w:szCs w:val="22"/>
        </w:rPr>
      </w:pPr>
    </w:p>
    <w:p w:rsidRPr="00624CA6" w:rsidR="009175FB" w:rsidP="00D951B1" w:rsidRDefault="00F133DF" w14:paraId="2CE71311" w14:textId="77777777">
      <w:pPr>
        <w:pStyle w:val="TituloTabla"/>
        <w:rPr>
          <w:rFonts w:ascii="Arial" w:hAnsi="Arial" w:cs="Arial"/>
          <w:color w:val="000000" w:themeColor="text1"/>
          <w:sz w:val="22"/>
          <w:szCs w:val="22"/>
        </w:rPr>
      </w:pPr>
      <w:bookmarkStart w:name="_Toc516487445" w:id="234"/>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4</w:t>
      </w:r>
      <w:r w:rsidRPr="00624CA6" w:rsidR="00871D39">
        <w:rPr>
          <w:rFonts w:ascii="Arial" w:hAnsi="Arial" w:cs="Arial"/>
          <w:color w:val="000000" w:themeColor="text1"/>
          <w:sz w:val="22"/>
          <w:szCs w:val="22"/>
        </w:rPr>
        <w:t>5.</w:t>
      </w:r>
      <w:r w:rsidRPr="00624CA6">
        <w:rPr>
          <w:rFonts w:ascii="Arial" w:hAnsi="Arial" w:cs="Arial"/>
          <w:color w:val="000000" w:themeColor="text1"/>
          <w:sz w:val="22"/>
          <w:szCs w:val="22"/>
        </w:rPr>
        <w:t xml:space="preserve"> Porcentaje de institutos que cuentan </w:t>
      </w:r>
      <w:r w:rsidRPr="00624CA6" w:rsidR="00157B4B">
        <w:rPr>
          <w:rFonts w:ascii="Arial" w:hAnsi="Arial" w:cs="Arial"/>
          <w:color w:val="000000" w:themeColor="text1"/>
          <w:sz w:val="22"/>
          <w:szCs w:val="22"/>
        </w:rPr>
        <w:t>con espacios para oficinas administrativas</w:t>
      </w:r>
      <w:r w:rsidRPr="00624CA6" w:rsidR="00C84432">
        <w:rPr>
          <w:rFonts w:ascii="Arial" w:hAnsi="Arial" w:cs="Arial"/>
          <w:color w:val="000000" w:themeColor="text1"/>
          <w:sz w:val="22"/>
          <w:szCs w:val="22"/>
        </w:rPr>
        <w:t>, año académico 2016-17</w:t>
      </w:r>
      <w:bookmarkEnd w:id="234"/>
    </w:p>
    <w:p w:rsidRPr="00624CA6" w:rsidR="00157B4B" w:rsidRDefault="00554641" w14:paraId="37D342E7" w14:textId="77777777">
      <w:pPr>
        <w:rPr>
          <w:rFonts w:ascii="Arial" w:hAnsi="Arial" w:cs="Arial"/>
          <w:b/>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5F6E47C6" wp14:editId="24C45424">
            <wp:extent cx="6819900" cy="3848100"/>
            <wp:effectExtent l="19050" t="0" r="0" b="0"/>
            <wp:docPr id="15" name="Chart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6"/>
                    <pic:cNvPicPr>
                      <a:picLocks noChangeArrowheads="1"/>
                    </pic:cNvPicPr>
                  </pic:nvPicPr>
                  <pic:blipFill>
                    <a:blip r:embed="rId40"/>
                    <a:srcRect/>
                    <a:stretch>
                      <a:fillRect/>
                    </a:stretch>
                  </pic:blipFill>
                  <pic:spPr bwMode="auto">
                    <a:xfrm>
                      <a:off x="0" y="0"/>
                      <a:ext cx="6819900" cy="3848100"/>
                    </a:xfrm>
                    <a:prstGeom prst="rect">
                      <a:avLst/>
                    </a:prstGeom>
                    <a:noFill/>
                    <a:ln w="9525">
                      <a:noFill/>
                      <a:miter lim="800000"/>
                      <a:headEnd/>
                      <a:tailEnd/>
                    </a:ln>
                  </pic:spPr>
                </pic:pic>
              </a:graphicData>
            </a:graphic>
          </wp:inline>
        </w:drawing>
      </w:r>
    </w:p>
    <w:p w:rsidRPr="00624CA6" w:rsidR="00157B4B" w:rsidRDefault="00BD7233" w14:paraId="3EBA6116"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 infraestructura por centro educativo en el período 2011-12 al 2016-17 producida y entregada por el MINERD.</w:t>
      </w:r>
    </w:p>
    <w:p w:rsidRPr="00624CA6" w:rsidR="00BD7233" w:rsidRDefault="00BD7233" w14:paraId="0F2B5DF7" w14:textId="77777777">
      <w:pPr>
        <w:rPr>
          <w:rFonts w:ascii="Arial" w:hAnsi="Arial" w:cs="Arial"/>
          <w:b/>
          <w:color w:val="000000" w:themeColor="text1"/>
          <w:sz w:val="22"/>
          <w:szCs w:val="22"/>
        </w:rPr>
      </w:pPr>
    </w:p>
    <w:p w:rsidRPr="00624CA6" w:rsidR="00157B4B" w:rsidP="00BA4C1A" w:rsidRDefault="003F0842" w14:paraId="0DC07F76"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Cuadro </w:t>
      </w:r>
      <w:r w:rsidRPr="00624CA6" w:rsidR="00BA697F">
        <w:rPr>
          <w:rFonts w:ascii="Arial" w:hAnsi="Arial" w:cs="Arial"/>
          <w:color w:val="000000" w:themeColor="text1"/>
          <w:sz w:val="22"/>
          <w:szCs w:val="22"/>
        </w:rPr>
        <w:t>4</w:t>
      </w:r>
      <w:r w:rsidRPr="00624CA6" w:rsidR="00871D39">
        <w:rPr>
          <w:rFonts w:ascii="Arial" w:hAnsi="Arial" w:cs="Arial"/>
          <w:color w:val="000000" w:themeColor="text1"/>
          <w:sz w:val="22"/>
          <w:szCs w:val="22"/>
        </w:rPr>
        <w:t xml:space="preserve">5 </w:t>
      </w:r>
      <w:r w:rsidRPr="00624CA6">
        <w:rPr>
          <w:rFonts w:ascii="Arial" w:hAnsi="Arial" w:cs="Arial"/>
          <w:color w:val="000000" w:themeColor="text1"/>
          <w:sz w:val="22"/>
          <w:szCs w:val="22"/>
        </w:rPr>
        <w:t>muestra que la oficina del director y de</w:t>
      </w:r>
      <w:r w:rsidRPr="00624CA6" w:rsidR="00E90A32">
        <w:rPr>
          <w:rFonts w:ascii="Arial" w:hAnsi="Arial" w:cs="Arial"/>
          <w:color w:val="000000" w:themeColor="text1"/>
          <w:sz w:val="22"/>
          <w:szCs w:val="22"/>
        </w:rPr>
        <w:t xml:space="preserve"> la</w:t>
      </w:r>
      <w:r w:rsidRPr="00624CA6">
        <w:rPr>
          <w:rFonts w:ascii="Arial" w:hAnsi="Arial" w:cs="Arial"/>
          <w:color w:val="000000" w:themeColor="text1"/>
          <w:sz w:val="22"/>
          <w:szCs w:val="22"/>
        </w:rPr>
        <w:t xml:space="preserve"> secretaría son los espacios más comunes en todos los estab</w:t>
      </w:r>
      <w:r w:rsidRPr="00624CA6" w:rsidR="007074DF">
        <w:rPr>
          <w:rFonts w:ascii="Arial" w:hAnsi="Arial" w:cs="Arial"/>
          <w:color w:val="000000" w:themeColor="text1"/>
          <w:sz w:val="22"/>
          <w:szCs w:val="22"/>
        </w:rPr>
        <w:t xml:space="preserve">lecimientos educativos de </w:t>
      </w:r>
      <w:r w:rsidRPr="00624CA6" w:rsidR="008934D3">
        <w:rPr>
          <w:rFonts w:ascii="Arial" w:hAnsi="Arial" w:cs="Arial"/>
          <w:color w:val="000000" w:themeColor="text1"/>
          <w:sz w:val="22"/>
          <w:szCs w:val="22"/>
        </w:rPr>
        <w:t>ETP</w:t>
      </w:r>
      <w:r w:rsidRPr="00624CA6" w:rsidR="007074DF">
        <w:rPr>
          <w:rFonts w:ascii="Arial" w:hAnsi="Arial" w:cs="Arial"/>
          <w:color w:val="000000" w:themeColor="text1"/>
          <w:sz w:val="22"/>
          <w:szCs w:val="22"/>
        </w:rPr>
        <w:t xml:space="preserve"> sobrepasando en casi todos los casos el 75%. En el sector privado es más común encontrar la sala de registro que en el público, pero en este último es más frecuente encontrar una oficina para el </w:t>
      </w:r>
      <w:r w:rsidRPr="00624CA6" w:rsidR="00836AFA">
        <w:rPr>
          <w:rFonts w:ascii="Arial" w:hAnsi="Arial" w:cs="Arial"/>
          <w:color w:val="000000" w:themeColor="text1"/>
          <w:sz w:val="22"/>
          <w:szCs w:val="22"/>
        </w:rPr>
        <w:t>subdirector</w:t>
      </w:r>
      <w:r w:rsidRPr="00624CA6" w:rsidR="007074DF">
        <w:rPr>
          <w:rFonts w:ascii="Arial" w:hAnsi="Arial" w:cs="Arial"/>
          <w:color w:val="000000" w:themeColor="text1"/>
          <w:sz w:val="22"/>
          <w:szCs w:val="22"/>
        </w:rPr>
        <w:t xml:space="preserve">. </w:t>
      </w:r>
    </w:p>
    <w:p w:rsidRPr="00624CA6" w:rsidR="00BA4C1A" w:rsidRDefault="00BA4C1A" w14:paraId="2CE68438" w14:textId="77777777">
      <w:pPr>
        <w:rPr>
          <w:rFonts w:ascii="Arial" w:hAnsi="Arial" w:cs="Arial"/>
          <w:color w:val="000000" w:themeColor="text1"/>
          <w:sz w:val="22"/>
          <w:szCs w:val="22"/>
        </w:rPr>
      </w:pPr>
    </w:p>
    <w:p w:rsidRPr="00624CA6" w:rsidR="009175FB" w:rsidP="00D951B1" w:rsidRDefault="00F133DF" w14:paraId="226B3495" w14:textId="77777777">
      <w:pPr>
        <w:pStyle w:val="TituloTabla"/>
        <w:rPr>
          <w:rFonts w:ascii="Arial" w:hAnsi="Arial" w:cs="Arial"/>
          <w:color w:val="000000" w:themeColor="text1"/>
          <w:sz w:val="22"/>
          <w:szCs w:val="22"/>
        </w:rPr>
      </w:pPr>
      <w:bookmarkStart w:name="_Toc516487446" w:id="235"/>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4</w:t>
      </w:r>
      <w:r w:rsidRPr="00624CA6" w:rsidR="00871D39">
        <w:rPr>
          <w:rFonts w:ascii="Arial" w:hAnsi="Arial" w:cs="Arial"/>
          <w:color w:val="000000" w:themeColor="text1"/>
          <w:sz w:val="22"/>
          <w:szCs w:val="22"/>
        </w:rPr>
        <w:t>6</w:t>
      </w:r>
      <w:r w:rsidRPr="00624CA6">
        <w:rPr>
          <w:rFonts w:ascii="Arial" w:hAnsi="Arial" w:cs="Arial"/>
          <w:color w:val="000000" w:themeColor="text1"/>
          <w:sz w:val="22"/>
          <w:szCs w:val="22"/>
        </w:rPr>
        <w:t xml:space="preserve">. Porcentaje de institutos que cuentan </w:t>
      </w:r>
      <w:r w:rsidRPr="00624CA6" w:rsidR="00157B4B">
        <w:rPr>
          <w:rFonts w:ascii="Arial" w:hAnsi="Arial" w:cs="Arial"/>
          <w:color w:val="000000" w:themeColor="text1"/>
          <w:sz w:val="22"/>
          <w:szCs w:val="22"/>
        </w:rPr>
        <w:t>con espacios para salones de docentes</w:t>
      </w:r>
      <w:r w:rsidRPr="00624CA6" w:rsidR="00C84432">
        <w:rPr>
          <w:rFonts w:ascii="Arial" w:hAnsi="Arial" w:cs="Arial"/>
          <w:color w:val="000000" w:themeColor="text1"/>
          <w:sz w:val="22"/>
          <w:szCs w:val="22"/>
        </w:rPr>
        <w:t>, año académico 2016-17</w:t>
      </w:r>
      <w:bookmarkEnd w:id="235"/>
    </w:p>
    <w:p w:rsidRPr="00624CA6" w:rsidR="00650707" w:rsidRDefault="00554641" w14:paraId="05CD029D" w14:textId="77777777">
      <w:pPr>
        <w:rPr>
          <w:rFonts w:ascii="Arial" w:hAnsi="Arial" w:cs="Arial"/>
          <w:b/>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1ADCC16C" wp14:editId="21F505A2">
            <wp:extent cx="6686550" cy="4086225"/>
            <wp:effectExtent l="19050" t="0" r="0" b="0"/>
            <wp:docPr id="16" name="Chart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41"/>
                    <a:srcRect/>
                    <a:stretch>
                      <a:fillRect/>
                    </a:stretch>
                  </pic:blipFill>
                  <pic:spPr bwMode="auto">
                    <a:xfrm>
                      <a:off x="0" y="0"/>
                      <a:ext cx="6686550" cy="4086225"/>
                    </a:xfrm>
                    <a:prstGeom prst="rect">
                      <a:avLst/>
                    </a:prstGeom>
                    <a:noFill/>
                    <a:ln w="9525">
                      <a:noFill/>
                      <a:miter lim="800000"/>
                      <a:headEnd/>
                      <a:tailEnd/>
                    </a:ln>
                  </pic:spPr>
                </pic:pic>
              </a:graphicData>
            </a:graphic>
          </wp:inline>
        </w:drawing>
      </w:r>
    </w:p>
    <w:p w:rsidRPr="00624CA6" w:rsidR="00650707" w:rsidRDefault="00BD7233" w14:paraId="24E9E348"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 infraestructura por centro educativo en el período 2011-12 al 2016-17 producida y entregada por el MINERD.</w:t>
      </w:r>
    </w:p>
    <w:p w:rsidRPr="00624CA6" w:rsidR="00BD7233" w:rsidRDefault="00BD7233" w14:paraId="3BC0F502" w14:textId="77777777">
      <w:pPr>
        <w:rPr>
          <w:rFonts w:ascii="Arial" w:hAnsi="Arial" w:cs="Arial"/>
          <w:b/>
          <w:color w:val="000000" w:themeColor="text1"/>
          <w:sz w:val="22"/>
          <w:szCs w:val="22"/>
        </w:rPr>
      </w:pPr>
    </w:p>
    <w:p w:rsidRPr="00624CA6" w:rsidR="00201242" w:rsidP="00BA4C1A" w:rsidRDefault="00FF7296" w14:paraId="74841BE0" w14:textId="77777777">
      <w:pPr>
        <w:jc w:val="both"/>
        <w:rPr>
          <w:rFonts w:ascii="Arial" w:hAnsi="Arial" w:cs="Arial"/>
          <w:b/>
          <w:color w:val="000000" w:themeColor="text1"/>
          <w:sz w:val="22"/>
          <w:szCs w:val="22"/>
        </w:rPr>
      </w:pPr>
      <w:r w:rsidRPr="00624CA6">
        <w:rPr>
          <w:rFonts w:ascii="Arial" w:hAnsi="Arial" w:cs="Arial"/>
          <w:color w:val="000000" w:themeColor="text1"/>
          <w:sz w:val="22"/>
          <w:szCs w:val="22"/>
          <w:shd w:val="clear" w:color="auto" w:fill="FFFFFF"/>
        </w:rPr>
        <w:t xml:space="preserve">Para que los niños puedan ejercer el derecho a una educación de calidad que se encamine a favorecer su desarrollo integral, es importante que la vida escolar se despliegue en un ámbito adecuado de salubridad e higiene, con condiciones de infraestructura óptimas. </w:t>
      </w:r>
      <w:r w:rsidRPr="00624CA6" w:rsidR="00650707">
        <w:rPr>
          <w:rFonts w:ascii="Arial" w:hAnsi="Arial" w:cs="Arial"/>
          <w:color w:val="000000" w:themeColor="text1"/>
          <w:sz w:val="22"/>
          <w:szCs w:val="22"/>
        </w:rPr>
        <w:t xml:space="preserve">El Cuadro </w:t>
      </w:r>
      <w:r w:rsidRPr="00624CA6" w:rsidR="00BA697F">
        <w:rPr>
          <w:rFonts w:ascii="Arial" w:hAnsi="Arial" w:cs="Arial"/>
          <w:color w:val="000000" w:themeColor="text1"/>
          <w:sz w:val="22"/>
          <w:szCs w:val="22"/>
        </w:rPr>
        <w:t>4</w:t>
      </w:r>
      <w:r w:rsidRPr="00624CA6" w:rsidR="00871D39">
        <w:rPr>
          <w:rFonts w:ascii="Arial" w:hAnsi="Arial" w:cs="Arial"/>
          <w:color w:val="000000" w:themeColor="text1"/>
          <w:sz w:val="22"/>
          <w:szCs w:val="22"/>
        </w:rPr>
        <w:t xml:space="preserve">6 </w:t>
      </w:r>
      <w:r w:rsidRPr="00624CA6" w:rsidR="00650707">
        <w:rPr>
          <w:rFonts w:ascii="Arial" w:hAnsi="Arial" w:cs="Arial"/>
          <w:color w:val="000000" w:themeColor="text1"/>
          <w:sz w:val="22"/>
          <w:szCs w:val="22"/>
        </w:rPr>
        <w:t>muestra</w:t>
      </w:r>
      <w:r w:rsidRPr="00624CA6" w:rsidR="00650707">
        <w:rPr>
          <w:rFonts w:ascii="Arial" w:hAnsi="Arial" w:cs="Arial"/>
          <w:b/>
          <w:color w:val="000000" w:themeColor="text1"/>
          <w:sz w:val="22"/>
          <w:szCs w:val="22"/>
        </w:rPr>
        <w:t xml:space="preserve"> </w:t>
      </w:r>
      <w:r w:rsidRPr="00624CA6" w:rsidR="00650707">
        <w:rPr>
          <w:rFonts w:ascii="Arial" w:hAnsi="Arial" w:cs="Arial"/>
          <w:color w:val="000000" w:themeColor="text1"/>
          <w:sz w:val="22"/>
          <w:szCs w:val="22"/>
        </w:rPr>
        <w:t>que la biblioteca es el ambiente más frecuente en los institutos de media</w:t>
      </w:r>
      <w:r w:rsidRPr="00624CA6" w:rsidR="00716ED3">
        <w:rPr>
          <w:rFonts w:ascii="Arial" w:hAnsi="Arial" w:cs="Arial"/>
          <w:color w:val="000000" w:themeColor="text1"/>
          <w:sz w:val="22"/>
          <w:szCs w:val="22"/>
        </w:rPr>
        <w:t xml:space="preserve"> cualquiera sea el sector</w:t>
      </w:r>
      <w:r w:rsidRPr="00624CA6" w:rsidR="00650707">
        <w:rPr>
          <w:rFonts w:ascii="Arial" w:hAnsi="Arial" w:cs="Arial"/>
          <w:color w:val="000000" w:themeColor="text1"/>
          <w:sz w:val="22"/>
          <w:szCs w:val="22"/>
        </w:rPr>
        <w:t xml:space="preserve">. </w:t>
      </w:r>
      <w:r w:rsidRPr="00624CA6" w:rsidR="00E14F2E">
        <w:rPr>
          <w:rFonts w:ascii="Arial" w:hAnsi="Arial" w:cs="Arial"/>
          <w:color w:val="000000" w:themeColor="text1"/>
          <w:sz w:val="22"/>
          <w:szCs w:val="22"/>
        </w:rPr>
        <w:t>Esta es seguida de cerca por la oficina de orientación, la sala de profesores y en un porcentaje un poco menor</w:t>
      </w:r>
      <w:r w:rsidRPr="00624CA6" w:rsidR="00EE3C4D">
        <w:rPr>
          <w:rFonts w:ascii="Arial" w:hAnsi="Arial" w:cs="Arial"/>
          <w:color w:val="000000" w:themeColor="text1"/>
          <w:sz w:val="22"/>
          <w:szCs w:val="22"/>
        </w:rPr>
        <w:t>,</w:t>
      </w:r>
      <w:r w:rsidRPr="00624CA6" w:rsidR="00E14F2E">
        <w:rPr>
          <w:rFonts w:ascii="Arial" w:hAnsi="Arial" w:cs="Arial"/>
          <w:color w:val="000000" w:themeColor="text1"/>
          <w:sz w:val="22"/>
          <w:szCs w:val="22"/>
        </w:rPr>
        <w:t xml:space="preserve"> pero superando el 50% de los casos</w:t>
      </w:r>
      <w:r w:rsidRPr="00624CA6" w:rsidR="00EE3C4D">
        <w:rPr>
          <w:rFonts w:ascii="Arial" w:hAnsi="Arial" w:cs="Arial"/>
          <w:color w:val="000000" w:themeColor="text1"/>
          <w:sz w:val="22"/>
          <w:szCs w:val="22"/>
        </w:rPr>
        <w:t>,</w:t>
      </w:r>
      <w:r w:rsidRPr="00624CA6" w:rsidR="00E14F2E">
        <w:rPr>
          <w:rFonts w:ascii="Arial" w:hAnsi="Arial" w:cs="Arial"/>
          <w:color w:val="000000" w:themeColor="text1"/>
          <w:sz w:val="22"/>
          <w:szCs w:val="22"/>
        </w:rPr>
        <w:t xml:space="preserve"> el salón multiuso. En los institutos de Media General los porcentajes son menores en todas las categorías, sólo la biblioteca supera en frecuencia el 50% de los casos.</w:t>
      </w:r>
      <w:r w:rsidRPr="00624CA6">
        <w:rPr>
          <w:rFonts w:ascii="Arial" w:hAnsi="Arial" w:cs="Arial"/>
          <w:color w:val="000000" w:themeColor="text1"/>
          <w:sz w:val="22"/>
          <w:szCs w:val="22"/>
        </w:rPr>
        <w:t xml:space="preserve"> </w:t>
      </w:r>
      <w:r w:rsidRPr="00624CA6" w:rsidR="00F340EE">
        <w:rPr>
          <w:rFonts w:ascii="Arial" w:hAnsi="Arial" w:cs="Arial"/>
          <w:color w:val="000000" w:themeColor="text1"/>
          <w:sz w:val="22"/>
          <w:szCs w:val="22"/>
        </w:rPr>
        <w:t>Es importante que los docentes</w:t>
      </w:r>
      <w:r w:rsidRPr="00624CA6" w:rsidR="00F340EE">
        <w:rPr>
          <w:rFonts w:ascii="Arial" w:hAnsi="Arial" w:cs="Arial"/>
          <w:color w:val="000000" w:themeColor="text1"/>
          <w:sz w:val="22"/>
          <w:szCs w:val="22"/>
          <w:shd w:val="clear" w:color="auto" w:fill="FFFFFF"/>
        </w:rPr>
        <w:t xml:space="preserve"> y el personal de conducción cuenten con </w:t>
      </w:r>
      <w:r w:rsidRPr="00624CA6" w:rsidR="00F340EE">
        <w:rPr>
          <w:rFonts w:ascii="Arial" w:hAnsi="Arial" w:cs="Arial"/>
          <w:color w:val="000000" w:themeColor="text1"/>
          <w:sz w:val="22"/>
          <w:szCs w:val="22"/>
        </w:rPr>
        <w:t xml:space="preserve">salas </w:t>
      </w:r>
      <w:r w:rsidRPr="00624CA6">
        <w:rPr>
          <w:rFonts w:ascii="Arial" w:hAnsi="Arial" w:cs="Arial"/>
          <w:color w:val="000000" w:themeColor="text1"/>
          <w:sz w:val="22"/>
          <w:szCs w:val="22"/>
          <w:shd w:val="clear" w:color="auto" w:fill="FFFFFF"/>
        </w:rPr>
        <w:t>con espacios apropiados para el trabajo conjunto y para las tareas de planificación</w:t>
      </w:r>
      <w:r w:rsidRPr="00624CA6" w:rsidR="00F340EE">
        <w:rPr>
          <w:rFonts w:ascii="Arial" w:hAnsi="Arial" w:cs="Arial"/>
          <w:color w:val="000000" w:themeColor="text1"/>
          <w:sz w:val="22"/>
          <w:szCs w:val="22"/>
          <w:shd w:val="clear" w:color="auto" w:fill="FFFFFF"/>
        </w:rPr>
        <w:t>.</w:t>
      </w:r>
      <w:r w:rsidRPr="00624CA6" w:rsidR="00FA4591">
        <w:rPr>
          <w:rFonts w:ascii="Arial" w:hAnsi="Arial" w:cs="Arial"/>
          <w:b/>
          <w:color w:val="000000" w:themeColor="text1"/>
          <w:sz w:val="22"/>
          <w:szCs w:val="22"/>
        </w:rPr>
        <w:t xml:space="preserve"> </w:t>
      </w:r>
    </w:p>
    <w:p w:rsidRPr="00624CA6" w:rsidR="00C84432" w:rsidP="00BA4C1A" w:rsidRDefault="00C84432" w14:paraId="0B2E4B87" w14:textId="77777777">
      <w:pPr>
        <w:jc w:val="both"/>
        <w:rPr>
          <w:rFonts w:ascii="Arial" w:hAnsi="Arial" w:cs="Arial"/>
          <w:b/>
          <w:color w:val="000000" w:themeColor="text1"/>
          <w:sz w:val="22"/>
          <w:szCs w:val="22"/>
        </w:rPr>
      </w:pPr>
    </w:p>
    <w:p w:rsidRPr="00624CA6" w:rsidR="009175FB" w:rsidP="00D951B1" w:rsidRDefault="00F133DF" w14:paraId="0A1423EE" w14:textId="77777777">
      <w:pPr>
        <w:pStyle w:val="TituloTabla"/>
        <w:rPr>
          <w:rFonts w:ascii="Arial" w:hAnsi="Arial" w:cs="Arial"/>
          <w:color w:val="000000" w:themeColor="text1"/>
          <w:sz w:val="22"/>
          <w:szCs w:val="22"/>
        </w:rPr>
      </w:pPr>
      <w:bookmarkStart w:name="_Toc516487447" w:id="236"/>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4</w:t>
      </w:r>
      <w:r w:rsidRPr="00624CA6" w:rsidR="00B62F68">
        <w:rPr>
          <w:rFonts w:ascii="Arial" w:hAnsi="Arial" w:cs="Arial"/>
          <w:color w:val="000000" w:themeColor="text1"/>
          <w:sz w:val="22"/>
          <w:szCs w:val="22"/>
        </w:rPr>
        <w:t>7</w:t>
      </w:r>
      <w:r w:rsidRPr="00624CA6">
        <w:rPr>
          <w:rFonts w:ascii="Arial" w:hAnsi="Arial" w:cs="Arial"/>
          <w:color w:val="000000" w:themeColor="text1"/>
          <w:sz w:val="22"/>
          <w:szCs w:val="22"/>
        </w:rPr>
        <w:t xml:space="preserve">. Porcentaje de institutos que cuentan </w:t>
      </w:r>
      <w:r w:rsidRPr="00624CA6" w:rsidR="00C305B8">
        <w:rPr>
          <w:rFonts w:ascii="Arial" w:hAnsi="Arial" w:cs="Arial"/>
          <w:color w:val="000000" w:themeColor="text1"/>
          <w:sz w:val="22"/>
          <w:szCs w:val="22"/>
        </w:rPr>
        <w:t>con espacios para talleres</w:t>
      </w:r>
      <w:r w:rsidRPr="00624CA6" w:rsidR="00C84432">
        <w:rPr>
          <w:rFonts w:ascii="Arial" w:hAnsi="Arial" w:cs="Arial"/>
          <w:color w:val="000000" w:themeColor="text1"/>
          <w:sz w:val="22"/>
          <w:szCs w:val="22"/>
        </w:rPr>
        <w:t>, año académico 2016-17</w:t>
      </w:r>
      <w:bookmarkEnd w:id="236"/>
    </w:p>
    <w:p w:rsidRPr="00624CA6" w:rsidR="00C305B8" w:rsidRDefault="00554641" w14:paraId="41B3298B" w14:textId="77777777">
      <w:pPr>
        <w:rPr>
          <w:rFonts w:ascii="Arial" w:hAnsi="Arial" w:cs="Arial"/>
          <w:b/>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4FE5D092" wp14:editId="3E7F5E23">
            <wp:extent cx="7820025" cy="4019550"/>
            <wp:effectExtent l="19050" t="0" r="9525" b="0"/>
            <wp:docPr id="18" name="Chart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
                    <pic:cNvPicPr>
                      <a:picLocks noChangeArrowheads="1"/>
                    </pic:cNvPicPr>
                  </pic:nvPicPr>
                  <pic:blipFill>
                    <a:blip r:embed="rId42"/>
                    <a:srcRect/>
                    <a:stretch>
                      <a:fillRect/>
                    </a:stretch>
                  </pic:blipFill>
                  <pic:spPr bwMode="auto">
                    <a:xfrm>
                      <a:off x="0" y="0"/>
                      <a:ext cx="7820025" cy="4019550"/>
                    </a:xfrm>
                    <a:prstGeom prst="rect">
                      <a:avLst/>
                    </a:prstGeom>
                    <a:noFill/>
                    <a:ln w="9525">
                      <a:noFill/>
                      <a:miter lim="800000"/>
                      <a:headEnd/>
                      <a:tailEnd/>
                    </a:ln>
                  </pic:spPr>
                </pic:pic>
              </a:graphicData>
            </a:graphic>
          </wp:inline>
        </w:drawing>
      </w:r>
    </w:p>
    <w:p w:rsidRPr="00624CA6" w:rsidR="00C305B8" w:rsidRDefault="00BD7233" w14:paraId="114D894C"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 infraestructura por centro educativo en el período 2011-12 al 2016-17 producida y entregada por el MINERD.</w:t>
      </w:r>
    </w:p>
    <w:p w:rsidRPr="00624CA6" w:rsidR="00BD7233" w:rsidRDefault="00BD7233" w14:paraId="6698ED3E" w14:textId="77777777">
      <w:pPr>
        <w:rPr>
          <w:rFonts w:ascii="Arial" w:hAnsi="Arial" w:cs="Arial"/>
          <w:b/>
          <w:color w:val="000000" w:themeColor="text1"/>
          <w:sz w:val="22"/>
          <w:szCs w:val="22"/>
        </w:rPr>
      </w:pPr>
    </w:p>
    <w:p w:rsidRPr="00624CA6" w:rsidR="00C305B8" w:rsidRDefault="00734FC4" w14:paraId="13D24C0D"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El Cuadro </w:t>
      </w:r>
      <w:r w:rsidRPr="00624CA6" w:rsidR="00BA697F">
        <w:rPr>
          <w:rFonts w:ascii="Arial" w:hAnsi="Arial" w:cs="Arial"/>
          <w:color w:val="000000" w:themeColor="text1"/>
          <w:sz w:val="22"/>
          <w:szCs w:val="22"/>
        </w:rPr>
        <w:t>4</w:t>
      </w:r>
      <w:r w:rsidRPr="00624CA6" w:rsidR="00B62F68">
        <w:rPr>
          <w:rFonts w:ascii="Arial" w:hAnsi="Arial" w:cs="Arial"/>
          <w:color w:val="000000" w:themeColor="text1"/>
          <w:sz w:val="22"/>
          <w:szCs w:val="22"/>
        </w:rPr>
        <w:t>7</w:t>
      </w:r>
      <w:r w:rsidRPr="00624CA6">
        <w:rPr>
          <w:rFonts w:ascii="Arial" w:hAnsi="Arial" w:cs="Arial"/>
          <w:color w:val="000000" w:themeColor="text1"/>
          <w:sz w:val="22"/>
          <w:szCs w:val="22"/>
        </w:rPr>
        <w:t xml:space="preserve"> muestra que los espacios educativos para talleres más importantes son para instalaciones eléctricas, seguidos por </w:t>
      </w:r>
      <w:r w:rsidRPr="00624CA6" w:rsidR="0069016A">
        <w:rPr>
          <w:rFonts w:ascii="Arial" w:hAnsi="Arial" w:cs="Arial"/>
          <w:color w:val="000000" w:themeColor="text1"/>
          <w:sz w:val="22"/>
          <w:szCs w:val="22"/>
        </w:rPr>
        <w:t xml:space="preserve">salas de </w:t>
      </w:r>
      <w:r w:rsidRPr="00624CA6">
        <w:rPr>
          <w:rFonts w:ascii="Arial" w:hAnsi="Arial" w:cs="Arial"/>
          <w:color w:val="000000" w:themeColor="text1"/>
          <w:sz w:val="22"/>
          <w:szCs w:val="22"/>
        </w:rPr>
        <w:t xml:space="preserve">enfermería </w:t>
      </w:r>
      <w:r w:rsidRPr="00624CA6" w:rsidR="00836AFA">
        <w:rPr>
          <w:rFonts w:ascii="Arial" w:hAnsi="Arial" w:cs="Arial"/>
          <w:color w:val="000000" w:themeColor="text1"/>
          <w:sz w:val="22"/>
          <w:szCs w:val="22"/>
        </w:rPr>
        <w:t>y talleres</w:t>
      </w:r>
      <w:r w:rsidRPr="00624CA6" w:rsidR="0069016A">
        <w:rPr>
          <w:rFonts w:ascii="Arial" w:hAnsi="Arial" w:cs="Arial"/>
          <w:color w:val="000000" w:themeColor="text1"/>
          <w:sz w:val="22"/>
          <w:szCs w:val="22"/>
        </w:rPr>
        <w:t xml:space="preserve"> de electrónica. Las escuelas públicas de </w:t>
      </w:r>
      <w:r w:rsidRPr="00624CA6" w:rsidR="008934D3">
        <w:rPr>
          <w:rFonts w:ascii="Arial" w:hAnsi="Arial" w:cs="Arial"/>
          <w:color w:val="000000" w:themeColor="text1"/>
          <w:sz w:val="22"/>
          <w:szCs w:val="22"/>
        </w:rPr>
        <w:t>ETP</w:t>
      </w:r>
      <w:r w:rsidRPr="00624CA6" w:rsidR="0069016A">
        <w:rPr>
          <w:rFonts w:ascii="Arial" w:hAnsi="Arial" w:cs="Arial"/>
          <w:color w:val="000000" w:themeColor="text1"/>
          <w:sz w:val="22"/>
          <w:szCs w:val="22"/>
        </w:rPr>
        <w:t xml:space="preserve"> tienen más talleres que las privadas y semioficiales. Estas últimas muestran, según el porcentaje de talleres, que tienen una mayor concentración en la oferta de enfermería. En el sector público también se destaca la mecánica sobre las otras especialidades. </w:t>
      </w:r>
    </w:p>
    <w:p w:rsidRPr="00624CA6" w:rsidR="009E557E" w:rsidRDefault="009E557E" w14:paraId="05BC511D" w14:textId="77777777">
      <w:pPr>
        <w:rPr>
          <w:rFonts w:ascii="Arial" w:hAnsi="Arial" w:cs="Arial"/>
          <w:b/>
          <w:color w:val="000000" w:themeColor="text1"/>
          <w:sz w:val="22"/>
          <w:szCs w:val="22"/>
        </w:rPr>
        <w:sectPr w:rsidRPr="00624CA6" w:rsidR="009E557E" w:rsidSect="00BA4C1A">
          <w:pgSz w:w="15840" w:h="12240" w:orient="landscape"/>
          <w:pgMar w:top="1080" w:right="1440" w:bottom="990" w:left="1440" w:header="720" w:footer="720" w:gutter="0"/>
          <w:cols w:space="720"/>
          <w:docGrid w:linePitch="360"/>
        </w:sectPr>
      </w:pPr>
    </w:p>
    <w:p w:rsidRPr="00624CA6" w:rsidR="00FF4706" w:rsidP="00047B70" w:rsidRDefault="00FF4706" w14:paraId="24807677" w14:textId="77777777">
      <w:pPr>
        <w:pStyle w:val="CommentText"/>
        <w:jc w:val="both"/>
        <w:rPr>
          <w:rFonts w:ascii="Arial" w:hAnsi="Arial" w:cs="Arial"/>
          <w:color w:val="000000" w:themeColor="text1"/>
          <w:sz w:val="22"/>
          <w:szCs w:val="22"/>
        </w:rPr>
      </w:pPr>
      <w:r w:rsidRPr="00624CA6">
        <w:rPr>
          <w:rFonts w:ascii="Arial" w:hAnsi="Arial" w:cs="Arial"/>
          <w:color w:val="000000" w:themeColor="text1"/>
          <w:sz w:val="22"/>
          <w:szCs w:val="22"/>
        </w:rPr>
        <w:t>En el Cuadro 48 exploramos indirectamente la oferta de especialidades y talleres</w:t>
      </w:r>
      <w:r w:rsidRPr="00624CA6" w:rsidR="00047B70">
        <w:rPr>
          <w:rFonts w:ascii="Arial" w:hAnsi="Arial" w:cs="Arial"/>
          <w:color w:val="000000" w:themeColor="text1"/>
          <w:sz w:val="22"/>
          <w:szCs w:val="22"/>
        </w:rPr>
        <w:t>.  Para ello se juntaron la base de datos de infraestructura por institución con la base de especialidades por instituciones. Resultaron 204 instituciones de educación que ofrecen ETP y de ellas se pudieron identificar las especialidades que ofrecen. De esta manera podemos responder a la pregunta de qué porcentaje de las instituciones que requieren un taller, cuentan con el mismo. Por ejemplo, se seleccionan las instituciones que ofrecen enfermería y luego pregunta cuantas de ellas tienen taller de enfermería. As</w:t>
      </w:r>
      <w:r w:rsidRPr="00624CA6" w:rsidR="00705E81">
        <w:rPr>
          <w:rFonts w:ascii="Arial" w:hAnsi="Arial" w:cs="Arial"/>
          <w:color w:val="000000" w:themeColor="text1"/>
          <w:sz w:val="22"/>
          <w:szCs w:val="22"/>
        </w:rPr>
        <w:t>í</w:t>
      </w:r>
      <w:r w:rsidRPr="00624CA6" w:rsidR="00047B70">
        <w:rPr>
          <w:rFonts w:ascii="Arial" w:hAnsi="Arial" w:cs="Arial"/>
          <w:color w:val="000000" w:themeColor="text1"/>
          <w:sz w:val="22"/>
          <w:szCs w:val="22"/>
        </w:rPr>
        <w:t xml:space="preserve"> para las otras especialidades.</w:t>
      </w:r>
      <w:r w:rsidRPr="00624CA6">
        <w:rPr>
          <w:rFonts w:ascii="Arial" w:hAnsi="Arial" w:cs="Arial"/>
          <w:color w:val="000000" w:themeColor="text1"/>
          <w:sz w:val="22"/>
          <w:szCs w:val="22"/>
        </w:rPr>
        <w:t xml:space="preserve"> mediante la disponibilidad de tipos de talleres, condicionada a la presencia</w:t>
      </w:r>
      <w:r w:rsidRPr="00624CA6" w:rsidR="00622398">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622398">
        <w:rPr>
          <w:rFonts w:ascii="Arial" w:hAnsi="Arial" w:cs="Arial"/>
          <w:color w:val="000000" w:themeColor="text1"/>
          <w:sz w:val="22"/>
          <w:szCs w:val="22"/>
        </w:rPr>
        <w:t xml:space="preserve">en el centro educativo, </w:t>
      </w:r>
      <w:r w:rsidRPr="00624CA6">
        <w:rPr>
          <w:rFonts w:ascii="Arial" w:hAnsi="Arial" w:cs="Arial"/>
          <w:color w:val="000000" w:themeColor="text1"/>
          <w:sz w:val="22"/>
          <w:szCs w:val="22"/>
        </w:rPr>
        <w:t>de las especialidades relacionadas</w:t>
      </w:r>
      <w:r w:rsidRPr="00624CA6" w:rsidR="00622398">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622398">
        <w:rPr>
          <w:rFonts w:ascii="Arial" w:hAnsi="Arial" w:cs="Arial"/>
          <w:color w:val="000000" w:themeColor="text1"/>
          <w:sz w:val="22"/>
          <w:szCs w:val="22"/>
        </w:rPr>
        <w:t>P</w:t>
      </w:r>
      <w:r w:rsidRPr="00624CA6">
        <w:rPr>
          <w:rFonts w:ascii="Arial" w:hAnsi="Arial" w:cs="Arial"/>
          <w:color w:val="000000" w:themeColor="text1"/>
          <w:sz w:val="22"/>
          <w:szCs w:val="22"/>
        </w:rPr>
        <w:t xml:space="preserve">or </w:t>
      </w:r>
      <w:proofErr w:type="gramStart"/>
      <w:r w:rsidRPr="00624CA6">
        <w:rPr>
          <w:rFonts w:ascii="Arial" w:hAnsi="Arial" w:cs="Arial"/>
          <w:color w:val="000000" w:themeColor="text1"/>
          <w:sz w:val="22"/>
          <w:szCs w:val="22"/>
        </w:rPr>
        <w:t>ejemplo</w:t>
      </w:r>
      <w:proofErr w:type="gramEnd"/>
      <w:r w:rsidRPr="00624CA6">
        <w:rPr>
          <w:rFonts w:ascii="Arial" w:hAnsi="Arial" w:cs="Arial"/>
          <w:color w:val="000000" w:themeColor="text1"/>
          <w:sz w:val="22"/>
          <w:szCs w:val="22"/>
        </w:rPr>
        <w:t xml:space="preserve"> talleres de enfermería presentes en instituciones que ofrecen dicha especialidad. Dado que la base de datos de infraestructura s</w:t>
      </w:r>
      <w:r w:rsidRPr="00624CA6" w:rsidR="00622398">
        <w:rPr>
          <w:rFonts w:ascii="Arial" w:hAnsi="Arial" w:cs="Arial"/>
          <w:color w:val="000000" w:themeColor="text1"/>
          <w:sz w:val="22"/>
          <w:szCs w:val="22"/>
        </w:rPr>
        <w:t>ó</w:t>
      </w:r>
      <w:r w:rsidRPr="00624CA6">
        <w:rPr>
          <w:rFonts w:ascii="Arial" w:hAnsi="Arial" w:cs="Arial"/>
          <w:color w:val="000000" w:themeColor="text1"/>
          <w:sz w:val="22"/>
          <w:szCs w:val="22"/>
        </w:rPr>
        <w:t>lo contiene la matricula total por institución mas no la matrícula por especialidad</w:t>
      </w:r>
      <w:r w:rsidRPr="00624CA6" w:rsidR="00622398">
        <w:rPr>
          <w:rFonts w:ascii="Arial" w:hAnsi="Arial" w:cs="Arial"/>
          <w:color w:val="000000" w:themeColor="text1"/>
          <w:sz w:val="22"/>
          <w:szCs w:val="22"/>
        </w:rPr>
        <w:t>,</w:t>
      </w:r>
      <w:r w:rsidRPr="00624CA6">
        <w:rPr>
          <w:rFonts w:ascii="Arial" w:hAnsi="Arial" w:cs="Arial"/>
          <w:color w:val="000000" w:themeColor="text1"/>
          <w:sz w:val="22"/>
          <w:szCs w:val="22"/>
        </w:rPr>
        <w:t xml:space="preserve"> se construyó una nueva base recuperando información de la base de matrícula por especialidad, identificando aquellas instituciones que ofrecen especialidades que podrían requerir el uso de los laboratorios reportados en el Cuadro 47. El análisis se centró en el periodo 2016-17. En la base de infraestructura se identificaron los talleres con los que cuenta cada institución. En la base de matrícula por especialidad se construyeron indicadores que identifican las especialidades que ofrece cada institución. Luego, ambas bases fueron unidas usando como identificador común el código de las instituciones para obtener un total de 204 instituciones de ETP. Se identificaron las instituciones que ofrecían cada una de las especialidades reportadas en la primera columna y se tabuló cuántas de ellas contaban con el taller requerido por la especialidad. </w:t>
      </w:r>
    </w:p>
    <w:p w:rsidRPr="00624CA6" w:rsidR="00FF4706" w:rsidP="00FF4706" w:rsidRDefault="00FF4706" w14:paraId="6F4D7E28" w14:textId="77777777">
      <w:pPr>
        <w:jc w:val="both"/>
        <w:rPr>
          <w:rFonts w:ascii="Arial" w:hAnsi="Arial" w:cs="Arial"/>
          <w:color w:val="000000" w:themeColor="text1"/>
          <w:sz w:val="22"/>
          <w:szCs w:val="22"/>
        </w:rPr>
      </w:pPr>
    </w:p>
    <w:p w:rsidRPr="00624CA6" w:rsidR="00BD7233" w:rsidP="00FF4706" w:rsidRDefault="00FF4706" w14:paraId="0AEDB6F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Los resultados de este ejercicio indican que el caso de las especialidades de </w:t>
      </w:r>
      <w:r w:rsidRPr="00624CA6" w:rsidR="00622398">
        <w:rPr>
          <w:rFonts w:ascii="Arial" w:hAnsi="Arial" w:cs="Arial"/>
          <w:color w:val="000000" w:themeColor="text1"/>
          <w:sz w:val="22"/>
          <w:szCs w:val="22"/>
        </w:rPr>
        <w:t xml:space="preserve">(i) </w:t>
      </w:r>
      <w:r w:rsidRPr="00624CA6">
        <w:rPr>
          <w:rFonts w:ascii="Arial" w:hAnsi="Arial" w:cs="Arial"/>
          <w:color w:val="000000" w:themeColor="text1"/>
          <w:sz w:val="22"/>
          <w:szCs w:val="22"/>
        </w:rPr>
        <w:t xml:space="preserve">diseño gráfico, </w:t>
      </w:r>
      <w:r w:rsidRPr="00624CA6" w:rsidR="00622398">
        <w:rPr>
          <w:rFonts w:ascii="Arial" w:hAnsi="Arial" w:cs="Arial"/>
          <w:color w:val="000000" w:themeColor="text1"/>
          <w:sz w:val="22"/>
          <w:szCs w:val="22"/>
        </w:rPr>
        <w:t xml:space="preserve">(ii) </w:t>
      </w:r>
      <w:r w:rsidRPr="00624CA6">
        <w:rPr>
          <w:rFonts w:ascii="Arial" w:hAnsi="Arial" w:cs="Arial"/>
          <w:color w:val="000000" w:themeColor="text1"/>
          <w:sz w:val="22"/>
          <w:szCs w:val="22"/>
        </w:rPr>
        <w:t xml:space="preserve">confección y modas, </w:t>
      </w:r>
      <w:r w:rsidRPr="00624CA6" w:rsidR="00622398">
        <w:rPr>
          <w:rFonts w:ascii="Arial" w:hAnsi="Arial" w:cs="Arial"/>
          <w:color w:val="000000" w:themeColor="text1"/>
          <w:sz w:val="22"/>
          <w:szCs w:val="22"/>
        </w:rPr>
        <w:t xml:space="preserve">(iii) </w:t>
      </w:r>
      <w:r w:rsidRPr="00624CA6">
        <w:rPr>
          <w:rFonts w:ascii="Arial" w:hAnsi="Arial" w:cs="Arial"/>
          <w:color w:val="000000" w:themeColor="text1"/>
          <w:sz w:val="22"/>
          <w:szCs w:val="22"/>
        </w:rPr>
        <w:t>ensamblaje de muebles</w:t>
      </w:r>
      <w:r w:rsidRPr="00624CA6" w:rsidR="00622398">
        <w:rPr>
          <w:rFonts w:ascii="Arial" w:hAnsi="Arial" w:cs="Arial"/>
          <w:color w:val="000000" w:themeColor="text1"/>
          <w:sz w:val="22"/>
          <w:szCs w:val="22"/>
        </w:rPr>
        <w:t>,</w:t>
      </w:r>
      <w:r w:rsidRPr="00624CA6">
        <w:rPr>
          <w:rFonts w:ascii="Arial" w:hAnsi="Arial" w:cs="Arial"/>
          <w:color w:val="000000" w:themeColor="text1"/>
          <w:sz w:val="22"/>
          <w:szCs w:val="22"/>
        </w:rPr>
        <w:t xml:space="preserve"> había una relación casi unívoca con la disponibilidad de un taller: 100, 80 y 73% de las instituciones que ofrecen estas especialidades cuentan con talleres relacionados respectivamente. Dado que los talleres de mecánica y de electrónica y electricidad pueden atender más de una de las especialidades ofertadas por las instituciones se amplió el criterio y se identificaron a todas las instituciones que ofrecieran especialidades relacionadas. La disponibilidad de talleres fluctúa entre 55</w:t>
      </w:r>
      <w:r w:rsidRPr="00624CA6" w:rsidR="00622398">
        <w:rPr>
          <w:rFonts w:ascii="Arial" w:hAnsi="Arial" w:cs="Arial"/>
          <w:color w:val="000000" w:themeColor="text1"/>
          <w:sz w:val="22"/>
          <w:szCs w:val="22"/>
        </w:rPr>
        <w:t>%</w:t>
      </w:r>
      <w:r w:rsidRPr="00624CA6">
        <w:rPr>
          <w:rFonts w:ascii="Arial" w:hAnsi="Arial" w:cs="Arial"/>
          <w:color w:val="000000" w:themeColor="text1"/>
          <w:sz w:val="22"/>
          <w:szCs w:val="22"/>
        </w:rPr>
        <w:t xml:space="preserve"> y 70%. El desencuentro más marcado entre especialidad y disponibilidad de taller se observa en la especialidad de enfermería donde de las 62 </w:t>
      </w:r>
      <w:r w:rsidRPr="00624CA6" w:rsidR="00622398">
        <w:rPr>
          <w:rFonts w:ascii="Arial" w:hAnsi="Arial" w:cs="Arial"/>
          <w:color w:val="000000" w:themeColor="text1"/>
          <w:sz w:val="22"/>
          <w:szCs w:val="22"/>
        </w:rPr>
        <w:t xml:space="preserve">instituciones </w:t>
      </w:r>
      <w:r w:rsidRPr="00624CA6">
        <w:rPr>
          <w:rFonts w:ascii="Arial" w:hAnsi="Arial" w:cs="Arial"/>
          <w:color w:val="000000" w:themeColor="text1"/>
          <w:sz w:val="22"/>
          <w:szCs w:val="22"/>
        </w:rPr>
        <w:t xml:space="preserve">que la ofrecen menos de la mitad cuenta con un taller. </w:t>
      </w:r>
      <w:r w:rsidRPr="00624CA6" w:rsidR="007E0E38">
        <w:rPr>
          <w:rFonts w:ascii="Arial" w:hAnsi="Arial" w:cs="Arial"/>
          <w:color w:val="000000" w:themeColor="text1"/>
          <w:sz w:val="22"/>
          <w:szCs w:val="22"/>
        </w:rPr>
        <w:t xml:space="preserve"> </w:t>
      </w:r>
      <w:r w:rsidRPr="00624CA6" w:rsidR="00622398">
        <w:rPr>
          <w:rFonts w:ascii="Arial" w:hAnsi="Arial" w:cs="Arial"/>
          <w:color w:val="000000" w:themeColor="text1"/>
          <w:sz w:val="22"/>
          <w:szCs w:val="22"/>
        </w:rPr>
        <w:t>Cabe aclarar que en muchos casos en lugar de un taller de enfermería los alumnos acuden para las prácticas a un hospital cercano.</w:t>
      </w:r>
    </w:p>
    <w:p w:rsidRPr="00624CA6" w:rsidR="00A615EC" w:rsidRDefault="00A615EC" w14:paraId="5C9049D7" w14:textId="77777777">
      <w:pPr>
        <w:rPr>
          <w:rFonts w:ascii="Arial" w:hAnsi="Arial" w:cs="Arial"/>
          <w:color w:val="000000" w:themeColor="text1"/>
          <w:sz w:val="22"/>
          <w:szCs w:val="22"/>
        </w:rPr>
        <w:sectPr w:rsidRPr="00624CA6" w:rsidR="00A615EC" w:rsidSect="00A615EC">
          <w:pgSz w:w="12240" w:h="15840" w:orient="portrait"/>
          <w:pgMar w:top="1440" w:right="1440" w:bottom="1440" w:left="1440" w:header="720" w:footer="720" w:gutter="0"/>
          <w:cols w:space="720"/>
          <w:docGrid w:linePitch="360"/>
        </w:sectPr>
      </w:pPr>
    </w:p>
    <w:p w:rsidRPr="00624CA6" w:rsidR="00880150" w:rsidRDefault="00FA4591" w14:paraId="266D9479" w14:textId="77777777">
      <w:pPr>
        <w:rPr>
          <w:rFonts w:ascii="Arial" w:hAnsi="Arial" w:cs="Arial"/>
          <w:b/>
          <w:color w:val="000000" w:themeColor="text1"/>
          <w:sz w:val="22"/>
          <w:szCs w:val="22"/>
        </w:rPr>
      </w:pPr>
      <w:r w:rsidRPr="00624CA6">
        <w:rPr>
          <w:rFonts w:ascii="Arial" w:hAnsi="Arial" w:cs="Arial"/>
          <w:b/>
          <w:color w:val="000000" w:themeColor="text1"/>
          <w:sz w:val="22"/>
          <w:szCs w:val="22"/>
        </w:rPr>
        <w:t xml:space="preserve">Cuadro </w:t>
      </w:r>
      <w:r w:rsidRPr="00624CA6" w:rsidR="00BA697F">
        <w:rPr>
          <w:rFonts w:ascii="Arial" w:hAnsi="Arial" w:cs="Arial"/>
          <w:b/>
          <w:color w:val="000000" w:themeColor="text1"/>
          <w:sz w:val="22"/>
          <w:szCs w:val="22"/>
        </w:rPr>
        <w:t>4</w:t>
      </w:r>
      <w:r w:rsidRPr="00624CA6">
        <w:rPr>
          <w:rFonts w:ascii="Arial" w:hAnsi="Arial" w:cs="Arial"/>
          <w:b/>
          <w:color w:val="000000" w:themeColor="text1"/>
          <w:sz w:val="22"/>
          <w:szCs w:val="22"/>
        </w:rPr>
        <w:t>8. Oferta de especialidades seleccionadas y presencia de talleres en la institución educativa</w:t>
      </w:r>
      <w:r w:rsidRPr="00624CA6" w:rsidR="00C84432">
        <w:rPr>
          <w:rFonts w:ascii="Arial" w:hAnsi="Arial" w:cs="Arial"/>
          <w:b/>
          <w:color w:val="000000" w:themeColor="text1"/>
          <w:sz w:val="22"/>
          <w:szCs w:val="22"/>
        </w:rPr>
        <w:t>,</w:t>
      </w:r>
      <w:r w:rsidRPr="00624CA6" w:rsidR="005E0E40">
        <w:rPr>
          <w:rFonts w:ascii="Arial" w:hAnsi="Arial" w:cs="Arial"/>
          <w:b/>
          <w:color w:val="000000" w:themeColor="text1"/>
          <w:sz w:val="22"/>
          <w:szCs w:val="22"/>
        </w:rPr>
        <w:t xml:space="preserve"> año académico 2016-17 </w:t>
      </w:r>
    </w:p>
    <w:tbl>
      <w:tblPr>
        <w:tblW w:w="11583" w:type="dxa"/>
        <w:tblLayout w:type="fixed"/>
        <w:tblCellMar>
          <w:left w:w="0" w:type="dxa"/>
          <w:right w:w="0" w:type="dxa"/>
        </w:tblCellMar>
        <w:tblLook w:val="04A0" w:firstRow="1" w:lastRow="0" w:firstColumn="1" w:lastColumn="0" w:noHBand="0" w:noVBand="1"/>
      </w:tblPr>
      <w:tblGrid>
        <w:gridCol w:w="6049"/>
        <w:gridCol w:w="1611"/>
        <w:gridCol w:w="1844"/>
        <w:gridCol w:w="2079"/>
      </w:tblGrid>
      <w:tr w:rsidRPr="00863A2A" w:rsidR="00863A2A" w:rsidTr="00EC5CEF" w14:paraId="20F7CB22" w14:textId="77777777">
        <w:trPr>
          <w:trHeight w:val="265"/>
        </w:trPr>
        <w:tc>
          <w:tcPr>
            <w:tcW w:w="6049" w:type="dxa"/>
            <w:tcBorders>
              <w:top w:val="single" w:color="auto" w:sz="4" w:space="0"/>
              <w:left w:val="nil"/>
              <w:bottom w:val="single" w:color="auto" w:sz="4" w:space="0"/>
              <w:right w:val="nil"/>
            </w:tcBorders>
            <w:shd w:val="clear" w:color="auto" w:fill="auto"/>
            <w:noWrap/>
            <w:tcMar>
              <w:top w:w="19" w:type="dxa"/>
              <w:left w:w="19" w:type="dxa"/>
              <w:bottom w:w="0" w:type="dxa"/>
              <w:right w:w="19" w:type="dxa"/>
            </w:tcMar>
            <w:vAlign w:val="center"/>
            <w:hideMark/>
          </w:tcPr>
          <w:p w:rsidRPr="00624CA6" w:rsidR="00880150" w:rsidP="00880150" w:rsidRDefault="00880150" w14:paraId="54E5B7DA"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Especialidad(es) ofrecidas</w:t>
            </w:r>
          </w:p>
        </w:tc>
        <w:tc>
          <w:tcPr>
            <w:tcW w:w="1611" w:type="dxa"/>
            <w:tcBorders>
              <w:top w:val="single" w:color="auto" w:sz="4" w:space="0"/>
              <w:left w:val="nil"/>
              <w:bottom w:val="single" w:color="auto" w:sz="4" w:space="0"/>
              <w:right w:val="nil"/>
            </w:tcBorders>
            <w:shd w:val="clear" w:color="auto" w:fill="auto"/>
            <w:noWrap/>
            <w:tcMar>
              <w:top w:w="19" w:type="dxa"/>
              <w:left w:w="19" w:type="dxa"/>
              <w:bottom w:w="0" w:type="dxa"/>
              <w:right w:w="19" w:type="dxa"/>
            </w:tcMar>
            <w:vAlign w:val="center"/>
            <w:hideMark/>
          </w:tcPr>
          <w:p w:rsidRPr="00624CA6" w:rsidR="00880150" w:rsidP="00880150" w:rsidRDefault="00880150" w14:paraId="0BCB147E"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Instituciones que ofrecen la especialidad</w:t>
            </w:r>
          </w:p>
        </w:tc>
        <w:tc>
          <w:tcPr>
            <w:tcW w:w="1844" w:type="dxa"/>
            <w:tcBorders>
              <w:top w:val="single" w:color="auto" w:sz="4" w:space="0"/>
              <w:left w:val="nil"/>
              <w:bottom w:val="single" w:color="auto" w:sz="4" w:space="0"/>
              <w:right w:val="nil"/>
            </w:tcBorders>
            <w:shd w:val="clear" w:color="auto" w:fill="auto"/>
            <w:noWrap/>
            <w:tcMar>
              <w:top w:w="19" w:type="dxa"/>
              <w:left w:w="19" w:type="dxa"/>
              <w:bottom w:w="0" w:type="dxa"/>
              <w:right w:w="19" w:type="dxa"/>
            </w:tcMar>
            <w:vAlign w:val="center"/>
            <w:hideMark/>
          </w:tcPr>
          <w:p w:rsidRPr="00624CA6" w:rsidR="00880150" w:rsidP="00880150" w:rsidRDefault="00880150" w14:paraId="08DDE7A4"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Taller requerido</w:t>
            </w:r>
          </w:p>
        </w:tc>
        <w:tc>
          <w:tcPr>
            <w:tcW w:w="2079" w:type="dxa"/>
            <w:tcBorders>
              <w:top w:val="single" w:color="auto" w:sz="4" w:space="0"/>
              <w:left w:val="nil"/>
              <w:bottom w:val="single" w:color="auto" w:sz="4" w:space="0"/>
              <w:right w:val="nil"/>
            </w:tcBorders>
            <w:shd w:val="clear" w:color="auto" w:fill="auto"/>
            <w:noWrap/>
            <w:tcMar>
              <w:top w:w="19" w:type="dxa"/>
              <w:left w:w="19" w:type="dxa"/>
              <w:bottom w:w="0" w:type="dxa"/>
              <w:right w:w="19" w:type="dxa"/>
            </w:tcMar>
            <w:vAlign w:val="center"/>
            <w:hideMark/>
          </w:tcPr>
          <w:p w:rsidRPr="00624CA6" w:rsidR="00880150" w:rsidP="00880150" w:rsidRDefault="00880150" w14:paraId="440C2517"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Porcentaje de instituciones que cuenta con talleres</w:t>
            </w:r>
          </w:p>
        </w:tc>
      </w:tr>
      <w:tr w:rsidRPr="00863A2A" w:rsidR="00863A2A" w:rsidTr="00EC5CEF" w14:paraId="35EF70E5" w14:textId="77777777">
        <w:trPr>
          <w:trHeight w:val="265"/>
        </w:trPr>
        <w:tc>
          <w:tcPr>
            <w:tcW w:w="6049"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5D38A0C8"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Industrial-Diseño Gráfico Publicitario-Diseño Gráfico Publicitario</w:t>
            </w:r>
          </w:p>
        </w:tc>
        <w:tc>
          <w:tcPr>
            <w:tcW w:w="1611"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P="00880150" w:rsidRDefault="00880150" w14:paraId="607CF2CB"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w:t>
            </w:r>
          </w:p>
        </w:tc>
        <w:tc>
          <w:tcPr>
            <w:tcW w:w="1844"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347B434B"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Taller de artes gráficas </w:t>
            </w:r>
          </w:p>
        </w:tc>
        <w:tc>
          <w:tcPr>
            <w:tcW w:w="2079"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77D15D2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80%</w:t>
            </w:r>
          </w:p>
        </w:tc>
      </w:tr>
      <w:tr w:rsidRPr="00863A2A" w:rsidR="00863A2A" w:rsidTr="00880150" w14:paraId="19D5057D" w14:textId="77777777">
        <w:trPr>
          <w:trHeight w:val="265"/>
        </w:trPr>
        <w:tc>
          <w:tcPr>
            <w:tcW w:w="6049"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3DCABEDC"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Industrial-Diseño y Confección de Modas-Diseño y Confección de Modas</w:t>
            </w:r>
          </w:p>
        </w:tc>
        <w:tc>
          <w:tcPr>
            <w:tcW w:w="1611"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P="00880150" w:rsidRDefault="00880150" w14:paraId="2608C435"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11</w:t>
            </w:r>
          </w:p>
        </w:tc>
        <w:tc>
          <w:tcPr>
            <w:tcW w:w="1844"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395BE744"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Taller de confecciones </w:t>
            </w:r>
          </w:p>
        </w:tc>
        <w:tc>
          <w:tcPr>
            <w:tcW w:w="2079"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15C3F685"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73%</w:t>
            </w:r>
          </w:p>
        </w:tc>
      </w:tr>
      <w:tr w:rsidRPr="00863A2A" w:rsidR="00863A2A" w:rsidTr="00880150" w14:paraId="18BBB4D5" w14:textId="77777777">
        <w:trPr>
          <w:trHeight w:val="265"/>
        </w:trPr>
        <w:tc>
          <w:tcPr>
            <w:tcW w:w="6049"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1C405697"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Industrial-Maderas y Afines-Diseño, Construcción y Ensamblaje de Muebles</w:t>
            </w:r>
          </w:p>
        </w:tc>
        <w:tc>
          <w:tcPr>
            <w:tcW w:w="1611"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P="00880150" w:rsidRDefault="00880150" w14:paraId="6B46B1F3"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7</w:t>
            </w:r>
          </w:p>
        </w:tc>
        <w:tc>
          <w:tcPr>
            <w:tcW w:w="1844"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1225A1FA"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Taller de carpintería </w:t>
            </w:r>
          </w:p>
        </w:tc>
        <w:tc>
          <w:tcPr>
            <w:tcW w:w="2079"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48C3C079"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100%</w:t>
            </w:r>
          </w:p>
        </w:tc>
      </w:tr>
      <w:tr w:rsidRPr="00863A2A" w:rsidR="00863A2A" w:rsidTr="00EC5CEF" w14:paraId="44945291" w14:textId="77777777">
        <w:trPr>
          <w:trHeight w:val="265"/>
        </w:trPr>
        <w:tc>
          <w:tcPr>
            <w:tcW w:w="6049" w:type="dxa"/>
            <w:tcBorders>
              <w:top w:val="nil"/>
              <w:left w:val="nil"/>
              <w:bottom w:val="single" w:color="auto" w:sz="4" w:space="0"/>
              <w:right w:val="nil"/>
            </w:tcBorders>
            <w:shd w:val="clear" w:color="auto" w:fill="auto"/>
            <w:noWrap/>
            <w:tcMar>
              <w:top w:w="19" w:type="dxa"/>
              <w:left w:w="19" w:type="dxa"/>
              <w:bottom w:w="0" w:type="dxa"/>
              <w:right w:w="19" w:type="dxa"/>
            </w:tcMar>
            <w:vAlign w:val="bottom"/>
            <w:hideMark/>
          </w:tcPr>
          <w:p w:rsidRPr="00624CA6" w:rsidR="00880150" w:rsidRDefault="00880150" w14:paraId="7414FECE" w14:textId="77777777">
            <w:pPr>
              <w:rPr>
                <w:rFonts w:ascii="Arial" w:hAnsi="Arial" w:cs="Arial"/>
                <w:color w:val="000000" w:themeColor="text1"/>
                <w:sz w:val="22"/>
                <w:szCs w:val="22"/>
              </w:rPr>
            </w:pPr>
            <w:r w:rsidRPr="00624CA6">
              <w:rPr>
                <w:rFonts w:ascii="Arial" w:hAnsi="Arial" w:cs="Arial"/>
                <w:color w:val="000000" w:themeColor="text1"/>
                <w:sz w:val="22"/>
                <w:szCs w:val="22"/>
              </w:rPr>
              <w:t>Servicios-Salud-Enfermería</w:t>
            </w:r>
          </w:p>
        </w:tc>
        <w:tc>
          <w:tcPr>
            <w:tcW w:w="1611" w:type="dxa"/>
            <w:tcBorders>
              <w:top w:val="nil"/>
              <w:left w:val="nil"/>
              <w:bottom w:val="single" w:color="auto" w:sz="4" w:space="0"/>
              <w:right w:val="nil"/>
            </w:tcBorders>
            <w:shd w:val="clear" w:color="auto" w:fill="auto"/>
            <w:noWrap/>
            <w:tcMar>
              <w:top w:w="19" w:type="dxa"/>
              <w:left w:w="19" w:type="dxa"/>
              <w:bottom w:w="0" w:type="dxa"/>
              <w:right w:w="19" w:type="dxa"/>
            </w:tcMar>
            <w:vAlign w:val="bottom"/>
            <w:hideMark/>
          </w:tcPr>
          <w:p w:rsidRPr="00624CA6" w:rsidR="00880150" w:rsidP="00880150" w:rsidRDefault="00880150" w14:paraId="64802436"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62</w:t>
            </w:r>
          </w:p>
        </w:tc>
        <w:tc>
          <w:tcPr>
            <w:tcW w:w="1844" w:type="dxa"/>
            <w:tcBorders>
              <w:top w:val="nil"/>
              <w:left w:val="nil"/>
              <w:bottom w:val="single" w:color="auto" w:sz="4" w:space="0"/>
              <w:right w:val="nil"/>
            </w:tcBorders>
            <w:shd w:val="clear" w:color="auto" w:fill="auto"/>
            <w:noWrap/>
            <w:tcMar>
              <w:top w:w="19" w:type="dxa"/>
              <w:left w:w="19" w:type="dxa"/>
              <w:bottom w:w="0" w:type="dxa"/>
              <w:right w:w="19" w:type="dxa"/>
            </w:tcMar>
            <w:vAlign w:val="bottom"/>
            <w:hideMark/>
          </w:tcPr>
          <w:p w:rsidRPr="00624CA6" w:rsidR="00880150" w:rsidRDefault="00880150" w14:paraId="22FA23BB"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Taller de enfermería </w:t>
            </w:r>
          </w:p>
        </w:tc>
        <w:tc>
          <w:tcPr>
            <w:tcW w:w="2079" w:type="dxa"/>
            <w:tcBorders>
              <w:top w:val="nil"/>
              <w:left w:val="nil"/>
              <w:bottom w:val="single" w:color="auto" w:sz="4" w:space="0"/>
              <w:right w:val="nil"/>
            </w:tcBorders>
            <w:shd w:val="clear" w:color="auto" w:fill="auto"/>
            <w:noWrap/>
            <w:tcMar>
              <w:top w:w="19" w:type="dxa"/>
              <w:left w:w="19" w:type="dxa"/>
              <w:bottom w:w="0" w:type="dxa"/>
              <w:right w:w="19" w:type="dxa"/>
            </w:tcMar>
            <w:vAlign w:val="bottom"/>
            <w:hideMark/>
          </w:tcPr>
          <w:p w:rsidRPr="00624CA6" w:rsidR="00880150" w:rsidRDefault="00880150" w14:paraId="713976ED"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47%</w:t>
            </w:r>
          </w:p>
        </w:tc>
      </w:tr>
      <w:tr w:rsidRPr="00863A2A" w:rsidR="00863A2A" w:rsidTr="00EC5CEF" w14:paraId="52FF7775" w14:textId="77777777">
        <w:trPr>
          <w:trHeight w:val="265"/>
        </w:trPr>
        <w:tc>
          <w:tcPr>
            <w:tcW w:w="6049"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093050E2"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Industrial-Mecatrónica-Mecatrónica</w:t>
            </w:r>
          </w:p>
        </w:tc>
        <w:tc>
          <w:tcPr>
            <w:tcW w:w="1611"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P="00880150" w:rsidRDefault="00880150" w14:paraId="1D9B972A"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20</w:t>
            </w:r>
          </w:p>
        </w:tc>
        <w:tc>
          <w:tcPr>
            <w:tcW w:w="1844"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7502EE69" w14:textId="77777777">
            <w:pPr>
              <w:rPr>
                <w:rFonts w:ascii="Arial" w:hAnsi="Arial" w:cs="Arial"/>
                <w:color w:val="000000" w:themeColor="text1"/>
                <w:sz w:val="22"/>
                <w:szCs w:val="22"/>
              </w:rPr>
            </w:pPr>
            <w:r w:rsidRPr="00624CA6">
              <w:rPr>
                <w:rFonts w:ascii="Arial" w:hAnsi="Arial" w:cs="Arial"/>
                <w:color w:val="000000" w:themeColor="text1"/>
                <w:sz w:val="22"/>
                <w:szCs w:val="22"/>
              </w:rPr>
              <w:t>Talleres de mecánica</w:t>
            </w:r>
          </w:p>
        </w:tc>
        <w:tc>
          <w:tcPr>
            <w:tcW w:w="2079"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0C812F47"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70%</w:t>
            </w:r>
          </w:p>
        </w:tc>
      </w:tr>
      <w:tr w:rsidRPr="00863A2A" w:rsidR="00863A2A" w:rsidTr="00880150" w14:paraId="04B7BACF" w14:textId="77777777">
        <w:trPr>
          <w:trHeight w:val="265"/>
        </w:trPr>
        <w:tc>
          <w:tcPr>
            <w:tcW w:w="11583" w:type="dxa"/>
            <w:gridSpan w:val="4"/>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2D9693FA"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Industrial-Mecánica </w:t>
            </w:r>
            <w:proofErr w:type="spellStart"/>
            <w:r w:rsidRPr="00624CA6">
              <w:rPr>
                <w:rFonts w:ascii="Arial" w:hAnsi="Arial" w:cs="Arial"/>
                <w:color w:val="000000" w:themeColor="text1"/>
                <w:sz w:val="22"/>
                <w:szCs w:val="22"/>
              </w:rPr>
              <w:t>Industrial-Mecánica</w:t>
            </w:r>
            <w:proofErr w:type="spellEnd"/>
            <w:r w:rsidRPr="00624CA6">
              <w:rPr>
                <w:rFonts w:ascii="Arial" w:hAnsi="Arial" w:cs="Arial"/>
                <w:color w:val="000000" w:themeColor="text1"/>
                <w:sz w:val="22"/>
                <w:szCs w:val="22"/>
              </w:rPr>
              <w:t xml:space="preserve"> Industrial</w:t>
            </w:r>
          </w:p>
        </w:tc>
      </w:tr>
      <w:tr w:rsidRPr="00863A2A" w:rsidR="00863A2A" w:rsidTr="00880150" w14:paraId="184FE4FA" w14:textId="77777777">
        <w:trPr>
          <w:trHeight w:val="265"/>
        </w:trPr>
        <w:tc>
          <w:tcPr>
            <w:tcW w:w="11583" w:type="dxa"/>
            <w:gridSpan w:val="4"/>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17865AA3"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Industrial-Mecánica automotriz y diésel-</w:t>
            </w:r>
            <w:proofErr w:type="spellStart"/>
            <w:r w:rsidRPr="00624CA6">
              <w:rPr>
                <w:rFonts w:ascii="Arial" w:hAnsi="Arial" w:cs="Arial"/>
                <w:color w:val="000000" w:themeColor="text1"/>
                <w:sz w:val="22"/>
                <w:szCs w:val="22"/>
              </w:rPr>
              <w:t>Desabolladura</w:t>
            </w:r>
            <w:proofErr w:type="spellEnd"/>
            <w:r w:rsidRPr="00624CA6">
              <w:rPr>
                <w:rFonts w:ascii="Arial" w:hAnsi="Arial" w:cs="Arial"/>
                <w:color w:val="000000" w:themeColor="text1"/>
                <w:sz w:val="22"/>
                <w:szCs w:val="22"/>
              </w:rPr>
              <w:t xml:space="preserve"> y Pintura</w:t>
            </w:r>
          </w:p>
        </w:tc>
      </w:tr>
      <w:tr w:rsidRPr="00863A2A" w:rsidR="00863A2A" w:rsidTr="00880150" w14:paraId="1D39942C" w14:textId="77777777">
        <w:trPr>
          <w:trHeight w:val="265"/>
        </w:trPr>
        <w:tc>
          <w:tcPr>
            <w:tcW w:w="11583" w:type="dxa"/>
            <w:gridSpan w:val="4"/>
            <w:tcBorders>
              <w:top w:val="nil"/>
              <w:left w:val="nil"/>
              <w:bottom w:val="single" w:color="auto" w:sz="4" w:space="0"/>
              <w:right w:val="nil"/>
            </w:tcBorders>
            <w:shd w:val="clear" w:color="auto" w:fill="auto"/>
            <w:noWrap/>
            <w:tcMar>
              <w:top w:w="19" w:type="dxa"/>
              <w:left w:w="19" w:type="dxa"/>
              <w:bottom w:w="0" w:type="dxa"/>
              <w:right w:w="19" w:type="dxa"/>
            </w:tcMar>
            <w:vAlign w:val="bottom"/>
            <w:hideMark/>
          </w:tcPr>
          <w:p w:rsidRPr="00624CA6" w:rsidR="00880150" w:rsidRDefault="00880150" w14:paraId="4C10026B"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Industrial-Mecánica automotriz y diésel-Mecánica automotriz y </w:t>
            </w:r>
            <w:proofErr w:type="spellStart"/>
            <w:r w:rsidRPr="00624CA6" w:rsidR="00010656">
              <w:rPr>
                <w:rFonts w:ascii="Arial" w:hAnsi="Arial" w:cs="Arial"/>
                <w:color w:val="000000" w:themeColor="text1"/>
                <w:sz w:val="22"/>
                <w:szCs w:val="22"/>
              </w:rPr>
              <w:t>diesel</w:t>
            </w:r>
            <w:proofErr w:type="spellEnd"/>
          </w:p>
        </w:tc>
      </w:tr>
      <w:tr w:rsidRPr="00863A2A" w:rsidR="00863A2A" w:rsidTr="00880150" w14:paraId="36F1E62A" w14:textId="77777777">
        <w:trPr>
          <w:trHeight w:val="265"/>
        </w:trPr>
        <w:tc>
          <w:tcPr>
            <w:tcW w:w="6049"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44F61288"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Industrial-Electricidad-Instalación y mantenimiento eléctrico</w:t>
            </w:r>
          </w:p>
        </w:tc>
        <w:tc>
          <w:tcPr>
            <w:tcW w:w="1611"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P="00880150" w:rsidRDefault="00880150" w14:paraId="2F31CE3D"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55</w:t>
            </w:r>
          </w:p>
        </w:tc>
        <w:tc>
          <w:tcPr>
            <w:tcW w:w="1844"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24C1C40B" w14:textId="77777777">
            <w:pPr>
              <w:rPr>
                <w:rFonts w:ascii="Arial" w:hAnsi="Arial" w:cs="Arial"/>
                <w:color w:val="000000" w:themeColor="text1"/>
                <w:sz w:val="22"/>
                <w:szCs w:val="22"/>
              </w:rPr>
            </w:pPr>
            <w:r w:rsidRPr="00624CA6">
              <w:rPr>
                <w:rFonts w:ascii="Arial" w:hAnsi="Arial" w:cs="Arial"/>
                <w:color w:val="000000" w:themeColor="text1"/>
                <w:sz w:val="22"/>
                <w:szCs w:val="22"/>
              </w:rPr>
              <w:t>Talleres de electrónica</w:t>
            </w:r>
          </w:p>
        </w:tc>
        <w:tc>
          <w:tcPr>
            <w:tcW w:w="2079" w:type="dxa"/>
            <w:tcBorders>
              <w:top w:val="single" w:color="auto" w:sz="4" w:space="0"/>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388A9138"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62%</w:t>
            </w:r>
          </w:p>
        </w:tc>
      </w:tr>
      <w:tr w:rsidRPr="00863A2A" w:rsidR="00863A2A" w:rsidTr="00880150" w14:paraId="16C48492" w14:textId="77777777">
        <w:trPr>
          <w:trHeight w:val="265"/>
        </w:trPr>
        <w:tc>
          <w:tcPr>
            <w:tcW w:w="6049"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7917A468"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Industrial-Electricidad-Refrigeración y aire acondicionado</w:t>
            </w:r>
          </w:p>
        </w:tc>
        <w:tc>
          <w:tcPr>
            <w:tcW w:w="1611"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P="00880150" w:rsidRDefault="00880150" w14:paraId="1B0B311B" w14:textId="77777777">
            <w:pPr>
              <w:jc w:val="center"/>
              <w:rPr>
                <w:rFonts w:ascii="Arial" w:hAnsi="Arial" w:cs="Arial"/>
                <w:color w:val="000000" w:themeColor="text1"/>
                <w:sz w:val="22"/>
                <w:szCs w:val="22"/>
              </w:rPr>
            </w:pPr>
            <w:r w:rsidRPr="00624CA6">
              <w:rPr>
                <w:rFonts w:ascii="Arial" w:hAnsi="Arial" w:cs="Arial"/>
                <w:color w:val="000000" w:themeColor="text1"/>
                <w:sz w:val="22"/>
                <w:szCs w:val="22"/>
              </w:rPr>
              <w:t>55</w:t>
            </w:r>
          </w:p>
        </w:tc>
        <w:tc>
          <w:tcPr>
            <w:tcW w:w="1844"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P="00FA4591" w:rsidRDefault="00880150" w14:paraId="17678E16"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Talleres de </w:t>
            </w:r>
            <w:r w:rsidRPr="00624CA6" w:rsidR="00FA4591">
              <w:rPr>
                <w:rFonts w:ascii="Arial" w:hAnsi="Arial" w:cs="Arial"/>
                <w:color w:val="000000" w:themeColor="text1"/>
                <w:sz w:val="22"/>
                <w:szCs w:val="22"/>
              </w:rPr>
              <w:t>eléctrica</w:t>
            </w:r>
          </w:p>
        </w:tc>
        <w:tc>
          <w:tcPr>
            <w:tcW w:w="2079" w:type="dxa"/>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7AC29B16" w14:textId="77777777">
            <w:pPr>
              <w:jc w:val="right"/>
              <w:rPr>
                <w:rFonts w:ascii="Arial" w:hAnsi="Arial" w:cs="Arial"/>
                <w:color w:val="000000" w:themeColor="text1"/>
                <w:sz w:val="22"/>
                <w:szCs w:val="22"/>
              </w:rPr>
            </w:pPr>
            <w:r w:rsidRPr="00624CA6">
              <w:rPr>
                <w:rFonts w:ascii="Arial" w:hAnsi="Arial" w:cs="Arial"/>
                <w:color w:val="000000" w:themeColor="text1"/>
                <w:sz w:val="22"/>
                <w:szCs w:val="22"/>
              </w:rPr>
              <w:t>55%</w:t>
            </w:r>
          </w:p>
        </w:tc>
      </w:tr>
      <w:tr w:rsidRPr="00863A2A" w:rsidR="00863A2A" w:rsidTr="00880150" w14:paraId="0A064607" w14:textId="77777777">
        <w:trPr>
          <w:trHeight w:val="265"/>
        </w:trPr>
        <w:tc>
          <w:tcPr>
            <w:tcW w:w="11583" w:type="dxa"/>
            <w:gridSpan w:val="4"/>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0C1E85F9"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Industrial-Electrónica-Comunicaciones, radio y televisión</w:t>
            </w:r>
          </w:p>
        </w:tc>
      </w:tr>
      <w:tr w:rsidRPr="00863A2A" w:rsidR="00863A2A" w:rsidTr="00880150" w14:paraId="32165F49" w14:textId="77777777">
        <w:trPr>
          <w:trHeight w:val="265"/>
        </w:trPr>
        <w:tc>
          <w:tcPr>
            <w:tcW w:w="11583" w:type="dxa"/>
            <w:gridSpan w:val="4"/>
            <w:tcBorders>
              <w:top w:val="nil"/>
              <w:left w:val="nil"/>
              <w:bottom w:val="nil"/>
              <w:right w:val="nil"/>
            </w:tcBorders>
            <w:shd w:val="clear" w:color="auto" w:fill="auto"/>
            <w:noWrap/>
            <w:tcMar>
              <w:top w:w="19" w:type="dxa"/>
              <w:left w:w="19" w:type="dxa"/>
              <w:bottom w:w="0" w:type="dxa"/>
              <w:right w:w="19" w:type="dxa"/>
            </w:tcMar>
            <w:vAlign w:val="bottom"/>
            <w:hideMark/>
          </w:tcPr>
          <w:p w:rsidRPr="00624CA6" w:rsidR="00880150" w:rsidRDefault="00880150" w14:paraId="2DB9203C"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Industrial-Electrónica-Digital y Micro-Computación</w:t>
            </w:r>
          </w:p>
        </w:tc>
      </w:tr>
      <w:tr w:rsidRPr="00863A2A" w:rsidR="00863A2A" w:rsidTr="00880150" w14:paraId="6D8C17E2" w14:textId="77777777">
        <w:trPr>
          <w:trHeight w:val="265"/>
        </w:trPr>
        <w:tc>
          <w:tcPr>
            <w:tcW w:w="9504" w:type="dxa"/>
            <w:gridSpan w:val="3"/>
            <w:tcBorders>
              <w:top w:val="nil"/>
              <w:left w:val="nil"/>
              <w:bottom w:val="single" w:color="auto" w:sz="4" w:space="0"/>
              <w:right w:val="nil"/>
            </w:tcBorders>
            <w:shd w:val="clear" w:color="auto" w:fill="auto"/>
            <w:noWrap/>
            <w:tcMar>
              <w:top w:w="19" w:type="dxa"/>
              <w:left w:w="19" w:type="dxa"/>
              <w:bottom w:w="0" w:type="dxa"/>
              <w:right w:w="19" w:type="dxa"/>
            </w:tcMar>
            <w:vAlign w:val="bottom"/>
            <w:hideMark/>
          </w:tcPr>
          <w:p w:rsidRPr="00624CA6" w:rsidR="00880150" w:rsidRDefault="00880150" w14:paraId="1F5243EB" w14:textId="77777777">
            <w:pPr>
              <w:rPr>
                <w:rFonts w:ascii="Arial" w:hAnsi="Arial" w:cs="Arial"/>
                <w:color w:val="000000" w:themeColor="text1"/>
                <w:sz w:val="22"/>
                <w:szCs w:val="22"/>
              </w:rPr>
            </w:pPr>
            <w:r w:rsidRPr="00624CA6">
              <w:rPr>
                <w:rFonts w:ascii="Arial" w:hAnsi="Arial" w:cs="Arial"/>
                <w:color w:val="000000" w:themeColor="text1"/>
                <w:sz w:val="22"/>
                <w:szCs w:val="22"/>
              </w:rPr>
              <w:t>Industrial-Electrónica-Electrónica Industrial</w:t>
            </w:r>
          </w:p>
        </w:tc>
        <w:tc>
          <w:tcPr>
            <w:tcW w:w="2079" w:type="dxa"/>
            <w:tcBorders>
              <w:top w:val="nil"/>
              <w:left w:val="nil"/>
              <w:bottom w:val="single" w:color="auto" w:sz="4" w:space="0"/>
              <w:right w:val="nil"/>
            </w:tcBorders>
            <w:shd w:val="clear" w:color="auto" w:fill="auto"/>
            <w:noWrap/>
            <w:tcMar>
              <w:top w:w="19" w:type="dxa"/>
              <w:left w:w="19" w:type="dxa"/>
              <w:bottom w:w="0" w:type="dxa"/>
              <w:right w:w="19" w:type="dxa"/>
            </w:tcMar>
            <w:vAlign w:val="bottom"/>
            <w:hideMark/>
          </w:tcPr>
          <w:p w:rsidRPr="00624CA6" w:rsidR="00880150" w:rsidRDefault="00880150" w14:paraId="32046464" w14:textId="77777777">
            <w:pPr>
              <w:rPr>
                <w:rFonts w:ascii="Arial" w:hAnsi="Arial" w:cs="Arial"/>
                <w:color w:val="000000" w:themeColor="text1"/>
                <w:sz w:val="22"/>
                <w:szCs w:val="22"/>
              </w:rPr>
            </w:pPr>
          </w:p>
        </w:tc>
      </w:tr>
    </w:tbl>
    <w:p w:rsidRPr="00624CA6" w:rsidR="00EC5CEF" w:rsidRDefault="00EC5CEF" w14:paraId="327D24DA"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Fuente: </w:t>
      </w:r>
      <w:r w:rsidRPr="00624CA6" w:rsidR="00C84432">
        <w:rPr>
          <w:rFonts w:ascii="Arial" w:hAnsi="Arial" w:cs="Arial"/>
          <w:color w:val="000000" w:themeColor="text1"/>
          <w:sz w:val="22"/>
          <w:szCs w:val="22"/>
        </w:rPr>
        <w:t>Elaboración propia usando la b</w:t>
      </w:r>
      <w:r w:rsidRPr="00624CA6">
        <w:rPr>
          <w:rFonts w:ascii="Arial" w:hAnsi="Arial" w:cs="Arial"/>
          <w:color w:val="000000" w:themeColor="text1"/>
          <w:sz w:val="22"/>
          <w:szCs w:val="22"/>
        </w:rPr>
        <w:t xml:space="preserve">ase de datos de infraestructura a nivel de instituciones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y de la base de datos de </w:t>
      </w:r>
      <w:proofErr w:type="spellStart"/>
      <w:r w:rsidRPr="00624CA6">
        <w:rPr>
          <w:rFonts w:ascii="Arial" w:hAnsi="Arial" w:cs="Arial"/>
          <w:color w:val="000000" w:themeColor="text1"/>
          <w:sz w:val="22"/>
          <w:szCs w:val="22"/>
        </w:rPr>
        <w:t>matricula</w:t>
      </w:r>
      <w:proofErr w:type="spellEnd"/>
      <w:r w:rsidRPr="00624CA6">
        <w:rPr>
          <w:rFonts w:ascii="Arial" w:hAnsi="Arial" w:cs="Arial"/>
          <w:color w:val="000000" w:themeColor="text1"/>
          <w:sz w:val="22"/>
          <w:szCs w:val="22"/>
        </w:rPr>
        <w:t xml:space="preserve"> por especialidad. Ambas bases fueron facilitadas por el MINERD.</w:t>
      </w:r>
    </w:p>
    <w:p w:rsidRPr="00624CA6" w:rsidR="00FA4591" w:rsidRDefault="00FA4591" w14:paraId="05FB7A78" w14:textId="77777777">
      <w:pPr>
        <w:rPr>
          <w:rFonts w:ascii="Arial" w:hAnsi="Arial" w:cs="Arial"/>
          <w:color w:val="000000" w:themeColor="text1"/>
          <w:sz w:val="22"/>
          <w:szCs w:val="22"/>
        </w:rPr>
      </w:pPr>
    </w:p>
    <w:p w:rsidRPr="00624CA6" w:rsidR="00EC5CEF" w:rsidRDefault="00EC5CEF" w14:paraId="1B95F4B5" w14:textId="77777777">
      <w:pPr>
        <w:rPr>
          <w:rFonts w:ascii="Arial" w:hAnsi="Arial" w:cs="Arial"/>
          <w:color w:val="000000" w:themeColor="text1"/>
          <w:sz w:val="22"/>
          <w:szCs w:val="22"/>
        </w:rPr>
      </w:pPr>
    </w:p>
    <w:p w:rsidRPr="00624CA6" w:rsidR="00C305B8" w:rsidRDefault="00C305B8" w14:paraId="62D9968C" w14:textId="77777777">
      <w:pPr>
        <w:rPr>
          <w:rFonts w:ascii="Arial" w:hAnsi="Arial" w:cs="Arial"/>
          <w:color w:val="000000" w:themeColor="text1"/>
          <w:sz w:val="22"/>
          <w:szCs w:val="22"/>
        </w:rPr>
      </w:pPr>
      <w:r w:rsidRPr="00624CA6">
        <w:rPr>
          <w:rFonts w:ascii="Arial" w:hAnsi="Arial" w:cs="Arial"/>
          <w:color w:val="000000" w:themeColor="text1"/>
          <w:sz w:val="22"/>
          <w:szCs w:val="22"/>
        </w:rPr>
        <w:br w:type="page"/>
      </w:r>
    </w:p>
    <w:p w:rsidRPr="00624CA6" w:rsidR="009175FB" w:rsidP="00D951B1" w:rsidRDefault="00F133DF" w14:paraId="50716E0C" w14:textId="77777777">
      <w:pPr>
        <w:pStyle w:val="TituloTabla"/>
        <w:rPr>
          <w:rFonts w:ascii="Arial" w:hAnsi="Arial" w:cs="Arial"/>
          <w:color w:val="000000" w:themeColor="text1"/>
          <w:sz w:val="22"/>
          <w:szCs w:val="22"/>
        </w:rPr>
      </w:pPr>
      <w:bookmarkStart w:name="_Toc516487448" w:id="237"/>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4</w:t>
      </w:r>
      <w:r w:rsidRPr="00624CA6" w:rsidR="00746915">
        <w:rPr>
          <w:rFonts w:ascii="Arial" w:hAnsi="Arial" w:cs="Arial"/>
          <w:color w:val="000000" w:themeColor="text1"/>
          <w:sz w:val="22"/>
          <w:szCs w:val="22"/>
        </w:rPr>
        <w:t>9</w:t>
      </w:r>
      <w:r w:rsidRPr="00624CA6">
        <w:rPr>
          <w:rFonts w:ascii="Arial" w:hAnsi="Arial" w:cs="Arial"/>
          <w:color w:val="000000" w:themeColor="text1"/>
          <w:sz w:val="22"/>
          <w:szCs w:val="22"/>
        </w:rPr>
        <w:t xml:space="preserve">. Porcentaje de institutos que cuentan </w:t>
      </w:r>
      <w:r w:rsidRPr="00624CA6" w:rsidR="00C305B8">
        <w:rPr>
          <w:rFonts w:ascii="Arial" w:hAnsi="Arial" w:cs="Arial"/>
          <w:color w:val="000000" w:themeColor="text1"/>
          <w:sz w:val="22"/>
          <w:szCs w:val="22"/>
        </w:rPr>
        <w:t xml:space="preserve">con </w:t>
      </w:r>
      <w:r w:rsidRPr="00624CA6" w:rsidR="000A28D8">
        <w:rPr>
          <w:rFonts w:ascii="Arial" w:hAnsi="Arial" w:cs="Arial"/>
          <w:color w:val="000000" w:themeColor="text1"/>
          <w:sz w:val="22"/>
          <w:szCs w:val="22"/>
        </w:rPr>
        <w:t>acceso a servicios sanitarios</w:t>
      </w:r>
      <w:r w:rsidRPr="00624CA6" w:rsidR="007E0E38">
        <w:rPr>
          <w:rFonts w:ascii="Arial" w:hAnsi="Arial" w:cs="Arial"/>
          <w:color w:val="000000" w:themeColor="text1"/>
          <w:sz w:val="22"/>
          <w:szCs w:val="22"/>
        </w:rPr>
        <w:t>, año académico 2016-17</w:t>
      </w:r>
      <w:bookmarkEnd w:id="237"/>
    </w:p>
    <w:p w:rsidRPr="00624CA6" w:rsidR="00C305B8" w:rsidRDefault="00554641" w14:paraId="2A979F7F" w14:textId="77777777">
      <w:pPr>
        <w:rPr>
          <w:rFonts w:ascii="Arial" w:hAnsi="Arial" w:cs="Arial"/>
          <w:b/>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374B2A2D" wp14:editId="599DC26F">
            <wp:extent cx="7305675" cy="4095750"/>
            <wp:effectExtent l="19050" t="0" r="9525" b="0"/>
            <wp:docPr id="19" name="Chart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1"/>
                    <pic:cNvPicPr>
                      <a:picLocks noChangeArrowheads="1"/>
                    </pic:cNvPicPr>
                  </pic:nvPicPr>
                  <pic:blipFill>
                    <a:blip r:embed="rId43"/>
                    <a:srcRect/>
                    <a:stretch>
                      <a:fillRect/>
                    </a:stretch>
                  </pic:blipFill>
                  <pic:spPr bwMode="auto">
                    <a:xfrm>
                      <a:off x="0" y="0"/>
                      <a:ext cx="7305675" cy="4095750"/>
                    </a:xfrm>
                    <a:prstGeom prst="rect">
                      <a:avLst/>
                    </a:prstGeom>
                    <a:noFill/>
                    <a:ln w="9525">
                      <a:noFill/>
                      <a:miter lim="800000"/>
                      <a:headEnd/>
                      <a:tailEnd/>
                    </a:ln>
                  </pic:spPr>
                </pic:pic>
              </a:graphicData>
            </a:graphic>
          </wp:inline>
        </w:drawing>
      </w:r>
    </w:p>
    <w:p w:rsidRPr="00624CA6" w:rsidR="007E0E38" w:rsidRDefault="007E0E38" w14:paraId="15CE9C83"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 infraestructura por centro educativo en el período 2011-12 al 2016-17 producida y entregada por el MINERD.</w:t>
      </w:r>
    </w:p>
    <w:p w:rsidRPr="00624CA6" w:rsidR="00C305B8" w:rsidRDefault="00C305B8" w14:paraId="32570B1B" w14:textId="77777777">
      <w:pPr>
        <w:rPr>
          <w:rFonts w:ascii="Arial" w:hAnsi="Arial" w:cs="Arial"/>
          <w:b/>
          <w:color w:val="000000" w:themeColor="text1"/>
          <w:sz w:val="22"/>
          <w:szCs w:val="22"/>
        </w:rPr>
      </w:pPr>
    </w:p>
    <w:p w:rsidRPr="00624CA6" w:rsidR="00C305B8" w:rsidP="00746915" w:rsidRDefault="002B5A9B" w14:paraId="5051E984" w14:textId="77777777">
      <w:pPr>
        <w:jc w:val="both"/>
        <w:rPr>
          <w:rFonts w:ascii="Arial" w:hAnsi="Arial" w:cs="Arial"/>
          <w:b/>
          <w:color w:val="000000" w:themeColor="text1"/>
          <w:sz w:val="22"/>
          <w:szCs w:val="22"/>
        </w:rPr>
      </w:pPr>
      <w:r w:rsidRPr="00624CA6">
        <w:rPr>
          <w:rFonts w:ascii="Arial" w:hAnsi="Arial" w:cs="Arial"/>
          <w:color w:val="000000" w:themeColor="text1"/>
          <w:sz w:val="22"/>
          <w:szCs w:val="22"/>
        </w:rPr>
        <w:t xml:space="preserve">Todos los niños y jóvenes tienen derecho a disfrutar de escuelas seguras y protectoras, que ofrecen agua potable, instalaciones para lavarse las manos e inodoros limpios y seguros. En las escuelas los niños y jóvenes aprenden sobre la higiene y la forma de protegerse a sí mismos y a sus familias de las enfermedades infecciosas. </w:t>
      </w:r>
      <w:r w:rsidRPr="00624CA6" w:rsidR="00C227D3">
        <w:rPr>
          <w:rFonts w:ascii="Arial" w:hAnsi="Arial" w:cs="Arial"/>
          <w:color w:val="000000" w:themeColor="text1"/>
          <w:sz w:val="22"/>
          <w:szCs w:val="22"/>
        </w:rPr>
        <w:t xml:space="preserve">El ambiente físico y la limpieza de las instalaciones escolares pueden afectar considerablemente la salud y el bienestar de ellos. </w:t>
      </w:r>
      <w:r w:rsidRPr="00624CA6">
        <w:rPr>
          <w:rFonts w:ascii="Arial" w:hAnsi="Arial" w:cs="Arial"/>
          <w:color w:val="000000" w:themeColor="text1"/>
          <w:sz w:val="22"/>
          <w:szCs w:val="22"/>
        </w:rPr>
        <w:t xml:space="preserve">La ausencia o mal estado de los servicios sanitarios son perjudiciales para la salud de los jóvenes que pasan largas horas en las escuelas. En el Cuadro </w:t>
      </w:r>
      <w:r w:rsidRPr="00624CA6" w:rsidR="00BA697F">
        <w:rPr>
          <w:rFonts w:ascii="Arial" w:hAnsi="Arial" w:cs="Arial"/>
          <w:color w:val="000000" w:themeColor="text1"/>
          <w:sz w:val="22"/>
          <w:szCs w:val="22"/>
        </w:rPr>
        <w:t>4</w:t>
      </w:r>
      <w:r w:rsidRPr="00624CA6" w:rsidR="00746915">
        <w:rPr>
          <w:rFonts w:ascii="Arial" w:hAnsi="Arial" w:cs="Arial"/>
          <w:color w:val="000000" w:themeColor="text1"/>
          <w:sz w:val="22"/>
          <w:szCs w:val="22"/>
        </w:rPr>
        <w:t xml:space="preserve">9 </w:t>
      </w:r>
      <w:r w:rsidRPr="00624CA6">
        <w:rPr>
          <w:rFonts w:ascii="Arial" w:hAnsi="Arial" w:cs="Arial"/>
          <w:color w:val="000000" w:themeColor="text1"/>
          <w:sz w:val="22"/>
          <w:szCs w:val="22"/>
        </w:rPr>
        <w:t>puede observarse que en República Dominicana no se ha universalizado el uso de inodoros, lavamanos y orinales</w:t>
      </w:r>
      <w:r w:rsidRPr="00624CA6" w:rsidR="00C227D3">
        <w:rPr>
          <w:rFonts w:ascii="Arial" w:hAnsi="Arial" w:cs="Arial"/>
          <w:color w:val="000000" w:themeColor="text1"/>
          <w:sz w:val="22"/>
          <w:szCs w:val="22"/>
        </w:rPr>
        <w:t xml:space="preserve">, siendo la situación en los institutos de Media General peor que en los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Según las estadísticas de MINERD, las letrinas </w:t>
      </w:r>
      <w:r w:rsidRPr="00624CA6" w:rsidR="00C227D3">
        <w:rPr>
          <w:rFonts w:ascii="Arial" w:hAnsi="Arial" w:cs="Arial"/>
          <w:color w:val="000000" w:themeColor="text1"/>
          <w:sz w:val="22"/>
          <w:szCs w:val="22"/>
        </w:rPr>
        <w:t>son cada vez menos y representan un porcentaje muy bajo.</w:t>
      </w:r>
      <w:r w:rsidRPr="00624CA6">
        <w:rPr>
          <w:rFonts w:ascii="Arial" w:hAnsi="Arial" w:cs="Arial"/>
          <w:color w:val="000000" w:themeColor="text1"/>
          <w:sz w:val="22"/>
          <w:szCs w:val="22"/>
        </w:rPr>
        <w:t xml:space="preserve"> </w:t>
      </w:r>
      <w:r w:rsidRPr="00624CA6" w:rsidR="00C305B8">
        <w:rPr>
          <w:rFonts w:ascii="Arial" w:hAnsi="Arial" w:cs="Arial"/>
          <w:b/>
          <w:color w:val="000000" w:themeColor="text1"/>
          <w:sz w:val="22"/>
          <w:szCs w:val="22"/>
        </w:rPr>
        <w:br w:type="page"/>
      </w:r>
    </w:p>
    <w:p w:rsidRPr="00624CA6" w:rsidR="009175FB" w:rsidP="00D951B1" w:rsidRDefault="00F133DF" w14:paraId="71785D91" w14:textId="77777777">
      <w:pPr>
        <w:pStyle w:val="TituloTabla"/>
        <w:rPr>
          <w:rFonts w:ascii="Arial" w:hAnsi="Arial" w:cs="Arial"/>
          <w:color w:val="000000" w:themeColor="text1"/>
          <w:sz w:val="22"/>
          <w:szCs w:val="22"/>
        </w:rPr>
      </w:pPr>
      <w:bookmarkStart w:name="_Toc516487449" w:id="238"/>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5</w:t>
      </w:r>
      <w:r w:rsidRPr="00624CA6" w:rsidR="00746915">
        <w:rPr>
          <w:rFonts w:ascii="Arial" w:hAnsi="Arial" w:cs="Arial"/>
          <w:color w:val="000000" w:themeColor="text1"/>
          <w:sz w:val="22"/>
          <w:szCs w:val="22"/>
        </w:rPr>
        <w:t>0</w:t>
      </w:r>
      <w:r w:rsidRPr="00624CA6">
        <w:rPr>
          <w:rFonts w:ascii="Arial" w:hAnsi="Arial" w:cs="Arial"/>
          <w:color w:val="000000" w:themeColor="text1"/>
          <w:sz w:val="22"/>
          <w:szCs w:val="22"/>
        </w:rPr>
        <w:t xml:space="preserve">. Porcentaje de institutos que cuentan </w:t>
      </w:r>
      <w:r w:rsidRPr="00624CA6" w:rsidR="000A28D8">
        <w:rPr>
          <w:rFonts w:ascii="Arial" w:hAnsi="Arial" w:cs="Arial"/>
          <w:color w:val="000000" w:themeColor="text1"/>
          <w:sz w:val="22"/>
          <w:szCs w:val="22"/>
        </w:rPr>
        <w:t>con espacios para áreas de servicios de alimentación</w:t>
      </w:r>
      <w:r w:rsidRPr="00624CA6" w:rsidR="007E0E38">
        <w:rPr>
          <w:rFonts w:ascii="Arial" w:hAnsi="Arial" w:cs="Arial"/>
          <w:color w:val="000000" w:themeColor="text1"/>
          <w:sz w:val="22"/>
          <w:szCs w:val="22"/>
        </w:rPr>
        <w:t>, año académico 2016-17</w:t>
      </w:r>
      <w:bookmarkEnd w:id="238"/>
    </w:p>
    <w:p w:rsidRPr="00624CA6" w:rsidR="000A28D8" w:rsidRDefault="00554641" w14:paraId="31AA841B" w14:textId="77777777">
      <w:pPr>
        <w:rPr>
          <w:rFonts w:ascii="Arial" w:hAnsi="Arial" w:cs="Arial"/>
          <w:b/>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1438FE1C" wp14:editId="69792D38">
            <wp:extent cx="7620000" cy="4276725"/>
            <wp:effectExtent l="19050" t="0" r="0" b="0"/>
            <wp:docPr id="20" name="Chart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
                    <pic:cNvPicPr>
                      <a:picLocks noChangeArrowheads="1"/>
                    </pic:cNvPicPr>
                  </pic:nvPicPr>
                  <pic:blipFill>
                    <a:blip r:embed="rId44"/>
                    <a:srcRect/>
                    <a:stretch>
                      <a:fillRect/>
                    </a:stretch>
                  </pic:blipFill>
                  <pic:spPr bwMode="auto">
                    <a:xfrm>
                      <a:off x="0" y="0"/>
                      <a:ext cx="7620000" cy="4276725"/>
                    </a:xfrm>
                    <a:prstGeom prst="rect">
                      <a:avLst/>
                    </a:prstGeom>
                    <a:noFill/>
                    <a:ln w="9525">
                      <a:noFill/>
                      <a:miter lim="800000"/>
                      <a:headEnd/>
                      <a:tailEnd/>
                    </a:ln>
                  </pic:spPr>
                </pic:pic>
              </a:graphicData>
            </a:graphic>
          </wp:inline>
        </w:drawing>
      </w:r>
    </w:p>
    <w:p w:rsidRPr="00624CA6" w:rsidR="000A28D8" w:rsidRDefault="007E0E38" w14:paraId="759AC02B"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 infraestructura por centro educativo en el período 2011-12 al 2016-17 producida y entregada por el MINERD.</w:t>
      </w:r>
    </w:p>
    <w:p w:rsidRPr="00624CA6" w:rsidR="007E0E38" w:rsidRDefault="007E0E38" w14:paraId="4CCB32F2" w14:textId="77777777">
      <w:pPr>
        <w:rPr>
          <w:rFonts w:ascii="Arial" w:hAnsi="Arial" w:cs="Arial"/>
          <w:b/>
          <w:color w:val="000000" w:themeColor="text1"/>
          <w:sz w:val="22"/>
          <w:szCs w:val="22"/>
        </w:rPr>
      </w:pPr>
    </w:p>
    <w:p w:rsidRPr="00624CA6" w:rsidR="00974F1B" w:rsidRDefault="00334921" w14:paraId="2A6E5B89"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La jornada extendida de los institutos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hace que el uso de cafetería y cocina sea más frecuente que en los institutos de EMG. En las instituciones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las cafeterías se aproximan al 75% mientras que en EMG apenas sobrepasan el 60%, Cuadro </w:t>
      </w:r>
      <w:r w:rsidRPr="00624CA6" w:rsidR="00BA697F">
        <w:rPr>
          <w:rFonts w:ascii="Arial" w:hAnsi="Arial" w:cs="Arial"/>
          <w:color w:val="000000" w:themeColor="text1"/>
          <w:sz w:val="22"/>
          <w:szCs w:val="22"/>
        </w:rPr>
        <w:t>50</w:t>
      </w:r>
      <w:r w:rsidRPr="00624CA6">
        <w:rPr>
          <w:rFonts w:ascii="Arial" w:hAnsi="Arial" w:cs="Arial"/>
          <w:color w:val="000000" w:themeColor="text1"/>
          <w:sz w:val="22"/>
          <w:szCs w:val="22"/>
        </w:rPr>
        <w:t>.</w:t>
      </w:r>
    </w:p>
    <w:p w:rsidRPr="00624CA6" w:rsidR="0044681E" w:rsidRDefault="0044681E" w14:paraId="66BA66A4" w14:textId="77777777">
      <w:pPr>
        <w:rPr>
          <w:rFonts w:ascii="Arial" w:hAnsi="Arial" w:cs="Arial"/>
          <w:b/>
          <w:color w:val="000000" w:themeColor="text1"/>
          <w:sz w:val="22"/>
          <w:szCs w:val="22"/>
        </w:rPr>
      </w:pPr>
    </w:p>
    <w:p w:rsidRPr="00624CA6" w:rsidR="00BA4C1A" w:rsidRDefault="00BA4C1A" w14:paraId="1800938C" w14:textId="77777777">
      <w:pPr>
        <w:rPr>
          <w:rFonts w:ascii="Arial" w:hAnsi="Arial" w:cs="Arial"/>
          <w:b/>
          <w:color w:val="000000" w:themeColor="text1"/>
          <w:sz w:val="22"/>
          <w:szCs w:val="22"/>
        </w:rPr>
      </w:pPr>
      <w:r w:rsidRPr="00624CA6">
        <w:rPr>
          <w:rFonts w:ascii="Arial" w:hAnsi="Arial" w:cs="Arial"/>
          <w:b/>
          <w:color w:val="000000" w:themeColor="text1"/>
          <w:sz w:val="22"/>
          <w:szCs w:val="22"/>
        </w:rPr>
        <w:br w:type="page"/>
      </w:r>
    </w:p>
    <w:p w:rsidRPr="00624CA6" w:rsidR="009175FB" w:rsidP="00D951B1" w:rsidRDefault="009C4602" w14:paraId="69291FE6" w14:textId="77777777">
      <w:pPr>
        <w:pStyle w:val="TituloTabla"/>
        <w:rPr>
          <w:rFonts w:ascii="Arial" w:hAnsi="Arial" w:cs="Arial"/>
          <w:color w:val="000000" w:themeColor="text1"/>
          <w:sz w:val="22"/>
          <w:szCs w:val="22"/>
        </w:rPr>
      </w:pPr>
      <w:bookmarkStart w:name="_Toc516487450" w:id="239"/>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5</w:t>
      </w:r>
      <w:r w:rsidRPr="00624CA6" w:rsidR="00746915">
        <w:rPr>
          <w:rFonts w:ascii="Arial" w:hAnsi="Arial" w:cs="Arial"/>
          <w:color w:val="000000" w:themeColor="text1"/>
          <w:sz w:val="22"/>
          <w:szCs w:val="22"/>
        </w:rPr>
        <w:t>1</w:t>
      </w:r>
      <w:r w:rsidRPr="00624CA6">
        <w:rPr>
          <w:rFonts w:ascii="Arial" w:hAnsi="Arial" w:cs="Arial"/>
          <w:color w:val="000000" w:themeColor="text1"/>
          <w:sz w:val="22"/>
          <w:szCs w:val="22"/>
        </w:rPr>
        <w:t>. Porcentaje de institutos que ofrece campos de juegos</w:t>
      </w:r>
      <w:r w:rsidRPr="00624CA6" w:rsidR="007E0E38">
        <w:rPr>
          <w:rFonts w:ascii="Arial" w:hAnsi="Arial" w:cs="Arial"/>
          <w:color w:val="000000" w:themeColor="text1"/>
          <w:sz w:val="22"/>
          <w:szCs w:val="22"/>
        </w:rPr>
        <w:t>, año académico 2016-17</w:t>
      </w:r>
      <w:bookmarkEnd w:id="239"/>
    </w:p>
    <w:p w:rsidRPr="00624CA6" w:rsidR="00FF7296" w:rsidRDefault="00554641" w14:paraId="69B9A3AD"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68C8AE42" wp14:editId="75D20FE9">
            <wp:extent cx="6581775" cy="4171950"/>
            <wp:effectExtent l="19050" t="0" r="9525" b="0"/>
            <wp:docPr id="21"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45"/>
                    <a:srcRect/>
                    <a:stretch>
                      <a:fillRect/>
                    </a:stretch>
                  </pic:blipFill>
                  <pic:spPr bwMode="auto">
                    <a:xfrm>
                      <a:off x="0" y="0"/>
                      <a:ext cx="6581775" cy="4171950"/>
                    </a:xfrm>
                    <a:prstGeom prst="rect">
                      <a:avLst/>
                    </a:prstGeom>
                    <a:noFill/>
                    <a:ln w="9525">
                      <a:noFill/>
                      <a:miter lim="800000"/>
                      <a:headEnd/>
                      <a:tailEnd/>
                    </a:ln>
                  </pic:spPr>
                </pic:pic>
              </a:graphicData>
            </a:graphic>
          </wp:inline>
        </w:drawing>
      </w:r>
    </w:p>
    <w:p w:rsidRPr="00624CA6" w:rsidR="007E0E38" w:rsidRDefault="007E0E38" w14:paraId="11C91DFC"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 infraestructura por centro educativo en el período 2011-12 al 2016-17 producida y entregada por el MINERD.</w:t>
      </w:r>
    </w:p>
    <w:p w:rsidRPr="00624CA6" w:rsidR="00FF7296" w:rsidRDefault="00FF7296" w14:paraId="6B9002DE" w14:textId="77777777">
      <w:pPr>
        <w:rPr>
          <w:rFonts w:ascii="Arial" w:hAnsi="Arial" w:cs="Arial"/>
          <w:color w:val="000000" w:themeColor="text1"/>
          <w:sz w:val="22"/>
          <w:szCs w:val="22"/>
        </w:rPr>
      </w:pPr>
    </w:p>
    <w:p w:rsidRPr="00624CA6" w:rsidR="00FF7296" w:rsidP="00B831B8" w:rsidRDefault="00FF7296" w14:paraId="0ECAF2F1" w14:textId="77777777">
      <w:pPr>
        <w:jc w:val="both"/>
        <w:rPr>
          <w:rFonts w:ascii="Arial" w:hAnsi="Arial" w:cs="Arial"/>
          <w:color w:val="000000" w:themeColor="text1"/>
          <w:sz w:val="22"/>
          <w:szCs w:val="22"/>
        </w:rPr>
        <w:sectPr w:rsidRPr="00624CA6" w:rsidR="00FF7296" w:rsidSect="009F7469">
          <w:pgSz w:w="15840" w:h="12240" w:orient="landscape"/>
          <w:pgMar w:top="1440" w:right="1440" w:bottom="1080" w:left="1440" w:header="720" w:footer="720" w:gutter="0"/>
          <w:cols w:space="720"/>
          <w:docGrid w:linePitch="360"/>
        </w:sectPr>
      </w:pPr>
      <w:r w:rsidRPr="00624CA6">
        <w:rPr>
          <w:rFonts w:ascii="Arial" w:hAnsi="Arial" w:cs="Arial"/>
          <w:color w:val="000000" w:themeColor="text1"/>
          <w:sz w:val="22"/>
          <w:szCs w:val="22"/>
        </w:rPr>
        <w:t>El juego promueve el desarrollo y la integración social;</w:t>
      </w:r>
      <w:r w:rsidRPr="00624CA6">
        <w:rPr>
          <w:rFonts w:ascii="Arial" w:hAnsi="Arial" w:cs="Arial"/>
          <w:b/>
          <w:color w:val="000000" w:themeColor="text1"/>
          <w:sz w:val="22"/>
          <w:szCs w:val="22"/>
        </w:rPr>
        <w:t xml:space="preserve"> </w:t>
      </w:r>
      <w:r w:rsidRPr="00624CA6">
        <w:rPr>
          <w:rFonts w:ascii="Arial" w:hAnsi="Arial" w:cs="Arial"/>
          <w:color w:val="000000" w:themeColor="text1"/>
          <w:sz w:val="22"/>
          <w:szCs w:val="22"/>
        </w:rPr>
        <w:t>en el juego no hay colores, razas, credos o estratos y, por lo general, a los estudiantes deportistas se les inculca el respeto por las diferencias entre las personas.</w:t>
      </w:r>
      <w:r w:rsidRPr="00624CA6">
        <w:rPr>
          <w:rFonts w:ascii="Arial" w:hAnsi="Arial" w:cs="Arial"/>
          <w:b/>
          <w:color w:val="000000" w:themeColor="text1"/>
          <w:sz w:val="22"/>
          <w:szCs w:val="22"/>
        </w:rPr>
        <w:t xml:space="preserve"> </w:t>
      </w:r>
      <w:r w:rsidRPr="00624CA6">
        <w:rPr>
          <w:rFonts w:ascii="Arial" w:hAnsi="Arial" w:cs="Arial"/>
          <w:color w:val="000000" w:themeColor="text1"/>
          <w:sz w:val="22"/>
          <w:szCs w:val="22"/>
        </w:rPr>
        <w:t>También el juego genera sentido de pertenencia, ya que estar en un equipo deportivo crea un sentido de pertenencia y por lo tanto de identidad y fuerza entre los jóvenes en formación. Esta actividad forma en valores y virtudes, ayuda a la convivencia, eleva la autoestima y hasta estimula el cerebro, hacer ejercicio estimula la memoria y favorece la concentración. También a través del juego se forja la disciplina y se reduce el estrés</w:t>
      </w:r>
      <w:r w:rsidRPr="00624CA6" w:rsidR="002E1648">
        <w:rPr>
          <w:rFonts w:ascii="Arial" w:hAnsi="Arial" w:cs="Arial"/>
          <w:color w:val="000000" w:themeColor="text1"/>
          <w:sz w:val="22"/>
          <w:szCs w:val="22"/>
        </w:rPr>
        <w:t xml:space="preserve"> (</w:t>
      </w:r>
      <w:r w:rsidRPr="00624CA6" w:rsidR="009C4602">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5</w:t>
      </w:r>
      <w:r w:rsidRPr="00624CA6" w:rsidR="00746915">
        <w:rPr>
          <w:rFonts w:ascii="Arial" w:hAnsi="Arial" w:cs="Arial"/>
          <w:color w:val="000000" w:themeColor="text1"/>
          <w:sz w:val="22"/>
          <w:szCs w:val="22"/>
        </w:rPr>
        <w:t>1</w:t>
      </w:r>
      <w:r w:rsidRPr="00624CA6" w:rsidR="002E1648">
        <w:rPr>
          <w:rFonts w:ascii="Arial" w:hAnsi="Arial" w:cs="Arial"/>
          <w:color w:val="000000" w:themeColor="text1"/>
          <w:sz w:val="22"/>
          <w:szCs w:val="22"/>
        </w:rPr>
        <w:t>)</w:t>
      </w:r>
      <w:r w:rsidRPr="00624CA6" w:rsidR="00746915">
        <w:rPr>
          <w:rFonts w:ascii="Arial" w:hAnsi="Arial" w:cs="Arial"/>
          <w:color w:val="000000" w:themeColor="text1"/>
          <w:sz w:val="22"/>
          <w:szCs w:val="22"/>
        </w:rPr>
        <w:t>.</w:t>
      </w:r>
    </w:p>
    <w:p w:rsidRPr="00624CA6" w:rsidR="00974F1B" w:rsidP="00D0288F" w:rsidRDefault="00D0288F" w14:paraId="1AD6B76F" w14:textId="77777777">
      <w:pPr>
        <w:ind w:left="720"/>
        <w:rPr>
          <w:rFonts w:ascii="Arial" w:hAnsi="Arial" w:cs="Arial"/>
          <w:color w:val="000000" w:themeColor="text1"/>
          <w:sz w:val="22"/>
          <w:szCs w:val="22"/>
        </w:rPr>
      </w:pPr>
      <w:r w:rsidRPr="00624CA6">
        <w:rPr>
          <w:rFonts w:ascii="Arial" w:hAnsi="Arial" w:cs="Arial"/>
          <w:color w:val="000000" w:themeColor="text1"/>
          <w:sz w:val="22"/>
          <w:szCs w:val="22"/>
        </w:rPr>
        <w:t xml:space="preserve">El Cuadro </w:t>
      </w:r>
      <w:r w:rsidRPr="00624CA6" w:rsidR="00BA697F">
        <w:rPr>
          <w:rFonts w:ascii="Arial" w:hAnsi="Arial" w:cs="Arial"/>
          <w:color w:val="000000" w:themeColor="text1"/>
          <w:sz w:val="22"/>
          <w:szCs w:val="22"/>
        </w:rPr>
        <w:t>5</w:t>
      </w:r>
      <w:r w:rsidRPr="00624CA6" w:rsidR="00746915">
        <w:rPr>
          <w:rFonts w:ascii="Arial" w:hAnsi="Arial" w:cs="Arial"/>
          <w:color w:val="000000" w:themeColor="text1"/>
          <w:sz w:val="22"/>
          <w:szCs w:val="22"/>
        </w:rPr>
        <w:t xml:space="preserve">2 </w:t>
      </w:r>
      <w:r w:rsidRPr="00624CA6">
        <w:rPr>
          <w:rFonts w:ascii="Arial" w:hAnsi="Arial" w:cs="Arial"/>
          <w:color w:val="000000" w:themeColor="text1"/>
          <w:sz w:val="22"/>
          <w:szCs w:val="22"/>
        </w:rPr>
        <w:t>compara</w:t>
      </w:r>
      <w:r w:rsidRPr="00624CA6">
        <w:rPr>
          <w:rFonts w:ascii="Arial" w:hAnsi="Arial" w:cs="Arial"/>
          <w:b/>
          <w:color w:val="000000" w:themeColor="text1"/>
          <w:sz w:val="22"/>
          <w:szCs w:val="22"/>
        </w:rPr>
        <w:t xml:space="preserve"> </w:t>
      </w:r>
      <w:r w:rsidRPr="00624CA6">
        <w:rPr>
          <w:rFonts w:ascii="Arial" w:hAnsi="Arial" w:cs="Arial"/>
          <w:color w:val="000000" w:themeColor="text1"/>
          <w:sz w:val="22"/>
          <w:szCs w:val="22"/>
        </w:rPr>
        <w:t>de</w:t>
      </w:r>
      <w:r w:rsidRPr="00624CA6">
        <w:rPr>
          <w:rFonts w:ascii="Arial" w:hAnsi="Arial" w:cs="Arial"/>
          <w:b/>
          <w:color w:val="000000" w:themeColor="text1"/>
          <w:sz w:val="22"/>
          <w:szCs w:val="22"/>
        </w:rPr>
        <w:t xml:space="preserve"> </w:t>
      </w:r>
      <w:r w:rsidRPr="00624CA6">
        <w:rPr>
          <w:rFonts w:ascii="Arial" w:hAnsi="Arial" w:cs="Arial"/>
          <w:color w:val="000000" w:themeColor="text1"/>
          <w:sz w:val="22"/>
          <w:szCs w:val="22"/>
        </w:rPr>
        <w:t xml:space="preserve">un modo más general y condensado el porcentaje de espacios y servicios más comunes en los institutos que imparten EMG y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versus aquellos que enseñan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con exclusividad. </w:t>
      </w:r>
    </w:p>
    <w:p w:rsidRPr="00624CA6" w:rsidR="00D0288F" w:rsidP="00DA7D1F" w:rsidRDefault="00D0288F" w14:paraId="3A47D36C" w14:textId="77777777">
      <w:pPr>
        <w:ind w:left="720"/>
        <w:rPr>
          <w:rFonts w:ascii="Arial" w:hAnsi="Arial" w:cs="Arial"/>
          <w:b/>
          <w:color w:val="000000" w:themeColor="text1"/>
          <w:sz w:val="22"/>
          <w:szCs w:val="22"/>
        </w:rPr>
      </w:pPr>
    </w:p>
    <w:p w:rsidRPr="00624CA6" w:rsidR="009175FB" w:rsidP="00D951B1" w:rsidRDefault="00F133DF" w14:paraId="7086B59E" w14:textId="77777777">
      <w:pPr>
        <w:pStyle w:val="TituloTabla"/>
        <w:rPr>
          <w:rFonts w:ascii="Arial" w:hAnsi="Arial" w:cs="Arial"/>
          <w:color w:val="000000" w:themeColor="text1"/>
          <w:sz w:val="22"/>
          <w:szCs w:val="22"/>
        </w:rPr>
      </w:pPr>
      <w:bookmarkStart w:name="_Toc516487451" w:id="240"/>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5</w:t>
      </w:r>
      <w:r w:rsidRPr="00624CA6" w:rsidR="00746915">
        <w:rPr>
          <w:rFonts w:ascii="Arial" w:hAnsi="Arial" w:cs="Arial"/>
          <w:color w:val="000000" w:themeColor="text1"/>
          <w:sz w:val="22"/>
          <w:szCs w:val="22"/>
        </w:rPr>
        <w:t>2</w:t>
      </w:r>
      <w:r w:rsidRPr="00624CA6" w:rsidR="00306CE8">
        <w:rPr>
          <w:rFonts w:ascii="Arial" w:hAnsi="Arial" w:cs="Arial"/>
          <w:color w:val="000000" w:themeColor="text1"/>
          <w:sz w:val="22"/>
          <w:szCs w:val="22"/>
        </w:rPr>
        <w:t xml:space="preserve">. Perfil de infraestructura según tipo de ETP. </w:t>
      </w:r>
      <w:r w:rsidRPr="00624CA6" w:rsidR="00BA4C1A">
        <w:rPr>
          <w:rFonts w:ascii="Arial" w:hAnsi="Arial" w:cs="Arial"/>
          <w:color w:val="000000" w:themeColor="text1"/>
          <w:sz w:val="22"/>
          <w:szCs w:val="22"/>
        </w:rPr>
        <w:t>Se tomaron los 25 espacios y servicios más comunes</w:t>
      </w:r>
      <w:r w:rsidRPr="00624CA6" w:rsidR="007E0E38">
        <w:rPr>
          <w:rFonts w:ascii="Arial" w:hAnsi="Arial" w:cs="Arial"/>
          <w:color w:val="000000" w:themeColor="text1"/>
          <w:sz w:val="22"/>
          <w:szCs w:val="22"/>
        </w:rPr>
        <w:t>, año académico 2016-17</w:t>
      </w:r>
      <w:bookmarkEnd w:id="240"/>
    </w:p>
    <w:p w:rsidRPr="00624CA6" w:rsidR="00DA7D1F" w:rsidRDefault="00554641" w14:paraId="7AF25100" w14:textId="77777777">
      <w:pPr>
        <w:rPr>
          <w:rFonts w:ascii="Arial" w:hAnsi="Arial" w:cs="Arial"/>
          <w:b/>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16B95A1A" wp14:editId="5FC2660B">
            <wp:extent cx="6648450" cy="4371975"/>
            <wp:effectExtent l="19050" t="0" r="0" b="0"/>
            <wp:docPr id="22" name="Chart 16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384"/>
                    <pic:cNvPicPr>
                      <a:picLocks noChangeArrowheads="1"/>
                    </pic:cNvPicPr>
                  </pic:nvPicPr>
                  <pic:blipFill>
                    <a:blip r:embed="rId46"/>
                    <a:srcRect/>
                    <a:stretch>
                      <a:fillRect/>
                    </a:stretch>
                  </pic:blipFill>
                  <pic:spPr bwMode="auto">
                    <a:xfrm>
                      <a:off x="0" y="0"/>
                      <a:ext cx="6648450" cy="4371975"/>
                    </a:xfrm>
                    <a:prstGeom prst="rect">
                      <a:avLst/>
                    </a:prstGeom>
                    <a:noFill/>
                    <a:ln w="9525">
                      <a:noFill/>
                      <a:miter lim="800000"/>
                      <a:headEnd/>
                      <a:tailEnd/>
                    </a:ln>
                  </pic:spPr>
                </pic:pic>
              </a:graphicData>
            </a:graphic>
          </wp:inline>
        </w:drawing>
      </w:r>
    </w:p>
    <w:p w:rsidRPr="00624CA6" w:rsidR="007E0E38" w:rsidRDefault="007E0E38" w14:paraId="3D1A6EB4"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 infraestructura por centro educativo en el período 2011-12 al 2016-17 producida y entregada por el MINERD.</w:t>
      </w:r>
    </w:p>
    <w:p w:rsidRPr="00624CA6" w:rsidR="00DA7D1F" w:rsidRDefault="00DA7D1F" w14:paraId="3A15B30D" w14:textId="77777777">
      <w:pPr>
        <w:rPr>
          <w:rFonts w:ascii="Arial" w:hAnsi="Arial" w:cs="Arial"/>
          <w:b/>
          <w:color w:val="000000" w:themeColor="text1"/>
          <w:sz w:val="22"/>
          <w:szCs w:val="22"/>
        </w:rPr>
      </w:pPr>
    </w:p>
    <w:p w:rsidRPr="00624CA6" w:rsidR="00DA7D1F" w:rsidP="00BA4C1A" w:rsidRDefault="00D0288F" w14:paraId="6D82D462" w14:textId="77777777">
      <w:pPr>
        <w:jc w:val="both"/>
        <w:rPr>
          <w:rFonts w:ascii="Arial" w:hAnsi="Arial" w:cs="Arial"/>
          <w:b/>
          <w:color w:val="000000" w:themeColor="text1"/>
          <w:sz w:val="22"/>
          <w:szCs w:val="22"/>
        </w:rPr>
      </w:pPr>
      <w:r w:rsidRPr="00624CA6">
        <w:rPr>
          <w:rFonts w:ascii="Arial" w:hAnsi="Arial" w:cs="Arial"/>
          <w:color w:val="000000" w:themeColor="text1"/>
          <w:sz w:val="22"/>
          <w:szCs w:val="22"/>
        </w:rPr>
        <w:t xml:space="preserve">En general, en el Cuadro </w:t>
      </w:r>
      <w:r w:rsidRPr="00624CA6" w:rsidR="00BA697F">
        <w:rPr>
          <w:rFonts w:ascii="Arial" w:hAnsi="Arial" w:cs="Arial"/>
          <w:color w:val="000000" w:themeColor="text1"/>
          <w:sz w:val="22"/>
          <w:szCs w:val="22"/>
        </w:rPr>
        <w:t>5</w:t>
      </w:r>
      <w:r w:rsidRPr="00624CA6" w:rsidR="00BA4C1A">
        <w:rPr>
          <w:rFonts w:ascii="Arial" w:hAnsi="Arial" w:cs="Arial"/>
          <w:color w:val="000000" w:themeColor="text1"/>
          <w:sz w:val="22"/>
          <w:szCs w:val="22"/>
        </w:rPr>
        <w:t>2</w:t>
      </w:r>
      <w:r w:rsidRPr="00624CA6">
        <w:rPr>
          <w:rFonts w:ascii="Arial" w:hAnsi="Arial" w:cs="Arial"/>
          <w:color w:val="000000" w:themeColor="text1"/>
          <w:sz w:val="22"/>
          <w:szCs w:val="22"/>
        </w:rPr>
        <w:t xml:space="preserve"> puede observarse que los institutos combinados disponen en un porcentaje mayor las facilidades y servicios, excepto por los laboratorios de informática, disponibilidad de Internet e inversor de electricidad.</w:t>
      </w:r>
      <w:r w:rsidRPr="00624CA6">
        <w:rPr>
          <w:rFonts w:ascii="Arial" w:hAnsi="Arial" w:cs="Arial"/>
          <w:b/>
          <w:color w:val="000000" w:themeColor="text1"/>
          <w:sz w:val="22"/>
          <w:szCs w:val="22"/>
        </w:rPr>
        <w:t xml:space="preserve"> </w:t>
      </w:r>
    </w:p>
    <w:p w:rsidRPr="00624CA6" w:rsidR="00BA4C1A" w:rsidP="00D0288F" w:rsidRDefault="00BA4C1A" w14:paraId="4F1AAB90" w14:textId="77777777">
      <w:pPr>
        <w:ind w:left="720"/>
        <w:rPr>
          <w:rFonts w:ascii="Arial" w:hAnsi="Arial" w:cs="Arial"/>
          <w:b/>
          <w:color w:val="000000" w:themeColor="text1"/>
          <w:sz w:val="22"/>
          <w:szCs w:val="22"/>
        </w:rPr>
      </w:pPr>
    </w:p>
    <w:p w:rsidRPr="00624CA6" w:rsidR="00DA7D1F" w:rsidP="00A67467" w:rsidRDefault="00DA7D1F" w14:paraId="4D3485CF" w14:textId="77777777">
      <w:pPr>
        <w:pStyle w:val="Heading2"/>
        <w:spacing w:before="0" w:after="0"/>
        <w:rPr>
          <w:rFonts w:ascii="Arial" w:hAnsi="Arial" w:cs="Arial"/>
          <w:color w:val="000000" w:themeColor="text1"/>
          <w:sz w:val="22"/>
          <w:szCs w:val="22"/>
        </w:rPr>
      </w:pPr>
      <w:bookmarkStart w:name="_Toc517442030" w:id="241"/>
      <w:r w:rsidRPr="00624CA6">
        <w:rPr>
          <w:rFonts w:ascii="Arial" w:hAnsi="Arial" w:cs="Arial"/>
          <w:color w:val="000000" w:themeColor="text1"/>
          <w:sz w:val="22"/>
          <w:szCs w:val="22"/>
        </w:rPr>
        <w:t>Índice de infraestructura en los centros de Educación Media</w:t>
      </w:r>
      <w:bookmarkEnd w:id="241"/>
    </w:p>
    <w:p w:rsidRPr="00624CA6" w:rsidR="00DA7D1F" w:rsidRDefault="00DA7D1F" w14:paraId="72FE2F83" w14:textId="77777777">
      <w:pPr>
        <w:rPr>
          <w:rFonts w:ascii="Arial" w:hAnsi="Arial" w:cs="Arial"/>
          <w:color w:val="000000" w:themeColor="text1"/>
          <w:sz w:val="22"/>
          <w:szCs w:val="22"/>
        </w:rPr>
      </w:pPr>
    </w:p>
    <w:p w:rsidRPr="00624CA6" w:rsidR="007470D1" w:rsidP="00210155" w:rsidRDefault="00DA7D1F" w14:paraId="1C71A236"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El índice creado es una medida sintética que resume el tipo de infraestructura con la que cuentan los centros educativos de Educación Media.</w:t>
      </w:r>
      <w:r w:rsidRPr="00624CA6" w:rsidR="007470D1">
        <w:rPr>
          <w:rFonts w:ascii="Arial" w:hAnsi="Arial" w:cs="Arial"/>
          <w:color w:val="000000" w:themeColor="text1"/>
          <w:sz w:val="22"/>
          <w:szCs w:val="22"/>
        </w:rPr>
        <w:t xml:space="preserve"> Dado que el tamaño de los edificios escolares es condicional a la matrícula </w:t>
      </w:r>
      <w:proofErr w:type="gramStart"/>
      <w:r w:rsidRPr="00624CA6" w:rsidR="007470D1">
        <w:rPr>
          <w:rFonts w:ascii="Arial" w:hAnsi="Arial" w:cs="Arial"/>
          <w:color w:val="000000" w:themeColor="text1"/>
          <w:sz w:val="22"/>
          <w:szCs w:val="22"/>
        </w:rPr>
        <w:t>del mismo</w:t>
      </w:r>
      <w:proofErr w:type="gramEnd"/>
      <w:r w:rsidRPr="00624CA6" w:rsidR="007470D1">
        <w:rPr>
          <w:rFonts w:ascii="Arial" w:hAnsi="Arial" w:cs="Arial"/>
          <w:color w:val="000000" w:themeColor="text1"/>
          <w:sz w:val="22"/>
          <w:szCs w:val="22"/>
        </w:rPr>
        <w:t xml:space="preserve">, el análisis se concentra en la presencia o ausencia de ciertos espacios y servicios. </w:t>
      </w:r>
    </w:p>
    <w:p w:rsidRPr="00624CA6" w:rsidR="007470D1" w:rsidP="00210155" w:rsidRDefault="007470D1" w14:paraId="4E68C191" w14:textId="77777777">
      <w:pPr>
        <w:rPr>
          <w:rFonts w:ascii="Arial" w:hAnsi="Arial" w:cs="Arial"/>
          <w:color w:val="000000" w:themeColor="text1"/>
          <w:sz w:val="22"/>
          <w:szCs w:val="22"/>
        </w:rPr>
      </w:pPr>
    </w:p>
    <w:p w:rsidRPr="00624CA6" w:rsidR="00510E99" w:rsidP="00210155" w:rsidRDefault="00887FAA" w14:paraId="23D6AA40"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Para el análisis </w:t>
      </w:r>
      <w:r w:rsidRPr="00624CA6" w:rsidR="007470D1">
        <w:rPr>
          <w:rFonts w:ascii="Arial" w:hAnsi="Arial" w:cs="Arial"/>
          <w:color w:val="000000" w:themeColor="text1"/>
          <w:sz w:val="22"/>
          <w:szCs w:val="22"/>
          <w:lang w:val="es-PE"/>
        </w:rPr>
        <w:t xml:space="preserve">de la infraestructura </w:t>
      </w:r>
      <w:r w:rsidRPr="00624CA6">
        <w:rPr>
          <w:rFonts w:ascii="Arial" w:hAnsi="Arial" w:cs="Arial"/>
          <w:color w:val="000000" w:themeColor="text1"/>
          <w:sz w:val="22"/>
          <w:szCs w:val="22"/>
          <w:lang w:val="es-PE"/>
        </w:rPr>
        <w:t xml:space="preserve">se usa la base de datos de instituciones de educación media general </w:t>
      </w:r>
      <w:r w:rsidRPr="00624CA6" w:rsidR="007470D1">
        <w:rPr>
          <w:rFonts w:ascii="Arial" w:hAnsi="Arial" w:cs="Arial"/>
          <w:color w:val="000000" w:themeColor="text1"/>
          <w:sz w:val="22"/>
          <w:szCs w:val="22"/>
          <w:lang w:val="es-PE"/>
        </w:rPr>
        <w:t xml:space="preserve">(EMG) </w:t>
      </w:r>
      <w:r w:rsidRPr="00624CA6">
        <w:rPr>
          <w:rFonts w:ascii="Arial" w:hAnsi="Arial" w:cs="Arial"/>
          <w:color w:val="000000" w:themeColor="text1"/>
          <w:sz w:val="22"/>
          <w:szCs w:val="22"/>
          <w:lang w:val="es-PE"/>
        </w:rPr>
        <w:t>y técnico-profesional</w:t>
      </w:r>
      <w:r w:rsidRPr="00624CA6" w:rsidR="007470D1">
        <w:rPr>
          <w:rFonts w:ascii="Arial" w:hAnsi="Arial" w:cs="Arial"/>
          <w:color w:val="000000" w:themeColor="text1"/>
          <w:sz w:val="22"/>
          <w:szCs w:val="22"/>
          <w:lang w:val="es-PE"/>
        </w:rPr>
        <w:t xml:space="preserve"> (</w:t>
      </w:r>
      <w:r w:rsidRPr="00624CA6" w:rsidR="008934D3">
        <w:rPr>
          <w:rFonts w:ascii="Arial" w:hAnsi="Arial" w:cs="Arial"/>
          <w:color w:val="000000" w:themeColor="text1"/>
          <w:sz w:val="22"/>
          <w:szCs w:val="22"/>
          <w:lang w:val="es-PE"/>
        </w:rPr>
        <w:t>ETP</w:t>
      </w:r>
      <w:r w:rsidRPr="00624CA6" w:rsidR="007470D1">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210155">
        <w:rPr>
          <w:rFonts w:ascii="Arial" w:hAnsi="Arial" w:cs="Arial"/>
          <w:color w:val="000000" w:themeColor="text1"/>
          <w:sz w:val="22"/>
          <w:szCs w:val="22"/>
          <w:lang w:val="es-PE"/>
        </w:rPr>
        <w:t>Al i</w:t>
      </w:r>
      <w:r w:rsidRPr="00624CA6">
        <w:rPr>
          <w:rFonts w:ascii="Arial" w:hAnsi="Arial" w:cs="Arial"/>
          <w:color w:val="000000" w:themeColor="text1"/>
          <w:sz w:val="22"/>
          <w:szCs w:val="22"/>
          <w:lang w:val="es-PE"/>
        </w:rPr>
        <w:t xml:space="preserve">ncluir todas las instituciones de educación media en el análisis permite situar en una misma escala tanto a las instituciones que ofrecen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 xml:space="preserve"> </w:t>
      </w:r>
      <w:r w:rsidRPr="00624CA6" w:rsidR="007470D1">
        <w:rPr>
          <w:rFonts w:ascii="Arial" w:hAnsi="Arial" w:cs="Arial"/>
          <w:color w:val="000000" w:themeColor="text1"/>
          <w:sz w:val="22"/>
          <w:szCs w:val="22"/>
          <w:lang w:val="es-PE"/>
        </w:rPr>
        <w:t>como</w:t>
      </w:r>
      <w:r w:rsidRPr="00624CA6">
        <w:rPr>
          <w:rFonts w:ascii="Arial" w:hAnsi="Arial" w:cs="Arial"/>
          <w:color w:val="000000" w:themeColor="text1"/>
          <w:sz w:val="22"/>
          <w:szCs w:val="22"/>
          <w:lang w:val="es-PE"/>
        </w:rPr>
        <w:t xml:space="preserve"> sus contrapartes que ofrecen EMG. </w:t>
      </w:r>
    </w:p>
    <w:p w:rsidRPr="00624CA6" w:rsidR="007470D1" w:rsidP="00210155" w:rsidRDefault="007470D1" w14:paraId="7D4E132B" w14:textId="77777777">
      <w:pPr>
        <w:rPr>
          <w:rFonts w:ascii="Arial" w:hAnsi="Arial" w:cs="Arial"/>
          <w:color w:val="000000" w:themeColor="text1"/>
          <w:sz w:val="22"/>
          <w:szCs w:val="22"/>
        </w:rPr>
      </w:pPr>
    </w:p>
    <w:p w:rsidRPr="00624CA6" w:rsidR="00510E99" w:rsidP="00210155" w:rsidRDefault="007470D1" w14:paraId="3742421F"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En primer lugar</w:t>
      </w:r>
      <w:r w:rsidRPr="00624CA6" w:rsidR="00210155">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s</w:t>
      </w:r>
      <w:r w:rsidRPr="00624CA6" w:rsidR="00887FAA">
        <w:rPr>
          <w:rFonts w:ascii="Arial" w:hAnsi="Arial" w:cs="Arial"/>
          <w:color w:val="000000" w:themeColor="text1"/>
          <w:sz w:val="22"/>
          <w:szCs w:val="22"/>
          <w:lang w:val="es-PE"/>
        </w:rPr>
        <w:t>e identifican los indicadores asociados a cada uno de los espacios y servicios que contienen información válida y que pueden entrar en el análisis. A partir de ellos s</w:t>
      </w:r>
      <w:r w:rsidRPr="00624CA6">
        <w:rPr>
          <w:rFonts w:ascii="Arial" w:hAnsi="Arial" w:cs="Arial"/>
          <w:color w:val="000000" w:themeColor="text1"/>
          <w:sz w:val="22"/>
          <w:szCs w:val="22"/>
          <w:lang w:val="es-PE"/>
        </w:rPr>
        <w:t>e crean indicadores dicotómicos (existe o no existe)</w:t>
      </w:r>
      <w:r w:rsidRPr="00624CA6" w:rsidR="00887FAA">
        <w:rPr>
          <w:rFonts w:ascii="Arial" w:hAnsi="Arial" w:cs="Arial"/>
          <w:color w:val="000000" w:themeColor="text1"/>
          <w:sz w:val="22"/>
          <w:szCs w:val="22"/>
          <w:lang w:val="es-PE"/>
        </w:rPr>
        <w:t>.</w:t>
      </w:r>
      <w:r w:rsidRPr="00624CA6">
        <w:rPr>
          <w:rFonts w:ascii="Arial" w:hAnsi="Arial" w:cs="Arial"/>
          <w:color w:val="000000" w:themeColor="text1"/>
          <w:sz w:val="22"/>
          <w:szCs w:val="22"/>
        </w:rPr>
        <w:t xml:space="preserve"> </w:t>
      </w:r>
      <w:r w:rsidRPr="00624CA6" w:rsidR="00887FAA">
        <w:rPr>
          <w:rFonts w:ascii="Arial" w:hAnsi="Arial" w:cs="Arial"/>
          <w:color w:val="000000" w:themeColor="text1"/>
          <w:sz w:val="22"/>
          <w:szCs w:val="22"/>
          <w:lang w:val="es-PE"/>
        </w:rPr>
        <w:t>L</w:t>
      </w:r>
      <w:r w:rsidRPr="00624CA6">
        <w:rPr>
          <w:rFonts w:ascii="Arial" w:hAnsi="Arial" w:cs="Arial"/>
          <w:color w:val="000000" w:themeColor="text1"/>
          <w:sz w:val="22"/>
          <w:szCs w:val="22"/>
          <w:lang w:val="es-PE"/>
        </w:rPr>
        <w:t>uego, l</w:t>
      </w:r>
      <w:r w:rsidRPr="00624CA6" w:rsidR="00887FAA">
        <w:rPr>
          <w:rFonts w:ascii="Arial" w:hAnsi="Arial" w:cs="Arial"/>
          <w:color w:val="000000" w:themeColor="text1"/>
          <w:sz w:val="22"/>
          <w:szCs w:val="22"/>
          <w:lang w:val="es-PE"/>
        </w:rPr>
        <w:t>as variables s</w:t>
      </w:r>
      <w:r w:rsidRPr="00624CA6">
        <w:rPr>
          <w:rFonts w:ascii="Arial" w:hAnsi="Arial" w:cs="Arial"/>
          <w:color w:val="000000" w:themeColor="text1"/>
          <w:sz w:val="22"/>
          <w:szCs w:val="22"/>
          <w:lang w:val="es-PE"/>
        </w:rPr>
        <w:t>e agrupan por temas sustantivos</w:t>
      </w:r>
      <w:r w:rsidRPr="00624CA6" w:rsidR="00EA7635">
        <w:rPr>
          <w:rFonts w:ascii="Arial" w:hAnsi="Arial" w:cs="Arial"/>
          <w:color w:val="000000" w:themeColor="text1"/>
          <w:sz w:val="22"/>
          <w:szCs w:val="22"/>
          <w:lang w:val="es-PE"/>
        </w:rPr>
        <w:t xml:space="preserve"> como en el Cuadro </w:t>
      </w:r>
      <w:r w:rsidRPr="00624CA6" w:rsidR="00BA697F">
        <w:rPr>
          <w:rFonts w:ascii="Arial" w:hAnsi="Arial" w:cs="Arial"/>
          <w:color w:val="000000" w:themeColor="text1"/>
          <w:sz w:val="22"/>
          <w:szCs w:val="22"/>
          <w:lang w:val="es-PE"/>
        </w:rPr>
        <w:t>5</w:t>
      </w:r>
      <w:r w:rsidRPr="00624CA6" w:rsidR="00746915">
        <w:rPr>
          <w:rFonts w:ascii="Arial" w:hAnsi="Arial" w:cs="Arial"/>
          <w:color w:val="000000" w:themeColor="text1"/>
          <w:sz w:val="22"/>
          <w:szCs w:val="22"/>
          <w:lang w:val="es-PE"/>
        </w:rPr>
        <w:t>3</w:t>
      </w:r>
      <w:r w:rsidRPr="00624CA6">
        <w:rPr>
          <w:rFonts w:ascii="Arial" w:hAnsi="Arial" w:cs="Arial"/>
          <w:color w:val="000000" w:themeColor="text1"/>
          <w:sz w:val="22"/>
          <w:szCs w:val="22"/>
          <w:lang w:val="es-PE"/>
        </w:rPr>
        <w:t xml:space="preserve">: </w:t>
      </w:r>
    </w:p>
    <w:p w:rsidRPr="00624CA6" w:rsidR="007470D1" w:rsidP="00210155" w:rsidRDefault="007470D1" w14:paraId="03EF6F84" w14:textId="77777777">
      <w:pPr>
        <w:rPr>
          <w:rFonts w:ascii="Arial" w:hAnsi="Arial" w:cs="Arial"/>
          <w:color w:val="000000" w:themeColor="text1"/>
          <w:sz w:val="22"/>
          <w:szCs w:val="22"/>
          <w:lang w:val="es-PE"/>
        </w:rPr>
      </w:pPr>
    </w:p>
    <w:p w:rsidRPr="00624CA6" w:rsidR="009175FB" w:rsidP="00D951B1" w:rsidRDefault="00EA7635" w14:paraId="1395BCAD" w14:textId="77777777">
      <w:pPr>
        <w:pStyle w:val="TituloTabla"/>
        <w:rPr>
          <w:rFonts w:ascii="Arial" w:hAnsi="Arial" w:cs="Arial"/>
          <w:color w:val="000000" w:themeColor="text1"/>
          <w:sz w:val="22"/>
          <w:szCs w:val="22"/>
        </w:rPr>
      </w:pPr>
      <w:bookmarkStart w:name="_Toc516487452" w:id="242"/>
      <w:r w:rsidRPr="00624CA6">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5</w:t>
      </w:r>
      <w:r w:rsidRPr="00624CA6" w:rsidR="00746915">
        <w:rPr>
          <w:rFonts w:ascii="Arial" w:hAnsi="Arial" w:cs="Arial"/>
          <w:color w:val="000000" w:themeColor="text1"/>
          <w:sz w:val="22"/>
          <w:szCs w:val="22"/>
        </w:rPr>
        <w:t>3</w:t>
      </w:r>
      <w:r w:rsidRPr="00624CA6">
        <w:rPr>
          <w:rFonts w:ascii="Arial" w:hAnsi="Arial" w:cs="Arial"/>
          <w:color w:val="000000" w:themeColor="text1"/>
          <w:sz w:val="22"/>
          <w:szCs w:val="22"/>
        </w:rPr>
        <w:t>. Variables de infraestructura y servicios agrupadas en temas sustantivos</w:t>
      </w:r>
      <w:bookmarkEnd w:id="242"/>
    </w:p>
    <w:tbl>
      <w:tblPr>
        <w:tblW w:w="9075" w:type="dxa"/>
        <w:tblCellMar>
          <w:left w:w="0" w:type="dxa"/>
          <w:right w:w="0" w:type="dxa"/>
        </w:tblCellMar>
        <w:tblLook w:val="0600" w:firstRow="0" w:lastRow="0" w:firstColumn="0" w:lastColumn="0" w:noHBand="1" w:noVBand="1"/>
      </w:tblPr>
      <w:tblGrid>
        <w:gridCol w:w="2400"/>
        <w:gridCol w:w="2475"/>
        <w:gridCol w:w="2160"/>
        <w:gridCol w:w="2040"/>
      </w:tblGrid>
      <w:tr w:rsidRPr="00863A2A" w:rsidR="00863A2A" w:rsidTr="00210155" w14:paraId="38BCE804" w14:textId="77777777">
        <w:trPr>
          <w:trHeight w:val="541"/>
        </w:trPr>
        <w:tc>
          <w:tcPr>
            <w:tcW w:w="2400" w:type="dxa"/>
            <w:tcBorders>
              <w:top w:val="single" w:color="000000" w:sz="8" w:space="0"/>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7273E248"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Acceso a servicios sanitarios</w:t>
            </w:r>
          </w:p>
        </w:tc>
        <w:tc>
          <w:tcPr>
            <w:tcW w:w="2475" w:type="dxa"/>
            <w:tcBorders>
              <w:top w:val="single" w:color="000000" w:sz="8" w:space="0"/>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62BCCF27"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Acceso a servicios de salud</w:t>
            </w:r>
          </w:p>
        </w:tc>
        <w:tc>
          <w:tcPr>
            <w:tcW w:w="2160" w:type="dxa"/>
            <w:tcBorders>
              <w:top w:val="single" w:color="000000" w:sz="8" w:space="0"/>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0063F3B2"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Espacios para laboratorios</w:t>
            </w:r>
          </w:p>
        </w:tc>
        <w:tc>
          <w:tcPr>
            <w:tcW w:w="2040" w:type="dxa"/>
            <w:tcBorders>
              <w:top w:val="single" w:color="000000" w:sz="8" w:space="0"/>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1588B60E"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Espacios administrativos</w:t>
            </w:r>
          </w:p>
        </w:tc>
      </w:tr>
      <w:tr w:rsidRPr="00863A2A" w:rsidR="00863A2A" w:rsidTr="00EA7635" w14:paraId="589A5E8D" w14:textId="77777777">
        <w:trPr>
          <w:trHeight w:val="111"/>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421DBAC0"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Inodoro </w:t>
            </w: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099226E1"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Dispensario médico </w:t>
            </w: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46EA3205"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Biología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218DD112"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Audiovisuales </w:t>
            </w:r>
          </w:p>
        </w:tc>
      </w:tr>
      <w:tr w:rsidRPr="00863A2A" w:rsidR="00863A2A" w:rsidTr="0036472B" w14:paraId="376DFF4D" w14:textId="77777777">
        <w:trPr>
          <w:trHeight w:val="75"/>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352A3E36"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w:t>
            </w:r>
            <w:proofErr w:type="spellStart"/>
            <w:r w:rsidRPr="00624CA6">
              <w:rPr>
                <w:rFonts w:ascii="Arial" w:hAnsi="Arial" w:cs="Arial"/>
                <w:color w:val="000000" w:themeColor="text1"/>
                <w:kern w:val="24"/>
                <w:sz w:val="22"/>
                <w:szCs w:val="22"/>
                <w:lang w:val="es-AR"/>
              </w:rPr>
              <w:t>Lavamano</w:t>
            </w:r>
            <w:proofErr w:type="spellEnd"/>
            <w:r w:rsidRPr="00624CA6">
              <w:rPr>
                <w:rFonts w:ascii="Arial" w:hAnsi="Arial" w:cs="Arial"/>
                <w:color w:val="000000" w:themeColor="text1"/>
                <w:kern w:val="24"/>
                <w:sz w:val="22"/>
                <w:szCs w:val="22"/>
                <w:lang w:val="es-AR"/>
              </w:rPr>
              <w:t xml:space="preserve"> </w:t>
            </w: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30A1622E"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Odontología </w:t>
            </w: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3A4039E8"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Física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4CFA3FCA"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Director </w:t>
            </w:r>
          </w:p>
        </w:tc>
      </w:tr>
      <w:tr w:rsidRPr="00863A2A" w:rsidR="00863A2A" w:rsidTr="00EA7635" w14:paraId="6BFFAE6C" w14:textId="77777777">
        <w:trPr>
          <w:trHeight w:val="183"/>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11E7FB6D"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Orinales </w:t>
            </w: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0BA53EE5" w14:textId="77777777">
            <w:pPr>
              <w:rPr>
                <w:rFonts w:ascii="Arial" w:hAnsi="Arial" w:cs="Arial"/>
                <w:color w:val="000000" w:themeColor="text1"/>
                <w:sz w:val="22"/>
                <w:szCs w:val="22"/>
                <w:lang w:val="es-AR"/>
              </w:rPr>
            </w:pP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5D6A96CE"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Informática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5D283ED7"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Registro </w:t>
            </w:r>
          </w:p>
        </w:tc>
      </w:tr>
      <w:tr w:rsidRPr="00863A2A" w:rsidR="00863A2A" w:rsidTr="00EA7635" w14:paraId="237C6062" w14:textId="77777777">
        <w:trPr>
          <w:trHeight w:val="255"/>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4AD349CA" w14:textId="77777777">
            <w:pPr>
              <w:rPr>
                <w:rFonts w:ascii="Arial" w:hAnsi="Arial" w:cs="Arial"/>
                <w:color w:val="000000" w:themeColor="text1"/>
                <w:sz w:val="22"/>
                <w:szCs w:val="22"/>
                <w:lang w:val="es-AR"/>
              </w:rPr>
            </w:pP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26C29B3B" w14:textId="77777777">
            <w:pPr>
              <w:rPr>
                <w:rFonts w:ascii="Arial" w:hAnsi="Arial" w:cs="Arial"/>
                <w:color w:val="000000" w:themeColor="text1"/>
                <w:sz w:val="22"/>
                <w:szCs w:val="22"/>
                <w:lang w:val="es-AR"/>
              </w:rPr>
            </w:pP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12C9FFE7"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Química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6A6AEFBF"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Secretaría </w:t>
            </w:r>
          </w:p>
        </w:tc>
      </w:tr>
      <w:tr w:rsidRPr="00863A2A" w:rsidR="00863A2A" w:rsidTr="00EA7635" w14:paraId="78D64050" w14:textId="77777777">
        <w:trPr>
          <w:trHeight w:val="246"/>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758A5BF3" w14:textId="77777777">
            <w:pPr>
              <w:rPr>
                <w:rFonts w:ascii="Arial" w:hAnsi="Arial" w:cs="Arial"/>
                <w:color w:val="000000" w:themeColor="text1"/>
                <w:sz w:val="22"/>
                <w:szCs w:val="22"/>
                <w:lang w:val="es-AR"/>
              </w:rPr>
            </w:pP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57F67D00" w14:textId="77777777">
            <w:pPr>
              <w:rPr>
                <w:rFonts w:ascii="Arial" w:hAnsi="Arial" w:cs="Arial"/>
                <w:color w:val="000000" w:themeColor="text1"/>
                <w:sz w:val="22"/>
                <w:szCs w:val="22"/>
                <w:lang w:val="es-AR"/>
              </w:rPr>
            </w:pP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26264F6E" w14:textId="77777777">
            <w:pPr>
              <w:rPr>
                <w:rFonts w:ascii="Arial" w:hAnsi="Arial" w:cs="Arial"/>
                <w:color w:val="000000" w:themeColor="text1"/>
                <w:sz w:val="22"/>
                <w:szCs w:val="22"/>
                <w:lang w:val="es-AR"/>
              </w:rPr>
            </w:pP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26C1EE0D"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Sub </w:t>
            </w:r>
            <w:proofErr w:type="gramStart"/>
            <w:r w:rsidRPr="00624CA6">
              <w:rPr>
                <w:rFonts w:ascii="Arial" w:hAnsi="Arial" w:cs="Arial"/>
                <w:color w:val="000000" w:themeColor="text1"/>
                <w:kern w:val="24"/>
                <w:sz w:val="22"/>
                <w:szCs w:val="22"/>
                <w:lang w:val="es-AR"/>
              </w:rPr>
              <w:t>Director</w:t>
            </w:r>
            <w:proofErr w:type="gramEnd"/>
            <w:r w:rsidRPr="00624CA6">
              <w:rPr>
                <w:rFonts w:ascii="Arial" w:hAnsi="Arial" w:cs="Arial"/>
                <w:color w:val="000000" w:themeColor="text1"/>
                <w:kern w:val="24"/>
                <w:sz w:val="22"/>
                <w:szCs w:val="22"/>
                <w:lang w:val="es-AR"/>
              </w:rPr>
              <w:t xml:space="preserve"> </w:t>
            </w:r>
          </w:p>
        </w:tc>
      </w:tr>
      <w:tr w:rsidRPr="00863A2A" w:rsidR="00863A2A" w:rsidTr="00EA7635" w14:paraId="66833CDD" w14:textId="77777777">
        <w:trPr>
          <w:trHeight w:val="704"/>
        </w:trPr>
        <w:tc>
          <w:tcPr>
            <w:tcW w:w="2400" w:type="dxa"/>
            <w:tcBorders>
              <w:top w:val="nil"/>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4E6E23DD"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Acceso a servicios de energía eléctrica</w:t>
            </w:r>
          </w:p>
        </w:tc>
        <w:tc>
          <w:tcPr>
            <w:tcW w:w="2475" w:type="dxa"/>
            <w:tcBorders>
              <w:top w:val="nil"/>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7262B737"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Acceso a servicios de agua</w:t>
            </w:r>
          </w:p>
        </w:tc>
        <w:tc>
          <w:tcPr>
            <w:tcW w:w="2160" w:type="dxa"/>
            <w:tcBorders>
              <w:top w:val="nil"/>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501BA254"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Espacios para salones</w:t>
            </w:r>
          </w:p>
        </w:tc>
        <w:tc>
          <w:tcPr>
            <w:tcW w:w="2040" w:type="dxa"/>
            <w:tcBorders>
              <w:top w:val="nil"/>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4F2F5957"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Espacios para áreas deportivas</w:t>
            </w:r>
          </w:p>
        </w:tc>
      </w:tr>
      <w:tr w:rsidRPr="00863A2A" w:rsidR="00863A2A" w:rsidTr="00EA7635" w14:paraId="215B39F9" w14:textId="77777777">
        <w:trPr>
          <w:trHeight w:val="237"/>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53C2D774"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Convencional </w:t>
            </w: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74D06FEE"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Acueducto </w:t>
            </w: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7B62E1C9"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Biblioteca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1B7CE49E"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Área de juego </w:t>
            </w:r>
          </w:p>
        </w:tc>
      </w:tr>
      <w:tr w:rsidRPr="00863A2A" w:rsidR="00863A2A" w:rsidTr="00EA7635" w14:paraId="450A2E05" w14:textId="77777777">
        <w:trPr>
          <w:trHeight w:val="219"/>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43CBBE41"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Inversor </w:t>
            </w: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7A4E9150"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Cisterna </w:t>
            </w: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332991C4"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Multiuso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5CC9CEAA"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w:t>
            </w:r>
            <w:proofErr w:type="gramStart"/>
            <w:r w:rsidRPr="00624CA6">
              <w:rPr>
                <w:rFonts w:ascii="Arial" w:hAnsi="Arial" w:cs="Arial"/>
                <w:color w:val="000000" w:themeColor="text1"/>
                <w:kern w:val="24"/>
                <w:sz w:val="22"/>
                <w:szCs w:val="22"/>
                <w:lang w:val="es-AR"/>
              </w:rPr>
              <w:t>Baseball</w:t>
            </w:r>
            <w:proofErr w:type="gramEnd"/>
            <w:r w:rsidRPr="00624CA6">
              <w:rPr>
                <w:rFonts w:ascii="Arial" w:hAnsi="Arial" w:cs="Arial"/>
                <w:color w:val="000000" w:themeColor="text1"/>
                <w:kern w:val="24"/>
                <w:sz w:val="22"/>
                <w:szCs w:val="22"/>
                <w:lang w:val="es-AR"/>
              </w:rPr>
              <w:t xml:space="preserve"> </w:t>
            </w:r>
          </w:p>
        </w:tc>
      </w:tr>
      <w:tr w:rsidRPr="00863A2A" w:rsidR="00863A2A" w:rsidTr="00EA7635" w14:paraId="0CE31F01" w14:textId="77777777">
        <w:trPr>
          <w:trHeight w:val="201"/>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32943CA0"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Planta eléctrica </w:t>
            </w: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7BE6928C"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Potable </w:t>
            </w: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57910F8D"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Orientación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730E7673"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w:t>
            </w:r>
            <w:proofErr w:type="spellStart"/>
            <w:r w:rsidRPr="00624CA6">
              <w:rPr>
                <w:rFonts w:ascii="Arial" w:hAnsi="Arial" w:cs="Arial"/>
                <w:color w:val="000000" w:themeColor="text1"/>
                <w:kern w:val="24"/>
                <w:sz w:val="22"/>
                <w:szCs w:val="22"/>
                <w:lang w:val="es-AR"/>
              </w:rPr>
              <w:t>Basketball</w:t>
            </w:r>
            <w:proofErr w:type="spellEnd"/>
            <w:r w:rsidRPr="00624CA6">
              <w:rPr>
                <w:rFonts w:ascii="Arial" w:hAnsi="Arial" w:cs="Arial"/>
                <w:color w:val="000000" w:themeColor="text1"/>
                <w:kern w:val="24"/>
                <w:sz w:val="22"/>
                <w:szCs w:val="22"/>
                <w:lang w:val="es-AR"/>
              </w:rPr>
              <w:t xml:space="preserve"> </w:t>
            </w:r>
          </w:p>
        </w:tc>
      </w:tr>
      <w:tr w:rsidRPr="00863A2A" w:rsidR="00863A2A" w:rsidTr="00EA7635" w14:paraId="78766F03" w14:textId="77777777">
        <w:trPr>
          <w:trHeight w:val="192"/>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00291B58" w14:textId="77777777">
            <w:pPr>
              <w:rPr>
                <w:rFonts w:ascii="Arial" w:hAnsi="Arial" w:cs="Arial"/>
                <w:color w:val="000000" w:themeColor="text1"/>
                <w:sz w:val="22"/>
                <w:szCs w:val="22"/>
                <w:lang w:val="es-AR"/>
              </w:rPr>
            </w:pP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440AB85D"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Pozo </w:t>
            </w: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6A4FA6DE"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Profesores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0CC18E22"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Gimnasio </w:t>
            </w:r>
          </w:p>
        </w:tc>
      </w:tr>
      <w:tr w:rsidRPr="00863A2A" w:rsidR="00863A2A" w:rsidTr="00EA7635" w14:paraId="6011401A" w14:textId="77777777">
        <w:trPr>
          <w:trHeight w:val="174"/>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728DBCEC" w14:textId="77777777">
            <w:pPr>
              <w:rPr>
                <w:rFonts w:ascii="Arial" w:hAnsi="Arial" w:cs="Arial"/>
                <w:color w:val="000000" w:themeColor="text1"/>
                <w:sz w:val="22"/>
                <w:szCs w:val="22"/>
                <w:lang w:val="es-AR"/>
              </w:rPr>
            </w:pP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4295AD3C"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Tinaco </w:t>
            </w: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0323A83F" w14:textId="77777777">
            <w:pPr>
              <w:rPr>
                <w:rFonts w:ascii="Arial" w:hAnsi="Arial" w:cs="Arial"/>
                <w:color w:val="000000" w:themeColor="text1"/>
                <w:sz w:val="22"/>
                <w:szCs w:val="22"/>
                <w:lang w:val="es-AR"/>
              </w:rPr>
            </w:pP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09FA3D60"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w:t>
            </w:r>
            <w:proofErr w:type="spellStart"/>
            <w:r w:rsidRPr="00624CA6">
              <w:rPr>
                <w:rFonts w:ascii="Arial" w:hAnsi="Arial" w:cs="Arial"/>
                <w:color w:val="000000" w:themeColor="text1"/>
                <w:kern w:val="24"/>
                <w:sz w:val="22"/>
                <w:szCs w:val="22"/>
                <w:lang w:val="es-AR"/>
              </w:rPr>
              <w:t>Volleyball</w:t>
            </w:r>
            <w:proofErr w:type="spellEnd"/>
            <w:r w:rsidRPr="00624CA6">
              <w:rPr>
                <w:rFonts w:ascii="Arial" w:hAnsi="Arial" w:cs="Arial"/>
                <w:color w:val="000000" w:themeColor="text1"/>
                <w:kern w:val="24"/>
                <w:sz w:val="22"/>
                <w:szCs w:val="22"/>
                <w:lang w:val="es-AR"/>
              </w:rPr>
              <w:t xml:space="preserve"> </w:t>
            </w:r>
          </w:p>
        </w:tc>
      </w:tr>
      <w:tr w:rsidRPr="00863A2A" w:rsidR="00863A2A" w:rsidTr="00EA7635" w14:paraId="55D5DDAC" w14:textId="77777777">
        <w:trPr>
          <w:trHeight w:val="362"/>
        </w:trPr>
        <w:tc>
          <w:tcPr>
            <w:tcW w:w="2400" w:type="dxa"/>
            <w:tcBorders>
              <w:top w:val="nil"/>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10D50712"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Acceso a servicios informáticos</w:t>
            </w:r>
          </w:p>
        </w:tc>
        <w:tc>
          <w:tcPr>
            <w:tcW w:w="2475" w:type="dxa"/>
            <w:tcBorders>
              <w:top w:val="nil"/>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577CFBBA"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Acceso a servicios de recojo de basura</w:t>
            </w:r>
          </w:p>
        </w:tc>
        <w:tc>
          <w:tcPr>
            <w:tcW w:w="2160" w:type="dxa"/>
            <w:tcBorders>
              <w:top w:val="nil"/>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70D205A1" w14:textId="77777777">
            <w:pPr>
              <w:jc w:val="center"/>
              <w:textAlignment w:val="bottom"/>
              <w:rPr>
                <w:rFonts w:ascii="Arial" w:hAnsi="Arial" w:cs="Arial"/>
                <w:color w:val="000000" w:themeColor="text1"/>
                <w:sz w:val="22"/>
                <w:szCs w:val="22"/>
                <w:lang w:val="es-AR"/>
              </w:rPr>
            </w:pPr>
            <w:r w:rsidRPr="00624CA6">
              <w:rPr>
                <w:rFonts w:ascii="Arial" w:hAnsi="Arial" w:cs="Arial"/>
                <w:b/>
                <w:bCs/>
                <w:color w:val="000000" w:themeColor="text1"/>
                <w:kern w:val="24"/>
                <w:sz w:val="22"/>
                <w:szCs w:val="22"/>
                <w:lang w:val="es-AR"/>
              </w:rPr>
              <w:t>Espacios para servicios de alimentación</w:t>
            </w:r>
          </w:p>
        </w:tc>
        <w:tc>
          <w:tcPr>
            <w:tcW w:w="2040" w:type="dxa"/>
            <w:tcBorders>
              <w:top w:val="nil"/>
              <w:left w:val="single" w:color="000000" w:sz="8" w:space="0"/>
              <w:bottom w:val="nil"/>
              <w:right w:val="single" w:color="000000" w:sz="8" w:space="0"/>
            </w:tcBorders>
            <w:shd w:val="clear" w:color="auto" w:fill="B9CDE5"/>
            <w:tcMar>
              <w:top w:w="15" w:type="dxa"/>
              <w:left w:w="15" w:type="dxa"/>
              <w:bottom w:w="0" w:type="dxa"/>
              <w:right w:w="15" w:type="dxa"/>
            </w:tcMar>
            <w:vAlign w:val="center"/>
            <w:hideMark/>
          </w:tcPr>
          <w:p w:rsidRPr="00624CA6" w:rsidR="00EA7635" w:rsidP="00210155" w:rsidRDefault="00EA7635" w14:paraId="442EE361" w14:textId="77777777">
            <w:pPr>
              <w:rPr>
                <w:rFonts w:ascii="Arial" w:hAnsi="Arial" w:cs="Arial"/>
                <w:color w:val="000000" w:themeColor="text1"/>
                <w:sz w:val="22"/>
                <w:szCs w:val="22"/>
                <w:lang w:val="es-AR"/>
              </w:rPr>
            </w:pPr>
          </w:p>
        </w:tc>
      </w:tr>
      <w:tr w:rsidRPr="00863A2A" w:rsidR="00863A2A" w:rsidTr="00EA7635" w14:paraId="41421508" w14:textId="77777777">
        <w:trPr>
          <w:trHeight w:val="237"/>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08A5FCBC"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Internet </w:t>
            </w: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62DD6554"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Recogida de basura priv. </w:t>
            </w: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628527B9"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Cafetería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2951C6BD" w14:textId="77777777">
            <w:pPr>
              <w:rPr>
                <w:rFonts w:ascii="Arial" w:hAnsi="Arial" w:cs="Arial"/>
                <w:color w:val="000000" w:themeColor="text1"/>
                <w:sz w:val="22"/>
                <w:szCs w:val="22"/>
                <w:lang w:val="es-AR"/>
              </w:rPr>
            </w:pPr>
          </w:p>
        </w:tc>
      </w:tr>
      <w:tr w:rsidRPr="00863A2A" w:rsidR="00863A2A" w:rsidTr="00EA7635" w14:paraId="30DB6956" w14:textId="77777777">
        <w:trPr>
          <w:trHeight w:val="138"/>
        </w:trPr>
        <w:tc>
          <w:tcPr>
            <w:tcW w:w="240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1F2D9B9D"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w:t>
            </w:r>
            <w:proofErr w:type="spellStart"/>
            <w:r w:rsidRPr="00624CA6">
              <w:rPr>
                <w:rFonts w:ascii="Arial" w:hAnsi="Arial" w:cs="Arial"/>
                <w:color w:val="000000" w:themeColor="text1"/>
                <w:kern w:val="24"/>
                <w:sz w:val="22"/>
                <w:szCs w:val="22"/>
                <w:lang w:val="es-AR"/>
              </w:rPr>
              <w:t>Lab</w:t>
            </w:r>
            <w:proofErr w:type="spellEnd"/>
            <w:r w:rsidRPr="00624CA6">
              <w:rPr>
                <w:rFonts w:ascii="Arial" w:hAnsi="Arial" w:cs="Arial"/>
                <w:color w:val="000000" w:themeColor="text1"/>
                <w:kern w:val="24"/>
                <w:sz w:val="22"/>
                <w:szCs w:val="22"/>
                <w:lang w:val="es-AR"/>
              </w:rPr>
              <w:t xml:space="preserve">. de informática </w:t>
            </w:r>
          </w:p>
        </w:tc>
        <w:tc>
          <w:tcPr>
            <w:tcW w:w="2475"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33B7A95B"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Recogida de basura </w:t>
            </w:r>
            <w:proofErr w:type="spellStart"/>
            <w:r w:rsidRPr="00624CA6">
              <w:rPr>
                <w:rFonts w:ascii="Arial" w:hAnsi="Arial" w:cs="Arial"/>
                <w:color w:val="000000" w:themeColor="text1"/>
                <w:kern w:val="24"/>
                <w:sz w:val="22"/>
                <w:szCs w:val="22"/>
                <w:lang w:val="es-AR"/>
              </w:rPr>
              <w:t>públ</w:t>
            </w:r>
            <w:proofErr w:type="spellEnd"/>
            <w:r w:rsidRPr="00624CA6">
              <w:rPr>
                <w:rFonts w:ascii="Arial" w:hAnsi="Arial" w:cs="Arial"/>
                <w:color w:val="000000" w:themeColor="text1"/>
                <w:kern w:val="24"/>
                <w:sz w:val="22"/>
                <w:szCs w:val="22"/>
                <w:lang w:val="es-AR"/>
              </w:rPr>
              <w:t xml:space="preserve">. </w:t>
            </w:r>
          </w:p>
        </w:tc>
        <w:tc>
          <w:tcPr>
            <w:tcW w:w="216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27E8E14D"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Cocina </w:t>
            </w:r>
          </w:p>
        </w:tc>
        <w:tc>
          <w:tcPr>
            <w:tcW w:w="2040" w:type="dxa"/>
            <w:tcBorders>
              <w:top w:val="nil"/>
              <w:left w:val="single" w:color="000000" w:sz="8" w:space="0"/>
              <w:bottom w:val="nil"/>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2C180743" w14:textId="77777777">
            <w:pPr>
              <w:rPr>
                <w:rFonts w:ascii="Arial" w:hAnsi="Arial" w:cs="Arial"/>
                <w:color w:val="000000" w:themeColor="text1"/>
                <w:sz w:val="22"/>
                <w:szCs w:val="22"/>
                <w:lang w:val="es-AR"/>
              </w:rPr>
            </w:pPr>
          </w:p>
        </w:tc>
      </w:tr>
      <w:tr w:rsidRPr="00863A2A" w:rsidR="00863A2A" w:rsidTr="00EA7635" w14:paraId="5C8C91A7" w14:textId="77777777">
        <w:trPr>
          <w:trHeight w:val="210"/>
        </w:trPr>
        <w:tc>
          <w:tcPr>
            <w:tcW w:w="2400"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6C64D378" w14:textId="77777777">
            <w:pPr>
              <w:rPr>
                <w:rFonts w:ascii="Arial" w:hAnsi="Arial" w:cs="Arial"/>
                <w:color w:val="000000" w:themeColor="text1"/>
                <w:sz w:val="22"/>
                <w:szCs w:val="22"/>
                <w:lang w:val="es-AR"/>
              </w:rPr>
            </w:pP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73118A84" w14:textId="77777777">
            <w:pPr>
              <w:rPr>
                <w:rFonts w:ascii="Arial" w:hAnsi="Arial" w:cs="Arial"/>
                <w:color w:val="000000" w:themeColor="text1"/>
                <w:sz w:val="22"/>
                <w:szCs w:val="22"/>
                <w:lang w:val="es-AR"/>
              </w:rPr>
            </w:pPr>
          </w:p>
        </w:tc>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02FBE7C3" w14:textId="77777777">
            <w:pPr>
              <w:jc w:val="center"/>
              <w:textAlignment w:val="bottom"/>
              <w:rPr>
                <w:rFonts w:ascii="Arial" w:hAnsi="Arial" w:cs="Arial"/>
                <w:color w:val="000000" w:themeColor="text1"/>
                <w:sz w:val="22"/>
                <w:szCs w:val="22"/>
                <w:lang w:val="es-AR"/>
              </w:rPr>
            </w:pPr>
            <w:r w:rsidRPr="00624CA6">
              <w:rPr>
                <w:rFonts w:ascii="Arial" w:hAnsi="Arial" w:cs="Arial"/>
                <w:color w:val="000000" w:themeColor="text1"/>
                <w:kern w:val="24"/>
                <w:sz w:val="22"/>
                <w:szCs w:val="22"/>
                <w:lang w:val="es-AR"/>
              </w:rPr>
              <w:t xml:space="preserve"> Comedor </w:t>
            </w:r>
          </w:p>
        </w:tc>
        <w:tc>
          <w:tcPr>
            <w:tcW w:w="2040"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624CA6" w:rsidR="00EA7635" w:rsidP="00210155" w:rsidRDefault="00EA7635" w14:paraId="14F6D66B" w14:textId="77777777">
            <w:pPr>
              <w:rPr>
                <w:rFonts w:ascii="Arial" w:hAnsi="Arial" w:cs="Arial"/>
                <w:color w:val="000000" w:themeColor="text1"/>
                <w:sz w:val="22"/>
                <w:szCs w:val="22"/>
                <w:lang w:val="es-AR"/>
              </w:rPr>
            </w:pPr>
          </w:p>
        </w:tc>
      </w:tr>
    </w:tbl>
    <w:p w:rsidRPr="00624CA6" w:rsidR="007E0E38" w:rsidP="007E0E38" w:rsidRDefault="007E0E38" w14:paraId="17BC88CA" w14:textId="77777777">
      <w:pPr>
        <w:rPr>
          <w:rFonts w:ascii="Arial" w:hAnsi="Arial" w:cs="Arial"/>
          <w:color w:val="000000" w:themeColor="text1"/>
          <w:sz w:val="22"/>
          <w:szCs w:val="22"/>
        </w:rPr>
      </w:pPr>
      <w:r w:rsidRPr="00624CA6">
        <w:rPr>
          <w:rFonts w:ascii="Arial" w:hAnsi="Arial" w:cs="Arial"/>
          <w:color w:val="000000" w:themeColor="text1"/>
          <w:sz w:val="22"/>
          <w:szCs w:val="22"/>
        </w:rPr>
        <w:t>Fuente: Elaboración propia usando la base de datos de matrícula e infraestructura por centro educativo en el período 2011-12 al 2016-17 producida y entregada por el MINERD.</w:t>
      </w:r>
    </w:p>
    <w:p w:rsidRPr="00624CA6" w:rsidR="007470D1" w:rsidP="00210155" w:rsidRDefault="007470D1" w14:paraId="36D86E0C" w14:textId="77777777">
      <w:pPr>
        <w:rPr>
          <w:rFonts w:ascii="Arial" w:hAnsi="Arial" w:cs="Arial"/>
          <w:color w:val="000000" w:themeColor="text1"/>
          <w:sz w:val="22"/>
          <w:szCs w:val="22"/>
        </w:rPr>
      </w:pPr>
    </w:p>
    <w:p w:rsidRPr="00624CA6" w:rsidR="00510E99" w:rsidP="00210155" w:rsidRDefault="00887FAA" w14:paraId="280292D6"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Como regla general se excluyen aquellos indicadores con bajas tasa de respuesta en la medida que actú</w:t>
      </w:r>
      <w:r w:rsidRPr="00624CA6" w:rsidR="00210155">
        <w:rPr>
          <w:rFonts w:ascii="Arial" w:hAnsi="Arial" w:cs="Arial"/>
          <w:color w:val="000000" w:themeColor="text1"/>
          <w:sz w:val="22"/>
          <w:szCs w:val="22"/>
          <w:lang w:val="es-PE"/>
        </w:rPr>
        <w:t>e</w:t>
      </w:r>
      <w:r w:rsidRPr="00624CA6">
        <w:rPr>
          <w:rFonts w:ascii="Arial" w:hAnsi="Arial" w:cs="Arial"/>
          <w:color w:val="000000" w:themeColor="text1"/>
          <w:sz w:val="22"/>
          <w:szCs w:val="22"/>
          <w:lang w:val="es-PE"/>
        </w:rPr>
        <w:t xml:space="preserve">n como </w:t>
      </w:r>
      <w:r w:rsidRPr="00624CA6" w:rsidR="00B86DAF">
        <w:rPr>
          <w:rFonts w:ascii="Arial" w:hAnsi="Arial" w:cs="Arial"/>
          <w:color w:val="000000" w:themeColor="text1"/>
          <w:sz w:val="22"/>
          <w:szCs w:val="22"/>
          <w:lang w:val="es-PE"/>
        </w:rPr>
        <w:t xml:space="preserve">valores extremos </w:t>
      </w:r>
      <w:r w:rsidRPr="00624CA6">
        <w:rPr>
          <w:rFonts w:ascii="Arial" w:hAnsi="Arial" w:cs="Arial"/>
          <w:color w:val="000000" w:themeColor="text1"/>
          <w:sz w:val="22"/>
          <w:szCs w:val="22"/>
          <w:lang w:val="es-PE"/>
        </w:rPr>
        <w:t>y afect</w:t>
      </w:r>
      <w:r w:rsidRPr="00624CA6" w:rsidR="00210155">
        <w:rPr>
          <w:rFonts w:ascii="Arial" w:hAnsi="Arial" w:cs="Arial"/>
          <w:color w:val="000000" w:themeColor="text1"/>
          <w:sz w:val="22"/>
          <w:szCs w:val="22"/>
          <w:lang w:val="es-PE"/>
        </w:rPr>
        <w:t>e</w:t>
      </w:r>
      <w:r w:rsidRPr="00624CA6">
        <w:rPr>
          <w:rFonts w:ascii="Arial" w:hAnsi="Arial" w:cs="Arial"/>
          <w:color w:val="000000" w:themeColor="text1"/>
          <w:sz w:val="22"/>
          <w:szCs w:val="22"/>
          <w:lang w:val="es-PE"/>
        </w:rPr>
        <w:t xml:space="preserve">n la convergencia. Entre los indicadores descartados figuran laboratorio de gestión, laboratorio de mecatrónica, laboratorios </w:t>
      </w:r>
      <w:r w:rsidRPr="00624CA6" w:rsidR="00B86DAF">
        <w:rPr>
          <w:rFonts w:ascii="Arial" w:hAnsi="Arial" w:cs="Arial"/>
          <w:color w:val="000000" w:themeColor="text1"/>
          <w:sz w:val="22"/>
          <w:szCs w:val="22"/>
          <w:lang w:val="es-PE"/>
        </w:rPr>
        <w:t>AVE</w:t>
      </w:r>
      <w:r w:rsidRPr="00624CA6">
        <w:rPr>
          <w:rFonts w:ascii="Arial" w:hAnsi="Arial" w:cs="Arial"/>
          <w:color w:val="000000" w:themeColor="text1"/>
          <w:sz w:val="22"/>
          <w:szCs w:val="22"/>
          <w:lang w:val="es-PE"/>
        </w:rPr>
        <w:t xml:space="preserve">, servicio de energía eléctrica a través de paneles solares, servicios informáticos a través de laboratorios móviles, y cuenta con letrinas como servicios sanitarios. Se excluye también un conjunto de otros espacios (huertos, capillas) y los indicadores de talleres que tienden a ser específicos de instituciones que ofrecen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w:t>
      </w:r>
    </w:p>
    <w:p w:rsidRPr="00624CA6" w:rsidR="009C4602" w:rsidP="00210155" w:rsidRDefault="009C4602" w14:paraId="05C7D25E" w14:textId="77777777">
      <w:pPr>
        <w:jc w:val="both"/>
        <w:rPr>
          <w:rFonts w:ascii="Arial" w:hAnsi="Arial" w:cs="Arial"/>
          <w:color w:val="000000" w:themeColor="text1"/>
          <w:sz w:val="22"/>
          <w:szCs w:val="22"/>
          <w:lang w:val="es-PE"/>
        </w:rPr>
      </w:pPr>
    </w:p>
    <w:p w:rsidRPr="00624CA6" w:rsidR="000268F9" w:rsidP="00B37F04" w:rsidRDefault="000268F9" w14:paraId="5DDE2395" w14:textId="77777777">
      <w:pPr>
        <w:jc w:val="both"/>
        <w:rPr>
          <w:rFonts w:ascii="Arial" w:hAnsi="Arial" w:cs="Arial"/>
          <w:color w:val="000000" w:themeColor="text1"/>
          <w:sz w:val="22"/>
          <w:szCs w:val="22"/>
        </w:rPr>
      </w:pPr>
      <w:r w:rsidRPr="00624CA6">
        <w:rPr>
          <w:rFonts w:ascii="Arial" w:hAnsi="Arial" w:cs="Arial"/>
          <w:color w:val="000000" w:themeColor="text1"/>
          <w:sz w:val="22"/>
          <w:szCs w:val="22"/>
          <w:lang w:val="es-PE"/>
        </w:rPr>
        <w:t xml:space="preserve">El análisis es adaptado del diseño propuesto por Duarte, </w:t>
      </w:r>
      <w:proofErr w:type="spellStart"/>
      <w:r w:rsidRPr="00624CA6">
        <w:rPr>
          <w:rFonts w:ascii="Arial" w:hAnsi="Arial" w:cs="Arial"/>
          <w:color w:val="000000" w:themeColor="text1"/>
          <w:sz w:val="22"/>
          <w:szCs w:val="22"/>
          <w:lang w:val="es-PE"/>
        </w:rPr>
        <w:t>Gargiulo</w:t>
      </w:r>
      <w:proofErr w:type="spellEnd"/>
      <w:r w:rsidRPr="00624CA6">
        <w:rPr>
          <w:rFonts w:ascii="Arial" w:hAnsi="Arial" w:cs="Arial"/>
          <w:color w:val="000000" w:themeColor="text1"/>
          <w:sz w:val="22"/>
          <w:szCs w:val="22"/>
          <w:lang w:val="es-PE"/>
        </w:rPr>
        <w:t xml:space="preserve"> y Moreno (2010)</w:t>
      </w:r>
      <w:r w:rsidRPr="00624CA6" w:rsidR="00AE3AA5">
        <w:rPr>
          <w:rStyle w:val="FootnoteReference"/>
          <w:rFonts w:ascii="Arial" w:hAnsi="Arial" w:cs="Arial"/>
          <w:color w:val="000000" w:themeColor="text1"/>
          <w:sz w:val="22"/>
          <w:szCs w:val="22"/>
          <w:lang w:val="es-PE"/>
        </w:rPr>
        <w:footnoteReference w:id="32"/>
      </w:r>
      <w:r w:rsidRPr="00624CA6">
        <w:rPr>
          <w:rFonts w:ascii="Arial" w:hAnsi="Arial" w:cs="Arial"/>
          <w:color w:val="000000" w:themeColor="text1"/>
          <w:sz w:val="22"/>
          <w:szCs w:val="22"/>
          <w:lang w:val="es-PE"/>
        </w:rPr>
        <w:t xml:space="preserve">. </w:t>
      </w:r>
      <w:r w:rsidRPr="00624CA6" w:rsidR="00AE3AA5">
        <w:rPr>
          <w:rFonts w:ascii="Arial" w:hAnsi="Arial" w:cs="Arial"/>
          <w:color w:val="000000" w:themeColor="text1"/>
          <w:sz w:val="22"/>
          <w:szCs w:val="22"/>
        </w:rPr>
        <w:t xml:space="preserve"> </w:t>
      </w:r>
      <w:r w:rsidRPr="00624CA6">
        <w:rPr>
          <w:rFonts w:ascii="Arial" w:hAnsi="Arial" w:cs="Arial"/>
          <w:color w:val="000000" w:themeColor="text1"/>
          <w:sz w:val="22"/>
          <w:szCs w:val="22"/>
          <w:lang w:val="es-PE"/>
        </w:rPr>
        <w:t>Se utiliza secuencialmente técnicas de reducción de datos</w:t>
      </w:r>
      <w:r w:rsidRPr="00624CA6" w:rsidR="00AE3AA5">
        <w:rPr>
          <w:rFonts w:ascii="Arial" w:hAnsi="Arial" w:cs="Arial"/>
          <w:color w:val="000000" w:themeColor="text1"/>
          <w:sz w:val="22"/>
          <w:szCs w:val="22"/>
          <w:lang w:val="es-PE"/>
        </w:rPr>
        <w:t xml:space="preserve"> y</w:t>
      </w:r>
      <w:r w:rsidRPr="00624CA6">
        <w:rPr>
          <w:rFonts w:ascii="Arial" w:hAnsi="Arial" w:cs="Arial"/>
          <w:color w:val="000000" w:themeColor="text1"/>
          <w:sz w:val="22"/>
          <w:szCs w:val="22"/>
          <w:lang w:val="es-PE"/>
        </w:rPr>
        <w:t xml:space="preserve"> componentes principales, en tres etapas:</w:t>
      </w:r>
    </w:p>
    <w:p w:rsidRPr="00624CA6" w:rsidR="000268F9" w:rsidP="00554AFE" w:rsidRDefault="000268F9" w14:paraId="2E07F740" w14:textId="77777777">
      <w:pPr>
        <w:numPr>
          <w:ilvl w:val="2"/>
          <w:numId w:val="11"/>
        </w:numPr>
        <w:tabs>
          <w:tab w:val="clear" w:pos="2160"/>
        </w:tabs>
        <w:ind w:left="720"/>
        <w:jc w:val="both"/>
        <w:rPr>
          <w:rFonts w:ascii="Arial" w:hAnsi="Arial" w:cs="Arial"/>
          <w:color w:val="000000" w:themeColor="text1"/>
          <w:sz w:val="22"/>
          <w:szCs w:val="22"/>
        </w:rPr>
      </w:pPr>
      <w:r w:rsidRPr="00624CA6">
        <w:rPr>
          <w:rFonts w:ascii="Arial" w:hAnsi="Arial" w:cs="Arial"/>
          <w:b/>
          <w:bCs/>
          <w:color w:val="000000" w:themeColor="text1"/>
          <w:sz w:val="22"/>
          <w:szCs w:val="22"/>
          <w:lang w:val="es-PE"/>
        </w:rPr>
        <w:t>Etapa 1</w:t>
      </w:r>
      <w:r w:rsidRPr="00624CA6">
        <w:rPr>
          <w:rFonts w:ascii="Arial" w:hAnsi="Arial" w:cs="Arial"/>
          <w:color w:val="000000" w:themeColor="text1"/>
          <w:sz w:val="22"/>
          <w:szCs w:val="22"/>
          <w:lang w:val="es-PE"/>
        </w:rPr>
        <w:t xml:space="preserve">: se aplica análisis de componentes principales usando una matriz de correlaciones </w:t>
      </w:r>
      <w:proofErr w:type="spellStart"/>
      <w:r w:rsidRPr="00624CA6">
        <w:rPr>
          <w:rFonts w:ascii="Arial" w:hAnsi="Arial" w:cs="Arial"/>
          <w:color w:val="000000" w:themeColor="text1"/>
          <w:sz w:val="22"/>
          <w:szCs w:val="22"/>
          <w:lang w:val="es-PE"/>
        </w:rPr>
        <w:t>policóricas</w:t>
      </w:r>
      <w:proofErr w:type="spellEnd"/>
      <w:r w:rsidRPr="00624CA6">
        <w:rPr>
          <w:rFonts w:ascii="Arial" w:hAnsi="Arial" w:cs="Arial"/>
          <w:color w:val="000000" w:themeColor="text1"/>
          <w:sz w:val="22"/>
          <w:szCs w:val="22"/>
          <w:lang w:val="es-PE"/>
        </w:rPr>
        <w:t xml:space="preserve"> dada la naturaleza dicotómica de los indicadores. El método se aplica a cada grupo de variables identificado previamente para generar </w:t>
      </w:r>
      <w:proofErr w:type="gramStart"/>
      <w:r w:rsidRPr="00624CA6">
        <w:rPr>
          <w:rFonts w:ascii="Arial" w:hAnsi="Arial" w:cs="Arial"/>
          <w:color w:val="000000" w:themeColor="text1"/>
          <w:sz w:val="22"/>
          <w:szCs w:val="22"/>
          <w:lang w:val="es-PE"/>
        </w:rPr>
        <w:t>variables  que</w:t>
      </w:r>
      <w:proofErr w:type="gramEnd"/>
      <w:r w:rsidRPr="00624CA6">
        <w:rPr>
          <w:rFonts w:ascii="Arial" w:hAnsi="Arial" w:cs="Arial"/>
          <w:color w:val="000000" w:themeColor="text1"/>
          <w:sz w:val="22"/>
          <w:szCs w:val="22"/>
          <w:lang w:val="es-PE"/>
        </w:rPr>
        <w:t xml:space="preserve"> resuman y capturen la mayor variabilidad.</w:t>
      </w:r>
    </w:p>
    <w:p w:rsidRPr="00624CA6" w:rsidR="000268F9" w:rsidP="00554AFE" w:rsidRDefault="000268F9" w14:paraId="02A53037" w14:textId="77777777">
      <w:pPr>
        <w:numPr>
          <w:ilvl w:val="2"/>
          <w:numId w:val="11"/>
        </w:numPr>
        <w:tabs>
          <w:tab w:val="clear" w:pos="2160"/>
        </w:tabs>
        <w:ind w:left="720"/>
        <w:jc w:val="both"/>
        <w:rPr>
          <w:rFonts w:ascii="Arial" w:hAnsi="Arial" w:cs="Arial"/>
          <w:b/>
          <w:bCs/>
          <w:color w:val="000000" w:themeColor="text1"/>
          <w:sz w:val="22"/>
          <w:szCs w:val="22"/>
          <w:lang w:val="es-PE"/>
        </w:rPr>
      </w:pPr>
      <w:r w:rsidRPr="00624CA6">
        <w:rPr>
          <w:rFonts w:ascii="Arial" w:hAnsi="Arial" w:cs="Arial"/>
          <w:b/>
          <w:bCs/>
          <w:color w:val="000000" w:themeColor="text1"/>
          <w:sz w:val="22"/>
          <w:szCs w:val="22"/>
          <w:lang w:val="es-PE"/>
        </w:rPr>
        <w:t xml:space="preserve">Etapa 2: </w:t>
      </w:r>
      <w:r w:rsidRPr="00624CA6">
        <w:rPr>
          <w:rFonts w:ascii="Arial" w:hAnsi="Arial" w:cs="Arial"/>
          <w:bCs/>
          <w:color w:val="000000" w:themeColor="text1"/>
          <w:sz w:val="22"/>
          <w:szCs w:val="22"/>
          <w:lang w:val="es-PE"/>
        </w:rPr>
        <w:t xml:space="preserve">sobre las variables resumen se aplica componentes principales para identificar el número de dimensiones (temas) existentes.  Si se encuentra una sola dimensión los datos pueden ser reducidos a una única medida sintética (índice), dos o más dimensiones sugiere construir medidas separadas.  Los resultados, reportados en el siguiente </w:t>
      </w:r>
      <w:r w:rsidRPr="00624CA6" w:rsidR="00B37F04">
        <w:rPr>
          <w:rFonts w:ascii="Arial" w:hAnsi="Arial" w:cs="Arial"/>
          <w:bCs/>
          <w:color w:val="000000" w:themeColor="text1"/>
          <w:sz w:val="22"/>
          <w:szCs w:val="22"/>
          <w:lang w:val="es-PE"/>
        </w:rPr>
        <w:t xml:space="preserve">Cuadro </w:t>
      </w:r>
      <w:r w:rsidRPr="00624CA6" w:rsidR="00BA697F">
        <w:rPr>
          <w:rFonts w:ascii="Arial" w:hAnsi="Arial" w:cs="Arial"/>
          <w:bCs/>
          <w:color w:val="000000" w:themeColor="text1"/>
          <w:sz w:val="22"/>
          <w:szCs w:val="22"/>
          <w:lang w:val="es-PE"/>
        </w:rPr>
        <w:t>5</w:t>
      </w:r>
      <w:r w:rsidRPr="00624CA6" w:rsidR="00746915">
        <w:rPr>
          <w:rFonts w:ascii="Arial" w:hAnsi="Arial" w:cs="Arial"/>
          <w:bCs/>
          <w:color w:val="000000" w:themeColor="text1"/>
          <w:sz w:val="22"/>
          <w:szCs w:val="22"/>
          <w:lang w:val="es-PE"/>
        </w:rPr>
        <w:t xml:space="preserve">4 </w:t>
      </w:r>
      <w:r w:rsidRPr="00624CA6">
        <w:rPr>
          <w:rFonts w:ascii="Arial" w:hAnsi="Arial" w:cs="Arial"/>
          <w:bCs/>
          <w:color w:val="000000" w:themeColor="text1"/>
          <w:sz w:val="22"/>
          <w:szCs w:val="22"/>
          <w:lang w:val="es-PE"/>
        </w:rPr>
        <w:t xml:space="preserve">sugieren retener dos dimensiones. </w:t>
      </w:r>
    </w:p>
    <w:p w:rsidRPr="00624CA6" w:rsidR="000268F9" w:rsidP="00554AFE" w:rsidRDefault="000268F9" w14:paraId="163758EB" w14:textId="77777777">
      <w:pPr>
        <w:numPr>
          <w:ilvl w:val="2"/>
          <w:numId w:val="11"/>
        </w:numPr>
        <w:tabs>
          <w:tab w:val="clear" w:pos="2160"/>
        </w:tabs>
        <w:ind w:left="720"/>
        <w:jc w:val="both"/>
        <w:rPr>
          <w:rFonts w:ascii="Arial" w:hAnsi="Arial" w:cs="Arial"/>
          <w:color w:val="000000" w:themeColor="text1"/>
          <w:sz w:val="22"/>
          <w:szCs w:val="22"/>
        </w:rPr>
      </w:pPr>
      <w:r w:rsidRPr="00624CA6">
        <w:rPr>
          <w:rFonts w:ascii="Arial" w:hAnsi="Arial" w:cs="Arial"/>
          <w:b/>
          <w:bCs/>
          <w:color w:val="000000" w:themeColor="text1"/>
          <w:sz w:val="22"/>
          <w:szCs w:val="22"/>
          <w:lang w:val="es-PE"/>
        </w:rPr>
        <w:t>Etapa 3</w:t>
      </w:r>
      <w:r w:rsidRPr="00624CA6">
        <w:rPr>
          <w:rFonts w:ascii="Arial" w:hAnsi="Arial" w:cs="Arial"/>
          <w:color w:val="000000" w:themeColor="text1"/>
          <w:sz w:val="22"/>
          <w:szCs w:val="22"/>
          <w:lang w:val="es-PE"/>
        </w:rPr>
        <w:t xml:space="preserve">: se construye por separados dos índices, uno que resume la presencia de espacios educativos dentro del centro educativo y otros que comprende el acceso a servicios generales. </w:t>
      </w:r>
    </w:p>
    <w:p w:rsidRPr="00624CA6" w:rsidR="00B37F04" w:rsidP="00B37F04" w:rsidRDefault="00B37F04" w14:paraId="645AE5EB" w14:textId="77777777">
      <w:pPr>
        <w:jc w:val="both"/>
        <w:rPr>
          <w:rFonts w:ascii="Arial" w:hAnsi="Arial" w:cs="Arial"/>
          <w:color w:val="000000" w:themeColor="text1"/>
          <w:sz w:val="22"/>
          <w:szCs w:val="22"/>
        </w:rPr>
      </w:pPr>
    </w:p>
    <w:p w:rsidRPr="00624CA6" w:rsidR="00B37F04" w:rsidP="00B37F04" w:rsidRDefault="00B37F04" w14:paraId="0E336235"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El resultado del análisis </w:t>
      </w:r>
      <w:r w:rsidRPr="00624CA6" w:rsidR="00712FAF">
        <w:rPr>
          <w:rFonts w:ascii="Arial" w:hAnsi="Arial" w:cs="Arial"/>
          <w:color w:val="000000" w:themeColor="text1"/>
          <w:sz w:val="22"/>
          <w:szCs w:val="22"/>
          <w:lang w:val="es-PE"/>
        </w:rPr>
        <w:t xml:space="preserve">identifica </w:t>
      </w:r>
      <w:r w:rsidRPr="00624CA6">
        <w:rPr>
          <w:rFonts w:ascii="Arial" w:hAnsi="Arial" w:cs="Arial"/>
          <w:color w:val="000000" w:themeColor="text1"/>
          <w:sz w:val="22"/>
          <w:szCs w:val="22"/>
          <w:lang w:val="es-PE"/>
        </w:rPr>
        <w:t xml:space="preserve">dos componentes que de manera conjunta explican el 51% de la variabilidad total. </w:t>
      </w:r>
      <w:r w:rsidRPr="00624CA6" w:rsidR="00712FAF">
        <w:rPr>
          <w:rFonts w:ascii="Arial" w:hAnsi="Arial" w:cs="Arial"/>
          <w:color w:val="000000" w:themeColor="text1"/>
          <w:sz w:val="22"/>
          <w:szCs w:val="22"/>
          <w:lang w:val="es-PE"/>
        </w:rPr>
        <w:t xml:space="preserve">Un </w:t>
      </w:r>
      <w:r w:rsidRPr="00624CA6">
        <w:rPr>
          <w:rFonts w:ascii="Arial" w:hAnsi="Arial" w:cs="Arial"/>
          <w:color w:val="000000" w:themeColor="text1"/>
          <w:sz w:val="22"/>
          <w:szCs w:val="22"/>
          <w:lang w:val="es-PE"/>
        </w:rPr>
        <w:t>tercer componente identificado está conformado por una sola variable por lo que no será tomado en cuenta.</w:t>
      </w:r>
      <w:r w:rsidRPr="00624CA6" w:rsidR="008E205A">
        <w:rPr>
          <w:rFonts w:ascii="Arial" w:hAnsi="Arial" w:cs="Arial"/>
          <w:color w:val="000000" w:themeColor="text1"/>
          <w:sz w:val="22"/>
          <w:szCs w:val="22"/>
          <w:lang w:val="es-PE"/>
        </w:rPr>
        <w:t xml:space="preserve"> </w:t>
      </w:r>
      <w:r w:rsidRPr="00624CA6" w:rsidR="008E205A">
        <w:rPr>
          <w:rFonts w:ascii="Arial" w:hAnsi="Arial" w:cs="Arial"/>
          <w:color w:val="000000" w:themeColor="text1"/>
          <w:sz w:val="22"/>
          <w:szCs w:val="22"/>
        </w:rPr>
        <w:t xml:space="preserve">En el Cuadro </w:t>
      </w:r>
      <w:r w:rsidRPr="00624CA6" w:rsidR="00BA697F">
        <w:rPr>
          <w:rFonts w:ascii="Arial" w:hAnsi="Arial" w:cs="Arial"/>
          <w:color w:val="000000" w:themeColor="text1"/>
          <w:sz w:val="22"/>
          <w:szCs w:val="22"/>
        </w:rPr>
        <w:t>5</w:t>
      </w:r>
      <w:r w:rsidRPr="00624CA6" w:rsidR="00B62F68">
        <w:rPr>
          <w:rFonts w:ascii="Arial" w:hAnsi="Arial" w:cs="Arial"/>
          <w:color w:val="000000" w:themeColor="text1"/>
          <w:sz w:val="22"/>
          <w:szCs w:val="22"/>
        </w:rPr>
        <w:t>4</w:t>
      </w:r>
      <w:r w:rsidRPr="00624CA6" w:rsidR="008E205A">
        <w:rPr>
          <w:rFonts w:ascii="Arial" w:hAnsi="Arial" w:cs="Arial"/>
          <w:color w:val="000000" w:themeColor="text1"/>
          <w:sz w:val="22"/>
          <w:szCs w:val="22"/>
        </w:rPr>
        <w:t xml:space="preserve"> se reporta el valor de las cargas factoriales de cada índice en cada uno de los </w:t>
      </w:r>
      <w:r w:rsidRPr="00624CA6" w:rsidR="00712FAF">
        <w:rPr>
          <w:rFonts w:ascii="Arial" w:hAnsi="Arial" w:cs="Arial"/>
          <w:color w:val="000000" w:themeColor="text1"/>
          <w:sz w:val="22"/>
          <w:szCs w:val="22"/>
        </w:rPr>
        <w:t>dos componentes pertinentes</w:t>
      </w:r>
      <w:r w:rsidRPr="00624CA6" w:rsidR="008E205A">
        <w:rPr>
          <w:rFonts w:ascii="Arial" w:hAnsi="Arial" w:cs="Arial"/>
          <w:color w:val="000000" w:themeColor="text1"/>
          <w:sz w:val="22"/>
          <w:szCs w:val="22"/>
        </w:rPr>
        <w:t xml:space="preserve">. </w:t>
      </w:r>
      <w:r w:rsidRPr="00624CA6" w:rsidR="00712FAF">
        <w:rPr>
          <w:rFonts w:ascii="Arial" w:hAnsi="Arial" w:cs="Arial"/>
          <w:color w:val="000000" w:themeColor="text1"/>
          <w:sz w:val="22"/>
          <w:szCs w:val="22"/>
        </w:rPr>
        <w:t xml:space="preserve">Estos valores actúan como una medida de asociación para identificar los ítems que tienen mayor importancia dentro de cada componente. </w:t>
      </w:r>
      <w:r w:rsidRPr="00624CA6" w:rsidR="008E205A">
        <w:rPr>
          <w:rFonts w:ascii="Arial" w:hAnsi="Arial" w:cs="Arial"/>
          <w:color w:val="000000" w:themeColor="text1"/>
          <w:sz w:val="22"/>
          <w:szCs w:val="22"/>
        </w:rPr>
        <w:t xml:space="preserve">Así, usando el valor 0.5 como punto de corte convencional observamos que el primer </w:t>
      </w:r>
      <w:r w:rsidRPr="00624CA6" w:rsidR="00712FAF">
        <w:rPr>
          <w:rFonts w:ascii="Arial" w:hAnsi="Arial" w:cs="Arial"/>
          <w:color w:val="000000" w:themeColor="text1"/>
          <w:sz w:val="22"/>
          <w:szCs w:val="22"/>
        </w:rPr>
        <w:t xml:space="preserve">componente </w:t>
      </w:r>
      <w:r w:rsidRPr="00624CA6" w:rsidR="008E205A">
        <w:rPr>
          <w:rFonts w:ascii="Arial" w:hAnsi="Arial" w:cs="Arial"/>
          <w:color w:val="000000" w:themeColor="text1"/>
          <w:sz w:val="22"/>
          <w:szCs w:val="22"/>
        </w:rPr>
        <w:t>se asocia con los índices que miden la disponibilidad física de espacios (ambientes para salud, alimentación, recursos informáticos, oficinas administrativas) mientras que el segundo factor se asocia a los índices que miden el acceso a servicios públicos (energía eléctrica, agua, recojo de basura), nótese que el acceso a servicios de agua aparece relacionado también con espacios físicos que se asumen existen cuando existe conexión a la red de agua pública como baños e inodoros. El análisis revela la existencia de un 3er componente</w:t>
      </w:r>
      <w:r w:rsidRPr="00624CA6" w:rsidR="00E90A32">
        <w:rPr>
          <w:rFonts w:ascii="Arial" w:hAnsi="Arial" w:cs="Arial"/>
          <w:color w:val="000000" w:themeColor="text1"/>
          <w:sz w:val="22"/>
          <w:szCs w:val="22"/>
        </w:rPr>
        <w:t>,</w:t>
      </w:r>
      <w:r w:rsidRPr="00624CA6" w:rsidR="008E205A">
        <w:rPr>
          <w:rFonts w:ascii="Arial" w:hAnsi="Arial" w:cs="Arial"/>
          <w:color w:val="000000" w:themeColor="text1"/>
          <w:sz w:val="22"/>
          <w:szCs w:val="22"/>
        </w:rPr>
        <w:t xml:space="preserve"> pero fue excluido del índice resumen.</w:t>
      </w:r>
      <w:r w:rsidRPr="00624CA6" w:rsidR="005712A8">
        <w:rPr>
          <w:rFonts w:ascii="Arial" w:hAnsi="Arial" w:cs="Arial"/>
          <w:color w:val="000000" w:themeColor="text1"/>
          <w:sz w:val="22"/>
          <w:szCs w:val="22"/>
        </w:rPr>
        <w:t xml:space="preserve"> </w:t>
      </w:r>
    </w:p>
    <w:p w:rsidRPr="00624CA6" w:rsidR="00A55AB9" w:rsidRDefault="00A55AB9" w14:paraId="644B4C11" w14:textId="77777777">
      <w:pPr>
        <w:rPr>
          <w:rFonts w:ascii="Arial" w:hAnsi="Arial" w:cs="Arial"/>
          <w:color w:val="000000" w:themeColor="text1"/>
          <w:sz w:val="22"/>
          <w:szCs w:val="22"/>
        </w:rPr>
      </w:pPr>
    </w:p>
    <w:p w:rsidRPr="00624CA6" w:rsidR="009175FB" w:rsidP="00D951B1" w:rsidRDefault="00030797" w14:paraId="37B20696" w14:textId="77777777">
      <w:pPr>
        <w:pStyle w:val="TituloTabla"/>
        <w:rPr>
          <w:rFonts w:ascii="Arial" w:hAnsi="Arial" w:cs="Arial"/>
          <w:color w:val="000000" w:themeColor="text1"/>
          <w:kern w:val="24"/>
          <w:sz w:val="22"/>
          <w:szCs w:val="22"/>
        </w:rPr>
      </w:pPr>
      <w:bookmarkStart w:name="_Toc516487453" w:id="243"/>
      <w:r w:rsidRPr="00624CA6">
        <w:rPr>
          <w:rFonts w:ascii="Arial" w:hAnsi="Arial" w:cs="Arial"/>
          <w:color w:val="000000" w:themeColor="text1"/>
          <w:kern w:val="24"/>
          <w:sz w:val="22"/>
          <w:szCs w:val="22"/>
        </w:rPr>
        <w:t xml:space="preserve">Cuadro </w:t>
      </w:r>
      <w:r w:rsidRPr="00624CA6" w:rsidR="00BA697F">
        <w:rPr>
          <w:rFonts w:ascii="Arial" w:hAnsi="Arial" w:cs="Arial"/>
          <w:color w:val="000000" w:themeColor="text1"/>
          <w:kern w:val="24"/>
          <w:sz w:val="22"/>
          <w:szCs w:val="22"/>
        </w:rPr>
        <w:t>5</w:t>
      </w:r>
      <w:r w:rsidRPr="00624CA6">
        <w:rPr>
          <w:rFonts w:ascii="Arial" w:hAnsi="Arial" w:cs="Arial"/>
          <w:color w:val="000000" w:themeColor="text1"/>
          <w:kern w:val="24"/>
          <w:sz w:val="22"/>
          <w:szCs w:val="22"/>
        </w:rPr>
        <w:t>4. Composición de los factores identificados</w:t>
      </w:r>
      <w:bookmarkEnd w:id="243"/>
      <w:r w:rsidRPr="00624CA6">
        <w:rPr>
          <w:rFonts w:ascii="Arial" w:hAnsi="Arial" w:cs="Arial"/>
          <w:color w:val="000000" w:themeColor="text1"/>
          <w:kern w:val="24"/>
          <w:sz w:val="22"/>
          <w:szCs w:val="22"/>
        </w:rPr>
        <w:t xml:space="preserve">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60"/>
        <w:gridCol w:w="2502"/>
        <w:gridCol w:w="1654"/>
        <w:gridCol w:w="1617"/>
        <w:gridCol w:w="1617"/>
      </w:tblGrid>
      <w:tr w:rsidRPr="00863A2A" w:rsidR="00863A2A" w:rsidTr="00D01638" w14:paraId="4DDE4422" w14:textId="77777777">
        <w:trPr>
          <w:trHeight w:val="271"/>
          <w:jc w:val="center"/>
        </w:trPr>
        <w:tc>
          <w:tcPr>
            <w:tcW w:w="2016" w:type="dxa"/>
            <w:shd w:val="clear" w:color="auto" w:fill="D9E2F3"/>
          </w:tcPr>
          <w:p w:rsidRPr="00624CA6" w:rsidR="005D1D32" w:rsidP="00026F58" w:rsidRDefault="005D1D32" w14:paraId="43B37D3C" w14:textId="77777777">
            <w:pPr>
              <w:spacing w:before="120" w:after="120"/>
              <w:jc w:val="center"/>
              <w:rPr>
                <w:rFonts w:ascii="Arial" w:hAnsi="Arial" w:cs="Arial"/>
                <w:b/>
                <w:color w:val="000000" w:themeColor="text1"/>
                <w:sz w:val="22"/>
                <w:szCs w:val="22"/>
              </w:rPr>
            </w:pPr>
            <w:r w:rsidRPr="00624CA6">
              <w:rPr>
                <w:rFonts w:ascii="Arial" w:hAnsi="Arial" w:cs="Arial"/>
                <w:b/>
                <w:color w:val="000000" w:themeColor="text1"/>
                <w:sz w:val="22"/>
                <w:szCs w:val="22"/>
              </w:rPr>
              <w:t>Categoría</w:t>
            </w:r>
          </w:p>
        </w:tc>
        <w:tc>
          <w:tcPr>
            <w:tcW w:w="2682" w:type="dxa"/>
            <w:shd w:val="clear" w:color="auto" w:fill="D9E2F3"/>
          </w:tcPr>
          <w:p w:rsidRPr="00624CA6" w:rsidR="005D1D32" w:rsidP="00026F58" w:rsidRDefault="005D1D32" w14:paraId="57D85158" w14:textId="77777777">
            <w:pPr>
              <w:spacing w:before="120" w:after="120"/>
              <w:jc w:val="center"/>
              <w:rPr>
                <w:rFonts w:ascii="Arial" w:hAnsi="Arial" w:cs="Arial"/>
                <w:b/>
                <w:color w:val="000000" w:themeColor="text1"/>
                <w:sz w:val="22"/>
                <w:szCs w:val="22"/>
              </w:rPr>
            </w:pPr>
            <w:proofErr w:type="spellStart"/>
            <w:r w:rsidRPr="00624CA6">
              <w:rPr>
                <w:rFonts w:ascii="Arial" w:hAnsi="Arial" w:cs="Arial"/>
                <w:b/>
                <w:color w:val="000000" w:themeColor="text1"/>
                <w:sz w:val="22"/>
                <w:szCs w:val="22"/>
              </w:rPr>
              <w:t>Item</w:t>
            </w:r>
            <w:proofErr w:type="spellEnd"/>
          </w:p>
        </w:tc>
        <w:tc>
          <w:tcPr>
            <w:tcW w:w="1620" w:type="dxa"/>
            <w:shd w:val="clear" w:color="auto" w:fill="D9E2F3"/>
          </w:tcPr>
          <w:p w:rsidRPr="00624CA6" w:rsidR="005D1D32" w:rsidP="00026F58" w:rsidRDefault="005D1D32" w14:paraId="20B5820D" w14:textId="77777777">
            <w:pPr>
              <w:spacing w:before="120" w:after="120"/>
              <w:jc w:val="center"/>
              <w:rPr>
                <w:rFonts w:ascii="Arial" w:hAnsi="Arial" w:cs="Arial"/>
                <w:b/>
                <w:color w:val="000000" w:themeColor="text1"/>
                <w:sz w:val="22"/>
                <w:szCs w:val="22"/>
              </w:rPr>
            </w:pPr>
            <w:r w:rsidRPr="00624CA6">
              <w:rPr>
                <w:rFonts w:ascii="Arial" w:hAnsi="Arial" w:cs="Arial"/>
                <w:b/>
                <w:color w:val="000000" w:themeColor="text1"/>
                <w:sz w:val="22"/>
                <w:szCs w:val="22"/>
              </w:rPr>
              <w:t>Variable</w:t>
            </w:r>
          </w:p>
        </w:tc>
        <w:tc>
          <w:tcPr>
            <w:tcW w:w="1629" w:type="dxa"/>
            <w:shd w:val="clear" w:color="auto" w:fill="D9E2F3"/>
          </w:tcPr>
          <w:p w:rsidRPr="00624CA6" w:rsidR="005D1D32" w:rsidP="00026F58" w:rsidRDefault="005D1D32" w14:paraId="6E4AE178" w14:textId="77777777">
            <w:pPr>
              <w:spacing w:before="120" w:after="120"/>
              <w:jc w:val="center"/>
              <w:rPr>
                <w:rFonts w:ascii="Arial" w:hAnsi="Arial" w:cs="Arial"/>
                <w:b/>
                <w:color w:val="000000" w:themeColor="text1"/>
                <w:kern w:val="24"/>
                <w:sz w:val="22"/>
                <w:szCs w:val="22"/>
              </w:rPr>
            </w:pPr>
            <w:r w:rsidRPr="00624CA6">
              <w:rPr>
                <w:rFonts w:ascii="Arial" w:hAnsi="Arial" w:cs="Arial"/>
                <w:b/>
                <w:color w:val="000000" w:themeColor="text1"/>
                <w:kern w:val="24"/>
                <w:sz w:val="22"/>
                <w:szCs w:val="22"/>
              </w:rPr>
              <w:t>Componente 1</w:t>
            </w:r>
          </w:p>
        </w:tc>
        <w:tc>
          <w:tcPr>
            <w:tcW w:w="1629" w:type="dxa"/>
            <w:shd w:val="clear" w:color="auto" w:fill="D9E2F3"/>
          </w:tcPr>
          <w:p w:rsidRPr="00624CA6" w:rsidR="005D1D32" w:rsidP="00026F58" w:rsidRDefault="005D1D32" w14:paraId="49B8B400" w14:textId="77777777">
            <w:pPr>
              <w:spacing w:before="120" w:after="120"/>
              <w:jc w:val="center"/>
              <w:rPr>
                <w:rFonts w:ascii="Arial" w:hAnsi="Arial" w:cs="Arial"/>
                <w:b/>
                <w:color w:val="000000" w:themeColor="text1"/>
                <w:kern w:val="24"/>
                <w:sz w:val="22"/>
                <w:szCs w:val="22"/>
              </w:rPr>
            </w:pPr>
            <w:r w:rsidRPr="00624CA6">
              <w:rPr>
                <w:rFonts w:ascii="Arial" w:hAnsi="Arial" w:cs="Arial"/>
                <w:b/>
                <w:color w:val="000000" w:themeColor="text1"/>
                <w:kern w:val="24"/>
                <w:sz w:val="22"/>
                <w:szCs w:val="22"/>
              </w:rPr>
              <w:t>Componente 2</w:t>
            </w:r>
          </w:p>
        </w:tc>
      </w:tr>
      <w:tr w:rsidRPr="00863A2A" w:rsidR="00863A2A" w:rsidTr="00214BB9" w14:paraId="3047CF38" w14:textId="77777777">
        <w:trPr>
          <w:trHeight w:val="271"/>
          <w:jc w:val="center"/>
        </w:trPr>
        <w:tc>
          <w:tcPr>
            <w:tcW w:w="2016" w:type="dxa"/>
            <w:vAlign w:val="center"/>
          </w:tcPr>
          <w:p w:rsidRPr="00624CA6" w:rsidR="005D1D32" w:rsidP="00214BB9" w:rsidRDefault="005D1D32" w14:paraId="62E8A7EA"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Acceso a servicios sanitarios</w:t>
            </w:r>
          </w:p>
        </w:tc>
        <w:tc>
          <w:tcPr>
            <w:tcW w:w="2682" w:type="dxa"/>
            <w:vAlign w:val="center"/>
          </w:tcPr>
          <w:p w:rsidRPr="00624CA6" w:rsidR="005D1D32" w:rsidP="00214BB9" w:rsidRDefault="005D1D32" w14:paraId="127E9480"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Inodoro, </w:t>
            </w:r>
            <w:proofErr w:type="spellStart"/>
            <w:r w:rsidRPr="00624CA6">
              <w:rPr>
                <w:rFonts w:ascii="Arial" w:hAnsi="Arial" w:cs="Arial"/>
                <w:color w:val="000000" w:themeColor="text1"/>
                <w:sz w:val="22"/>
                <w:szCs w:val="22"/>
              </w:rPr>
              <w:t>lavamano</w:t>
            </w:r>
            <w:proofErr w:type="spellEnd"/>
            <w:r w:rsidRPr="00624CA6">
              <w:rPr>
                <w:rFonts w:ascii="Arial" w:hAnsi="Arial" w:cs="Arial"/>
                <w:color w:val="000000" w:themeColor="text1"/>
                <w:sz w:val="22"/>
                <w:szCs w:val="22"/>
              </w:rPr>
              <w:t xml:space="preserve">, orinales  </w:t>
            </w:r>
          </w:p>
        </w:tc>
        <w:tc>
          <w:tcPr>
            <w:tcW w:w="1620" w:type="dxa"/>
            <w:vAlign w:val="center"/>
          </w:tcPr>
          <w:p w:rsidRPr="00624CA6" w:rsidR="005D1D32" w:rsidP="00214BB9" w:rsidRDefault="005D1D32" w14:paraId="1D13B9D6" w14:textId="77777777">
            <w:pPr>
              <w:rPr>
                <w:rFonts w:ascii="Arial" w:hAnsi="Arial" w:cs="Arial"/>
                <w:color w:val="000000" w:themeColor="text1"/>
                <w:sz w:val="22"/>
                <w:szCs w:val="22"/>
              </w:rPr>
            </w:pPr>
            <w:r w:rsidRPr="00624CA6">
              <w:rPr>
                <w:rFonts w:ascii="Arial" w:hAnsi="Arial" w:cs="Arial"/>
                <w:color w:val="000000" w:themeColor="text1"/>
                <w:sz w:val="22"/>
                <w:szCs w:val="22"/>
              </w:rPr>
              <w:t>pca_v_sanit1</w:t>
            </w:r>
          </w:p>
        </w:tc>
        <w:tc>
          <w:tcPr>
            <w:tcW w:w="1629" w:type="dxa"/>
            <w:vAlign w:val="center"/>
          </w:tcPr>
          <w:p w:rsidRPr="00624CA6" w:rsidR="005D1D32" w:rsidP="005E5E6C" w:rsidRDefault="005D1D32" w14:paraId="18CCF739"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0.3158</w:t>
            </w:r>
          </w:p>
        </w:tc>
        <w:tc>
          <w:tcPr>
            <w:tcW w:w="1629" w:type="dxa"/>
            <w:vAlign w:val="center"/>
          </w:tcPr>
          <w:p w:rsidRPr="00624CA6" w:rsidR="005D1D32" w:rsidP="005E5E6C" w:rsidRDefault="005D1D32" w14:paraId="0A350D31"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0.7746</w:t>
            </w:r>
          </w:p>
        </w:tc>
      </w:tr>
      <w:tr w:rsidRPr="00863A2A" w:rsidR="00863A2A" w:rsidTr="00214BB9" w14:paraId="4D944D83" w14:textId="77777777">
        <w:trPr>
          <w:trHeight w:val="271"/>
          <w:jc w:val="center"/>
        </w:trPr>
        <w:tc>
          <w:tcPr>
            <w:tcW w:w="2016" w:type="dxa"/>
            <w:vAlign w:val="center"/>
          </w:tcPr>
          <w:p w:rsidRPr="00624CA6" w:rsidR="005D1D32" w:rsidP="00214BB9" w:rsidRDefault="005D1D32" w14:paraId="4DE55695"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Acceso a servicios de salud</w:t>
            </w:r>
          </w:p>
        </w:tc>
        <w:tc>
          <w:tcPr>
            <w:tcW w:w="2682" w:type="dxa"/>
            <w:vAlign w:val="center"/>
          </w:tcPr>
          <w:p w:rsidRPr="00624CA6" w:rsidR="005D1D32" w:rsidP="00214BB9" w:rsidRDefault="005D1D32" w14:paraId="723777A7"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Dispensario médico, odontología  </w:t>
            </w:r>
          </w:p>
        </w:tc>
        <w:tc>
          <w:tcPr>
            <w:tcW w:w="1620" w:type="dxa"/>
            <w:vAlign w:val="center"/>
          </w:tcPr>
          <w:p w:rsidRPr="00624CA6" w:rsidR="005D1D32" w:rsidP="00214BB9" w:rsidRDefault="005D1D32" w14:paraId="54F64697" w14:textId="77777777">
            <w:pPr>
              <w:rPr>
                <w:rFonts w:ascii="Arial" w:hAnsi="Arial" w:cs="Arial"/>
                <w:color w:val="000000" w:themeColor="text1"/>
                <w:sz w:val="22"/>
                <w:szCs w:val="22"/>
              </w:rPr>
            </w:pPr>
            <w:r w:rsidRPr="00624CA6">
              <w:rPr>
                <w:rFonts w:ascii="Arial" w:hAnsi="Arial" w:cs="Arial"/>
                <w:color w:val="000000" w:themeColor="text1"/>
                <w:sz w:val="22"/>
                <w:szCs w:val="22"/>
              </w:rPr>
              <w:t>pca_v_salud1</w:t>
            </w:r>
          </w:p>
        </w:tc>
        <w:tc>
          <w:tcPr>
            <w:tcW w:w="1629" w:type="dxa"/>
            <w:vAlign w:val="center"/>
          </w:tcPr>
          <w:p w:rsidRPr="00624CA6" w:rsidR="005D1D32" w:rsidP="005E5E6C" w:rsidRDefault="005D1D32" w14:paraId="06FEF1B1"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0.5672</w:t>
            </w:r>
          </w:p>
        </w:tc>
        <w:tc>
          <w:tcPr>
            <w:tcW w:w="1629" w:type="dxa"/>
            <w:vAlign w:val="center"/>
          </w:tcPr>
          <w:p w:rsidRPr="00624CA6" w:rsidR="005D1D32" w:rsidP="005E5E6C" w:rsidRDefault="005D1D32" w14:paraId="7D8AB6D0"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-0.0438</w:t>
            </w:r>
          </w:p>
        </w:tc>
      </w:tr>
      <w:tr w:rsidRPr="00863A2A" w:rsidR="00863A2A" w:rsidTr="00214BB9" w14:paraId="10854705" w14:textId="77777777">
        <w:trPr>
          <w:trHeight w:val="271"/>
          <w:jc w:val="center"/>
        </w:trPr>
        <w:tc>
          <w:tcPr>
            <w:tcW w:w="2016" w:type="dxa"/>
            <w:vAlign w:val="center"/>
          </w:tcPr>
          <w:p w:rsidRPr="00624CA6" w:rsidR="005D1D32" w:rsidP="00214BB9" w:rsidRDefault="005D1D32" w14:paraId="4D6E6F7C"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Acceso a servicios de recojo de basura</w:t>
            </w:r>
          </w:p>
        </w:tc>
        <w:tc>
          <w:tcPr>
            <w:tcW w:w="2682" w:type="dxa"/>
            <w:vAlign w:val="center"/>
          </w:tcPr>
          <w:p w:rsidRPr="00624CA6" w:rsidR="005D1D32" w:rsidP="00214BB9" w:rsidRDefault="005D1D32" w14:paraId="20B7BA2C"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Recogida de basura privado, recogida de basura publico  </w:t>
            </w:r>
          </w:p>
        </w:tc>
        <w:tc>
          <w:tcPr>
            <w:tcW w:w="1620" w:type="dxa"/>
            <w:vAlign w:val="center"/>
          </w:tcPr>
          <w:p w:rsidRPr="00624CA6" w:rsidR="005D1D32" w:rsidP="00214BB9" w:rsidRDefault="005D1D32" w14:paraId="436DE075" w14:textId="77777777">
            <w:pPr>
              <w:rPr>
                <w:rFonts w:ascii="Arial" w:hAnsi="Arial" w:cs="Arial"/>
                <w:color w:val="000000" w:themeColor="text1"/>
                <w:sz w:val="22"/>
                <w:szCs w:val="22"/>
              </w:rPr>
            </w:pPr>
            <w:r w:rsidRPr="00624CA6">
              <w:rPr>
                <w:rFonts w:ascii="Arial" w:hAnsi="Arial" w:cs="Arial"/>
                <w:color w:val="000000" w:themeColor="text1"/>
                <w:sz w:val="22"/>
                <w:szCs w:val="22"/>
              </w:rPr>
              <w:t>pca_v_basu~1</w:t>
            </w:r>
          </w:p>
        </w:tc>
        <w:tc>
          <w:tcPr>
            <w:tcW w:w="1629" w:type="dxa"/>
            <w:vAlign w:val="center"/>
          </w:tcPr>
          <w:p w:rsidRPr="00624CA6" w:rsidR="005D1D32" w:rsidP="005E5E6C" w:rsidRDefault="005D1D32" w14:paraId="6948C45D"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0.0921</w:t>
            </w:r>
          </w:p>
        </w:tc>
        <w:tc>
          <w:tcPr>
            <w:tcW w:w="1629" w:type="dxa"/>
            <w:vAlign w:val="center"/>
          </w:tcPr>
          <w:p w:rsidRPr="00624CA6" w:rsidR="005D1D32" w:rsidP="005E5E6C" w:rsidRDefault="005D1D32" w14:paraId="27A21827"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0.5449</w:t>
            </w:r>
          </w:p>
        </w:tc>
      </w:tr>
      <w:tr w:rsidRPr="00863A2A" w:rsidR="00863A2A" w:rsidTr="00214BB9" w14:paraId="532B7A4F" w14:textId="77777777">
        <w:trPr>
          <w:trHeight w:val="288"/>
          <w:jc w:val="center"/>
        </w:trPr>
        <w:tc>
          <w:tcPr>
            <w:tcW w:w="2016" w:type="dxa"/>
            <w:vAlign w:val="center"/>
          </w:tcPr>
          <w:p w:rsidRPr="00624CA6" w:rsidR="005D1D32" w:rsidP="00214BB9" w:rsidRDefault="005D1D32" w14:paraId="64023CCB"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Acceso a servicios informáticos</w:t>
            </w:r>
          </w:p>
        </w:tc>
        <w:tc>
          <w:tcPr>
            <w:tcW w:w="2682" w:type="dxa"/>
            <w:vAlign w:val="center"/>
          </w:tcPr>
          <w:p w:rsidRPr="00624CA6" w:rsidR="005D1D32" w:rsidP="00214BB9" w:rsidRDefault="005D1D32" w14:paraId="44E31781"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Internet, laboratorio de informática  </w:t>
            </w:r>
          </w:p>
        </w:tc>
        <w:tc>
          <w:tcPr>
            <w:tcW w:w="1620" w:type="dxa"/>
            <w:vAlign w:val="center"/>
          </w:tcPr>
          <w:p w:rsidRPr="00624CA6" w:rsidR="005D1D32" w:rsidP="00214BB9" w:rsidRDefault="005D1D32" w14:paraId="57098EF2" w14:textId="77777777">
            <w:pPr>
              <w:rPr>
                <w:rFonts w:ascii="Arial" w:hAnsi="Arial" w:cs="Arial"/>
                <w:color w:val="000000" w:themeColor="text1"/>
                <w:sz w:val="22"/>
                <w:szCs w:val="22"/>
              </w:rPr>
            </w:pPr>
            <w:r w:rsidRPr="00624CA6">
              <w:rPr>
                <w:rFonts w:ascii="Arial" w:hAnsi="Arial" w:cs="Arial"/>
                <w:color w:val="000000" w:themeColor="text1"/>
                <w:sz w:val="22"/>
                <w:szCs w:val="22"/>
              </w:rPr>
              <w:t>pca_v_infor1</w:t>
            </w:r>
          </w:p>
        </w:tc>
        <w:tc>
          <w:tcPr>
            <w:tcW w:w="1629" w:type="dxa"/>
            <w:vAlign w:val="center"/>
          </w:tcPr>
          <w:p w:rsidRPr="00624CA6" w:rsidR="005D1D32" w:rsidP="005E5E6C" w:rsidRDefault="005D1D32" w14:paraId="24BDC703"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0.5823</w:t>
            </w:r>
          </w:p>
        </w:tc>
        <w:tc>
          <w:tcPr>
            <w:tcW w:w="1629" w:type="dxa"/>
            <w:vAlign w:val="center"/>
          </w:tcPr>
          <w:p w:rsidRPr="00624CA6" w:rsidR="005D1D32" w:rsidP="005E5E6C" w:rsidRDefault="005D1D32" w14:paraId="1F88838D"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0.5020</w:t>
            </w:r>
          </w:p>
        </w:tc>
      </w:tr>
      <w:tr w:rsidRPr="00863A2A" w:rsidR="00863A2A" w:rsidTr="00214BB9" w14:paraId="6B5F5AD8" w14:textId="77777777">
        <w:trPr>
          <w:trHeight w:val="271"/>
          <w:jc w:val="center"/>
        </w:trPr>
        <w:tc>
          <w:tcPr>
            <w:tcW w:w="2016" w:type="dxa"/>
            <w:vAlign w:val="center"/>
          </w:tcPr>
          <w:p w:rsidRPr="00624CA6" w:rsidR="005D1D32" w:rsidP="00214BB9" w:rsidRDefault="005D1D32" w14:paraId="46000A7B"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Acceso a servicios de energía eléctrica</w:t>
            </w:r>
          </w:p>
        </w:tc>
        <w:tc>
          <w:tcPr>
            <w:tcW w:w="2682" w:type="dxa"/>
            <w:vAlign w:val="center"/>
          </w:tcPr>
          <w:p w:rsidRPr="00624CA6" w:rsidR="005D1D32" w:rsidP="00214BB9" w:rsidRDefault="005D1D32" w14:paraId="0A9EEC1A"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Convencional, inversor, planta eléctrica  </w:t>
            </w:r>
          </w:p>
        </w:tc>
        <w:tc>
          <w:tcPr>
            <w:tcW w:w="1620" w:type="dxa"/>
            <w:vAlign w:val="center"/>
          </w:tcPr>
          <w:p w:rsidRPr="00624CA6" w:rsidR="005D1D32" w:rsidP="00214BB9" w:rsidRDefault="005D1D32" w14:paraId="0DD445A4" w14:textId="77777777">
            <w:pPr>
              <w:rPr>
                <w:rFonts w:ascii="Arial" w:hAnsi="Arial" w:cs="Arial"/>
                <w:color w:val="000000" w:themeColor="text1"/>
                <w:sz w:val="22"/>
                <w:szCs w:val="22"/>
              </w:rPr>
            </w:pPr>
            <w:r w:rsidRPr="00624CA6">
              <w:rPr>
                <w:rFonts w:ascii="Arial" w:hAnsi="Arial" w:cs="Arial"/>
                <w:color w:val="000000" w:themeColor="text1"/>
                <w:sz w:val="22"/>
                <w:szCs w:val="22"/>
              </w:rPr>
              <w:t>pca_v_elect1</w:t>
            </w:r>
          </w:p>
        </w:tc>
        <w:tc>
          <w:tcPr>
            <w:tcW w:w="1629" w:type="dxa"/>
            <w:vAlign w:val="center"/>
          </w:tcPr>
          <w:p w:rsidRPr="00624CA6" w:rsidR="005D1D32" w:rsidP="005E5E6C" w:rsidRDefault="005D1D32" w14:paraId="23804DCA"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0.4332</w:t>
            </w:r>
          </w:p>
        </w:tc>
        <w:tc>
          <w:tcPr>
            <w:tcW w:w="1629" w:type="dxa"/>
            <w:vAlign w:val="center"/>
          </w:tcPr>
          <w:p w:rsidRPr="00624CA6" w:rsidR="005D1D32" w:rsidP="005E5E6C" w:rsidRDefault="005D1D32" w14:paraId="0C35147B"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0.6273</w:t>
            </w:r>
          </w:p>
        </w:tc>
      </w:tr>
      <w:tr w:rsidRPr="00863A2A" w:rsidR="00863A2A" w:rsidTr="00214BB9" w14:paraId="57D5D24B" w14:textId="77777777">
        <w:trPr>
          <w:trHeight w:val="271"/>
          <w:jc w:val="center"/>
        </w:trPr>
        <w:tc>
          <w:tcPr>
            <w:tcW w:w="2016" w:type="dxa"/>
            <w:vMerge w:val="restart"/>
            <w:vAlign w:val="center"/>
          </w:tcPr>
          <w:p w:rsidRPr="00624CA6" w:rsidR="00026F58" w:rsidP="00214BB9" w:rsidRDefault="00026F58" w14:paraId="442CF818"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Acceso a servicios de agua</w:t>
            </w:r>
          </w:p>
        </w:tc>
        <w:tc>
          <w:tcPr>
            <w:tcW w:w="2682" w:type="dxa"/>
            <w:vAlign w:val="center"/>
          </w:tcPr>
          <w:p w:rsidRPr="00624CA6" w:rsidR="00026F58" w:rsidP="00026F58" w:rsidRDefault="00026F58" w14:paraId="0C3692A7"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Cisterna potable, tinaco  </w:t>
            </w:r>
          </w:p>
        </w:tc>
        <w:tc>
          <w:tcPr>
            <w:tcW w:w="1620" w:type="dxa"/>
            <w:vAlign w:val="center"/>
          </w:tcPr>
          <w:p w:rsidRPr="00624CA6" w:rsidR="00026F58" w:rsidP="00214BB9" w:rsidRDefault="00026F58" w14:paraId="24A4D3A8"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pca_v_agua1</w:t>
            </w:r>
          </w:p>
        </w:tc>
        <w:tc>
          <w:tcPr>
            <w:tcW w:w="1629" w:type="dxa"/>
            <w:vAlign w:val="center"/>
          </w:tcPr>
          <w:p w:rsidRPr="00624CA6" w:rsidR="00026F58" w:rsidP="005E5E6C" w:rsidRDefault="00026F58" w14:paraId="62589657"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0.1477</w:t>
            </w:r>
          </w:p>
        </w:tc>
        <w:tc>
          <w:tcPr>
            <w:tcW w:w="1629" w:type="dxa"/>
            <w:vAlign w:val="center"/>
          </w:tcPr>
          <w:p w:rsidRPr="00624CA6" w:rsidR="00026F58" w:rsidP="005E5E6C" w:rsidRDefault="00026F58" w14:paraId="7B8C7E4A"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0.8048</w:t>
            </w:r>
          </w:p>
        </w:tc>
      </w:tr>
      <w:tr w:rsidRPr="00863A2A" w:rsidR="00863A2A" w:rsidTr="00214BB9" w14:paraId="747FAC0E" w14:textId="77777777">
        <w:trPr>
          <w:trHeight w:val="271"/>
          <w:jc w:val="center"/>
        </w:trPr>
        <w:tc>
          <w:tcPr>
            <w:tcW w:w="2016" w:type="dxa"/>
            <w:vMerge/>
            <w:vAlign w:val="center"/>
          </w:tcPr>
          <w:p w:rsidRPr="00624CA6" w:rsidR="00026F58" w:rsidP="00214BB9" w:rsidRDefault="00026F58" w14:paraId="40F1795D" w14:textId="77777777">
            <w:pPr>
              <w:rPr>
                <w:rFonts w:ascii="Arial" w:hAnsi="Arial" w:cs="Arial"/>
                <w:color w:val="000000" w:themeColor="text1"/>
                <w:sz w:val="22"/>
                <w:szCs w:val="22"/>
              </w:rPr>
            </w:pPr>
          </w:p>
        </w:tc>
        <w:tc>
          <w:tcPr>
            <w:tcW w:w="2682" w:type="dxa"/>
            <w:vAlign w:val="center"/>
          </w:tcPr>
          <w:p w:rsidRPr="00624CA6" w:rsidR="00026F58" w:rsidP="00214BB9" w:rsidRDefault="00026F58" w14:paraId="0AC9B0C4" w14:textId="77777777">
            <w:pPr>
              <w:rPr>
                <w:rFonts w:ascii="Arial" w:hAnsi="Arial" w:cs="Arial"/>
                <w:color w:val="000000" w:themeColor="text1"/>
                <w:sz w:val="22"/>
                <w:szCs w:val="22"/>
              </w:rPr>
            </w:pPr>
            <w:r w:rsidRPr="00624CA6">
              <w:rPr>
                <w:rFonts w:ascii="Arial" w:hAnsi="Arial" w:cs="Arial"/>
                <w:color w:val="000000" w:themeColor="text1"/>
                <w:sz w:val="22"/>
                <w:szCs w:val="22"/>
              </w:rPr>
              <w:t>Acueducto, pozo</w:t>
            </w:r>
          </w:p>
        </w:tc>
        <w:tc>
          <w:tcPr>
            <w:tcW w:w="1620" w:type="dxa"/>
            <w:vAlign w:val="center"/>
          </w:tcPr>
          <w:p w:rsidRPr="00624CA6" w:rsidR="00026F58" w:rsidP="00214BB9" w:rsidRDefault="00026F58" w14:paraId="768F09B8"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pca_v_agua2</w:t>
            </w:r>
          </w:p>
        </w:tc>
        <w:tc>
          <w:tcPr>
            <w:tcW w:w="1629" w:type="dxa"/>
            <w:vAlign w:val="center"/>
          </w:tcPr>
          <w:p w:rsidRPr="00624CA6" w:rsidR="00026F58" w:rsidP="005E5E6C" w:rsidRDefault="00026F58" w14:paraId="6874D2B9"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0.0089</w:t>
            </w:r>
          </w:p>
        </w:tc>
        <w:tc>
          <w:tcPr>
            <w:tcW w:w="1629" w:type="dxa"/>
            <w:vAlign w:val="center"/>
          </w:tcPr>
          <w:p w:rsidRPr="00624CA6" w:rsidR="00026F58" w:rsidP="005E5E6C" w:rsidRDefault="00026F58" w14:paraId="64C4FF36"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-0.1315</w:t>
            </w:r>
          </w:p>
        </w:tc>
      </w:tr>
      <w:tr w:rsidRPr="00863A2A" w:rsidR="00863A2A" w:rsidTr="00214BB9" w14:paraId="0AD9DFB3" w14:textId="77777777">
        <w:trPr>
          <w:trHeight w:val="271"/>
          <w:jc w:val="center"/>
        </w:trPr>
        <w:tc>
          <w:tcPr>
            <w:tcW w:w="2016" w:type="dxa"/>
            <w:vAlign w:val="center"/>
          </w:tcPr>
          <w:p w:rsidRPr="00624CA6" w:rsidR="005D1D32" w:rsidP="00214BB9" w:rsidRDefault="005D1D32" w14:paraId="60F89570"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Espacios para servicios de alimentación</w:t>
            </w:r>
          </w:p>
        </w:tc>
        <w:tc>
          <w:tcPr>
            <w:tcW w:w="2682" w:type="dxa"/>
            <w:vAlign w:val="center"/>
          </w:tcPr>
          <w:p w:rsidRPr="00624CA6" w:rsidR="005D1D32" w:rsidP="00214BB9" w:rsidRDefault="005D1D32" w14:paraId="3B89C95F"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Cafetería, cocina, comedor </w:t>
            </w:r>
          </w:p>
        </w:tc>
        <w:tc>
          <w:tcPr>
            <w:tcW w:w="1620" w:type="dxa"/>
            <w:vAlign w:val="center"/>
          </w:tcPr>
          <w:p w:rsidRPr="00624CA6" w:rsidR="005D1D32" w:rsidP="00214BB9" w:rsidRDefault="005D1D32" w14:paraId="2FFF19A1" w14:textId="77777777">
            <w:pPr>
              <w:rPr>
                <w:rFonts w:ascii="Arial" w:hAnsi="Arial" w:cs="Arial"/>
                <w:color w:val="000000" w:themeColor="text1"/>
                <w:sz w:val="22"/>
                <w:szCs w:val="22"/>
              </w:rPr>
            </w:pPr>
            <w:r w:rsidRPr="00624CA6">
              <w:rPr>
                <w:rFonts w:ascii="Arial" w:hAnsi="Arial" w:cs="Arial"/>
                <w:color w:val="000000" w:themeColor="text1"/>
                <w:sz w:val="22"/>
                <w:szCs w:val="22"/>
              </w:rPr>
              <w:t>pca_v_serv~1</w:t>
            </w:r>
          </w:p>
        </w:tc>
        <w:tc>
          <w:tcPr>
            <w:tcW w:w="1629" w:type="dxa"/>
            <w:vAlign w:val="center"/>
          </w:tcPr>
          <w:p w:rsidRPr="00624CA6" w:rsidR="005D1D32" w:rsidP="005E5E6C" w:rsidRDefault="005D1D32" w14:paraId="68870057"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0.7119</w:t>
            </w:r>
          </w:p>
        </w:tc>
        <w:tc>
          <w:tcPr>
            <w:tcW w:w="1629" w:type="dxa"/>
            <w:vAlign w:val="center"/>
          </w:tcPr>
          <w:p w:rsidRPr="00624CA6" w:rsidR="005D1D32" w:rsidP="005E5E6C" w:rsidRDefault="005D1D32" w14:paraId="1E24F50E"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0.1386</w:t>
            </w:r>
          </w:p>
        </w:tc>
      </w:tr>
      <w:tr w:rsidRPr="00863A2A" w:rsidR="00863A2A" w:rsidTr="00214BB9" w14:paraId="178ACC27" w14:textId="77777777">
        <w:trPr>
          <w:trHeight w:val="288"/>
          <w:jc w:val="center"/>
        </w:trPr>
        <w:tc>
          <w:tcPr>
            <w:tcW w:w="2016" w:type="dxa"/>
            <w:vAlign w:val="center"/>
          </w:tcPr>
          <w:p w:rsidRPr="00624CA6" w:rsidR="005D1D32" w:rsidP="00214BB9" w:rsidRDefault="005D1D32" w14:paraId="63677FB0"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Espacios administrativos</w:t>
            </w:r>
          </w:p>
        </w:tc>
        <w:tc>
          <w:tcPr>
            <w:tcW w:w="2682" w:type="dxa"/>
            <w:vAlign w:val="center"/>
          </w:tcPr>
          <w:p w:rsidRPr="00624CA6" w:rsidR="005D1D32" w:rsidP="00214BB9" w:rsidRDefault="005D1D32" w14:paraId="149A5C7B"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Audiovisuales, </w:t>
            </w:r>
            <w:proofErr w:type="gramStart"/>
            <w:r w:rsidRPr="00624CA6">
              <w:rPr>
                <w:rFonts w:ascii="Arial" w:hAnsi="Arial" w:cs="Arial"/>
                <w:color w:val="000000" w:themeColor="text1"/>
                <w:sz w:val="22"/>
                <w:szCs w:val="22"/>
              </w:rPr>
              <w:t>oficina director</w:t>
            </w:r>
            <w:proofErr w:type="gramEnd"/>
            <w:r w:rsidRPr="00624CA6">
              <w:rPr>
                <w:rFonts w:ascii="Arial" w:hAnsi="Arial" w:cs="Arial"/>
                <w:color w:val="000000" w:themeColor="text1"/>
                <w:sz w:val="22"/>
                <w:szCs w:val="22"/>
              </w:rPr>
              <w:t xml:space="preserve">, oficinas de registro, secretaría, oficina subdirector </w:t>
            </w:r>
          </w:p>
        </w:tc>
        <w:tc>
          <w:tcPr>
            <w:tcW w:w="1620" w:type="dxa"/>
            <w:vAlign w:val="center"/>
          </w:tcPr>
          <w:p w:rsidRPr="00624CA6" w:rsidR="005D1D32" w:rsidP="00214BB9" w:rsidRDefault="005D1D32" w14:paraId="00DA907C"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pca_v_ofic1</w:t>
            </w:r>
          </w:p>
        </w:tc>
        <w:tc>
          <w:tcPr>
            <w:tcW w:w="1629" w:type="dxa"/>
            <w:vAlign w:val="center"/>
          </w:tcPr>
          <w:p w:rsidRPr="00624CA6" w:rsidR="005D1D32" w:rsidP="005E5E6C" w:rsidRDefault="005D1D32" w14:paraId="5BE5A88E"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0.7637</w:t>
            </w:r>
          </w:p>
        </w:tc>
        <w:tc>
          <w:tcPr>
            <w:tcW w:w="1629" w:type="dxa"/>
            <w:vAlign w:val="center"/>
          </w:tcPr>
          <w:p w:rsidRPr="00624CA6" w:rsidR="005D1D32" w:rsidP="005E5E6C" w:rsidRDefault="005D1D32" w14:paraId="148042AE"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0.3726</w:t>
            </w:r>
          </w:p>
        </w:tc>
      </w:tr>
      <w:tr w:rsidRPr="00863A2A" w:rsidR="00863A2A" w:rsidTr="00214BB9" w14:paraId="1FC5B111" w14:textId="77777777">
        <w:trPr>
          <w:trHeight w:val="271"/>
          <w:jc w:val="center"/>
        </w:trPr>
        <w:tc>
          <w:tcPr>
            <w:tcW w:w="2016" w:type="dxa"/>
            <w:vAlign w:val="center"/>
          </w:tcPr>
          <w:p w:rsidRPr="00624CA6" w:rsidR="005D1D32" w:rsidP="00214BB9" w:rsidRDefault="005D1D32" w14:paraId="42C6BDD3"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Espacios para laboratorios</w:t>
            </w:r>
          </w:p>
        </w:tc>
        <w:tc>
          <w:tcPr>
            <w:tcW w:w="2682" w:type="dxa"/>
            <w:vAlign w:val="center"/>
          </w:tcPr>
          <w:p w:rsidRPr="00624CA6" w:rsidR="005D1D32" w:rsidP="00214BB9" w:rsidRDefault="005D1D32" w14:paraId="5D6D1055"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Biología, física, informática, química  </w:t>
            </w:r>
          </w:p>
        </w:tc>
        <w:tc>
          <w:tcPr>
            <w:tcW w:w="1620" w:type="dxa"/>
            <w:vAlign w:val="center"/>
          </w:tcPr>
          <w:p w:rsidRPr="00624CA6" w:rsidR="005D1D32" w:rsidP="00214BB9" w:rsidRDefault="005D1D32" w14:paraId="3C186E10" w14:textId="77777777">
            <w:pPr>
              <w:rPr>
                <w:rFonts w:ascii="Arial" w:hAnsi="Arial" w:cs="Arial"/>
                <w:color w:val="000000" w:themeColor="text1"/>
                <w:sz w:val="22"/>
                <w:szCs w:val="22"/>
              </w:rPr>
            </w:pPr>
            <w:r w:rsidRPr="00624CA6">
              <w:rPr>
                <w:rFonts w:ascii="Arial" w:hAnsi="Arial" w:cs="Arial"/>
                <w:color w:val="000000" w:themeColor="text1"/>
                <w:sz w:val="22"/>
                <w:szCs w:val="22"/>
              </w:rPr>
              <w:t>pca_v_labo~1</w:t>
            </w:r>
          </w:p>
        </w:tc>
        <w:tc>
          <w:tcPr>
            <w:tcW w:w="1629" w:type="dxa"/>
            <w:vAlign w:val="center"/>
          </w:tcPr>
          <w:p w:rsidRPr="00624CA6" w:rsidR="005D1D32" w:rsidP="005E5E6C" w:rsidRDefault="005D1D32" w14:paraId="104325D8"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0.7513</w:t>
            </w:r>
          </w:p>
        </w:tc>
        <w:tc>
          <w:tcPr>
            <w:tcW w:w="1629" w:type="dxa"/>
            <w:vAlign w:val="center"/>
          </w:tcPr>
          <w:p w:rsidRPr="00624CA6" w:rsidR="005D1D32" w:rsidP="005E5E6C" w:rsidRDefault="005D1D32" w14:paraId="7B0F94A0"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0.1573</w:t>
            </w:r>
          </w:p>
        </w:tc>
      </w:tr>
      <w:tr w:rsidRPr="00863A2A" w:rsidR="00863A2A" w:rsidTr="00214BB9" w14:paraId="40772954" w14:textId="77777777">
        <w:trPr>
          <w:trHeight w:val="288"/>
          <w:jc w:val="center"/>
        </w:trPr>
        <w:tc>
          <w:tcPr>
            <w:tcW w:w="2016" w:type="dxa"/>
            <w:vAlign w:val="center"/>
          </w:tcPr>
          <w:p w:rsidRPr="00624CA6" w:rsidR="005D1D32" w:rsidP="00214BB9" w:rsidRDefault="005D1D32" w14:paraId="7E26A539" w14:textId="77777777">
            <w:pPr>
              <w:rPr>
                <w:rFonts w:ascii="Arial" w:hAnsi="Arial" w:cs="Arial"/>
                <w:color w:val="000000" w:themeColor="text1"/>
                <w:sz w:val="22"/>
                <w:szCs w:val="22"/>
              </w:rPr>
            </w:pPr>
            <w:r w:rsidRPr="00624CA6">
              <w:rPr>
                <w:rFonts w:ascii="Arial" w:hAnsi="Arial" w:cs="Arial"/>
                <w:color w:val="000000" w:themeColor="text1"/>
                <w:sz w:val="22"/>
                <w:szCs w:val="22"/>
                <w:lang w:val="es-AR"/>
              </w:rPr>
              <w:t>Espacios para áreas deportivas</w:t>
            </w:r>
          </w:p>
        </w:tc>
        <w:tc>
          <w:tcPr>
            <w:tcW w:w="2682" w:type="dxa"/>
            <w:vAlign w:val="center"/>
          </w:tcPr>
          <w:p w:rsidRPr="00624CA6" w:rsidR="005D1D32" w:rsidP="00214BB9" w:rsidRDefault="005D1D32" w14:paraId="2B9D89EC" w14:textId="77777777">
            <w:pPr>
              <w:rPr>
                <w:rFonts w:ascii="Arial" w:hAnsi="Arial" w:cs="Arial"/>
                <w:color w:val="000000" w:themeColor="text1"/>
                <w:sz w:val="22"/>
                <w:szCs w:val="22"/>
                <w:lang w:val="en-US"/>
              </w:rPr>
            </w:pPr>
            <w:r w:rsidRPr="00624CA6">
              <w:rPr>
                <w:rFonts w:ascii="Arial" w:hAnsi="Arial" w:cs="Arial"/>
                <w:color w:val="000000" w:themeColor="text1"/>
                <w:sz w:val="22"/>
                <w:szCs w:val="22"/>
                <w:lang w:val="en-US"/>
              </w:rPr>
              <w:t xml:space="preserve">Area de </w:t>
            </w:r>
            <w:proofErr w:type="spellStart"/>
            <w:r w:rsidRPr="00624CA6">
              <w:rPr>
                <w:rFonts w:ascii="Arial" w:hAnsi="Arial" w:cs="Arial"/>
                <w:color w:val="000000" w:themeColor="text1"/>
                <w:sz w:val="22"/>
                <w:szCs w:val="22"/>
                <w:lang w:val="en-US"/>
              </w:rPr>
              <w:t>juego</w:t>
            </w:r>
            <w:proofErr w:type="spellEnd"/>
            <w:r w:rsidRPr="00624CA6">
              <w:rPr>
                <w:rFonts w:ascii="Arial" w:hAnsi="Arial" w:cs="Arial"/>
                <w:color w:val="000000" w:themeColor="text1"/>
                <w:sz w:val="22"/>
                <w:szCs w:val="22"/>
                <w:lang w:val="en-US"/>
              </w:rPr>
              <w:t xml:space="preserve">, baseball, basketball, </w:t>
            </w:r>
            <w:proofErr w:type="spellStart"/>
            <w:r w:rsidRPr="00624CA6">
              <w:rPr>
                <w:rFonts w:ascii="Arial" w:hAnsi="Arial" w:cs="Arial"/>
                <w:color w:val="000000" w:themeColor="text1"/>
                <w:sz w:val="22"/>
                <w:szCs w:val="22"/>
                <w:lang w:val="en-US"/>
              </w:rPr>
              <w:t>gimnasio</w:t>
            </w:r>
            <w:proofErr w:type="spellEnd"/>
            <w:r w:rsidRPr="00624CA6">
              <w:rPr>
                <w:rFonts w:ascii="Arial" w:hAnsi="Arial" w:cs="Arial"/>
                <w:color w:val="000000" w:themeColor="text1"/>
                <w:sz w:val="22"/>
                <w:szCs w:val="22"/>
                <w:lang w:val="en-US"/>
              </w:rPr>
              <w:t xml:space="preserve">, volleyball  </w:t>
            </w:r>
          </w:p>
        </w:tc>
        <w:tc>
          <w:tcPr>
            <w:tcW w:w="1620" w:type="dxa"/>
            <w:vAlign w:val="center"/>
          </w:tcPr>
          <w:p w:rsidRPr="00624CA6" w:rsidR="005D1D32" w:rsidP="00214BB9" w:rsidRDefault="005D1D32" w14:paraId="55C0F348" w14:textId="77777777">
            <w:pPr>
              <w:rPr>
                <w:rFonts w:ascii="Arial" w:hAnsi="Arial" w:cs="Arial"/>
                <w:color w:val="000000" w:themeColor="text1"/>
                <w:sz w:val="22"/>
                <w:szCs w:val="22"/>
              </w:rPr>
            </w:pPr>
            <w:r w:rsidRPr="00624CA6">
              <w:rPr>
                <w:rFonts w:ascii="Arial" w:hAnsi="Arial" w:cs="Arial"/>
                <w:color w:val="000000" w:themeColor="text1"/>
                <w:sz w:val="22"/>
                <w:szCs w:val="22"/>
                <w:lang w:val="en-US"/>
              </w:rPr>
              <w:t xml:space="preserve"> </w:t>
            </w:r>
            <w:r w:rsidRPr="00624CA6">
              <w:rPr>
                <w:rFonts w:ascii="Arial" w:hAnsi="Arial" w:cs="Arial"/>
                <w:color w:val="000000" w:themeColor="text1"/>
                <w:sz w:val="22"/>
                <w:szCs w:val="22"/>
              </w:rPr>
              <w:t>pca_v_adep1</w:t>
            </w:r>
          </w:p>
        </w:tc>
        <w:tc>
          <w:tcPr>
            <w:tcW w:w="1629" w:type="dxa"/>
            <w:vAlign w:val="center"/>
          </w:tcPr>
          <w:p w:rsidRPr="00624CA6" w:rsidR="005D1D32" w:rsidP="005E5E6C" w:rsidRDefault="005D1D32" w14:paraId="6641F51C" w14:textId="77777777">
            <w:pPr>
              <w:jc w:val="center"/>
              <w:rPr>
                <w:rFonts w:ascii="Arial" w:hAnsi="Arial" w:cs="Arial"/>
                <w:color w:val="000000" w:themeColor="text1"/>
                <w:sz w:val="22"/>
                <w:szCs w:val="22"/>
              </w:rPr>
            </w:pPr>
            <w:r w:rsidRPr="00624CA6">
              <w:rPr>
                <w:rFonts w:ascii="Arial" w:hAnsi="Arial" w:cs="Arial"/>
                <w:b/>
                <w:bCs/>
                <w:color w:val="000000" w:themeColor="text1"/>
                <w:kern w:val="24"/>
                <w:sz w:val="22"/>
                <w:szCs w:val="22"/>
              </w:rPr>
              <w:t>0.7373</w:t>
            </w:r>
          </w:p>
        </w:tc>
        <w:tc>
          <w:tcPr>
            <w:tcW w:w="1629" w:type="dxa"/>
            <w:vAlign w:val="center"/>
          </w:tcPr>
          <w:p w:rsidRPr="00624CA6" w:rsidR="005D1D32" w:rsidP="005E5E6C" w:rsidRDefault="005D1D32" w14:paraId="0B6518DA" w14:textId="77777777">
            <w:pPr>
              <w:jc w:val="center"/>
              <w:rPr>
                <w:rFonts w:ascii="Arial" w:hAnsi="Arial" w:cs="Arial"/>
                <w:color w:val="000000" w:themeColor="text1"/>
                <w:sz w:val="22"/>
                <w:szCs w:val="22"/>
              </w:rPr>
            </w:pPr>
            <w:r w:rsidRPr="00624CA6">
              <w:rPr>
                <w:rFonts w:ascii="Arial" w:hAnsi="Arial" w:cs="Arial"/>
                <w:color w:val="000000" w:themeColor="text1"/>
                <w:kern w:val="24"/>
                <w:sz w:val="22"/>
                <w:szCs w:val="22"/>
              </w:rPr>
              <w:t>0.2314</w:t>
            </w:r>
          </w:p>
        </w:tc>
      </w:tr>
    </w:tbl>
    <w:p w:rsidRPr="00624CA6" w:rsidR="00712FAF" w:rsidP="00A55AB9" w:rsidRDefault="00B206AD" w14:paraId="367955F4"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Nota: El cuadro reporta las cargas factoriales de cada ítem con los dos componentes con mayor varianza explicada. Las cargas resultan de aplicar un procedimiento de rotación ortogonal </w:t>
      </w:r>
      <w:proofErr w:type="spellStart"/>
      <w:r w:rsidRPr="00624CA6">
        <w:rPr>
          <w:rFonts w:ascii="Arial" w:hAnsi="Arial" w:cs="Arial"/>
          <w:color w:val="000000" w:themeColor="text1"/>
          <w:sz w:val="22"/>
          <w:szCs w:val="22"/>
        </w:rPr>
        <w:t>varimax</w:t>
      </w:r>
      <w:proofErr w:type="spellEnd"/>
      <w:r w:rsidRPr="00624CA6">
        <w:rPr>
          <w:rFonts w:ascii="Arial" w:hAnsi="Arial" w:cs="Arial"/>
          <w:color w:val="000000" w:themeColor="text1"/>
          <w:sz w:val="22"/>
          <w:szCs w:val="22"/>
        </w:rPr>
        <w:t xml:space="preserve">. </w:t>
      </w:r>
    </w:p>
    <w:p w:rsidRPr="00624CA6" w:rsidR="00712FAF" w:rsidP="00A55AB9" w:rsidRDefault="00712FAF" w14:paraId="67E354B2" w14:textId="77777777">
      <w:pPr>
        <w:rPr>
          <w:rFonts w:ascii="Arial" w:hAnsi="Arial" w:cs="Arial"/>
          <w:color w:val="000000" w:themeColor="text1"/>
          <w:sz w:val="22"/>
          <w:szCs w:val="22"/>
        </w:rPr>
      </w:pPr>
    </w:p>
    <w:p w:rsidRPr="00624CA6" w:rsidR="000268F9" w:rsidP="00026F58" w:rsidRDefault="005712A8" w14:paraId="17350F7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Los resultados del análisis previo sustentan la creación de dos índices que capturen las características de la infraestructura de cada centro: el índice de acceso a servicios y el índice de disponibilidad de espacios o simplemente, índi</w:t>
      </w:r>
      <w:r w:rsidRPr="00624CA6" w:rsidR="00F20B38">
        <w:rPr>
          <w:rFonts w:ascii="Arial" w:hAnsi="Arial" w:cs="Arial"/>
          <w:color w:val="000000" w:themeColor="text1"/>
          <w:sz w:val="22"/>
          <w:szCs w:val="22"/>
        </w:rPr>
        <w:t>c</w:t>
      </w:r>
      <w:r w:rsidRPr="00624CA6">
        <w:rPr>
          <w:rFonts w:ascii="Arial" w:hAnsi="Arial" w:cs="Arial"/>
          <w:color w:val="000000" w:themeColor="text1"/>
          <w:sz w:val="22"/>
          <w:szCs w:val="22"/>
        </w:rPr>
        <w:t xml:space="preserve">e de espacios. Los índices se construyen como una combinación lineal ponderada y son </w:t>
      </w:r>
      <w:r w:rsidRPr="00624CA6" w:rsidR="000268F9">
        <w:rPr>
          <w:rFonts w:ascii="Arial" w:hAnsi="Arial" w:cs="Arial"/>
          <w:color w:val="000000" w:themeColor="text1"/>
          <w:sz w:val="22"/>
          <w:szCs w:val="22"/>
        </w:rPr>
        <w:t>estandarizados y centrados alrededor del valor cero, este valor representa el valor del índice a nivel del país. Los valores mayores a cero en algun</w:t>
      </w:r>
      <w:r w:rsidRPr="00624CA6" w:rsidR="00214BB9">
        <w:rPr>
          <w:rFonts w:ascii="Arial" w:hAnsi="Arial" w:cs="Arial"/>
          <w:color w:val="000000" w:themeColor="text1"/>
          <w:sz w:val="22"/>
          <w:szCs w:val="22"/>
        </w:rPr>
        <w:t>o</w:t>
      </w:r>
      <w:r w:rsidRPr="00624CA6" w:rsidR="000268F9">
        <w:rPr>
          <w:rFonts w:ascii="Arial" w:hAnsi="Arial" w:cs="Arial"/>
          <w:color w:val="000000" w:themeColor="text1"/>
          <w:sz w:val="22"/>
          <w:szCs w:val="22"/>
        </w:rPr>
        <w:t>s de los dos índices de infraestructura indican que la institución se encuentra en mejor situación respecto del promedio nacional. Valores menores a cero indican carencia o déficit en la dimensión de infraestructura analizada.</w:t>
      </w:r>
    </w:p>
    <w:p w:rsidRPr="00624CA6" w:rsidR="006427AB" w:rsidP="00026F58" w:rsidRDefault="006427AB" w14:paraId="699E7FFF" w14:textId="77777777">
      <w:pPr>
        <w:jc w:val="both"/>
        <w:rPr>
          <w:rFonts w:ascii="Arial" w:hAnsi="Arial" w:cs="Arial"/>
          <w:color w:val="000000" w:themeColor="text1"/>
          <w:sz w:val="22"/>
          <w:szCs w:val="22"/>
        </w:rPr>
      </w:pPr>
    </w:p>
    <w:p w:rsidRPr="00624CA6" w:rsidR="009175FB" w:rsidP="00D951B1" w:rsidRDefault="00827BC3" w14:paraId="00A155F2" w14:textId="4A3C830E">
      <w:pPr>
        <w:pStyle w:val="TituloTabla"/>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mc:AlternateContent>
          <mc:Choice Requires="wpg">
            <w:drawing>
              <wp:anchor distT="0" distB="0" distL="114300" distR="114300" simplePos="0" relativeHeight="251681792" behindDoc="0" locked="0" layoutInCell="1" allowOverlap="0" wp14:anchorId="3FD1A297" wp14:editId="7ED4F15D">
                <wp:simplePos x="0" y="0"/>
                <wp:positionH relativeFrom="column">
                  <wp:posOffset>0</wp:posOffset>
                </wp:positionH>
                <wp:positionV relativeFrom="paragraph">
                  <wp:posOffset>314960</wp:posOffset>
                </wp:positionV>
                <wp:extent cx="4191635" cy="3099435"/>
                <wp:effectExtent l="0" t="635" r="0" b="0"/>
                <wp:wrapTopAndBottom/>
                <wp:docPr id="8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635" cy="3099435"/>
                          <a:chOff x="0" y="0"/>
                          <a:chExt cx="37540" cy="27988"/>
                        </a:xfrm>
                      </wpg:grpSpPr>
                      <pic:pic xmlns:pic="http://schemas.openxmlformats.org/drawingml/2006/picture">
                        <pic:nvPicPr>
                          <pic:cNvPr id="82" name="Picture 5"/>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40" cy="27439"/>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9"/>
                        <wps:cNvSpPr txBox="1">
                          <a:spLocks noChangeArrowheads="1"/>
                        </wps:cNvSpPr>
                        <wps:spPr bwMode="auto">
                          <a:xfrm>
                            <a:off x="6838" y="26000"/>
                            <a:ext cx="27825" cy="19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427AB" w:rsidR="00FB173B" w:rsidP="006427AB" w:rsidRDefault="00FB173B" w14:paraId="488DB0EF" w14:textId="77777777">
                              <w:pPr>
                                <w:rPr>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w14:anchorId="1FFB3235">
              <v:group id="Group 10" style="position:absolute;left:0;text-align:left;margin-left:0;margin-top:24.8pt;width:330.05pt;height:244.05pt;z-index:251681792;mso-width-relative:margin;mso-height-relative:margin" coordsize="37540,27988" o:spid="_x0000_s1027" o:allowoverlap="f" w14:anchorId="3FD1A2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width:37540;height:27439;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">
                  <v:imagedata o:title="" r:id="rId48"/>
                </v:shape>
                <v:shape id="Text Box 9" style="position:absolute;left:6838;top:26000;width:27825;height:1988;visibility:visible;mso-wrap-style:square;v-text-anchor:top" o:spid="_x0000_s10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v:textbox inset="0,0,0,0">
                    <w:txbxContent>
                      <w:p w:rsidRPr="006427AB" w:rsidR="00FB173B" w:rsidP="006427AB" w:rsidRDefault="00FB173B" w14:paraId="672A6659" w14:textId="77777777">
                        <w:pPr>
                          <w:rPr>
                            <w:szCs w:val="24"/>
                          </w:rPr>
                        </w:pPr>
                      </w:p>
                    </w:txbxContent>
                  </v:textbox>
                </v:shape>
                <w10:wrap type="topAndBottom"/>
              </v:group>
            </w:pict>
          </mc:Fallback>
        </mc:AlternateContent>
      </w:r>
      <w:bookmarkStart w:name="_Toc516487454" w:id="244"/>
      <w:r w:rsidRPr="00624CA6" w:rsidR="006427AB">
        <w:rPr>
          <w:rFonts w:ascii="Arial" w:hAnsi="Arial" w:cs="Arial"/>
          <w:color w:val="000000" w:themeColor="text1"/>
          <w:sz w:val="22"/>
          <w:szCs w:val="22"/>
        </w:rPr>
        <w:t>Cuadro 55. Índice de espacios en ETP</w:t>
      </w:r>
      <w:bookmarkEnd w:id="244"/>
    </w:p>
    <w:p w:rsidRPr="00624CA6" w:rsidR="00A55AB9" w:rsidRDefault="00A55AB9" w14:paraId="486AE581" w14:textId="77777777">
      <w:pPr>
        <w:rPr>
          <w:rFonts w:ascii="Arial" w:hAnsi="Arial" w:cs="Arial"/>
          <w:color w:val="000000" w:themeColor="text1"/>
          <w:sz w:val="22"/>
          <w:szCs w:val="22"/>
        </w:rPr>
      </w:pPr>
    </w:p>
    <w:p w:rsidRPr="00624CA6" w:rsidR="00A55AB9" w:rsidP="00B831B8" w:rsidRDefault="00A55AB9" w14:paraId="47F34F5E" w14:textId="77777777">
      <w:pPr>
        <w:jc w:val="both"/>
        <w:rPr>
          <w:rFonts w:ascii="Arial" w:hAnsi="Arial" w:cs="Arial"/>
          <w:color w:val="000000" w:themeColor="text1"/>
          <w:sz w:val="22"/>
          <w:szCs w:val="22"/>
        </w:rPr>
      </w:pPr>
      <w:r w:rsidRPr="00624CA6">
        <w:rPr>
          <w:rFonts w:ascii="Arial" w:hAnsi="Arial" w:cs="Arial"/>
          <w:bCs/>
          <w:color w:val="000000" w:themeColor="text1"/>
          <w:sz w:val="22"/>
          <w:szCs w:val="22"/>
        </w:rPr>
        <w:t xml:space="preserve">Las instituciones de </w:t>
      </w:r>
      <w:r w:rsidRPr="00624CA6" w:rsidR="008934D3">
        <w:rPr>
          <w:rFonts w:ascii="Arial" w:hAnsi="Arial" w:cs="Arial"/>
          <w:bCs/>
          <w:color w:val="000000" w:themeColor="text1"/>
          <w:sz w:val="22"/>
          <w:szCs w:val="22"/>
        </w:rPr>
        <w:t>ETP</w:t>
      </w:r>
      <w:r w:rsidRPr="00624CA6">
        <w:rPr>
          <w:rFonts w:ascii="Arial" w:hAnsi="Arial" w:cs="Arial"/>
          <w:bCs/>
          <w:color w:val="000000" w:themeColor="text1"/>
          <w:sz w:val="22"/>
          <w:szCs w:val="22"/>
        </w:rPr>
        <w:t xml:space="preserve"> muestran una mejor dotación de infraestructura que las que ofrecen EMG</w:t>
      </w:r>
      <w:r w:rsidRPr="00624CA6">
        <w:rPr>
          <w:rFonts w:ascii="Arial" w:hAnsi="Arial" w:cs="Arial"/>
          <w:color w:val="000000" w:themeColor="text1"/>
          <w:sz w:val="22"/>
          <w:szCs w:val="22"/>
        </w:rPr>
        <w:t>.  La media de ambos índice</w:t>
      </w:r>
      <w:r w:rsidRPr="00624CA6" w:rsidR="00E90A32">
        <w:rPr>
          <w:rFonts w:ascii="Arial" w:hAnsi="Arial" w:cs="Arial"/>
          <w:color w:val="000000" w:themeColor="text1"/>
          <w:sz w:val="22"/>
          <w:szCs w:val="22"/>
        </w:rPr>
        <w:t>s</w:t>
      </w:r>
      <w:r w:rsidRPr="00624CA6">
        <w:rPr>
          <w:rFonts w:ascii="Arial" w:hAnsi="Arial" w:cs="Arial"/>
          <w:color w:val="000000" w:themeColor="text1"/>
          <w:sz w:val="22"/>
          <w:szCs w:val="22"/>
        </w:rPr>
        <w:t xml:space="preserve"> es más alta en las instituciones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que en las instituciones que ofrecen EMG, siendo la diferencia entre ambos grupos estadísticamente significativa distinta de cero. </w:t>
      </w:r>
      <w:r w:rsidRPr="00624CA6" w:rsidR="00A77BB4">
        <w:rPr>
          <w:rFonts w:ascii="Arial" w:hAnsi="Arial" w:cs="Arial"/>
          <w:color w:val="000000" w:themeColor="text1"/>
          <w:sz w:val="22"/>
          <w:szCs w:val="22"/>
        </w:rPr>
        <w:t xml:space="preserve">Cuadro </w:t>
      </w:r>
      <w:r w:rsidRPr="00624CA6" w:rsidR="00BA697F">
        <w:rPr>
          <w:rFonts w:ascii="Arial" w:hAnsi="Arial" w:cs="Arial"/>
          <w:color w:val="000000" w:themeColor="text1"/>
          <w:sz w:val="22"/>
          <w:szCs w:val="22"/>
        </w:rPr>
        <w:t>5</w:t>
      </w:r>
      <w:r w:rsidRPr="00624CA6" w:rsidR="00B62F68">
        <w:rPr>
          <w:rFonts w:ascii="Arial" w:hAnsi="Arial" w:cs="Arial"/>
          <w:color w:val="000000" w:themeColor="text1"/>
          <w:sz w:val="22"/>
          <w:szCs w:val="22"/>
        </w:rPr>
        <w:t>5</w:t>
      </w:r>
      <w:r w:rsidRPr="00624CA6" w:rsidR="00A77BB4">
        <w:rPr>
          <w:rFonts w:ascii="Arial" w:hAnsi="Arial" w:cs="Arial"/>
          <w:color w:val="000000" w:themeColor="text1"/>
          <w:sz w:val="22"/>
          <w:szCs w:val="22"/>
        </w:rPr>
        <w:t xml:space="preserve">. </w:t>
      </w:r>
    </w:p>
    <w:p w:rsidRPr="00624CA6" w:rsidR="00A55AB9" w:rsidRDefault="00A55AB9" w14:paraId="5C38B5B8" w14:textId="77777777">
      <w:pPr>
        <w:rPr>
          <w:rFonts w:ascii="Arial" w:hAnsi="Arial" w:cs="Arial"/>
          <w:color w:val="000000" w:themeColor="text1"/>
          <w:sz w:val="22"/>
          <w:szCs w:val="22"/>
        </w:rPr>
      </w:pPr>
    </w:p>
    <w:p w:rsidRPr="00624CA6" w:rsidR="000268F9" w:rsidP="001C360E" w:rsidRDefault="001C360E" w14:paraId="06A03541" w14:textId="77777777">
      <w:pPr>
        <w:jc w:val="both"/>
        <w:rPr>
          <w:rFonts w:ascii="Arial" w:hAnsi="Arial" w:cs="Arial"/>
          <w:bCs/>
          <w:color w:val="000000" w:themeColor="text1"/>
          <w:sz w:val="22"/>
          <w:szCs w:val="22"/>
          <w:lang w:val="es-PE"/>
        </w:rPr>
      </w:pPr>
      <w:r w:rsidRPr="00624CA6">
        <w:rPr>
          <w:rFonts w:ascii="Arial" w:hAnsi="Arial" w:cs="Arial"/>
          <w:color w:val="000000" w:themeColor="text1"/>
          <w:sz w:val="22"/>
          <w:szCs w:val="22"/>
        </w:rPr>
        <w:t xml:space="preserve">Según este índice </w:t>
      </w:r>
      <w:r w:rsidRPr="00624CA6">
        <w:rPr>
          <w:rFonts w:ascii="Arial" w:hAnsi="Arial" w:cs="Arial"/>
          <w:bCs/>
          <w:color w:val="000000" w:themeColor="text1"/>
          <w:sz w:val="22"/>
          <w:szCs w:val="22"/>
          <w:lang w:val="es-PE"/>
        </w:rPr>
        <w:t>d</w:t>
      </w:r>
      <w:r w:rsidRPr="00624CA6" w:rsidR="000268F9">
        <w:rPr>
          <w:rFonts w:ascii="Arial" w:hAnsi="Arial" w:cs="Arial"/>
          <w:bCs/>
          <w:color w:val="000000" w:themeColor="text1"/>
          <w:sz w:val="22"/>
          <w:szCs w:val="22"/>
          <w:lang w:val="es-PE"/>
        </w:rPr>
        <w:t xml:space="preserve">e todas las instituciones de educación media las que ofrecen </w:t>
      </w:r>
      <w:r w:rsidRPr="00624CA6" w:rsidR="008934D3">
        <w:rPr>
          <w:rFonts w:ascii="Arial" w:hAnsi="Arial" w:cs="Arial"/>
          <w:bCs/>
          <w:color w:val="000000" w:themeColor="text1"/>
          <w:sz w:val="22"/>
          <w:szCs w:val="22"/>
          <w:lang w:val="es-PE"/>
        </w:rPr>
        <w:t>ETP</w:t>
      </w:r>
      <w:r w:rsidRPr="00624CA6" w:rsidR="000268F9">
        <w:rPr>
          <w:rFonts w:ascii="Arial" w:hAnsi="Arial" w:cs="Arial"/>
          <w:bCs/>
          <w:color w:val="000000" w:themeColor="text1"/>
          <w:sz w:val="22"/>
          <w:szCs w:val="22"/>
          <w:lang w:val="es-PE"/>
        </w:rPr>
        <w:t xml:space="preserve"> exclusivamente o compartida con </w:t>
      </w:r>
      <w:r w:rsidRPr="00624CA6">
        <w:rPr>
          <w:rFonts w:ascii="Arial" w:hAnsi="Arial" w:cs="Arial"/>
          <w:bCs/>
          <w:color w:val="000000" w:themeColor="text1"/>
          <w:sz w:val="22"/>
          <w:szCs w:val="22"/>
          <w:lang w:val="es-PE"/>
        </w:rPr>
        <w:t>EMG</w:t>
      </w:r>
      <w:r w:rsidRPr="00624CA6" w:rsidR="000268F9">
        <w:rPr>
          <w:rFonts w:ascii="Arial" w:hAnsi="Arial" w:cs="Arial"/>
          <w:bCs/>
          <w:color w:val="000000" w:themeColor="text1"/>
          <w:sz w:val="22"/>
          <w:szCs w:val="22"/>
          <w:lang w:val="es-PE"/>
        </w:rPr>
        <w:t xml:space="preserve"> muestran mejores dotaciones de espacios que aquellas que únicamente ofrecen media general (sesgado hacia mayores carencias).</w:t>
      </w:r>
      <w:r w:rsidRPr="00624CA6">
        <w:rPr>
          <w:rFonts w:ascii="Arial" w:hAnsi="Arial" w:cs="Arial"/>
          <w:bCs/>
          <w:color w:val="000000" w:themeColor="text1"/>
          <w:sz w:val="22"/>
          <w:szCs w:val="22"/>
          <w:lang w:val="es-PE"/>
        </w:rPr>
        <w:t xml:space="preserve"> </w:t>
      </w:r>
      <w:r w:rsidRPr="00624CA6" w:rsidR="000268F9">
        <w:rPr>
          <w:rFonts w:ascii="Arial" w:hAnsi="Arial" w:cs="Arial"/>
          <w:bCs/>
          <w:color w:val="000000" w:themeColor="text1"/>
          <w:sz w:val="22"/>
          <w:szCs w:val="22"/>
          <w:lang w:val="es-PE"/>
        </w:rPr>
        <w:t xml:space="preserve">Dentro de las instituciones de </w:t>
      </w:r>
      <w:r w:rsidRPr="00624CA6" w:rsidR="008934D3">
        <w:rPr>
          <w:rFonts w:ascii="Arial" w:hAnsi="Arial" w:cs="Arial"/>
          <w:bCs/>
          <w:color w:val="000000" w:themeColor="text1"/>
          <w:sz w:val="22"/>
          <w:szCs w:val="22"/>
          <w:lang w:val="es-PE"/>
        </w:rPr>
        <w:t>ETP</w:t>
      </w:r>
      <w:r w:rsidRPr="00624CA6" w:rsidR="000268F9">
        <w:rPr>
          <w:rFonts w:ascii="Arial" w:hAnsi="Arial" w:cs="Arial"/>
          <w:bCs/>
          <w:color w:val="000000" w:themeColor="text1"/>
          <w:sz w:val="22"/>
          <w:szCs w:val="22"/>
          <w:lang w:val="es-PE"/>
        </w:rPr>
        <w:t xml:space="preserve"> se observa que las privadas y semioficiales tienen mejor acceso a espacios respecto de las instituciones públicas</w:t>
      </w:r>
      <w:r w:rsidRPr="00624CA6" w:rsidR="00625D82">
        <w:rPr>
          <w:rFonts w:ascii="Arial" w:hAnsi="Arial" w:cs="Arial"/>
          <w:bCs/>
          <w:color w:val="000000" w:themeColor="text1"/>
          <w:sz w:val="22"/>
          <w:szCs w:val="22"/>
          <w:lang w:val="es-PE"/>
        </w:rPr>
        <w:t>, Cuadro 55.</w:t>
      </w:r>
      <w:r w:rsidRPr="00624CA6" w:rsidR="000268F9">
        <w:rPr>
          <w:rFonts w:ascii="Arial" w:hAnsi="Arial" w:cs="Arial"/>
          <w:bCs/>
          <w:color w:val="000000" w:themeColor="text1"/>
          <w:sz w:val="22"/>
          <w:szCs w:val="22"/>
          <w:lang w:val="es-PE"/>
        </w:rPr>
        <w:t xml:space="preserve"> </w:t>
      </w:r>
    </w:p>
    <w:p w:rsidRPr="00624CA6" w:rsidR="006427AB" w:rsidP="001C360E" w:rsidRDefault="006427AB" w14:paraId="4B27B72F" w14:textId="77777777">
      <w:pPr>
        <w:jc w:val="both"/>
        <w:rPr>
          <w:rFonts w:ascii="Arial" w:hAnsi="Arial" w:cs="Arial"/>
          <w:bCs/>
          <w:color w:val="000000" w:themeColor="text1"/>
          <w:sz w:val="22"/>
          <w:szCs w:val="22"/>
        </w:rPr>
      </w:pPr>
    </w:p>
    <w:p w:rsidRPr="00624CA6" w:rsidR="009175FB" w:rsidP="00D951B1" w:rsidRDefault="006427AB" w14:paraId="4DAB653C" w14:textId="77777777">
      <w:pPr>
        <w:pStyle w:val="TituloTabla"/>
        <w:rPr>
          <w:rFonts w:ascii="Arial" w:hAnsi="Arial" w:cs="Arial"/>
          <w:noProof/>
          <w:color w:val="000000" w:themeColor="text1"/>
          <w:sz w:val="22"/>
          <w:szCs w:val="22"/>
        </w:rPr>
      </w:pPr>
      <w:bookmarkStart w:name="_Toc516487455" w:id="245"/>
      <w:r w:rsidRPr="00624CA6">
        <w:rPr>
          <w:rFonts w:ascii="Arial" w:hAnsi="Arial" w:cs="Arial"/>
          <w:color w:val="000000" w:themeColor="text1"/>
          <w:sz w:val="22"/>
          <w:szCs w:val="22"/>
        </w:rPr>
        <w:t>Cuadro 56. Índice de acceso a servicios en institutos ETP</w:t>
      </w:r>
      <w:bookmarkEnd w:id="245"/>
    </w:p>
    <w:p w:rsidRPr="00624CA6" w:rsidR="006427AB" w:rsidP="00A77BB4" w:rsidRDefault="00827BC3" w14:paraId="43577C7F" w14:textId="1A9EF6EA">
      <w:pPr>
        <w:jc w:val="both"/>
        <w:rPr>
          <w:rFonts w:ascii="Arial" w:hAnsi="Arial" w:cs="Arial"/>
          <w:bCs/>
          <w:color w:val="000000" w:themeColor="text1"/>
          <w:sz w:val="22"/>
          <w:szCs w:val="22"/>
        </w:rPr>
      </w:pPr>
      <w:r w:rsidRPr="00624CA6">
        <w:rPr>
          <w:rFonts w:ascii="Arial" w:hAnsi="Arial" w:cs="Arial"/>
          <w:bCs/>
          <w:noProof/>
          <w:color w:val="000000" w:themeColor="text1"/>
          <w:sz w:val="22"/>
          <w:szCs w:val="22"/>
          <w:lang w:val="en-US" w:eastAsia="en-US"/>
        </w:rPr>
        <mc:AlternateContent>
          <mc:Choice Requires="wpg">
            <w:drawing>
              <wp:inline distT="0" distB="0" distL="0" distR="0" wp14:anchorId="68575897" wp14:editId="411696AB">
                <wp:extent cx="3812540" cy="2901950"/>
                <wp:effectExtent l="0" t="0" r="0" b="3175"/>
                <wp:docPr id="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2540" cy="2901950"/>
                          <a:chOff x="0" y="0"/>
                          <a:chExt cx="38088" cy="29424"/>
                        </a:xfrm>
                      </wpg:grpSpPr>
                      <pic:pic xmlns:pic="http://schemas.openxmlformats.org/drawingml/2006/picture">
                        <pic:nvPicPr>
                          <pic:cNvPr id="74"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30" cy="27432"/>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11"/>
                        <wps:cNvSpPr txBox="1">
                          <a:spLocks noChangeArrowheads="1"/>
                        </wps:cNvSpPr>
                        <wps:spPr bwMode="auto">
                          <a:xfrm>
                            <a:off x="2226" y="27432"/>
                            <a:ext cx="35862" cy="1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427AB" w:rsidR="00FB173B" w:rsidP="006427AB" w:rsidRDefault="00FB173B" w14:paraId="17255E99" w14:textId="77777777">
                              <w:pPr>
                                <w:rPr>
                                  <w:szCs w:val="24"/>
                                </w:rPr>
                              </w:pPr>
                            </w:p>
                          </w:txbxContent>
                        </wps:txbx>
                        <wps:bodyPr rot="0" vert="horz" wrap="square" lIns="0" tIns="0" rIns="0" bIns="0" anchor="t" anchorCtr="0" upright="1">
                          <a:noAutofit/>
                        </wps:bodyPr>
                      </wps:wsp>
                    </wpg:wgp>
                  </a:graphicData>
                </a:graphic>
              </wp:inline>
            </w:drawing>
          </mc:Choice>
          <mc:Fallback>
            <w:pict w14:anchorId="0905FCB1">
              <v:group id="Group 12" style="width:300.2pt;height:228.5pt;mso-position-horizontal-relative:char;mso-position-vertical-relative:line" coordsize="38088,29424" o:spid="_x0000_s1030" w14:anchorId="685758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">
                <v:shape id="Picture 4" style="position:absolute;width:37530;height:2743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">
                  <v:imagedata o:title="" r:id="rId50"/>
                </v:shape>
                <v:shape id="Text Box 11" style="position:absolute;left:2226;top:27432;width:35862;height:1992;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JmxQAAANsAAAAPAAAAZHJzL2Rvd25yZXYueG1sRI9Pa8JA&#10;FMTvBb/D8oReim4aqJ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BUipJmxQAAANsAAAAP&#10;AAAAAAAAAAAAAAAAAAcCAABkcnMvZG93bnJldi54bWxQSwUGAAAAAAMAAwC3AAAA+QIAAAAA&#10;">
                  <v:textbox inset="0,0,0,0">
                    <w:txbxContent>
                      <w:p w:rsidRPr="006427AB" w:rsidR="00FB173B" w:rsidP="006427AB" w:rsidRDefault="00FB173B" w14:paraId="0A37501D" w14:textId="77777777">
                        <w:pPr>
                          <w:rPr>
                            <w:szCs w:val="24"/>
                          </w:rPr>
                        </w:pPr>
                      </w:p>
                    </w:txbxContent>
                  </v:textbox>
                </v:shape>
                <w10:anchorlock/>
              </v:group>
            </w:pict>
          </mc:Fallback>
        </mc:AlternateContent>
      </w:r>
    </w:p>
    <w:p w:rsidRPr="00624CA6" w:rsidR="000268F9" w:rsidP="00A77BB4" w:rsidRDefault="000268F9" w14:paraId="0E4FFBD7" w14:textId="77777777">
      <w:pPr>
        <w:jc w:val="both"/>
        <w:rPr>
          <w:rFonts w:ascii="Arial" w:hAnsi="Arial" w:cs="Arial"/>
          <w:color w:val="000000" w:themeColor="text1"/>
          <w:sz w:val="22"/>
          <w:szCs w:val="22"/>
        </w:rPr>
      </w:pPr>
      <w:r w:rsidRPr="00624CA6">
        <w:rPr>
          <w:rFonts w:ascii="Arial" w:hAnsi="Arial" w:cs="Arial"/>
          <w:bCs/>
          <w:color w:val="000000" w:themeColor="text1"/>
          <w:sz w:val="22"/>
          <w:szCs w:val="22"/>
        </w:rPr>
        <w:t xml:space="preserve">Si bien hay diferencias por sector en la dotación de infraestructura de las instituciones que ofrecen </w:t>
      </w:r>
      <w:r w:rsidRPr="00624CA6" w:rsidR="008934D3">
        <w:rPr>
          <w:rFonts w:ascii="Arial" w:hAnsi="Arial" w:cs="Arial"/>
          <w:bCs/>
          <w:color w:val="000000" w:themeColor="text1"/>
          <w:sz w:val="22"/>
          <w:szCs w:val="22"/>
        </w:rPr>
        <w:t>ETP</w:t>
      </w:r>
      <w:r w:rsidRPr="00624CA6">
        <w:rPr>
          <w:rFonts w:ascii="Arial" w:hAnsi="Arial" w:cs="Arial"/>
          <w:bCs/>
          <w:color w:val="000000" w:themeColor="text1"/>
          <w:sz w:val="22"/>
          <w:szCs w:val="22"/>
        </w:rPr>
        <w:t>, estas cambian según la dimensión específica de análisis</w:t>
      </w:r>
      <w:r w:rsidRPr="00624CA6" w:rsidR="00A77BB4">
        <w:rPr>
          <w:rFonts w:ascii="Arial" w:hAnsi="Arial" w:cs="Arial"/>
          <w:bCs/>
          <w:color w:val="000000" w:themeColor="text1"/>
          <w:sz w:val="22"/>
          <w:szCs w:val="22"/>
        </w:rPr>
        <w:t>.</w:t>
      </w:r>
      <w:r w:rsidRPr="00624CA6">
        <w:rPr>
          <w:rFonts w:ascii="Arial" w:hAnsi="Arial" w:cs="Arial"/>
          <w:b/>
          <w:bCs/>
          <w:color w:val="000000" w:themeColor="text1"/>
          <w:sz w:val="22"/>
          <w:szCs w:val="22"/>
        </w:rPr>
        <w:t xml:space="preserve"> </w:t>
      </w:r>
      <w:r w:rsidRPr="00624CA6" w:rsidR="00A77BB4">
        <w:rPr>
          <w:rFonts w:ascii="Arial" w:hAnsi="Arial" w:cs="Arial"/>
          <w:color w:val="000000" w:themeColor="text1"/>
          <w:sz w:val="22"/>
          <w:szCs w:val="22"/>
        </w:rPr>
        <w:t>Como se dijo, e</w:t>
      </w:r>
      <w:r w:rsidRPr="00624CA6">
        <w:rPr>
          <w:rFonts w:ascii="Arial" w:hAnsi="Arial" w:cs="Arial"/>
          <w:color w:val="000000" w:themeColor="text1"/>
          <w:sz w:val="22"/>
          <w:szCs w:val="22"/>
        </w:rPr>
        <w:t xml:space="preserve">l índice de espacios es mayor en las instituciones de gestión privada y distinto de la media observada en los otros grupos, mientras que </w:t>
      </w:r>
      <w:r w:rsidRPr="00624CA6" w:rsidR="00894D9D">
        <w:rPr>
          <w:rFonts w:ascii="Arial" w:hAnsi="Arial" w:cs="Arial"/>
          <w:color w:val="000000" w:themeColor="text1"/>
          <w:sz w:val="22"/>
          <w:szCs w:val="22"/>
        </w:rPr>
        <w:t>esta</w:t>
      </w:r>
      <w:r w:rsidRPr="00624CA6">
        <w:rPr>
          <w:rFonts w:ascii="Arial" w:hAnsi="Arial" w:cs="Arial"/>
          <w:color w:val="000000" w:themeColor="text1"/>
          <w:sz w:val="22"/>
          <w:szCs w:val="22"/>
        </w:rPr>
        <w:t xml:space="preserve"> relación se invierte en el índice de acceso a servicios donde la media en las instituciones p</w:t>
      </w:r>
      <w:r w:rsidRPr="00624CA6" w:rsidR="00A77BB4">
        <w:rPr>
          <w:rFonts w:ascii="Arial" w:hAnsi="Arial" w:cs="Arial"/>
          <w:color w:val="000000" w:themeColor="text1"/>
          <w:sz w:val="22"/>
          <w:szCs w:val="22"/>
        </w:rPr>
        <w:t>ú</w:t>
      </w:r>
      <w:r w:rsidRPr="00624CA6">
        <w:rPr>
          <w:rFonts w:ascii="Arial" w:hAnsi="Arial" w:cs="Arial"/>
          <w:color w:val="000000" w:themeColor="text1"/>
          <w:sz w:val="22"/>
          <w:szCs w:val="22"/>
        </w:rPr>
        <w:t>blicas es más alt</w:t>
      </w:r>
      <w:r w:rsidRPr="00624CA6" w:rsidR="00894D9D">
        <w:rPr>
          <w:rFonts w:ascii="Arial" w:hAnsi="Arial" w:cs="Arial"/>
          <w:color w:val="000000" w:themeColor="text1"/>
          <w:sz w:val="22"/>
          <w:szCs w:val="22"/>
        </w:rPr>
        <w:t>a</w:t>
      </w:r>
      <w:r w:rsidRPr="00624CA6">
        <w:rPr>
          <w:rFonts w:ascii="Arial" w:hAnsi="Arial" w:cs="Arial"/>
          <w:color w:val="000000" w:themeColor="text1"/>
          <w:sz w:val="22"/>
          <w:szCs w:val="22"/>
        </w:rPr>
        <w:t xml:space="preserve"> </w:t>
      </w:r>
      <w:r w:rsidRPr="00624CA6" w:rsidR="00A77BB4">
        <w:rPr>
          <w:rFonts w:ascii="Arial" w:hAnsi="Arial" w:cs="Arial"/>
          <w:color w:val="000000" w:themeColor="text1"/>
          <w:sz w:val="22"/>
          <w:szCs w:val="22"/>
        </w:rPr>
        <w:t>a</w:t>
      </w:r>
      <w:r w:rsidRPr="00624CA6" w:rsidR="00894D9D">
        <w:rPr>
          <w:rFonts w:ascii="Arial" w:hAnsi="Arial" w:cs="Arial"/>
          <w:color w:val="000000" w:themeColor="text1"/>
          <w:sz w:val="22"/>
          <w:szCs w:val="22"/>
        </w:rPr>
        <w:t xml:space="preserve"> </w:t>
      </w:r>
      <w:r w:rsidRPr="00624CA6">
        <w:rPr>
          <w:rFonts w:ascii="Arial" w:hAnsi="Arial" w:cs="Arial"/>
          <w:color w:val="000000" w:themeColor="text1"/>
          <w:sz w:val="22"/>
          <w:szCs w:val="22"/>
        </w:rPr>
        <w:t>l</w:t>
      </w:r>
      <w:r w:rsidRPr="00624CA6" w:rsidR="00894D9D">
        <w:rPr>
          <w:rFonts w:ascii="Arial" w:hAnsi="Arial" w:cs="Arial"/>
          <w:color w:val="000000" w:themeColor="text1"/>
          <w:sz w:val="22"/>
          <w:szCs w:val="22"/>
        </w:rPr>
        <w:t>a</w:t>
      </w:r>
      <w:r w:rsidRPr="00624CA6">
        <w:rPr>
          <w:rFonts w:ascii="Arial" w:hAnsi="Arial" w:cs="Arial"/>
          <w:color w:val="000000" w:themeColor="text1"/>
          <w:sz w:val="22"/>
          <w:szCs w:val="22"/>
        </w:rPr>
        <w:t xml:space="preserve"> reportado en el resto de </w:t>
      </w:r>
      <w:proofErr w:type="gramStart"/>
      <w:r w:rsidRPr="00624CA6">
        <w:rPr>
          <w:rFonts w:ascii="Arial" w:hAnsi="Arial" w:cs="Arial"/>
          <w:color w:val="000000" w:themeColor="text1"/>
          <w:sz w:val="22"/>
          <w:szCs w:val="22"/>
        </w:rPr>
        <w:t>instituciones</w:t>
      </w:r>
      <w:r w:rsidRPr="00624CA6" w:rsidR="00215195">
        <w:rPr>
          <w:rFonts w:ascii="Arial" w:hAnsi="Arial" w:cs="Arial"/>
          <w:color w:val="000000" w:themeColor="text1"/>
          <w:sz w:val="22"/>
          <w:szCs w:val="22"/>
        </w:rPr>
        <w:t>,  Cuadro</w:t>
      </w:r>
      <w:proofErr w:type="gramEnd"/>
      <w:r w:rsidRPr="00624CA6" w:rsidR="00215195">
        <w:rPr>
          <w:rFonts w:ascii="Arial" w:hAnsi="Arial" w:cs="Arial"/>
          <w:color w:val="000000" w:themeColor="text1"/>
          <w:sz w:val="22"/>
          <w:szCs w:val="22"/>
        </w:rPr>
        <w:t xml:space="preserve"> </w:t>
      </w:r>
      <w:r w:rsidRPr="00624CA6" w:rsidR="0027294F">
        <w:rPr>
          <w:rFonts w:ascii="Arial" w:hAnsi="Arial" w:cs="Arial"/>
          <w:color w:val="000000" w:themeColor="text1"/>
          <w:sz w:val="22"/>
          <w:szCs w:val="22"/>
        </w:rPr>
        <w:t>5</w:t>
      </w:r>
      <w:r w:rsidRPr="00624CA6" w:rsidR="00B62F68">
        <w:rPr>
          <w:rFonts w:ascii="Arial" w:hAnsi="Arial" w:cs="Arial"/>
          <w:color w:val="000000" w:themeColor="text1"/>
          <w:sz w:val="22"/>
          <w:szCs w:val="22"/>
        </w:rPr>
        <w:t>6</w:t>
      </w:r>
      <w:r w:rsidRPr="00624CA6" w:rsidR="00215195">
        <w:rPr>
          <w:rFonts w:ascii="Arial" w:hAnsi="Arial" w:cs="Arial"/>
          <w:color w:val="000000" w:themeColor="text1"/>
          <w:sz w:val="22"/>
          <w:szCs w:val="22"/>
        </w:rPr>
        <w:t>.</w:t>
      </w:r>
    </w:p>
    <w:p w:rsidRPr="00624CA6" w:rsidR="00AE3AA5" w:rsidP="00A77BB4" w:rsidRDefault="00AE3AA5" w14:paraId="2D7D2991" w14:textId="77777777">
      <w:pPr>
        <w:jc w:val="both"/>
        <w:rPr>
          <w:rFonts w:ascii="Arial" w:hAnsi="Arial" w:cs="Arial"/>
          <w:color w:val="000000" w:themeColor="text1"/>
          <w:sz w:val="22"/>
          <w:szCs w:val="22"/>
        </w:rPr>
      </w:pPr>
    </w:p>
    <w:p w:rsidRPr="00624CA6" w:rsidR="000268F9" w:rsidP="00894D9D" w:rsidRDefault="000268F9" w14:paraId="35B07DF0"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Al comparar el acceso a servicios entre todas las instituciones se aprecia que éste es ligeramente mejor entre las instituciones concentradas en ofrecer exclusivamente especialidades de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 xml:space="preserve"> respecto del resto de instituciones de educación media. </w:t>
      </w:r>
    </w:p>
    <w:p w:rsidRPr="00624CA6" w:rsidR="00894D9D" w:rsidP="003B45D1" w:rsidRDefault="00894D9D" w14:paraId="4EDC26FF" w14:textId="77777777">
      <w:pPr>
        <w:jc w:val="both"/>
        <w:rPr>
          <w:rFonts w:ascii="Arial" w:hAnsi="Arial" w:cs="Arial"/>
          <w:color w:val="000000" w:themeColor="text1"/>
          <w:sz w:val="22"/>
          <w:szCs w:val="22"/>
        </w:rPr>
      </w:pPr>
    </w:p>
    <w:p w:rsidRPr="00624CA6" w:rsidR="000268F9" w:rsidP="00894D9D" w:rsidRDefault="000268F9" w14:paraId="6ED0D110"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Dentro de las instituciones de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 xml:space="preserve"> las que pertenecen al sector público muestran un mejor acceso a servicios que sus contrapartes, en particular </w:t>
      </w:r>
      <w:r w:rsidRPr="00624CA6" w:rsidR="00894D9D">
        <w:rPr>
          <w:rFonts w:ascii="Arial" w:hAnsi="Arial" w:cs="Arial"/>
          <w:color w:val="000000" w:themeColor="text1"/>
          <w:sz w:val="22"/>
          <w:szCs w:val="22"/>
          <w:lang w:val="es-PE"/>
        </w:rPr>
        <w:t xml:space="preserve">comparadas con </w:t>
      </w:r>
      <w:r w:rsidRPr="00624CA6">
        <w:rPr>
          <w:rFonts w:ascii="Arial" w:hAnsi="Arial" w:cs="Arial"/>
          <w:color w:val="000000" w:themeColor="text1"/>
          <w:sz w:val="22"/>
          <w:szCs w:val="22"/>
          <w:lang w:val="es-PE"/>
        </w:rPr>
        <w:t>las instituciones semioficiales.</w:t>
      </w:r>
    </w:p>
    <w:p w:rsidRPr="00624CA6" w:rsidR="0044681E" w:rsidP="00894D9D" w:rsidRDefault="0044681E" w14:paraId="5BF13724" w14:textId="77777777">
      <w:pPr>
        <w:jc w:val="both"/>
        <w:rPr>
          <w:rFonts w:ascii="Arial" w:hAnsi="Arial" w:cs="Arial"/>
          <w:color w:val="000000" w:themeColor="text1"/>
          <w:sz w:val="22"/>
          <w:szCs w:val="22"/>
          <w:lang w:val="es-PE"/>
        </w:rPr>
      </w:pPr>
    </w:p>
    <w:p w:rsidRPr="00624CA6" w:rsidR="00894D9D" w:rsidP="0044681E" w:rsidRDefault="00894D9D" w14:paraId="4FDD424F" w14:textId="77777777">
      <w:pPr>
        <w:pStyle w:val="Heading2"/>
        <w:spacing w:before="0" w:after="0"/>
        <w:rPr>
          <w:rFonts w:ascii="Arial" w:hAnsi="Arial" w:cs="Arial"/>
          <w:color w:val="000000" w:themeColor="text1"/>
          <w:sz w:val="22"/>
          <w:szCs w:val="22"/>
        </w:rPr>
      </w:pPr>
      <w:bookmarkStart w:name="_Toc517442031" w:id="246"/>
      <w:r w:rsidRPr="00624CA6">
        <w:rPr>
          <w:rFonts w:ascii="Arial" w:hAnsi="Arial" w:cs="Arial"/>
          <w:color w:val="000000" w:themeColor="text1"/>
          <w:sz w:val="22"/>
          <w:szCs w:val="22"/>
          <w:lang w:val="es-PE"/>
        </w:rPr>
        <w:t xml:space="preserve">Diferencias Regionales en la infraestructura en </w:t>
      </w:r>
      <w:r w:rsidRPr="00624CA6" w:rsidR="008934D3">
        <w:rPr>
          <w:rFonts w:ascii="Arial" w:hAnsi="Arial" w:cs="Arial"/>
          <w:color w:val="000000" w:themeColor="text1"/>
          <w:sz w:val="22"/>
          <w:szCs w:val="22"/>
          <w:lang w:val="es-PE"/>
        </w:rPr>
        <w:t>ETP</w:t>
      </w:r>
      <w:bookmarkEnd w:id="246"/>
    </w:p>
    <w:p w:rsidRPr="00624CA6" w:rsidR="0044681E" w:rsidP="00894D9D" w:rsidRDefault="0044681E" w14:paraId="7645AF8E" w14:textId="77777777">
      <w:pPr>
        <w:jc w:val="both"/>
        <w:rPr>
          <w:rFonts w:ascii="Arial" w:hAnsi="Arial" w:cs="Arial"/>
          <w:color w:val="000000" w:themeColor="text1"/>
          <w:sz w:val="22"/>
          <w:szCs w:val="22"/>
        </w:rPr>
      </w:pPr>
    </w:p>
    <w:p w:rsidRPr="00624CA6" w:rsidR="000268F9" w:rsidP="00894D9D" w:rsidRDefault="00894D9D" w14:paraId="6A6CD92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Existen cl</w:t>
      </w:r>
      <w:r w:rsidRPr="00624CA6" w:rsidR="000268F9">
        <w:rPr>
          <w:rFonts w:ascii="Arial" w:hAnsi="Arial" w:cs="Arial"/>
          <w:color w:val="000000" w:themeColor="text1"/>
          <w:sz w:val="22"/>
          <w:szCs w:val="22"/>
        </w:rPr>
        <w:t>aras diferencias regionales en la disponibilidad de espacios</w:t>
      </w:r>
      <w:r w:rsidRPr="00624CA6">
        <w:rPr>
          <w:rFonts w:ascii="Arial" w:hAnsi="Arial" w:cs="Arial"/>
          <w:color w:val="000000" w:themeColor="text1"/>
          <w:sz w:val="22"/>
          <w:szCs w:val="22"/>
        </w:rPr>
        <w:t xml:space="preserve"> y en los</w:t>
      </w:r>
      <w:r w:rsidRPr="00624CA6" w:rsidR="000268F9">
        <w:rPr>
          <w:rFonts w:ascii="Arial" w:hAnsi="Arial" w:cs="Arial"/>
          <w:color w:val="000000" w:themeColor="text1"/>
          <w:sz w:val="22"/>
          <w:szCs w:val="22"/>
        </w:rPr>
        <w:t xml:space="preserve"> niveles </w:t>
      </w:r>
      <w:r w:rsidRPr="00624CA6">
        <w:rPr>
          <w:rFonts w:ascii="Arial" w:hAnsi="Arial" w:cs="Arial"/>
          <w:color w:val="000000" w:themeColor="text1"/>
          <w:sz w:val="22"/>
          <w:szCs w:val="22"/>
        </w:rPr>
        <w:t xml:space="preserve">de </w:t>
      </w:r>
      <w:r w:rsidRPr="00624CA6" w:rsidR="000268F9">
        <w:rPr>
          <w:rFonts w:ascii="Arial" w:hAnsi="Arial" w:cs="Arial"/>
          <w:color w:val="000000" w:themeColor="text1"/>
          <w:sz w:val="22"/>
          <w:szCs w:val="22"/>
        </w:rPr>
        <w:t xml:space="preserve">acceso a servicios. En las regiones </w:t>
      </w:r>
      <w:r w:rsidRPr="00624CA6">
        <w:rPr>
          <w:rFonts w:ascii="Arial" w:hAnsi="Arial" w:cs="Arial"/>
          <w:color w:val="000000" w:themeColor="text1"/>
          <w:sz w:val="22"/>
          <w:szCs w:val="22"/>
        </w:rPr>
        <w:t xml:space="preserve">de </w:t>
      </w:r>
      <w:r w:rsidRPr="00624CA6" w:rsidR="000268F9">
        <w:rPr>
          <w:rFonts w:ascii="Arial" w:hAnsi="Arial" w:cs="Arial"/>
          <w:color w:val="000000" w:themeColor="text1"/>
          <w:sz w:val="22"/>
          <w:szCs w:val="22"/>
        </w:rPr>
        <w:t xml:space="preserve">Azua, Puerto Plata, </w:t>
      </w:r>
      <w:proofErr w:type="spellStart"/>
      <w:r w:rsidRPr="00624CA6" w:rsidR="000268F9">
        <w:rPr>
          <w:rFonts w:ascii="Arial" w:hAnsi="Arial" w:cs="Arial"/>
          <w:color w:val="000000" w:themeColor="text1"/>
          <w:sz w:val="22"/>
          <w:szCs w:val="22"/>
        </w:rPr>
        <w:t>Higuey</w:t>
      </w:r>
      <w:proofErr w:type="spellEnd"/>
      <w:r w:rsidRPr="00624CA6" w:rsidR="000268F9">
        <w:rPr>
          <w:rFonts w:ascii="Arial" w:hAnsi="Arial" w:cs="Arial"/>
          <w:color w:val="000000" w:themeColor="text1"/>
          <w:sz w:val="22"/>
          <w:szCs w:val="22"/>
        </w:rPr>
        <w:t xml:space="preserve">, Nagua, Monte Plata y </w:t>
      </w:r>
      <w:proofErr w:type="spellStart"/>
      <w:r w:rsidRPr="00624CA6" w:rsidR="000268F9">
        <w:rPr>
          <w:rFonts w:ascii="Arial" w:hAnsi="Arial" w:cs="Arial"/>
          <w:color w:val="000000" w:themeColor="text1"/>
          <w:sz w:val="22"/>
          <w:szCs w:val="22"/>
        </w:rPr>
        <w:t>Bahoroco</w:t>
      </w:r>
      <w:proofErr w:type="spellEnd"/>
      <w:r w:rsidRPr="00624CA6" w:rsidR="000268F9">
        <w:rPr>
          <w:rFonts w:ascii="Arial" w:hAnsi="Arial" w:cs="Arial"/>
          <w:color w:val="000000" w:themeColor="text1"/>
          <w:sz w:val="22"/>
          <w:szCs w:val="22"/>
        </w:rPr>
        <w:t xml:space="preserve"> se observan que las instituciones de </w:t>
      </w:r>
      <w:r w:rsidRPr="00624CA6" w:rsidR="008934D3">
        <w:rPr>
          <w:rFonts w:ascii="Arial" w:hAnsi="Arial" w:cs="Arial"/>
          <w:color w:val="000000" w:themeColor="text1"/>
          <w:sz w:val="22"/>
          <w:szCs w:val="22"/>
        </w:rPr>
        <w:t>ETP</w:t>
      </w:r>
      <w:r w:rsidRPr="00624CA6" w:rsidR="000268F9">
        <w:rPr>
          <w:rFonts w:ascii="Arial" w:hAnsi="Arial" w:cs="Arial"/>
          <w:color w:val="000000" w:themeColor="text1"/>
          <w:sz w:val="22"/>
          <w:szCs w:val="22"/>
        </w:rPr>
        <w:t xml:space="preserve"> carecen de </w:t>
      </w:r>
      <w:r w:rsidRPr="00624CA6" w:rsidR="00E25AD3">
        <w:rPr>
          <w:rFonts w:ascii="Arial" w:hAnsi="Arial" w:cs="Arial"/>
          <w:color w:val="000000" w:themeColor="text1"/>
          <w:sz w:val="22"/>
          <w:szCs w:val="22"/>
        </w:rPr>
        <w:t xml:space="preserve">algunos </w:t>
      </w:r>
      <w:r w:rsidRPr="00624CA6" w:rsidR="000268F9">
        <w:rPr>
          <w:rFonts w:ascii="Arial" w:hAnsi="Arial" w:cs="Arial"/>
          <w:color w:val="000000" w:themeColor="text1"/>
          <w:sz w:val="22"/>
          <w:szCs w:val="22"/>
        </w:rPr>
        <w:t>espacios en comparación con el promedio nacional</w:t>
      </w:r>
      <w:r w:rsidRPr="00624CA6" w:rsidR="00642061">
        <w:rPr>
          <w:rFonts w:ascii="Arial" w:hAnsi="Arial" w:cs="Arial"/>
          <w:color w:val="000000" w:themeColor="text1"/>
          <w:sz w:val="22"/>
          <w:szCs w:val="22"/>
        </w:rPr>
        <w:t>.</w:t>
      </w:r>
      <w:r w:rsidRPr="00624CA6" w:rsidR="000268F9">
        <w:rPr>
          <w:rFonts w:ascii="Arial" w:hAnsi="Arial" w:cs="Arial"/>
          <w:color w:val="000000" w:themeColor="text1"/>
          <w:sz w:val="22"/>
          <w:szCs w:val="22"/>
        </w:rPr>
        <w:t xml:space="preserve"> </w:t>
      </w:r>
      <w:r w:rsidRPr="00624CA6" w:rsidR="00642061">
        <w:rPr>
          <w:rFonts w:ascii="Arial" w:hAnsi="Arial" w:cs="Arial"/>
          <w:color w:val="000000" w:themeColor="text1"/>
          <w:sz w:val="22"/>
          <w:szCs w:val="22"/>
        </w:rPr>
        <w:t>M</w:t>
      </w:r>
      <w:r w:rsidRPr="00624CA6" w:rsidR="000268F9">
        <w:rPr>
          <w:rFonts w:ascii="Arial" w:hAnsi="Arial" w:cs="Arial"/>
          <w:color w:val="000000" w:themeColor="text1"/>
          <w:sz w:val="22"/>
          <w:szCs w:val="22"/>
        </w:rPr>
        <w:t>ás de dos tercios de sus instituciones muestran valores en el índice que l</w:t>
      </w:r>
      <w:r w:rsidRPr="00624CA6" w:rsidR="00642061">
        <w:rPr>
          <w:rFonts w:ascii="Arial" w:hAnsi="Arial" w:cs="Arial"/>
          <w:color w:val="000000" w:themeColor="text1"/>
          <w:sz w:val="22"/>
          <w:szCs w:val="22"/>
        </w:rPr>
        <w:t>a</w:t>
      </w:r>
      <w:r w:rsidRPr="00624CA6" w:rsidR="000268F9">
        <w:rPr>
          <w:rFonts w:ascii="Arial" w:hAnsi="Arial" w:cs="Arial"/>
          <w:color w:val="000000" w:themeColor="text1"/>
          <w:sz w:val="22"/>
          <w:szCs w:val="22"/>
        </w:rPr>
        <w:t xml:space="preserve">s ubican </w:t>
      </w:r>
      <w:r w:rsidRPr="00624CA6" w:rsidR="00642061">
        <w:rPr>
          <w:rFonts w:ascii="Arial" w:hAnsi="Arial" w:cs="Arial"/>
          <w:color w:val="000000" w:themeColor="text1"/>
          <w:sz w:val="22"/>
          <w:szCs w:val="22"/>
        </w:rPr>
        <w:t xml:space="preserve">en </w:t>
      </w:r>
      <w:r w:rsidRPr="00624CA6" w:rsidR="000268F9">
        <w:rPr>
          <w:rFonts w:ascii="Arial" w:hAnsi="Arial" w:cs="Arial"/>
          <w:color w:val="000000" w:themeColor="text1"/>
          <w:sz w:val="22"/>
          <w:szCs w:val="22"/>
        </w:rPr>
        <w:t>la pa</w:t>
      </w:r>
      <w:r w:rsidRPr="00624CA6" w:rsidR="002F05A2">
        <w:rPr>
          <w:rFonts w:ascii="Arial" w:hAnsi="Arial" w:cs="Arial"/>
          <w:color w:val="000000" w:themeColor="text1"/>
          <w:sz w:val="22"/>
          <w:szCs w:val="22"/>
        </w:rPr>
        <w:t xml:space="preserve">rte más baja de la distribución, Cuadro </w:t>
      </w:r>
      <w:r w:rsidRPr="00624CA6" w:rsidR="0027294F">
        <w:rPr>
          <w:rFonts w:ascii="Arial" w:hAnsi="Arial" w:cs="Arial"/>
          <w:color w:val="000000" w:themeColor="text1"/>
          <w:sz w:val="22"/>
          <w:szCs w:val="22"/>
        </w:rPr>
        <w:t>5</w:t>
      </w:r>
      <w:r w:rsidRPr="00624CA6" w:rsidR="00AC22C0">
        <w:rPr>
          <w:rFonts w:ascii="Arial" w:hAnsi="Arial" w:cs="Arial"/>
          <w:color w:val="000000" w:themeColor="text1"/>
          <w:sz w:val="22"/>
          <w:szCs w:val="22"/>
        </w:rPr>
        <w:t>7</w:t>
      </w:r>
      <w:r w:rsidRPr="00624CA6" w:rsidR="002F05A2">
        <w:rPr>
          <w:rFonts w:ascii="Arial" w:hAnsi="Arial" w:cs="Arial"/>
          <w:color w:val="000000" w:themeColor="text1"/>
          <w:sz w:val="22"/>
          <w:szCs w:val="22"/>
        </w:rPr>
        <w:t>.</w:t>
      </w:r>
    </w:p>
    <w:p w:rsidRPr="00624CA6" w:rsidR="00642061" w:rsidP="00894D9D" w:rsidRDefault="00642061" w14:paraId="6CD30BF9" w14:textId="77777777">
      <w:pPr>
        <w:jc w:val="both"/>
        <w:rPr>
          <w:rFonts w:ascii="Arial" w:hAnsi="Arial" w:cs="Arial"/>
          <w:color w:val="000000" w:themeColor="text1"/>
          <w:sz w:val="22"/>
          <w:szCs w:val="22"/>
        </w:rPr>
      </w:pPr>
    </w:p>
    <w:p w:rsidRPr="00624CA6" w:rsidR="000268F9" w:rsidP="008122A1" w:rsidRDefault="008122A1" w14:paraId="777F3DC0"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 </w:t>
      </w:r>
    </w:p>
    <w:p w:rsidRPr="00624CA6" w:rsidR="00D951B1" w:rsidP="00D951B1" w:rsidRDefault="00D951B1" w14:paraId="73AAEEA6" w14:textId="77777777">
      <w:pPr>
        <w:pStyle w:val="TituloTabla"/>
        <w:rPr>
          <w:rFonts w:ascii="Arial" w:hAnsi="Arial" w:cs="Arial"/>
          <w:color w:val="000000" w:themeColor="text1"/>
          <w:sz w:val="22"/>
          <w:szCs w:val="22"/>
        </w:rPr>
      </w:pPr>
      <w:bookmarkStart w:name="_Toc516487456" w:id="247"/>
    </w:p>
    <w:p w:rsidRPr="00624CA6" w:rsidR="009175FB" w:rsidP="00D951B1" w:rsidRDefault="008E05CE" w14:paraId="6770D6F9" w14:textId="77777777">
      <w:pPr>
        <w:pStyle w:val="TituloTabla"/>
        <w:rPr>
          <w:rFonts w:ascii="Arial" w:hAnsi="Arial" w:cs="Arial"/>
          <w:noProof/>
          <w:color w:val="000000" w:themeColor="text1"/>
          <w:sz w:val="22"/>
          <w:szCs w:val="22"/>
        </w:rPr>
      </w:pPr>
      <w:r w:rsidRPr="00624CA6">
        <w:rPr>
          <w:rFonts w:ascii="Arial" w:hAnsi="Arial" w:cs="Arial"/>
          <w:color w:val="000000" w:themeColor="text1"/>
          <w:sz w:val="22"/>
          <w:szCs w:val="22"/>
        </w:rPr>
        <w:t>Cuadro 57. Diferencias regionales en disponibilidad de espacios</w:t>
      </w:r>
      <w:bookmarkEnd w:id="247"/>
    </w:p>
    <w:p w:rsidRPr="00624CA6" w:rsidR="00215195" w:rsidP="00967E4C" w:rsidRDefault="00EF5643" w14:paraId="6EF401C5" w14:textId="77777777">
      <w:pPr>
        <w:rPr>
          <w:rFonts w:ascii="Arial" w:hAnsi="Arial" w:cs="Arial"/>
          <w:b/>
          <w:color w:val="000000" w:themeColor="text1"/>
          <w:sz w:val="22"/>
          <w:szCs w:val="22"/>
        </w:rPr>
      </w:pPr>
      <w:bookmarkStart w:name="_Toc506824357" w:id="248"/>
      <w:bookmarkStart w:name="_Toc506984014" w:id="249"/>
      <w:bookmarkStart w:name="_Toc506989289" w:id="250"/>
      <w:bookmarkStart w:name="_Toc508960726" w:id="251"/>
      <w:bookmarkStart w:name="_Toc508961442" w:id="252"/>
      <w:bookmarkStart w:name="_Toc508961617" w:id="253"/>
      <w:bookmarkStart w:name="_Toc508969598" w:id="254"/>
      <w:bookmarkStart w:name="_Toc508970092" w:id="255"/>
      <w:bookmarkStart w:name="_Toc509820484" w:id="256"/>
      <w:bookmarkStart w:name="_Toc510289913" w:id="257"/>
      <w:bookmarkStart w:name="_Toc513624090" w:id="258"/>
      <w:bookmarkStart w:name="_Toc513667043" w:id="259"/>
      <w:bookmarkStart w:name="_Toc513752885" w:id="260"/>
      <w:bookmarkEnd w:id="248"/>
      <w:bookmarkEnd w:id="249"/>
      <w:bookmarkEnd w:id="250"/>
      <w:bookmarkEnd w:id="251"/>
      <w:bookmarkEnd w:id="252"/>
      <w:bookmarkEnd w:id="253"/>
      <w:bookmarkEnd w:id="254"/>
      <w:bookmarkEnd w:id="255"/>
      <w:bookmarkEnd w:id="256"/>
      <w:bookmarkEnd w:id="257"/>
      <w:bookmarkEnd w:id="258"/>
      <w:bookmarkEnd w:id="259"/>
      <w:bookmarkEnd w:id="260"/>
      <w:r w:rsidRPr="00624CA6">
        <w:rPr>
          <w:rFonts w:ascii="Arial" w:hAnsi="Arial" w:cs="Arial"/>
          <w:b/>
          <w:noProof/>
          <w:color w:val="000000" w:themeColor="text1"/>
          <w:sz w:val="22"/>
          <w:szCs w:val="22"/>
          <w:lang w:val="en-US" w:eastAsia="en-US"/>
        </w:rPr>
        <w:drawing>
          <wp:inline distT="0" distB="0" distL="0" distR="0" wp14:anchorId="4D08F8F2" wp14:editId="6C433DB1">
            <wp:extent cx="4375785" cy="3205480"/>
            <wp:effectExtent l="0" t="0" r="5715"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75785" cy="3205480"/>
                    </a:xfrm>
                    <a:prstGeom prst="rect">
                      <a:avLst/>
                    </a:prstGeom>
                    <a:noFill/>
                  </pic:spPr>
                </pic:pic>
              </a:graphicData>
            </a:graphic>
          </wp:inline>
        </w:drawing>
      </w:r>
    </w:p>
    <w:p w:rsidRPr="00624CA6" w:rsidR="00967E4C" w:rsidP="00967E4C" w:rsidRDefault="00967E4C" w14:paraId="21F4D150" w14:textId="77777777">
      <w:pPr>
        <w:rPr>
          <w:rFonts w:ascii="Arial" w:hAnsi="Arial" w:cs="Arial"/>
          <w:b/>
          <w:color w:val="000000" w:themeColor="text1"/>
          <w:sz w:val="22"/>
          <w:szCs w:val="22"/>
        </w:rPr>
      </w:pPr>
    </w:p>
    <w:p w:rsidRPr="00624CA6" w:rsidR="00047B70" w:rsidRDefault="00047B70" w14:paraId="480EAF85" w14:textId="77777777">
      <w:pPr>
        <w:rPr>
          <w:rFonts w:ascii="Arial" w:hAnsi="Arial" w:cs="Arial"/>
          <w:b/>
          <w:color w:val="000000" w:themeColor="text1"/>
          <w:sz w:val="22"/>
          <w:szCs w:val="22"/>
        </w:rPr>
      </w:pPr>
    </w:p>
    <w:p w:rsidRPr="00624CA6" w:rsidR="00047B70" w:rsidP="00047B70" w:rsidRDefault="00047B70" w14:paraId="767069C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En términos</w:t>
      </w:r>
      <w:r w:rsidRPr="00624CA6">
        <w:rPr>
          <w:rFonts w:ascii="Arial" w:hAnsi="Arial" w:cs="Arial"/>
          <w:color w:val="000000" w:themeColor="text1"/>
          <w:sz w:val="22"/>
          <w:szCs w:val="22"/>
          <w:lang w:val="es-PE"/>
        </w:rPr>
        <w:t xml:space="preserve"> de acceso a servicios, </w:t>
      </w:r>
      <w:r w:rsidRPr="00624CA6">
        <w:rPr>
          <w:rFonts w:ascii="Arial" w:hAnsi="Arial" w:cs="Arial"/>
          <w:color w:val="000000" w:themeColor="text1"/>
          <w:sz w:val="22"/>
          <w:szCs w:val="22"/>
        </w:rPr>
        <w:t xml:space="preserve">la región de Nagua es la única que no tiene instituciones en el tercio superior de la distribución del índice, difiriendo notoriamente del promedio nacional, Cuadro 58. </w:t>
      </w:r>
    </w:p>
    <w:p w:rsidRPr="00624CA6" w:rsidR="00047B70" w:rsidP="00047B70" w:rsidRDefault="00047B70" w14:paraId="519665FC" w14:textId="77777777">
      <w:pPr>
        <w:jc w:val="both"/>
        <w:rPr>
          <w:rFonts w:ascii="Arial" w:hAnsi="Arial" w:cs="Arial"/>
          <w:color w:val="000000" w:themeColor="text1"/>
          <w:sz w:val="22"/>
          <w:szCs w:val="22"/>
        </w:rPr>
      </w:pPr>
    </w:p>
    <w:p w:rsidRPr="00624CA6" w:rsidR="009175FB" w:rsidP="00D951B1" w:rsidRDefault="008E05CE" w14:paraId="11D3500A" w14:textId="77777777">
      <w:pPr>
        <w:pStyle w:val="TituloTabla"/>
        <w:rPr>
          <w:rFonts w:ascii="Arial" w:hAnsi="Arial" w:cs="Arial"/>
          <w:noProof/>
          <w:color w:val="000000" w:themeColor="text1"/>
          <w:sz w:val="22"/>
          <w:szCs w:val="22"/>
        </w:rPr>
      </w:pPr>
      <w:bookmarkStart w:name="_Toc516487457" w:id="261"/>
      <w:r w:rsidRPr="00624CA6">
        <w:rPr>
          <w:rFonts w:ascii="Arial" w:hAnsi="Arial" w:cs="Arial"/>
          <w:color w:val="000000" w:themeColor="text1"/>
          <w:sz w:val="22"/>
          <w:szCs w:val="22"/>
        </w:rPr>
        <w:t>Cuadro 58. Diferencias regionales en disponibilidad de servicios</w:t>
      </w:r>
      <w:bookmarkEnd w:id="261"/>
    </w:p>
    <w:p w:rsidRPr="00624CA6" w:rsidR="00215195" w:rsidP="00967E4C" w:rsidRDefault="00047B70" w14:paraId="72B23ACA" w14:textId="77777777">
      <w:pPr>
        <w:rPr>
          <w:rFonts w:ascii="Arial" w:hAnsi="Arial" w:cs="Arial"/>
          <w:b/>
          <w:color w:val="000000" w:themeColor="text1"/>
          <w:sz w:val="22"/>
          <w:szCs w:val="22"/>
        </w:rPr>
      </w:pPr>
      <w:bookmarkStart w:name="_Toc510289914" w:id="262"/>
      <w:bookmarkStart w:name="_Toc513624091" w:id="263"/>
      <w:bookmarkStart w:name="_Toc513667044" w:id="264"/>
      <w:bookmarkStart w:name="_Toc513752886" w:id="265"/>
      <w:bookmarkEnd w:id="262"/>
      <w:bookmarkEnd w:id="263"/>
      <w:bookmarkEnd w:id="264"/>
      <w:bookmarkEnd w:id="265"/>
      <w:r w:rsidRPr="00624CA6">
        <w:rPr>
          <w:rFonts w:ascii="Arial" w:hAnsi="Arial" w:cs="Arial"/>
          <w:b/>
          <w:noProof/>
          <w:color w:val="000000" w:themeColor="text1"/>
          <w:sz w:val="22"/>
          <w:szCs w:val="22"/>
          <w:lang w:val="en-US" w:eastAsia="en-US"/>
        </w:rPr>
        <w:drawing>
          <wp:inline distT="0" distB="0" distL="0" distR="0" wp14:anchorId="6AA2B113" wp14:editId="7E7016D1">
            <wp:extent cx="4375150" cy="3205480"/>
            <wp:effectExtent l="0" t="0" r="635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5150" cy="3205480"/>
                    </a:xfrm>
                    <a:prstGeom prst="rect">
                      <a:avLst/>
                    </a:prstGeom>
                    <a:noFill/>
                  </pic:spPr>
                </pic:pic>
              </a:graphicData>
            </a:graphic>
          </wp:inline>
        </w:drawing>
      </w:r>
    </w:p>
    <w:p w:rsidRPr="00624CA6" w:rsidR="003D1955" w:rsidP="003D1955" w:rsidRDefault="003D1955" w14:paraId="3A864933" w14:textId="77777777">
      <w:pPr>
        <w:rPr>
          <w:rFonts w:ascii="Arial" w:hAnsi="Arial" w:cs="Arial"/>
          <w:color w:val="000000" w:themeColor="text1"/>
          <w:sz w:val="22"/>
          <w:szCs w:val="22"/>
        </w:rPr>
      </w:pPr>
    </w:p>
    <w:p w:rsidRPr="00624CA6" w:rsidR="00047B70" w:rsidP="00B831B8" w:rsidRDefault="00047B70" w14:paraId="4CB30012"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El que una institución cuente con una mayor variedad de espacios no implica necesariamente un mayor acceso a servicios. Similares niveles de abundancia o carencia de espacios pueden resultar en altos niveles de dispersión en el acceso a servicios; así, instituciones con una dotación similar de espacios pueden diferir notoriamente en los servicios con los que cuentan.</w:t>
      </w:r>
    </w:p>
    <w:p w:rsidRPr="00624CA6" w:rsidR="00047B70" w:rsidP="003D1955" w:rsidRDefault="00047B70" w14:paraId="0A168484" w14:textId="77777777">
      <w:pPr>
        <w:rPr>
          <w:rFonts w:ascii="Arial" w:hAnsi="Arial" w:cs="Arial"/>
          <w:color w:val="000000" w:themeColor="text1"/>
          <w:sz w:val="22"/>
          <w:szCs w:val="22"/>
        </w:rPr>
      </w:pPr>
    </w:p>
    <w:p w:rsidRPr="00624CA6" w:rsidR="008B1B0D" w:rsidP="00A67467" w:rsidRDefault="008B1B0D" w14:paraId="1CE6647E" w14:textId="77777777">
      <w:pPr>
        <w:pStyle w:val="Heading2"/>
        <w:spacing w:before="0" w:after="0"/>
        <w:rPr>
          <w:rFonts w:ascii="Arial" w:hAnsi="Arial" w:cs="Arial"/>
          <w:color w:val="000000" w:themeColor="text1"/>
          <w:sz w:val="22"/>
          <w:szCs w:val="22"/>
        </w:rPr>
      </w:pPr>
      <w:bookmarkStart w:name="_Toc517442032" w:id="266"/>
      <w:r w:rsidRPr="00624CA6">
        <w:rPr>
          <w:rFonts w:ascii="Arial" w:hAnsi="Arial" w:cs="Arial"/>
          <w:color w:val="000000" w:themeColor="text1"/>
          <w:sz w:val="22"/>
          <w:szCs w:val="22"/>
        </w:rPr>
        <w:t xml:space="preserve">Conclusión de infraestructura de los institutos de </w:t>
      </w:r>
      <w:r w:rsidRPr="00624CA6" w:rsidR="008934D3">
        <w:rPr>
          <w:rFonts w:ascii="Arial" w:hAnsi="Arial" w:cs="Arial"/>
          <w:color w:val="000000" w:themeColor="text1"/>
          <w:sz w:val="22"/>
          <w:szCs w:val="22"/>
        </w:rPr>
        <w:t>ETP</w:t>
      </w:r>
      <w:bookmarkEnd w:id="266"/>
    </w:p>
    <w:p w:rsidRPr="00624CA6" w:rsidR="008B1B0D" w:rsidP="00A67467" w:rsidRDefault="008B1B0D" w14:paraId="4DA9F384" w14:textId="77777777">
      <w:pPr>
        <w:jc w:val="both"/>
        <w:rPr>
          <w:rFonts w:ascii="Arial" w:hAnsi="Arial" w:cs="Arial"/>
          <w:b/>
          <w:color w:val="000000" w:themeColor="text1"/>
          <w:sz w:val="22"/>
          <w:szCs w:val="22"/>
        </w:rPr>
      </w:pPr>
    </w:p>
    <w:p w:rsidRPr="00624CA6" w:rsidR="000268F9" w:rsidP="008B1B0D" w:rsidRDefault="000268F9" w14:paraId="0BEFDC35"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uso de índices sintéticos permite resumir en unas pocas medidas la multiplicidad de indicadores que de otra manera haría tediosa la comparación entre las unidades analizadas. Así, podemos utilizar los índices para identificar aquellos grupos de instituciones que muestran distintos niveles de disponibilidad de espacios y acceso a servicios. </w:t>
      </w:r>
    </w:p>
    <w:p w:rsidRPr="00624CA6" w:rsidR="008B1B0D" w:rsidP="008B1B0D" w:rsidRDefault="008B1B0D" w14:paraId="0BDF9B26" w14:textId="77777777">
      <w:pPr>
        <w:rPr>
          <w:rFonts w:ascii="Arial" w:hAnsi="Arial" w:cs="Arial"/>
          <w:color w:val="000000" w:themeColor="text1"/>
          <w:sz w:val="22"/>
          <w:szCs w:val="22"/>
        </w:rPr>
      </w:pPr>
    </w:p>
    <w:p w:rsidRPr="00624CA6" w:rsidR="00E86B9E" w:rsidP="00F0740A" w:rsidRDefault="000268F9" w14:paraId="1C4FB5A2"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El </w:t>
      </w:r>
      <w:r w:rsidRPr="00624CA6" w:rsidR="008B1B0D">
        <w:rPr>
          <w:rFonts w:ascii="Arial" w:hAnsi="Arial" w:cs="Arial"/>
          <w:color w:val="000000" w:themeColor="text1"/>
          <w:sz w:val="22"/>
          <w:szCs w:val="22"/>
          <w:lang w:val="es-PE"/>
        </w:rPr>
        <w:t xml:space="preserve">Cuadro </w:t>
      </w:r>
      <w:r w:rsidRPr="00624CA6" w:rsidR="001975A0">
        <w:rPr>
          <w:rFonts w:ascii="Arial" w:hAnsi="Arial" w:cs="Arial"/>
          <w:color w:val="000000" w:themeColor="text1"/>
          <w:sz w:val="22"/>
          <w:szCs w:val="22"/>
          <w:lang w:val="es-PE"/>
        </w:rPr>
        <w:t>5</w:t>
      </w:r>
      <w:r w:rsidRPr="00624CA6" w:rsidR="001571AF">
        <w:rPr>
          <w:rFonts w:ascii="Arial" w:hAnsi="Arial" w:cs="Arial"/>
          <w:color w:val="000000" w:themeColor="text1"/>
          <w:sz w:val="22"/>
          <w:szCs w:val="22"/>
          <w:lang w:val="es-PE"/>
        </w:rPr>
        <w:t>9</w:t>
      </w:r>
      <w:r w:rsidRPr="00624CA6">
        <w:rPr>
          <w:rFonts w:ascii="Arial" w:hAnsi="Arial" w:cs="Arial"/>
          <w:color w:val="000000" w:themeColor="text1"/>
          <w:sz w:val="22"/>
          <w:szCs w:val="22"/>
          <w:lang w:val="es-PE"/>
        </w:rPr>
        <w:t xml:space="preserve"> muestra un ejemplo que compara la infraestructura con la que cuentan instituciones de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 xml:space="preserve"> </w:t>
      </w:r>
      <w:r w:rsidRPr="00624CA6" w:rsidR="00945E21">
        <w:rPr>
          <w:rFonts w:ascii="Arial" w:hAnsi="Arial" w:cs="Arial"/>
          <w:color w:val="000000" w:themeColor="text1"/>
          <w:sz w:val="22"/>
          <w:szCs w:val="22"/>
          <w:lang w:val="es-ES"/>
        </w:rPr>
        <w:t xml:space="preserve">que están mejor dotadas con las que tienen más carencias. Luego, para cada uno de los dos índices, de espacios y de servicios, se toma la distribución de los valores en todas las instituciones (EMG y </w:t>
      </w:r>
      <w:r w:rsidRPr="00624CA6" w:rsidR="008934D3">
        <w:rPr>
          <w:rFonts w:ascii="Arial" w:hAnsi="Arial" w:cs="Arial"/>
          <w:color w:val="000000" w:themeColor="text1"/>
          <w:sz w:val="22"/>
          <w:szCs w:val="22"/>
          <w:lang w:val="es-ES"/>
        </w:rPr>
        <w:t>ETP</w:t>
      </w:r>
      <w:r w:rsidRPr="00624CA6" w:rsidR="00945E21">
        <w:rPr>
          <w:rFonts w:ascii="Arial" w:hAnsi="Arial" w:cs="Arial"/>
          <w:color w:val="000000" w:themeColor="text1"/>
          <w:sz w:val="22"/>
          <w:szCs w:val="22"/>
          <w:lang w:val="es-ES"/>
        </w:rPr>
        <w:t xml:space="preserve">), se calcula el </w:t>
      </w:r>
      <w:proofErr w:type="spellStart"/>
      <w:r w:rsidRPr="00624CA6" w:rsidR="00945E21">
        <w:rPr>
          <w:rFonts w:ascii="Arial" w:hAnsi="Arial" w:cs="Arial"/>
          <w:color w:val="000000" w:themeColor="text1"/>
          <w:sz w:val="22"/>
          <w:szCs w:val="22"/>
          <w:lang w:val="es-ES"/>
        </w:rPr>
        <w:t>tercil</w:t>
      </w:r>
      <w:proofErr w:type="spellEnd"/>
      <w:r w:rsidRPr="00624CA6" w:rsidR="00945E21">
        <w:rPr>
          <w:rFonts w:ascii="Arial" w:hAnsi="Arial" w:cs="Arial"/>
          <w:color w:val="000000" w:themeColor="text1"/>
          <w:sz w:val="22"/>
          <w:szCs w:val="22"/>
          <w:lang w:val="es-ES"/>
        </w:rPr>
        <w:t xml:space="preserve"> en el que se ubicada cada institución por separado.</w:t>
      </w:r>
      <w:r w:rsidRPr="00624CA6">
        <w:rPr>
          <w:rFonts w:ascii="Arial" w:hAnsi="Arial" w:cs="Arial"/>
          <w:color w:val="000000" w:themeColor="text1"/>
          <w:sz w:val="22"/>
          <w:szCs w:val="22"/>
          <w:lang w:val="es-PE"/>
        </w:rPr>
        <w:t xml:space="preserve"> El grupo denominado “top” comprende las 21 instituciones cuyo</w:t>
      </w:r>
      <w:r w:rsidRPr="00624CA6" w:rsidR="00E86B9E">
        <w:rPr>
          <w:rFonts w:ascii="Arial" w:hAnsi="Arial" w:cs="Arial"/>
          <w:color w:val="000000" w:themeColor="text1"/>
          <w:sz w:val="22"/>
          <w:szCs w:val="22"/>
          <w:lang w:val="es-PE"/>
        </w:rPr>
        <w:t>s</w:t>
      </w:r>
      <w:r w:rsidRPr="00624CA6">
        <w:rPr>
          <w:rFonts w:ascii="Arial" w:hAnsi="Arial" w:cs="Arial"/>
          <w:color w:val="000000" w:themeColor="text1"/>
          <w:sz w:val="22"/>
          <w:szCs w:val="22"/>
          <w:lang w:val="es-PE"/>
        </w:rPr>
        <w:t xml:space="preserve"> valores en los índices de espacios y servicios se encuentran en el </w:t>
      </w:r>
      <w:proofErr w:type="spellStart"/>
      <w:r w:rsidRPr="00624CA6" w:rsidR="00DA36B9">
        <w:rPr>
          <w:rFonts w:ascii="Arial" w:hAnsi="Arial" w:cs="Arial"/>
          <w:color w:val="000000" w:themeColor="text1"/>
          <w:sz w:val="22"/>
          <w:szCs w:val="22"/>
          <w:lang w:val="es-PE"/>
        </w:rPr>
        <w:t>tercil</w:t>
      </w:r>
      <w:proofErr w:type="spellEnd"/>
      <w:r w:rsidRPr="00624CA6">
        <w:rPr>
          <w:rFonts w:ascii="Arial" w:hAnsi="Arial" w:cs="Arial"/>
          <w:color w:val="000000" w:themeColor="text1"/>
          <w:sz w:val="22"/>
          <w:szCs w:val="22"/>
          <w:lang w:val="es-PE"/>
        </w:rPr>
        <w:t xml:space="preserve"> más alto.  Son las instituciones que cuentan con mejor infraestructura: 10 de ellas pertenecen a las dos regionales de Santo Domingo y 4 a la de Santiago. Las restantes se distribuyen en diversas regiones; 17 pertenecen al sector público y casi todas ofertan tanto EM</w:t>
      </w:r>
      <w:r w:rsidRPr="00624CA6" w:rsidR="00E86B9E">
        <w:rPr>
          <w:rFonts w:ascii="Arial" w:hAnsi="Arial" w:cs="Arial"/>
          <w:color w:val="000000" w:themeColor="text1"/>
          <w:sz w:val="22"/>
          <w:szCs w:val="22"/>
          <w:lang w:val="es-PE"/>
        </w:rPr>
        <w:t>G</w:t>
      </w:r>
      <w:r w:rsidRPr="00624CA6">
        <w:rPr>
          <w:rFonts w:ascii="Arial" w:hAnsi="Arial" w:cs="Arial"/>
          <w:color w:val="000000" w:themeColor="text1"/>
          <w:sz w:val="22"/>
          <w:szCs w:val="22"/>
          <w:lang w:val="es-PE"/>
        </w:rPr>
        <w:t xml:space="preserve"> como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w:t>
      </w:r>
    </w:p>
    <w:p w:rsidRPr="00624CA6" w:rsidR="000268F9" w:rsidP="008B1B0D" w:rsidRDefault="000268F9" w14:paraId="38F7BD80" w14:textId="77777777">
      <w:pPr>
        <w:rPr>
          <w:rFonts w:ascii="Arial" w:hAnsi="Arial" w:cs="Arial"/>
          <w:color w:val="000000" w:themeColor="text1"/>
          <w:sz w:val="22"/>
          <w:szCs w:val="22"/>
        </w:rPr>
      </w:pPr>
      <w:r w:rsidRPr="00624CA6">
        <w:rPr>
          <w:rFonts w:ascii="Arial" w:hAnsi="Arial" w:cs="Arial"/>
          <w:color w:val="000000" w:themeColor="text1"/>
          <w:sz w:val="22"/>
          <w:szCs w:val="22"/>
          <w:lang w:val="es-PE"/>
        </w:rPr>
        <w:t xml:space="preserve"> </w:t>
      </w:r>
    </w:p>
    <w:p w:rsidRPr="00624CA6" w:rsidR="005F5206" w:rsidP="00F0740A" w:rsidRDefault="000268F9" w14:paraId="132DB371" w14:textId="77777777">
      <w:pPr>
        <w:jc w:val="both"/>
        <w:rPr>
          <w:rFonts w:ascii="Arial" w:hAnsi="Arial" w:cs="Arial"/>
          <w:color w:val="000000" w:themeColor="text1"/>
          <w:sz w:val="22"/>
          <w:szCs w:val="22"/>
          <w:lang w:val="es-ES"/>
        </w:rPr>
      </w:pPr>
      <w:r w:rsidRPr="00624CA6">
        <w:rPr>
          <w:rFonts w:ascii="Arial" w:hAnsi="Arial" w:cs="Arial"/>
          <w:color w:val="000000" w:themeColor="text1"/>
          <w:sz w:val="22"/>
          <w:szCs w:val="22"/>
          <w:lang w:val="es-PE"/>
        </w:rPr>
        <w:t>En contraste, el grupo de instituciones identificadas como “</w:t>
      </w:r>
      <w:proofErr w:type="spellStart"/>
      <w:r w:rsidRPr="00624CA6">
        <w:rPr>
          <w:rFonts w:ascii="Arial" w:hAnsi="Arial" w:cs="Arial"/>
          <w:color w:val="000000" w:themeColor="text1"/>
          <w:sz w:val="22"/>
          <w:szCs w:val="22"/>
          <w:lang w:val="es-PE"/>
        </w:rPr>
        <w:t>bottom</w:t>
      </w:r>
      <w:proofErr w:type="spellEnd"/>
      <w:r w:rsidRPr="00624CA6">
        <w:rPr>
          <w:rFonts w:ascii="Arial" w:hAnsi="Arial" w:cs="Arial"/>
          <w:color w:val="000000" w:themeColor="text1"/>
          <w:sz w:val="22"/>
          <w:szCs w:val="22"/>
          <w:lang w:val="es-PE"/>
        </w:rPr>
        <w:t xml:space="preserve">” comprenden aquellas 12 instituciones cuyos valores en los índices se encuentran en el </w:t>
      </w:r>
      <w:proofErr w:type="spellStart"/>
      <w:r w:rsidRPr="00624CA6" w:rsidR="00DA36B9">
        <w:rPr>
          <w:rFonts w:ascii="Arial" w:hAnsi="Arial" w:cs="Arial"/>
          <w:color w:val="000000" w:themeColor="text1"/>
          <w:sz w:val="22"/>
          <w:szCs w:val="22"/>
          <w:lang w:val="es-PE"/>
        </w:rPr>
        <w:t>tercil</w:t>
      </w:r>
      <w:proofErr w:type="spellEnd"/>
      <w:r w:rsidRPr="00624CA6" w:rsidR="00E86B9E">
        <w:rPr>
          <w:rFonts w:ascii="Arial" w:hAnsi="Arial" w:cs="Arial"/>
          <w:color w:val="000000" w:themeColor="text1"/>
          <w:sz w:val="22"/>
          <w:szCs w:val="22"/>
          <w:lang w:val="es-PE"/>
        </w:rPr>
        <w:t xml:space="preserve"> inferior de la distribución. </w:t>
      </w:r>
      <w:r w:rsidRPr="00624CA6">
        <w:rPr>
          <w:rFonts w:ascii="Arial" w:hAnsi="Arial" w:cs="Arial"/>
          <w:color w:val="000000" w:themeColor="text1"/>
          <w:sz w:val="22"/>
          <w:szCs w:val="22"/>
          <w:lang w:val="es-PE"/>
        </w:rPr>
        <w:t>La mitad de ellas son del sector públicos, el resto se distribuye de modo similar entre privadas y semioficiales</w:t>
      </w:r>
      <w:r w:rsidRPr="00624CA6" w:rsidR="00E86B9E">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5 de ellas pertenecen a las regionales ubicadas en Santo Domingo mientras que el resto se distribuye en varias regiones.</w:t>
      </w:r>
      <w:r w:rsidRPr="00624CA6" w:rsidR="005F5206">
        <w:rPr>
          <w:rFonts w:ascii="Arial" w:hAnsi="Arial" w:cs="Arial"/>
          <w:color w:val="000000" w:themeColor="text1"/>
          <w:sz w:val="22"/>
          <w:szCs w:val="22"/>
          <w:lang w:val="es-PE"/>
        </w:rPr>
        <w:t xml:space="preserve"> </w:t>
      </w:r>
      <w:r w:rsidRPr="00624CA6" w:rsidR="005F5206">
        <w:rPr>
          <w:rFonts w:ascii="Arial" w:hAnsi="Arial" w:cs="Arial"/>
          <w:color w:val="000000" w:themeColor="text1"/>
          <w:sz w:val="22"/>
          <w:szCs w:val="22"/>
          <w:lang w:val="es-ES"/>
        </w:rPr>
        <w:t xml:space="preserve">Cada punto en el gráfico representa las características de los 21 institutos mejores (azul) y los 12 peores (rojo). </w:t>
      </w:r>
    </w:p>
    <w:p w:rsidRPr="00624CA6" w:rsidR="005F5206" w:rsidP="00F0740A" w:rsidRDefault="005F5206" w14:paraId="5B49A4A8" w14:textId="77777777">
      <w:pPr>
        <w:jc w:val="both"/>
        <w:rPr>
          <w:rFonts w:ascii="Arial" w:hAnsi="Arial" w:cs="Arial"/>
          <w:color w:val="000000" w:themeColor="text1"/>
          <w:sz w:val="22"/>
          <w:szCs w:val="22"/>
          <w:lang w:val="es-ES"/>
        </w:rPr>
      </w:pPr>
    </w:p>
    <w:p w:rsidRPr="00624CA6" w:rsidR="000268F9" w:rsidP="00F0740A" w:rsidRDefault="005F5206" w14:paraId="333E9A1F"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ES"/>
        </w:rPr>
        <w:t xml:space="preserve">Así en el extremo superior izquierdo vemos dos puntos azules, indican que de las 21 instituciones en el top sólo el 5% tiene laboratorios móviles y también un 5% tienen paneles solares. Por otra parte, el 100% de las que están en el top tienen lavamanos, inodoro, laboratorio de informática, Internet, planta eléctrica e inversor. De la misma manera, de las instituciones que están en el </w:t>
      </w:r>
      <w:proofErr w:type="spellStart"/>
      <w:r w:rsidRPr="00624CA6">
        <w:rPr>
          <w:rFonts w:ascii="Arial" w:hAnsi="Arial" w:cs="Arial"/>
          <w:color w:val="000000" w:themeColor="text1"/>
          <w:sz w:val="22"/>
          <w:szCs w:val="22"/>
          <w:lang w:val="es-ES"/>
        </w:rPr>
        <w:t>bottom</w:t>
      </w:r>
      <w:proofErr w:type="spellEnd"/>
      <w:r w:rsidRPr="00624CA6">
        <w:rPr>
          <w:rFonts w:ascii="Arial" w:hAnsi="Arial" w:cs="Arial"/>
          <w:color w:val="000000" w:themeColor="text1"/>
          <w:sz w:val="22"/>
          <w:szCs w:val="22"/>
          <w:lang w:val="es-ES"/>
        </w:rPr>
        <w:t>, el 33% tiene acueducto, agua convencional y lavamanos, pero sólo un 25% tienen inodoro.</w:t>
      </w:r>
    </w:p>
    <w:p w:rsidRPr="00624CA6" w:rsidR="00E86B9E" w:rsidP="008B1B0D" w:rsidRDefault="00E86B9E" w14:paraId="03AB6FFB" w14:textId="77777777">
      <w:pPr>
        <w:rPr>
          <w:rFonts w:ascii="Arial" w:hAnsi="Arial" w:cs="Arial"/>
          <w:color w:val="000000" w:themeColor="text1"/>
          <w:sz w:val="22"/>
          <w:szCs w:val="22"/>
          <w:lang w:val="es-PE"/>
        </w:rPr>
      </w:pPr>
    </w:p>
    <w:p w:rsidRPr="00624CA6" w:rsidR="000268F9" w:rsidP="00F0740A" w:rsidRDefault="000268F9" w14:paraId="62F3A60E" w14:textId="77777777">
      <w:pPr>
        <w:jc w:val="both"/>
        <w:rPr>
          <w:rFonts w:ascii="Arial" w:hAnsi="Arial" w:cs="Arial"/>
          <w:color w:val="000000" w:themeColor="text1"/>
          <w:sz w:val="22"/>
          <w:szCs w:val="22"/>
        </w:rPr>
      </w:pPr>
      <w:r w:rsidRPr="00624CA6">
        <w:rPr>
          <w:rFonts w:ascii="Arial" w:hAnsi="Arial" w:cs="Arial"/>
          <w:bCs/>
          <w:color w:val="000000" w:themeColor="text1"/>
          <w:sz w:val="22"/>
          <w:szCs w:val="22"/>
          <w:lang w:val="es-PE"/>
        </w:rPr>
        <w:t>El tamaño de la brecha de infraestructura que separa a las instituciones ubicadas en los extremos de la distribución de los índices es preocupante</w:t>
      </w:r>
      <w:r w:rsidRPr="00624CA6" w:rsidR="00E86B9E">
        <w:rPr>
          <w:rFonts w:ascii="Arial" w:hAnsi="Arial" w:cs="Arial"/>
          <w:bCs/>
          <w:color w:val="000000" w:themeColor="text1"/>
          <w:sz w:val="22"/>
          <w:szCs w:val="22"/>
          <w:lang w:val="es-PE"/>
        </w:rPr>
        <w:t>.</w:t>
      </w:r>
      <w:r w:rsidRPr="00624CA6">
        <w:rPr>
          <w:rFonts w:ascii="Arial" w:hAnsi="Arial" w:cs="Arial"/>
          <w:bCs/>
          <w:color w:val="000000" w:themeColor="text1"/>
          <w:sz w:val="22"/>
          <w:szCs w:val="22"/>
          <w:lang w:val="es-PE"/>
        </w:rPr>
        <w:t xml:space="preserve"> </w:t>
      </w:r>
      <w:r w:rsidRPr="00624CA6" w:rsidR="00E86B9E">
        <w:rPr>
          <w:rFonts w:ascii="Arial" w:hAnsi="Arial" w:cs="Arial"/>
          <w:bCs/>
          <w:color w:val="000000" w:themeColor="text1"/>
          <w:sz w:val="22"/>
          <w:szCs w:val="22"/>
          <w:lang w:val="es-PE"/>
        </w:rPr>
        <w:t>A</w:t>
      </w:r>
      <w:r w:rsidRPr="00624CA6">
        <w:rPr>
          <w:rFonts w:ascii="Arial" w:hAnsi="Arial" w:cs="Arial"/>
          <w:bCs/>
          <w:color w:val="000000" w:themeColor="text1"/>
          <w:sz w:val="22"/>
          <w:szCs w:val="22"/>
          <w:lang w:val="es-PE"/>
        </w:rPr>
        <w:t xml:space="preserve">lrededor de </w:t>
      </w:r>
      <w:r w:rsidRPr="00624CA6" w:rsidR="00307632">
        <w:rPr>
          <w:rFonts w:ascii="Arial" w:hAnsi="Arial" w:cs="Arial"/>
          <w:bCs/>
          <w:color w:val="000000" w:themeColor="text1"/>
          <w:sz w:val="22"/>
          <w:szCs w:val="22"/>
          <w:lang w:val="es-PE"/>
        </w:rPr>
        <w:t>6</w:t>
      </w:r>
      <w:r w:rsidRPr="00624CA6">
        <w:rPr>
          <w:rFonts w:ascii="Arial" w:hAnsi="Arial" w:cs="Arial"/>
          <w:bCs/>
          <w:color w:val="000000" w:themeColor="text1"/>
          <w:sz w:val="22"/>
          <w:szCs w:val="22"/>
          <w:lang w:val="es-PE"/>
        </w:rPr>
        <w:t xml:space="preserve">% de todos los centros de </w:t>
      </w:r>
      <w:r w:rsidRPr="00624CA6" w:rsidR="008934D3">
        <w:rPr>
          <w:rFonts w:ascii="Arial" w:hAnsi="Arial" w:cs="Arial"/>
          <w:bCs/>
          <w:color w:val="000000" w:themeColor="text1"/>
          <w:sz w:val="22"/>
          <w:szCs w:val="22"/>
          <w:lang w:val="es-PE"/>
        </w:rPr>
        <w:t>ETP</w:t>
      </w:r>
      <w:r w:rsidRPr="00624CA6">
        <w:rPr>
          <w:rFonts w:ascii="Arial" w:hAnsi="Arial" w:cs="Arial"/>
          <w:bCs/>
          <w:color w:val="000000" w:themeColor="text1"/>
          <w:sz w:val="22"/>
          <w:szCs w:val="22"/>
          <w:lang w:val="es-PE"/>
        </w:rPr>
        <w:t xml:space="preserve"> carecen de los más mínimos recursos</w:t>
      </w:r>
      <w:r w:rsidRPr="00624CA6" w:rsidR="00307632">
        <w:rPr>
          <w:rFonts w:ascii="Arial" w:hAnsi="Arial" w:cs="Arial"/>
          <w:bCs/>
          <w:color w:val="000000" w:themeColor="text1"/>
          <w:sz w:val="22"/>
          <w:szCs w:val="22"/>
          <w:lang w:val="es-PE"/>
        </w:rPr>
        <w:t xml:space="preserve"> (12/204)</w:t>
      </w:r>
      <w:r w:rsidRPr="00624CA6">
        <w:rPr>
          <w:rFonts w:ascii="Arial" w:hAnsi="Arial" w:cs="Arial"/>
          <w:bCs/>
          <w:color w:val="000000" w:themeColor="text1"/>
          <w:sz w:val="22"/>
          <w:szCs w:val="22"/>
          <w:lang w:val="es-PE"/>
        </w:rPr>
        <w:t>.</w:t>
      </w:r>
    </w:p>
    <w:p w:rsidRPr="00624CA6" w:rsidR="00DA36B9" w:rsidP="00F0740A" w:rsidRDefault="00DA36B9" w14:paraId="383657EE" w14:textId="77777777">
      <w:pPr>
        <w:jc w:val="both"/>
        <w:rPr>
          <w:rFonts w:ascii="Arial" w:hAnsi="Arial" w:cs="Arial"/>
          <w:color w:val="000000" w:themeColor="text1"/>
          <w:sz w:val="22"/>
          <w:szCs w:val="22"/>
        </w:rPr>
      </w:pPr>
    </w:p>
    <w:p w:rsidRPr="00624CA6" w:rsidR="00E25AD3" w:rsidP="00F0740A" w:rsidRDefault="00E25AD3" w14:paraId="17D80E12" w14:textId="77777777">
      <w:pPr>
        <w:jc w:val="both"/>
        <w:rPr>
          <w:rFonts w:ascii="Arial" w:hAnsi="Arial" w:cs="Arial"/>
          <w:color w:val="000000" w:themeColor="text1"/>
          <w:sz w:val="22"/>
          <w:szCs w:val="22"/>
          <w:lang w:val="es-ES"/>
        </w:rPr>
      </w:pPr>
    </w:p>
    <w:p w:rsidRPr="00624CA6" w:rsidR="00DA36B9" w:rsidP="00DA36B9" w:rsidRDefault="00DA36B9" w14:paraId="56A07C63" w14:textId="77777777">
      <w:pPr>
        <w:rPr>
          <w:rFonts w:ascii="Arial" w:hAnsi="Arial" w:cs="Arial"/>
          <w:color w:val="000000" w:themeColor="text1"/>
          <w:sz w:val="22"/>
          <w:szCs w:val="22"/>
          <w:lang w:val="es-ES"/>
        </w:rPr>
      </w:pPr>
    </w:p>
    <w:p w:rsidRPr="00624CA6" w:rsidR="00E86B9E" w:rsidRDefault="00E86B9E" w14:paraId="65D0D67A" w14:textId="77777777">
      <w:pPr>
        <w:rPr>
          <w:rFonts w:ascii="Arial" w:hAnsi="Arial" w:cs="Arial"/>
          <w:color w:val="000000" w:themeColor="text1"/>
          <w:sz w:val="22"/>
          <w:szCs w:val="22"/>
        </w:rPr>
      </w:pPr>
      <w:r w:rsidRPr="00624CA6">
        <w:rPr>
          <w:rFonts w:ascii="Arial" w:hAnsi="Arial" w:cs="Arial"/>
          <w:color w:val="000000" w:themeColor="text1"/>
          <w:sz w:val="22"/>
          <w:szCs w:val="22"/>
        </w:rPr>
        <w:br w:type="page"/>
      </w:r>
    </w:p>
    <w:p w:rsidRPr="00624CA6" w:rsidR="00803122" w:rsidP="00A67DF2" w:rsidRDefault="00827BC3" w14:paraId="17C0F178" w14:textId="6F504C9F">
      <w:pPr>
        <w:rPr>
          <w:rFonts w:ascii="Arial" w:hAnsi="Arial" w:cs="Arial"/>
          <w:noProof/>
          <w:color w:val="000000" w:themeColor="text1"/>
          <w:sz w:val="22"/>
          <w:szCs w:val="22"/>
        </w:rPr>
      </w:pPr>
      <w:r w:rsidRPr="00624CA6">
        <w:rPr>
          <w:rFonts w:ascii="Arial" w:hAnsi="Arial" w:cs="Arial"/>
          <w:noProof/>
          <w:color w:val="000000" w:themeColor="text1"/>
          <w:sz w:val="22"/>
          <w:szCs w:val="22"/>
          <w:lang w:val="en-US" w:eastAsia="en-US"/>
        </w:rPr>
        <mc:AlternateContent>
          <mc:Choice Requires="wps">
            <w:drawing>
              <wp:anchor distT="0" distB="0" distL="114300" distR="114300" simplePos="0" relativeHeight="251636736" behindDoc="0" locked="0" layoutInCell="1" allowOverlap="1" wp14:anchorId="2D2845DD" wp14:editId="532C8DFF">
                <wp:simplePos x="0" y="0"/>
                <wp:positionH relativeFrom="column">
                  <wp:posOffset>47625</wp:posOffset>
                </wp:positionH>
                <wp:positionV relativeFrom="paragraph">
                  <wp:posOffset>-238760</wp:posOffset>
                </wp:positionV>
                <wp:extent cx="5748655" cy="277495"/>
                <wp:effectExtent l="0" t="0" r="0" b="0"/>
                <wp:wrapNone/>
                <wp:docPr id="43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77495"/>
                        </a:xfrm>
                        <a:prstGeom prst="rect">
                          <a:avLst/>
                        </a:prstGeom>
                        <a:noFill/>
                        <a:ln w="9525">
                          <a:noFill/>
                          <a:miter lim="800000"/>
                          <a:headEnd/>
                          <a:tailEnd/>
                        </a:ln>
                      </wps:spPr>
                      <wps:txbx>
                        <w:txbxContent>
                          <w:p w:rsidR="00FB173B" w:rsidP="00D951B1" w:rsidRDefault="00FB173B" w14:paraId="25641EF8" w14:textId="77777777">
                            <w:pPr>
                              <w:pStyle w:val="TituloTabla"/>
                            </w:pPr>
                            <w:bookmarkStart w:name="_Toc516487458" w:id="267"/>
                            <w:r w:rsidRPr="00E10D4C">
                              <w:t xml:space="preserve">Cuadro </w:t>
                            </w:r>
                            <w:r>
                              <w:t>59</w:t>
                            </w:r>
                            <w:r w:rsidRPr="00E10D4C">
                              <w:t>. Contraste de instituciones según dotación de infraestructura y servicios</w:t>
                            </w:r>
                            <w:bookmarkEnd w:id="26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7A73FBC">
              <v:shape id="_x0000_s1033" style="position:absolute;margin-left:3.75pt;margin-top:-18.8pt;width:452.65pt;height:21.8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" w14:anchorId="2D2845DD">
                <v:textbox style="mso-fit-shape-to-text:t">
                  <w:txbxContent>
                    <w:p w:rsidR="00FB173B" w:rsidP="00D951B1" w:rsidRDefault="00FB173B" w14:paraId="7AE27A87" w14:textId="77777777">
                      <w:pPr>
                        <w:pStyle w:val="TituloTabla"/>
                      </w:pPr>
                      <w:r w:rsidRPr="00E10D4C">
                        <w:t xml:space="preserve">Cuadro </w:t>
                      </w:r>
                      <w:r>
                        <w:t>59</w:t>
                      </w:r>
                      <w:r w:rsidRPr="00E10D4C">
                        <w:t>. Contraste de instituciones según dotación de infraestructura y servicios</w:t>
                      </w:r>
                    </w:p>
                  </w:txbxContent>
                </v:textbox>
              </v:shape>
            </w:pict>
          </mc:Fallback>
        </mc:AlternateContent>
      </w:r>
      <w:r w:rsidRPr="00624CA6" w:rsidR="00554641">
        <w:rPr>
          <w:rFonts w:ascii="Arial" w:hAnsi="Arial" w:cs="Arial"/>
          <w:noProof/>
          <w:color w:val="000000" w:themeColor="text1"/>
          <w:sz w:val="22"/>
          <w:szCs w:val="22"/>
          <w:lang w:val="en-US" w:eastAsia="en-US"/>
        </w:rPr>
        <w:drawing>
          <wp:inline distT="0" distB="0" distL="0" distR="0" wp14:anchorId="7D0D0586" wp14:editId="7799E880">
            <wp:extent cx="5800725" cy="5581650"/>
            <wp:effectExtent l="19050" t="0" r="9525" b="0"/>
            <wp:docPr id="23"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53"/>
                    <a:srcRect/>
                    <a:stretch>
                      <a:fillRect/>
                    </a:stretch>
                  </pic:blipFill>
                  <pic:spPr bwMode="auto">
                    <a:xfrm>
                      <a:off x="0" y="0"/>
                      <a:ext cx="5800725" cy="5581650"/>
                    </a:xfrm>
                    <a:prstGeom prst="rect">
                      <a:avLst/>
                    </a:prstGeom>
                    <a:noFill/>
                    <a:ln w="9525">
                      <a:noFill/>
                      <a:miter lim="800000"/>
                      <a:headEnd/>
                      <a:tailEnd/>
                    </a:ln>
                  </pic:spPr>
                </pic:pic>
              </a:graphicData>
            </a:graphic>
          </wp:inline>
        </w:drawing>
      </w:r>
    </w:p>
    <w:p w:rsidRPr="00624CA6" w:rsidR="009A14FE" w:rsidP="003D1955" w:rsidRDefault="003D1955" w14:paraId="5FFC58B1" w14:textId="77777777">
      <w:pPr>
        <w:jc w:val="right"/>
        <w:rPr>
          <w:rFonts w:ascii="Arial" w:hAnsi="Arial" w:cs="Arial"/>
          <w:b/>
          <w:bCs/>
          <w:color w:val="000000" w:themeColor="text1"/>
          <w:kern w:val="24"/>
          <w:sz w:val="22"/>
          <w:szCs w:val="22"/>
          <w:lang w:val="es-PE"/>
        </w:rPr>
      </w:pPr>
      <w:r w:rsidRPr="00624CA6">
        <w:rPr>
          <w:rFonts w:ascii="Arial" w:hAnsi="Arial" w:cs="Arial"/>
          <w:b/>
          <w:bCs/>
          <w:color w:val="000000" w:themeColor="text1"/>
          <w:kern w:val="24"/>
          <w:sz w:val="22"/>
          <w:szCs w:val="22"/>
          <w:lang w:val="es-PE"/>
        </w:rPr>
        <w:t>Porcentaje promedio de centros que cuentan con cada recurso</w:t>
      </w:r>
    </w:p>
    <w:p w:rsidRPr="00624CA6" w:rsidR="003D1955" w:rsidP="00A67DF2" w:rsidRDefault="003D1955" w14:paraId="6EE35ECE" w14:textId="77777777">
      <w:pPr>
        <w:rPr>
          <w:rFonts w:ascii="Arial" w:hAnsi="Arial" w:cs="Arial"/>
          <w:noProof/>
          <w:color w:val="000000" w:themeColor="text1"/>
          <w:sz w:val="22"/>
          <w:szCs w:val="22"/>
        </w:rPr>
      </w:pPr>
    </w:p>
    <w:p w:rsidRPr="00624CA6" w:rsidR="00577804" w:rsidP="006D7440" w:rsidRDefault="00F0740A" w14:paraId="23B9033E" w14:textId="77777777">
      <w:pPr>
        <w:pStyle w:val="ListParagraph"/>
        <w:numPr>
          <w:ilvl w:val="0"/>
          <w:numId w:val="14"/>
        </w:numPr>
        <w:contextualSpacing w:val="0"/>
        <w:rPr>
          <w:rStyle w:val="Heading1Char"/>
          <w:rFonts w:ascii="Arial" w:hAnsi="Arial" w:eastAsia="MS Mincho" w:cs="Arial"/>
          <w:color w:val="000000" w:themeColor="text1"/>
          <w:sz w:val="22"/>
          <w:szCs w:val="22"/>
        </w:rPr>
      </w:pPr>
      <w:r w:rsidRPr="00624CA6">
        <w:rPr>
          <w:rFonts w:ascii="Arial" w:hAnsi="Arial" w:cs="Arial"/>
          <w:color w:val="000000" w:themeColor="text1"/>
          <w:sz w:val="22"/>
          <w:szCs w:val="22"/>
        </w:rPr>
        <w:br w:type="page"/>
      </w:r>
      <w:bookmarkStart w:name="_Toc517442033" w:id="268"/>
      <w:r w:rsidRPr="00624CA6">
        <w:rPr>
          <w:rStyle w:val="Heading1Char"/>
          <w:rFonts w:ascii="Arial" w:hAnsi="Arial" w:eastAsia="MS Mincho" w:cs="Arial"/>
          <w:color w:val="000000" w:themeColor="text1"/>
          <w:sz w:val="22"/>
          <w:szCs w:val="22"/>
        </w:rPr>
        <w:t xml:space="preserve">Entrevistas </w:t>
      </w:r>
      <w:r w:rsidRPr="00624CA6" w:rsidR="000F3A07">
        <w:rPr>
          <w:rStyle w:val="Heading1Char"/>
          <w:rFonts w:ascii="Arial" w:hAnsi="Arial" w:eastAsia="MS Mincho" w:cs="Arial"/>
          <w:color w:val="000000" w:themeColor="text1"/>
          <w:sz w:val="22"/>
          <w:szCs w:val="22"/>
        </w:rPr>
        <w:t>a</w:t>
      </w:r>
      <w:r w:rsidRPr="00624CA6">
        <w:rPr>
          <w:rStyle w:val="Heading1Char"/>
          <w:rFonts w:ascii="Arial" w:hAnsi="Arial" w:eastAsia="MS Mincho" w:cs="Arial"/>
          <w:color w:val="000000" w:themeColor="text1"/>
          <w:sz w:val="22"/>
          <w:szCs w:val="22"/>
        </w:rPr>
        <w:t xml:space="preserve"> </w:t>
      </w:r>
      <w:proofErr w:type="gramStart"/>
      <w:r w:rsidRPr="00624CA6">
        <w:rPr>
          <w:rStyle w:val="Heading1Char"/>
          <w:rFonts w:ascii="Arial" w:hAnsi="Arial" w:eastAsia="MS Mincho" w:cs="Arial"/>
          <w:color w:val="000000" w:themeColor="text1"/>
          <w:sz w:val="22"/>
          <w:szCs w:val="22"/>
        </w:rPr>
        <w:t>Directores</w:t>
      </w:r>
      <w:proofErr w:type="gramEnd"/>
      <w:r w:rsidRPr="00624CA6">
        <w:rPr>
          <w:rStyle w:val="Heading1Char"/>
          <w:rFonts w:ascii="Arial" w:hAnsi="Arial" w:eastAsia="MS Mincho" w:cs="Arial"/>
          <w:color w:val="000000" w:themeColor="text1"/>
          <w:sz w:val="22"/>
          <w:szCs w:val="22"/>
        </w:rPr>
        <w:t xml:space="preserve"> y Docentes</w:t>
      </w:r>
      <w:bookmarkEnd w:id="268"/>
    </w:p>
    <w:p w:rsidRPr="00624CA6" w:rsidR="006D7440" w:rsidP="00577804" w:rsidRDefault="006D7440" w14:paraId="0BBE257D" w14:textId="77777777">
      <w:pPr>
        <w:rPr>
          <w:rFonts w:ascii="Arial" w:hAnsi="Arial" w:cs="Arial"/>
          <w:color w:val="000000" w:themeColor="text1"/>
          <w:sz w:val="22"/>
          <w:szCs w:val="22"/>
        </w:rPr>
      </w:pPr>
      <w:bookmarkStart w:name="_Toc506984017" w:id="269"/>
    </w:p>
    <w:p w:rsidRPr="00624CA6" w:rsidR="00784EB4" w:rsidP="00B831B8" w:rsidRDefault="00F0740A" w14:paraId="18B0D639" w14:textId="7351287A">
      <w:pPr>
        <w:pStyle w:val="CommentText"/>
        <w:jc w:val="both"/>
        <w:rPr>
          <w:rFonts w:ascii="Arial" w:hAnsi="Arial" w:cs="Arial"/>
          <w:color w:val="000000" w:themeColor="text1"/>
          <w:sz w:val="22"/>
          <w:szCs w:val="22"/>
        </w:rPr>
      </w:pPr>
      <w:r w:rsidRPr="00624CA6">
        <w:rPr>
          <w:rFonts w:ascii="Arial" w:hAnsi="Arial" w:cs="Arial"/>
          <w:color w:val="000000" w:themeColor="text1"/>
          <w:sz w:val="22"/>
          <w:szCs w:val="22"/>
        </w:rPr>
        <w:t xml:space="preserve">Durante el trabajo de campo entre agosto y setiembre de 2017 se visitaron 22 institutos de educación media técnica, </w:t>
      </w:r>
      <w:r w:rsidRPr="00624CA6" w:rsidR="001571AF">
        <w:rPr>
          <w:rFonts w:ascii="Arial" w:hAnsi="Arial" w:cs="Arial"/>
          <w:color w:val="000000" w:themeColor="text1"/>
          <w:sz w:val="22"/>
          <w:szCs w:val="22"/>
        </w:rPr>
        <w:t xml:space="preserve">también llamados politécnicos, 22 directores </w:t>
      </w:r>
      <w:r w:rsidRPr="00624CA6">
        <w:rPr>
          <w:rFonts w:ascii="Arial" w:hAnsi="Arial" w:cs="Arial"/>
          <w:color w:val="000000" w:themeColor="text1"/>
          <w:sz w:val="22"/>
          <w:szCs w:val="22"/>
        </w:rPr>
        <w:t>y 44 docentes, preferentemente del área técnica.</w:t>
      </w:r>
      <w:bookmarkEnd w:id="269"/>
      <w:r w:rsidRPr="00624CA6">
        <w:rPr>
          <w:rFonts w:ascii="Arial" w:hAnsi="Arial" w:cs="Arial"/>
          <w:color w:val="000000" w:themeColor="text1"/>
          <w:sz w:val="22"/>
          <w:szCs w:val="22"/>
        </w:rPr>
        <w:t xml:space="preserve"> </w:t>
      </w:r>
      <w:r w:rsidRPr="00624CA6" w:rsidR="001613C9">
        <w:rPr>
          <w:rFonts w:ascii="Arial" w:hAnsi="Arial" w:cs="Arial"/>
          <w:color w:val="000000" w:themeColor="text1"/>
          <w:sz w:val="22"/>
          <w:szCs w:val="22"/>
        </w:rPr>
        <w:t xml:space="preserve">Ver instrumentos para </w:t>
      </w:r>
      <w:proofErr w:type="gramStart"/>
      <w:r w:rsidRPr="00624CA6" w:rsidR="001613C9">
        <w:rPr>
          <w:rFonts w:ascii="Arial" w:hAnsi="Arial" w:cs="Arial"/>
          <w:color w:val="000000" w:themeColor="text1"/>
          <w:sz w:val="22"/>
          <w:szCs w:val="22"/>
        </w:rPr>
        <w:t>Directores</w:t>
      </w:r>
      <w:proofErr w:type="gramEnd"/>
      <w:r w:rsidRPr="00624CA6" w:rsidR="001613C9">
        <w:rPr>
          <w:rFonts w:ascii="Arial" w:hAnsi="Arial" w:cs="Arial"/>
          <w:color w:val="000000" w:themeColor="text1"/>
          <w:sz w:val="22"/>
          <w:szCs w:val="22"/>
        </w:rPr>
        <w:t xml:space="preserve"> y Docentes en Anexo 5 y Anexo 6 re</w:t>
      </w:r>
      <w:r w:rsidRPr="00624CA6" w:rsidR="007303B4">
        <w:rPr>
          <w:rFonts w:ascii="Arial" w:hAnsi="Arial" w:cs="Arial"/>
          <w:color w:val="000000" w:themeColor="text1"/>
          <w:sz w:val="22"/>
          <w:szCs w:val="22"/>
        </w:rPr>
        <w:t>s</w:t>
      </w:r>
      <w:r w:rsidRPr="00624CA6" w:rsidR="001613C9">
        <w:rPr>
          <w:rFonts w:ascii="Arial" w:hAnsi="Arial" w:cs="Arial"/>
          <w:color w:val="000000" w:themeColor="text1"/>
          <w:sz w:val="22"/>
          <w:szCs w:val="22"/>
        </w:rPr>
        <w:t>pectivamente.</w:t>
      </w:r>
    </w:p>
    <w:p w:rsidRPr="00624CA6" w:rsidR="00C92D9D" w:rsidP="00B831B8" w:rsidRDefault="00C92D9D" w14:paraId="531709D2" w14:textId="77777777">
      <w:pPr>
        <w:pStyle w:val="CommentText"/>
        <w:jc w:val="both"/>
        <w:rPr>
          <w:rFonts w:ascii="Arial" w:hAnsi="Arial" w:cs="Arial"/>
          <w:color w:val="000000" w:themeColor="text1"/>
          <w:sz w:val="22"/>
          <w:szCs w:val="22"/>
        </w:rPr>
      </w:pPr>
    </w:p>
    <w:p w:rsidRPr="00624CA6" w:rsidR="00705E81" w:rsidP="00B831B8" w:rsidRDefault="00705E81" w14:paraId="35E09136"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Cuadro 60 muestra el número de docentes entrevistados por provincia; la mitad representa el número de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y de centros. Cabe aclarar </w:t>
      </w:r>
      <w:proofErr w:type="gramStart"/>
      <w:r w:rsidRPr="00624CA6">
        <w:rPr>
          <w:rFonts w:ascii="Arial" w:hAnsi="Arial" w:cs="Arial"/>
          <w:color w:val="000000" w:themeColor="text1"/>
          <w:sz w:val="22"/>
          <w:szCs w:val="22"/>
        </w:rPr>
        <w:t>que</w:t>
      </w:r>
      <w:proofErr w:type="gramEnd"/>
      <w:r w:rsidRPr="00624CA6">
        <w:rPr>
          <w:rFonts w:ascii="Arial" w:hAnsi="Arial" w:cs="Arial"/>
          <w:color w:val="000000" w:themeColor="text1"/>
          <w:sz w:val="22"/>
          <w:szCs w:val="22"/>
        </w:rPr>
        <w:t xml:space="preserve"> dado el alcance de la encuesta, esta no pretende ser representativa de la situación de cada provincia.</w:t>
      </w:r>
    </w:p>
    <w:p w:rsidRPr="00624CA6" w:rsidR="00705E81" w:rsidP="00B831B8" w:rsidRDefault="00705E81" w14:paraId="032F88E2" w14:textId="77777777">
      <w:pPr>
        <w:jc w:val="both"/>
        <w:rPr>
          <w:rFonts w:ascii="Arial" w:hAnsi="Arial" w:cs="Arial"/>
          <w:color w:val="000000" w:themeColor="text1"/>
          <w:sz w:val="22"/>
          <w:szCs w:val="22"/>
        </w:rPr>
      </w:pPr>
    </w:p>
    <w:p w:rsidRPr="00624CA6" w:rsidR="00C92D9D" w:rsidP="00B831B8" w:rsidRDefault="00705E81" w14:paraId="51A2E56C"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77.3% de los centros visitados eran públicos y el resto privados.  Los llamados centros públicos son en gran proporción cogestionados. Se visitaron centros </w:t>
      </w:r>
      <w:proofErr w:type="spellStart"/>
      <w:r w:rsidRPr="00624CA6">
        <w:rPr>
          <w:rFonts w:ascii="Arial" w:hAnsi="Arial" w:cs="Arial"/>
          <w:color w:val="000000" w:themeColor="text1"/>
          <w:sz w:val="22"/>
          <w:szCs w:val="22"/>
        </w:rPr>
        <w:t>Avemarianos</w:t>
      </w:r>
      <w:proofErr w:type="spellEnd"/>
      <w:r w:rsidRPr="00624CA6">
        <w:rPr>
          <w:rFonts w:ascii="Arial" w:hAnsi="Arial" w:cs="Arial"/>
          <w:color w:val="000000" w:themeColor="text1"/>
          <w:sz w:val="22"/>
          <w:szCs w:val="22"/>
        </w:rPr>
        <w:t xml:space="preserve">; Fe y Alegría; Fundación Punta Cana y Obispo de </w:t>
      </w:r>
      <w:proofErr w:type="spellStart"/>
      <w:r w:rsidRPr="00624CA6">
        <w:rPr>
          <w:rFonts w:ascii="Arial" w:hAnsi="Arial" w:cs="Arial"/>
          <w:color w:val="000000" w:themeColor="text1"/>
          <w:sz w:val="22"/>
          <w:szCs w:val="22"/>
        </w:rPr>
        <w:t>Higuey</w:t>
      </w:r>
      <w:proofErr w:type="spellEnd"/>
      <w:r w:rsidRPr="00624CA6">
        <w:rPr>
          <w:rFonts w:ascii="Arial" w:hAnsi="Arial" w:cs="Arial"/>
          <w:color w:val="000000" w:themeColor="text1"/>
          <w:sz w:val="22"/>
          <w:szCs w:val="22"/>
        </w:rPr>
        <w:t>; Jesuita; MINERD; Público Privados; y Salesianos.</w:t>
      </w:r>
    </w:p>
    <w:p w:rsidRPr="00624CA6" w:rsidR="00C92D9D" w:rsidP="001571AF" w:rsidRDefault="00C92D9D" w14:paraId="7148373A" w14:textId="77777777">
      <w:pPr>
        <w:pStyle w:val="CommentText"/>
        <w:jc w:val="both"/>
        <w:rPr>
          <w:rFonts w:ascii="Arial" w:hAnsi="Arial" w:cs="Arial"/>
          <w:color w:val="000000" w:themeColor="text1"/>
          <w:sz w:val="22"/>
          <w:szCs w:val="22"/>
        </w:rPr>
      </w:pPr>
    </w:p>
    <w:p w:rsidRPr="00624CA6" w:rsidR="009175FB" w:rsidP="00D951B1" w:rsidRDefault="00C92D9D" w14:paraId="7A7B987D" w14:textId="77777777">
      <w:pPr>
        <w:pStyle w:val="TituloTabla"/>
        <w:rPr>
          <w:rFonts w:ascii="Arial" w:hAnsi="Arial" w:cs="Arial"/>
          <w:color w:val="000000" w:themeColor="text1"/>
          <w:sz w:val="22"/>
          <w:szCs w:val="22"/>
        </w:rPr>
      </w:pPr>
      <w:bookmarkStart w:name="_Toc516487459" w:id="270"/>
      <w:bookmarkStart w:name="_Toc506984018" w:id="271"/>
      <w:r w:rsidRPr="00624CA6">
        <w:rPr>
          <w:rFonts w:ascii="Arial" w:hAnsi="Arial" w:cs="Arial"/>
          <w:color w:val="000000" w:themeColor="text1"/>
          <w:kern w:val="24"/>
          <w:sz w:val="22"/>
          <w:szCs w:val="22"/>
        </w:rPr>
        <w:t>Cuadro 60: Provincias donde operan los Centros Educativos</w:t>
      </w:r>
      <w:bookmarkEnd w:id="270"/>
    </w:p>
    <w:p w:rsidRPr="00624CA6" w:rsidR="00C92D9D" w:rsidP="00577804" w:rsidRDefault="00827BC3" w14:paraId="7295ED51" w14:textId="6742220A">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mc:AlternateContent>
          <mc:Choice Requires="wpg">
            <w:drawing>
              <wp:inline distT="0" distB="0" distL="0" distR="0" wp14:anchorId="66797C65" wp14:editId="0BDE391F">
                <wp:extent cx="4114800" cy="2743200"/>
                <wp:effectExtent l="0" t="0" r="0" b="0"/>
                <wp:docPr id="6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43200"/>
                          <a:chOff x="5520" y="3444"/>
                          <a:chExt cx="6480" cy="4320"/>
                        </a:xfrm>
                      </wpg:grpSpPr>
                      <pic:pic xmlns:pic="http://schemas.openxmlformats.org/drawingml/2006/picture">
                        <pic:nvPicPr>
                          <pic:cNvPr id="65" name="Chart 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520" y="3444"/>
                            <a:ext cx="6480" cy="4320"/>
                          </a:xfrm>
                          <a:prstGeom prst="rect">
                            <a:avLst/>
                          </a:prstGeom>
                          <a:noFill/>
                          <a:extLst>
                            <a:ext uri="{909E8E84-426E-40DD-AFC4-6F175D3DCCD1}">
                              <a14:hiddenFill xmlns:a14="http://schemas.microsoft.com/office/drawing/2010/main">
                                <a:solidFill>
                                  <a:srgbClr val="FFFFFF"/>
                                </a:solidFill>
                              </a14:hiddenFill>
                            </a:ext>
                          </a:extLst>
                        </pic:spPr>
                      </pic:pic>
                      <wps:wsp>
                        <wps:cNvPr id="71" name="TextBox 2"/>
                        <wps:cNvSpPr txBox="1">
                          <a:spLocks noChangeArrowheads="1"/>
                        </wps:cNvSpPr>
                        <wps:spPr bwMode="auto">
                          <a:xfrm>
                            <a:off x="8130" y="5460"/>
                            <a:ext cx="259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92D9D" w:rsidR="00FB173B" w:rsidP="00C92D9D" w:rsidRDefault="00FB173B" w14:paraId="0CD4F270" w14:textId="77777777"/>
                          </w:txbxContent>
                        </wps:txbx>
                        <wps:bodyPr rot="0" vert="horz" wrap="square" lIns="91440" tIns="45720" rIns="91440" bIns="45720" anchor="t" anchorCtr="0" upright="1">
                          <a:noAutofit/>
                        </wps:bodyPr>
                      </wps:wsp>
                    </wpg:wgp>
                  </a:graphicData>
                </a:graphic>
              </wp:inline>
            </w:drawing>
          </mc:Choice>
          <mc:Fallback>
            <w:pict w14:anchorId="74D01D6A">
              <v:group id="Group 32" style="width:324pt;height:3in;mso-position-horizontal-relative:char;mso-position-vertical-relative:line" coordsize="6480,4320" coordorigin="5520,3444" o:spid="_x0000_s1034" w14:anchorId="66797C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">
                <v:shape id="Chart 1" style="position:absolute;left:5520;top:3444;width:6480;height:432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">
                  <v:imagedata o:title="" r:id="rId55"/>
                  <o:lock v:ext="edit" aspectratio="f"/>
                </v:shape>
                <v:shape id="TextBox 2" style="position:absolute;left:8130;top:5460;width:2595;height:576;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v:textbox>
                    <w:txbxContent>
                      <w:p w:rsidRPr="00C92D9D" w:rsidR="00FB173B" w:rsidP="00C92D9D" w:rsidRDefault="00FB173B" w14:paraId="5DAB6C7B" w14:textId="77777777"/>
                    </w:txbxContent>
                  </v:textbox>
                </v:shape>
                <w10:anchorlock/>
              </v:group>
            </w:pict>
          </mc:Fallback>
        </mc:AlternateContent>
      </w:r>
    </w:p>
    <w:p w:rsidRPr="00624CA6" w:rsidR="00C92D9D" w:rsidP="00577804" w:rsidRDefault="00C92D9D" w14:paraId="7CBE2AA4"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C92D9D" w:rsidP="00577804" w:rsidRDefault="00C92D9D" w14:paraId="2676DD46" w14:textId="77777777">
      <w:pPr>
        <w:rPr>
          <w:rFonts w:ascii="Arial" w:hAnsi="Arial" w:cs="Arial"/>
          <w:color w:val="000000" w:themeColor="text1"/>
          <w:sz w:val="22"/>
          <w:szCs w:val="22"/>
        </w:rPr>
      </w:pPr>
    </w:p>
    <w:bookmarkEnd w:id="271"/>
    <w:p w:rsidRPr="00624CA6" w:rsidR="00A67467" w:rsidP="00577804" w:rsidRDefault="00A67467" w14:paraId="39139E79" w14:textId="77777777">
      <w:pPr>
        <w:rPr>
          <w:rFonts w:ascii="Arial" w:hAnsi="Arial" w:cs="Arial"/>
          <w:color w:val="000000" w:themeColor="text1"/>
          <w:sz w:val="22"/>
          <w:szCs w:val="22"/>
        </w:rPr>
      </w:pPr>
    </w:p>
    <w:p w:rsidRPr="00624CA6" w:rsidR="004C4381" w:rsidP="00A67467" w:rsidRDefault="004C4381" w14:paraId="40B34BD8" w14:textId="77777777">
      <w:pPr>
        <w:pStyle w:val="Heading2"/>
        <w:spacing w:before="0" w:after="0"/>
        <w:rPr>
          <w:rFonts w:ascii="Arial" w:hAnsi="Arial" w:eastAsia="Calibri" w:cs="Arial"/>
          <w:color w:val="000000" w:themeColor="text1"/>
          <w:sz w:val="22"/>
          <w:szCs w:val="22"/>
        </w:rPr>
      </w:pPr>
      <w:bookmarkStart w:name="_Toc517442034" w:id="272"/>
      <w:r w:rsidRPr="00624CA6">
        <w:rPr>
          <w:rFonts w:ascii="Arial" w:hAnsi="Arial" w:eastAsia="Calibri" w:cs="Arial"/>
          <w:color w:val="000000" w:themeColor="text1"/>
          <w:sz w:val="22"/>
          <w:szCs w:val="22"/>
        </w:rPr>
        <w:t>Capacidad de los Centros</w:t>
      </w:r>
      <w:bookmarkEnd w:id="272"/>
    </w:p>
    <w:p w:rsidRPr="00624CA6" w:rsidR="00A67467" w:rsidP="00577804" w:rsidRDefault="00A67467" w14:paraId="397166AD" w14:textId="77777777">
      <w:pPr>
        <w:rPr>
          <w:rFonts w:ascii="Arial" w:hAnsi="Arial" w:cs="Arial"/>
          <w:color w:val="000000" w:themeColor="text1"/>
          <w:sz w:val="22"/>
          <w:szCs w:val="22"/>
        </w:rPr>
      </w:pPr>
      <w:bookmarkStart w:name="_Toc506984021" w:id="273"/>
    </w:p>
    <w:p w:rsidRPr="00624CA6" w:rsidR="00C92D9D" w:rsidP="00FA6112" w:rsidRDefault="00873BAF" w14:paraId="4E7CC015"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La capacidad de los centros</w:t>
      </w:r>
      <w:r w:rsidRPr="00624CA6" w:rsidR="00C92D9D">
        <w:rPr>
          <w:rFonts w:ascii="Arial" w:hAnsi="Arial" w:cs="Arial"/>
          <w:color w:val="000000" w:themeColor="text1"/>
          <w:sz w:val="22"/>
          <w:szCs w:val="22"/>
        </w:rPr>
        <w:t xml:space="preserve"> entrevistados</w:t>
      </w:r>
      <w:r w:rsidRPr="00624CA6">
        <w:rPr>
          <w:rFonts w:ascii="Arial" w:hAnsi="Arial" w:cs="Arial"/>
          <w:color w:val="000000" w:themeColor="text1"/>
          <w:sz w:val="22"/>
          <w:szCs w:val="22"/>
        </w:rPr>
        <w:t xml:space="preserve"> </w:t>
      </w:r>
      <w:r w:rsidRPr="00624CA6" w:rsidR="00C92D9D">
        <w:rPr>
          <w:rFonts w:ascii="Arial" w:hAnsi="Arial" w:cs="Arial"/>
          <w:color w:val="000000" w:themeColor="text1"/>
          <w:sz w:val="22"/>
          <w:szCs w:val="22"/>
        </w:rPr>
        <w:t xml:space="preserve">es </w:t>
      </w:r>
      <w:r w:rsidRPr="00624CA6">
        <w:rPr>
          <w:rFonts w:ascii="Arial" w:hAnsi="Arial" w:cs="Arial"/>
          <w:color w:val="000000" w:themeColor="text1"/>
          <w:sz w:val="22"/>
          <w:szCs w:val="22"/>
        </w:rPr>
        <w:t xml:space="preserve">variable, </w:t>
      </w:r>
      <w:r w:rsidRPr="00624CA6" w:rsidR="00C92D9D">
        <w:rPr>
          <w:rFonts w:ascii="Arial" w:hAnsi="Arial" w:cs="Arial"/>
          <w:color w:val="000000" w:themeColor="text1"/>
          <w:sz w:val="22"/>
          <w:szCs w:val="22"/>
        </w:rPr>
        <w:t xml:space="preserve">pues </w:t>
      </w:r>
      <w:r w:rsidRPr="00624CA6">
        <w:rPr>
          <w:rFonts w:ascii="Arial" w:hAnsi="Arial" w:cs="Arial"/>
          <w:color w:val="000000" w:themeColor="text1"/>
          <w:sz w:val="22"/>
          <w:szCs w:val="22"/>
        </w:rPr>
        <w:t xml:space="preserve">en su mayoría alojaban entre 300 y 500 alumnos. En las entrevistas se procuró determinar la diferencia entre los espacios disponibles y la matrícula actual. El </w:t>
      </w:r>
      <w:r w:rsidRPr="00624CA6" w:rsidR="00FB7D0E">
        <w:rPr>
          <w:rFonts w:ascii="Arial" w:hAnsi="Arial" w:cs="Arial"/>
          <w:color w:val="000000" w:themeColor="text1"/>
          <w:sz w:val="22"/>
          <w:szCs w:val="22"/>
        </w:rPr>
        <w:t>C</w:t>
      </w:r>
      <w:r w:rsidRPr="00624CA6">
        <w:rPr>
          <w:rFonts w:ascii="Arial" w:hAnsi="Arial" w:cs="Arial"/>
          <w:color w:val="000000" w:themeColor="text1"/>
          <w:sz w:val="22"/>
          <w:szCs w:val="22"/>
        </w:rPr>
        <w:t xml:space="preserve">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1</w:t>
      </w:r>
      <w:r w:rsidRPr="00624CA6">
        <w:rPr>
          <w:rFonts w:ascii="Arial" w:hAnsi="Arial" w:cs="Arial"/>
          <w:color w:val="000000" w:themeColor="text1"/>
          <w:sz w:val="22"/>
          <w:szCs w:val="22"/>
        </w:rPr>
        <w:t xml:space="preserve"> muestra la diferencia</w:t>
      </w:r>
      <w:r w:rsidRPr="00624CA6" w:rsidR="00C92D9D">
        <w:rPr>
          <w:rFonts w:ascii="Arial" w:hAnsi="Arial" w:cs="Arial"/>
          <w:color w:val="000000" w:themeColor="text1"/>
          <w:sz w:val="22"/>
          <w:szCs w:val="22"/>
        </w:rPr>
        <w:t>.</w:t>
      </w:r>
    </w:p>
    <w:bookmarkEnd w:id="273"/>
    <w:p w:rsidRPr="00624CA6" w:rsidR="00FB7D0E" w:rsidP="00FA6112" w:rsidRDefault="00FB7D0E" w14:paraId="22E1B92D" w14:textId="77777777">
      <w:pPr>
        <w:jc w:val="both"/>
        <w:rPr>
          <w:rFonts w:ascii="Arial" w:hAnsi="Arial" w:cs="Arial"/>
          <w:color w:val="000000" w:themeColor="text1"/>
          <w:sz w:val="22"/>
          <w:szCs w:val="22"/>
        </w:rPr>
      </w:pPr>
    </w:p>
    <w:p w:rsidRPr="00624CA6" w:rsidR="003B45D1" w:rsidP="00577804" w:rsidRDefault="003B45D1" w14:paraId="4889BB21" w14:textId="77777777">
      <w:pPr>
        <w:rPr>
          <w:rFonts w:ascii="Arial" w:hAnsi="Arial" w:cs="Arial"/>
          <w:color w:val="000000" w:themeColor="text1"/>
          <w:sz w:val="22"/>
          <w:szCs w:val="22"/>
        </w:rPr>
      </w:pPr>
      <w:bookmarkStart w:name="_Toc506984022" w:id="274"/>
    </w:p>
    <w:p w:rsidRPr="00624CA6" w:rsidR="000B0F60" w:rsidRDefault="000B0F60" w14:paraId="66DCBB46" w14:textId="77777777">
      <w:pPr>
        <w:rPr>
          <w:rFonts w:ascii="Arial" w:hAnsi="Arial" w:cs="Arial"/>
          <w:b/>
          <w:color w:val="000000" w:themeColor="text1"/>
          <w:sz w:val="22"/>
          <w:szCs w:val="22"/>
        </w:rPr>
      </w:pPr>
      <w:r w:rsidRPr="00624CA6">
        <w:rPr>
          <w:rFonts w:ascii="Arial" w:hAnsi="Arial" w:cs="Arial"/>
          <w:b/>
          <w:color w:val="000000" w:themeColor="text1"/>
          <w:sz w:val="22"/>
          <w:szCs w:val="22"/>
        </w:rPr>
        <w:br w:type="page"/>
      </w:r>
    </w:p>
    <w:p w:rsidRPr="00624CA6" w:rsidR="009175FB" w:rsidP="00D951B1" w:rsidRDefault="00FB7D0E" w14:paraId="3D0967E9" w14:textId="77777777">
      <w:pPr>
        <w:pStyle w:val="TituloTabla"/>
        <w:rPr>
          <w:rFonts w:ascii="Arial" w:hAnsi="Arial" w:cs="Arial"/>
          <w:color w:val="000000" w:themeColor="text1"/>
          <w:sz w:val="22"/>
          <w:szCs w:val="22"/>
        </w:rPr>
      </w:pPr>
      <w:bookmarkStart w:name="_Toc516487460" w:id="275"/>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1</w:t>
      </w:r>
      <w:r w:rsidRPr="00624CA6">
        <w:rPr>
          <w:rFonts w:ascii="Arial" w:hAnsi="Arial" w:cs="Arial"/>
          <w:color w:val="000000" w:themeColor="text1"/>
          <w:sz w:val="22"/>
          <w:szCs w:val="22"/>
        </w:rPr>
        <w:t>: Capacidad de los Centros</w:t>
      </w:r>
      <w:r w:rsidRPr="00624CA6" w:rsidR="00D41682">
        <w:rPr>
          <w:rFonts w:ascii="Arial" w:hAnsi="Arial" w:cs="Arial"/>
          <w:color w:val="000000" w:themeColor="text1"/>
          <w:sz w:val="22"/>
          <w:szCs w:val="22"/>
        </w:rPr>
        <w:t xml:space="preserve"> en porcentaje</w:t>
      </w:r>
      <w:bookmarkEnd w:id="274"/>
      <w:bookmarkEnd w:id="275"/>
    </w:p>
    <w:bookmarkStart w:name="_Toc506984023" w:id="276"/>
    <w:bookmarkEnd w:id="276"/>
    <w:p w:rsidRPr="00624CA6" w:rsidR="00D41682" w:rsidP="00577804" w:rsidRDefault="00827BC3" w14:paraId="2CE43CAC" w14:textId="2BDD6C06">
      <w:pPr>
        <w:rPr>
          <w:rFonts w:ascii="Arial" w:hAnsi="Arial" w:cs="Arial"/>
          <w:color w:val="000000" w:themeColor="text1"/>
          <w:sz w:val="22"/>
          <w:szCs w:val="22"/>
        </w:rPr>
      </w:pPr>
      <w:r w:rsidRPr="00624CA6">
        <w:rPr>
          <w:rFonts w:ascii="Arial" w:hAnsi="Arial" w:cs="Arial"/>
          <w:bCs/>
          <w:noProof/>
          <w:color w:val="000000" w:themeColor="text1"/>
          <w:sz w:val="22"/>
          <w:szCs w:val="22"/>
          <w:lang w:val="en-US" w:eastAsia="en-US"/>
        </w:rPr>
        <mc:AlternateContent>
          <mc:Choice Requires="wpg">
            <w:drawing>
              <wp:inline distT="0" distB="0" distL="0" distR="0" wp14:anchorId="490BF3C3" wp14:editId="1AAE4D6F">
                <wp:extent cx="4480560" cy="3385185"/>
                <wp:effectExtent l="0" t="0" r="0" b="5715"/>
                <wp:docPr id="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3385185"/>
                          <a:chOff x="2648" y="8880"/>
                          <a:chExt cx="7056" cy="4447"/>
                        </a:xfrm>
                      </wpg:grpSpPr>
                      <pic:pic xmlns:pic="http://schemas.openxmlformats.org/drawingml/2006/picture">
                        <pic:nvPicPr>
                          <pic:cNvPr id="62" name="Chart 1"/>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48" y="8880"/>
                            <a:ext cx="7056"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Chart 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48" y="11165"/>
                            <a:ext cx="7056" cy="21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w14:anchorId="2D178D4A">
              <v:group id="Group 46" style="width:352.8pt;height:266.55pt;mso-position-horizontal-relative:char;mso-position-vertical-relative:line" coordsize="7056,4447" coordorigin="2648,8880" o:spid="_x0000_s1026" w14:anchorId="3AF5EF8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">
                <v:shape id="Chart 1" style="position:absolute;left:2648;top:8880;width:7056;height:2175;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3dJTEAAAA2wAAAA8AAABkcnMvZG93bnJldi54bWxEj0FrAjEUhO8F/0N4grearWiw282KCAUR&#10;L9pir6+b5+7SzcuSpLrtrzdCocdhZr5hitVgO3EhH1rHGp6mGQjiypmWaw3vb6+PSxAhIhvsHJOG&#10;HwqwKkcPBebGXflAl2OsRYJwyFFDE2OfSxmqhiyGqeuJk3d23mJM0tfSeLwmuO3kLMuUtNhyWmiw&#10;p01D1dfx22pwv8NHUIfF/HlvVf+52KvT2e+0noyH9QuISEP8D/+1t0aDmsH9S/oBsr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3dJTEAAAA2wAAAA8AAAAAAAAAAAAAAAAA&#10;nwIAAGRycy9kb3ducmV2LnhtbFBLBQYAAAAABAAEAPcAAACQAwAAAAA=&#10;">
                  <v:imagedata o:title="" r:id="rId59"/>
                  <o:lock v:ext="edit" aspectratio="f"/>
                </v:shape>
                <v:shape id="Chart 1" style="position:absolute;left:2648;top:11165;width:7056;height:2162;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fAvCAAAA2wAAAA8AAABkcnMvZG93bnJldi54bWxEj0GLwjAUhO8L/ofwBG9rqi4i1VRUEFxE&#10;lqrg9dE829LmpTSxdv+9WRD2OMzMN8xq3ZtadNS60rKCyTgCQZxZXXKu4HrZfy5AOI+ssbZMCn7J&#10;wToZfKww1vbJKXVnn4sAYRejgsL7JpbSZQUZdGPbEAfvbluDPsg2l7rFZ4CbWk6jaC4NlhwWCmxo&#10;V1BWnR9GQXfgL/N9TCt/um3lD2/3k5uslRoN+80ShKfe/4ff7YNWMJ/B35fwA2T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E3wLwgAAANsAAAAPAAAAAAAAAAAAAAAAAJ8C&#10;AABkcnMvZG93bnJldi54bWxQSwUGAAAAAAQABAD3AAAAjgMAAAAA&#10;">
                  <v:imagedata o:title="" r:id="rId60"/>
                  <o:lock v:ext="edit" aspectratio="f"/>
                </v:shape>
                <w10:anchorlock/>
              </v:group>
            </w:pict>
          </mc:Fallback>
        </mc:AlternateContent>
      </w:r>
      <w:r w:rsidRPr="00624CA6" w:rsidR="00341143">
        <w:rPr>
          <w:rFonts w:ascii="Arial" w:hAnsi="Arial" w:cs="Arial"/>
          <w:bCs/>
          <w:noProof/>
          <w:color w:val="000000" w:themeColor="text1"/>
          <w:sz w:val="22"/>
          <w:szCs w:val="22"/>
        </w:rPr>
        <w:t xml:space="preserve"> </w:t>
      </w:r>
      <w:r w:rsidRPr="00624CA6" w:rsidR="00FB7D0E">
        <w:rPr>
          <w:rFonts w:ascii="Arial" w:hAnsi="Arial" w:cs="Arial"/>
          <w:color w:val="000000" w:themeColor="text1"/>
          <w:sz w:val="22"/>
          <w:szCs w:val="22"/>
        </w:rPr>
        <w:t xml:space="preserve"> </w:t>
      </w:r>
    </w:p>
    <w:p w:rsidRPr="00624CA6" w:rsidR="00C92D9D" w:rsidP="00C92D9D" w:rsidRDefault="00C92D9D" w14:paraId="4AF862F5"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3B45D1" w:rsidP="00577804" w:rsidRDefault="003B45D1" w14:paraId="35F92DFE" w14:textId="77777777">
      <w:pPr>
        <w:rPr>
          <w:rFonts w:ascii="Arial" w:hAnsi="Arial" w:cs="Arial"/>
          <w:color w:val="000000" w:themeColor="text1"/>
          <w:sz w:val="22"/>
          <w:szCs w:val="22"/>
        </w:rPr>
      </w:pPr>
    </w:p>
    <w:p w:rsidRPr="00624CA6" w:rsidR="00D41682" w:rsidP="00FA6112" w:rsidRDefault="005B6EEB" w14:paraId="33662CB6"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Para un mismo rango de capacidad (301-500 estudiantes), si el porcentaje de</w:t>
      </w:r>
      <w:r w:rsidRPr="00624CA6" w:rsidR="00D41682">
        <w:rPr>
          <w:rFonts w:ascii="Arial" w:hAnsi="Arial" w:cs="Arial"/>
          <w:color w:val="000000" w:themeColor="text1"/>
          <w:sz w:val="22"/>
          <w:szCs w:val="22"/>
        </w:rPr>
        <w:t xml:space="preserve"> matrícula actual </w:t>
      </w:r>
      <w:r w:rsidRPr="00624CA6">
        <w:rPr>
          <w:rFonts w:ascii="Arial" w:hAnsi="Arial" w:cs="Arial"/>
          <w:color w:val="000000" w:themeColor="text1"/>
          <w:sz w:val="22"/>
          <w:szCs w:val="22"/>
        </w:rPr>
        <w:t>es mayor (</w:t>
      </w:r>
      <w:r w:rsidRPr="00624CA6" w:rsidR="00A26C63">
        <w:rPr>
          <w:rFonts w:ascii="Arial" w:hAnsi="Arial" w:cs="Arial"/>
          <w:color w:val="000000" w:themeColor="text1"/>
          <w:sz w:val="22"/>
          <w:szCs w:val="22"/>
        </w:rPr>
        <w:t>45.5</w:t>
      </w:r>
      <w:r w:rsidRPr="00624CA6">
        <w:rPr>
          <w:rFonts w:ascii="Arial" w:hAnsi="Arial" w:cs="Arial"/>
          <w:color w:val="000000" w:themeColor="text1"/>
          <w:sz w:val="22"/>
          <w:szCs w:val="22"/>
        </w:rPr>
        <w:t>%) que el de espacios disponibles (</w:t>
      </w:r>
      <w:r w:rsidRPr="00624CA6" w:rsidR="00A26C63">
        <w:rPr>
          <w:rFonts w:ascii="Arial" w:hAnsi="Arial" w:cs="Arial"/>
          <w:color w:val="000000" w:themeColor="text1"/>
          <w:sz w:val="22"/>
          <w:szCs w:val="22"/>
        </w:rPr>
        <w:t>36.4</w:t>
      </w:r>
      <w:r w:rsidRPr="00624CA6">
        <w:rPr>
          <w:rFonts w:ascii="Arial" w:hAnsi="Arial" w:cs="Arial"/>
          <w:color w:val="000000" w:themeColor="text1"/>
          <w:sz w:val="22"/>
          <w:szCs w:val="22"/>
        </w:rPr>
        <w:t xml:space="preserve">%), significa que en esta categoría los centros están </w:t>
      </w:r>
      <w:proofErr w:type="gramStart"/>
      <w:r w:rsidRPr="00624CA6">
        <w:rPr>
          <w:rFonts w:ascii="Arial" w:hAnsi="Arial" w:cs="Arial"/>
          <w:color w:val="000000" w:themeColor="text1"/>
          <w:sz w:val="22"/>
          <w:szCs w:val="22"/>
        </w:rPr>
        <w:t>sobre-poblados</w:t>
      </w:r>
      <w:proofErr w:type="gramEnd"/>
      <w:r w:rsidRPr="00624CA6">
        <w:rPr>
          <w:rFonts w:ascii="Arial" w:hAnsi="Arial" w:cs="Arial"/>
          <w:color w:val="000000" w:themeColor="text1"/>
          <w:sz w:val="22"/>
          <w:szCs w:val="22"/>
        </w:rPr>
        <w:t xml:space="preserve">. Lo mismo ocurre en los centros en el rango de 501 a 700 estudiantes, tienden a estar hacinados. Lo contrario ocurre </w:t>
      </w:r>
      <w:r w:rsidRPr="00624CA6" w:rsidR="00A26C63">
        <w:rPr>
          <w:rFonts w:ascii="Arial" w:hAnsi="Arial" w:cs="Arial"/>
          <w:color w:val="000000" w:themeColor="text1"/>
          <w:sz w:val="22"/>
          <w:szCs w:val="22"/>
        </w:rPr>
        <w:t>con</w:t>
      </w:r>
      <w:r w:rsidRPr="00624CA6">
        <w:rPr>
          <w:rFonts w:ascii="Arial" w:hAnsi="Arial" w:cs="Arial"/>
          <w:color w:val="000000" w:themeColor="text1"/>
          <w:sz w:val="22"/>
          <w:szCs w:val="22"/>
        </w:rPr>
        <w:t xml:space="preserve"> los centros más pequeños de hasta 300 estudiantes de </w:t>
      </w:r>
      <w:proofErr w:type="gramStart"/>
      <w:r w:rsidRPr="00624CA6">
        <w:rPr>
          <w:rFonts w:ascii="Arial" w:hAnsi="Arial" w:cs="Arial"/>
          <w:color w:val="000000" w:themeColor="text1"/>
          <w:sz w:val="22"/>
          <w:szCs w:val="22"/>
        </w:rPr>
        <w:t>capacidad  y</w:t>
      </w:r>
      <w:proofErr w:type="gramEnd"/>
      <w:r w:rsidRPr="00624CA6">
        <w:rPr>
          <w:rFonts w:ascii="Arial" w:hAnsi="Arial" w:cs="Arial"/>
          <w:color w:val="000000" w:themeColor="text1"/>
          <w:sz w:val="22"/>
          <w:szCs w:val="22"/>
        </w:rPr>
        <w:t xml:space="preserve"> en los más grandes de 701 espacios o más. En estos últimos, en promedio, hay espacios disponibles para más estudiantes.</w:t>
      </w:r>
      <w:r w:rsidRPr="00624CA6" w:rsidR="00341143">
        <w:rPr>
          <w:rFonts w:ascii="Arial" w:hAnsi="Arial" w:cs="Arial"/>
          <w:color w:val="000000" w:themeColor="text1"/>
          <w:sz w:val="22"/>
          <w:szCs w:val="22"/>
        </w:rPr>
        <w:t xml:space="preserve"> </w:t>
      </w:r>
      <w:r w:rsidRPr="00624CA6" w:rsidR="00A26C63">
        <w:rPr>
          <w:rFonts w:ascii="Arial" w:hAnsi="Arial" w:cs="Arial"/>
          <w:color w:val="000000" w:themeColor="text1"/>
          <w:sz w:val="22"/>
          <w:szCs w:val="22"/>
        </w:rPr>
        <w:t xml:space="preserve">El </w:t>
      </w:r>
      <w:r w:rsidRPr="00624CA6" w:rsidR="00341143">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2</w:t>
      </w:r>
      <w:r w:rsidRPr="00624CA6" w:rsidR="00A26C63">
        <w:rPr>
          <w:rFonts w:ascii="Arial" w:hAnsi="Arial" w:cs="Arial"/>
          <w:color w:val="000000" w:themeColor="text1"/>
          <w:sz w:val="22"/>
          <w:szCs w:val="22"/>
        </w:rPr>
        <w:t xml:space="preserve"> muestra lo mismo en un gráfico de dispersión.</w:t>
      </w:r>
    </w:p>
    <w:p w:rsidRPr="00624CA6" w:rsidR="00341143" w:rsidP="00577804" w:rsidRDefault="00341143" w14:paraId="71CE07DF" w14:textId="77777777">
      <w:pPr>
        <w:rPr>
          <w:rFonts w:ascii="Arial" w:hAnsi="Arial" w:cs="Arial"/>
          <w:color w:val="000000" w:themeColor="text1"/>
          <w:sz w:val="22"/>
          <w:szCs w:val="22"/>
        </w:rPr>
      </w:pPr>
    </w:p>
    <w:p w:rsidRPr="00624CA6" w:rsidR="00133D81" w:rsidRDefault="00133D81" w14:paraId="0810FA57" w14:textId="77777777">
      <w:pPr>
        <w:rPr>
          <w:rFonts w:ascii="Arial" w:hAnsi="Arial" w:cs="Arial"/>
          <w:color w:val="000000" w:themeColor="text1"/>
          <w:sz w:val="22"/>
          <w:szCs w:val="22"/>
        </w:rPr>
      </w:pPr>
      <w:r w:rsidRPr="00624CA6">
        <w:rPr>
          <w:rFonts w:ascii="Arial" w:hAnsi="Arial" w:cs="Arial"/>
          <w:color w:val="000000" w:themeColor="text1"/>
          <w:sz w:val="22"/>
          <w:szCs w:val="22"/>
        </w:rPr>
        <w:br w:type="page"/>
      </w:r>
    </w:p>
    <w:p w:rsidRPr="00624CA6" w:rsidR="009175FB" w:rsidP="00D951B1" w:rsidRDefault="00341143" w14:paraId="0E6086B1" w14:textId="77777777">
      <w:pPr>
        <w:pStyle w:val="TituloTabla"/>
        <w:rPr>
          <w:rFonts w:ascii="Arial" w:hAnsi="Arial" w:cs="Arial"/>
          <w:color w:val="000000" w:themeColor="text1"/>
          <w:sz w:val="22"/>
          <w:szCs w:val="22"/>
        </w:rPr>
      </w:pPr>
      <w:bookmarkStart w:name="_Toc516487461" w:id="277"/>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2</w:t>
      </w:r>
      <w:r w:rsidRPr="00624CA6">
        <w:rPr>
          <w:rFonts w:ascii="Arial" w:hAnsi="Arial" w:cs="Arial"/>
          <w:color w:val="000000" w:themeColor="text1"/>
          <w:sz w:val="22"/>
          <w:szCs w:val="22"/>
        </w:rPr>
        <w:t>: Sub/sobre utilización de la capac</w:t>
      </w:r>
      <w:bookmarkStart w:name="_Toc506984024" w:id="278"/>
      <w:r w:rsidRPr="00624CA6" w:rsidR="00577804">
        <w:rPr>
          <w:rFonts w:ascii="Arial" w:hAnsi="Arial" w:cs="Arial"/>
          <w:color w:val="000000" w:themeColor="text1"/>
          <w:sz w:val="22"/>
          <w:szCs w:val="22"/>
        </w:rPr>
        <w:t>idad de los centros</w:t>
      </w:r>
      <w:bookmarkEnd w:id="277"/>
    </w:p>
    <w:bookmarkEnd w:id="278"/>
    <w:p w:rsidRPr="00624CA6" w:rsidR="00445D10" w:rsidP="00577804" w:rsidRDefault="00827BC3" w14:paraId="281BF8C9" w14:textId="1FE00B8D">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mc:AlternateContent>
          <mc:Choice Requires="wpg">
            <w:drawing>
              <wp:inline distT="0" distB="0" distL="0" distR="0" wp14:anchorId="33CCE3E6" wp14:editId="7B950B51">
                <wp:extent cx="5391150" cy="3922395"/>
                <wp:effectExtent l="0" t="0" r="0" b="190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3922395"/>
                          <a:chOff x="1440" y="3198"/>
                          <a:chExt cx="8490" cy="6177"/>
                        </a:xfrm>
                      </wpg:grpSpPr>
                      <pic:pic xmlns:pic="http://schemas.openxmlformats.org/drawingml/2006/picture">
                        <pic:nvPicPr>
                          <pic:cNvPr id="55"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40" y="3198"/>
                            <a:ext cx="8490" cy="6177"/>
                          </a:xfrm>
                          <a:prstGeom prst="rect">
                            <a:avLst/>
                          </a:prstGeom>
                          <a:noFill/>
                          <a:extLst>
                            <a:ext uri="{909E8E84-426E-40DD-AFC4-6F175D3DCCD1}">
                              <a14:hiddenFill xmlns:a14="http://schemas.microsoft.com/office/drawing/2010/main">
                                <a:solidFill>
                                  <a:srgbClr val="FFFFFF"/>
                                </a:solidFill>
                              </a14:hiddenFill>
                            </a:ext>
                          </a:extLst>
                        </pic:spPr>
                      </pic:pic>
                      <wps:wsp>
                        <wps:cNvPr id="56" name="10 CuadroTexto"/>
                        <wps:cNvSpPr txBox="1">
                          <a:spLocks noChangeArrowheads="1"/>
                        </wps:cNvSpPr>
                        <wps:spPr bwMode="auto">
                          <a:xfrm>
                            <a:off x="7605" y="5449"/>
                            <a:ext cx="232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D7F23" w:rsidR="00FB173B" w:rsidP="00ED7F23" w:rsidRDefault="00FB173B" w14:paraId="2B0D81F4" w14:textId="77777777">
                              <w:pPr>
                                <w:pStyle w:val="NormalWeb"/>
                                <w:spacing w:before="0" w:beforeAutospacing="0" w:after="0" w:afterAutospacing="0"/>
                                <w:rPr>
                                  <w:sz w:val="22"/>
                                  <w:szCs w:val="22"/>
                                </w:rPr>
                              </w:pPr>
                              <w:r w:rsidRPr="00ED7F23">
                                <w:rPr>
                                  <w:b/>
                                  <w:bCs/>
                                  <w:color w:val="FF0000"/>
                                  <w:kern w:val="24"/>
                                  <w:sz w:val="22"/>
                                  <w:szCs w:val="22"/>
                                  <w:lang w:val="en-US"/>
                                </w:rPr>
                                <w:t>Subutilización:</w:t>
                              </w:r>
                            </w:p>
                            <w:p w:rsidRPr="00ED7F23" w:rsidR="00FB173B" w:rsidP="00ED7F23" w:rsidRDefault="00FB173B" w14:paraId="403F2550" w14:textId="77777777">
                              <w:pPr>
                                <w:pStyle w:val="NormalWeb"/>
                                <w:spacing w:before="0" w:beforeAutospacing="0" w:after="0" w:afterAutospacing="0"/>
                                <w:rPr>
                                  <w:sz w:val="22"/>
                                  <w:szCs w:val="22"/>
                                </w:rPr>
                              </w:pPr>
                              <w:r w:rsidRPr="00ED7F23">
                                <w:rPr>
                                  <w:b/>
                                  <w:bCs/>
                                  <w:color w:val="FF0000"/>
                                  <w:kern w:val="24"/>
                                  <w:sz w:val="22"/>
                                  <w:szCs w:val="22"/>
                                  <w:lang w:val="en-US"/>
                                </w:rPr>
                                <w:t>Capacidad&gt;Matrícula</w:t>
                              </w:r>
                            </w:p>
                          </w:txbxContent>
                        </wps:txbx>
                        <wps:bodyPr rot="0" vert="horz" wrap="square" lIns="91440" tIns="45720" rIns="91440" bIns="45720" anchor="t" anchorCtr="0" upright="1">
                          <a:noAutofit/>
                        </wps:bodyPr>
                      </wps:wsp>
                      <wps:wsp>
                        <wps:cNvPr id="57" name="11 CuadroTexto"/>
                        <wps:cNvSpPr txBox="1">
                          <a:spLocks noChangeArrowheads="1"/>
                        </wps:cNvSpPr>
                        <wps:spPr bwMode="auto">
                          <a:xfrm>
                            <a:off x="3327" y="5074"/>
                            <a:ext cx="2264"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216E6" w:rsidR="00FB173B" w:rsidP="00ED7F23" w:rsidRDefault="00FB173B" w14:paraId="4DA1DD4E" w14:textId="77777777">
                              <w:pPr>
                                <w:pStyle w:val="NormalWeb"/>
                                <w:spacing w:before="0" w:beforeAutospacing="0" w:after="0" w:afterAutospacing="0"/>
                                <w:rPr>
                                  <w:sz w:val="22"/>
                                  <w:szCs w:val="22"/>
                                </w:rPr>
                              </w:pPr>
                              <w:r w:rsidRPr="00D216E6">
                                <w:rPr>
                                  <w:b/>
                                  <w:bCs/>
                                  <w:color w:val="FF0000"/>
                                  <w:kern w:val="24"/>
                                  <w:sz w:val="22"/>
                                  <w:szCs w:val="22"/>
                                  <w:lang w:val="en-US"/>
                                </w:rPr>
                                <w:t>Sobreutilización:</w:t>
                              </w:r>
                            </w:p>
                            <w:p w:rsidRPr="00D216E6" w:rsidR="00FB173B" w:rsidP="00ED7F23" w:rsidRDefault="00FB173B" w14:paraId="55B3DC8A" w14:textId="77777777">
                              <w:pPr>
                                <w:pStyle w:val="NormalWeb"/>
                                <w:spacing w:before="0" w:beforeAutospacing="0" w:after="0" w:afterAutospacing="0"/>
                                <w:rPr>
                                  <w:sz w:val="22"/>
                                  <w:szCs w:val="22"/>
                                </w:rPr>
                              </w:pPr>
                              <w:r w:rsidRPr="00D216E6">
                                <w:rPr>
                                  <w:b/>
                                  <w:bCs/>
                                  <w:color w:val="FF0000"/>
                                  <w:kern w:val="24"/>
                                  <w:sz w:val="22"/>
                                  <w:szCs w:val="22"/>
                                  <w:lang w:val="en-US"/>
                                </w:rPr>
                                <w:t>Matrícula&gt;Capacidad</w:t>
                              </w:r>
                            </w:p>
                          </w:txbxContent>
                        </wps:txbx>
                        <wps:bodyPr rot="0" vert="horz" wrap="square" lIns="91440" tIns="45720" rIns="91440" bIns="45720" anchor="t" anchorCtr="0" upright="1">
                          <a:noAutofit/>
                        </wps:bodyPr>
                      </wps:wsp>
                      <wps:wsp>
                        <wps:cNvPr id="58" name="12 CuadroTexto"/>
                        <wps:cNvSpPr txBox="1">
                          <a:spLocks noChangeArrowheads="1"/>
                        </wps:cNvSpPr>
                        <wps:spPr bwMode="auto">
                          <a:xfrm>
                            <a:off x="5308" y="3573"/>
                            <a:ext cx="3396"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216E6" w:rsidR="00FB173B" w:rsidP="00ED7F23" w:rsidRDefault="00FB173B" w14:paraId="2AE2488A" w14:textId="77777777">
                              <w:pPr>
                                <w:pStyle w:val="NormalWeb"/>
                                <w:spacing w:before="0" w:beforeAutospacing="0" w:after="0" w:afterAutospacing="0"/>
                                <w:jc w:val="right"/>
                                <w:rPr>
                                  <w:sz w:val="22"/>
                                  <w:szCs w:val="22"/>
                                </w:rPr>
                              </w:pPr>
                              <w:r w:rsidRPr="00D216E6">
                                <w:rPr>
                                  <w:b/>
                                  <w:bCs/>
                                  <w:color w:val="FF0000"/>
                                  <w:kern w:val="24"/>
                                  <w:sz w:val="22"/>
                                  <w:szCs w:val="22"/>
                                </w:rPr>
                                <w:t>Centros cercanos a la diagonal: Matrícula~Capacidad</w:t>
                              </w:r>
                            </w:p>
                          </w:txbxContent>
                        </wps:txbx>
                        <wps:bodyPr rot="0" vert="horz" wrap="square" lIns="91440" tIns="45720" rIns="91440" bIns="45720" anchor="t" anchorCtr="0" upright="1">
                          <a:noAutofit/>
                        </wps:bodyPr>
                      </wps:wsp>
                      <wps:wsp>
                        <wps:cNvPr id="59" name="Freeform 7"/>
                        <wps:cNvSpPr>
                          <a:spLocks/>
                        </wps:cNvSpPr>
                        <wps:spPr bwMode="auto">
                          <a:xfrm>
                            <a:off x="4248" y="5050"/>
                            <a:ext cx="5183" cy="2863"/>
                          </a:xfrm>
                          <a:custGeom>
                            <a:avLst/>
                            <a:gdLst>
                              <a:gd name="T0" fmla="*/ 0 w 4186403"/>
                              <a:gd name="T1" fmla="*/ 0 h 2326504"/>
                              <a:gd name="T2" fmla="*/ 0 w 4186403"/>
                              <a:gd name="T3" fmla="*/ 0 h 2326504"/>
                              <a:gd name="T4" fmla="*/ 0 w 4186403"/>
                              <a:gd name="T5" fmla="*/ 0 h 2326504"/>
                              <a:gd name="T6" fmla="*/ 0 w 4186403"/>
                              <a:gd name="T7" fmla="*/ 0 h 2326504"/>
                              <a:gd name="T8" fmla="*/ 0 w 4186403"/>
                              <a:gd name="T9" fmla="*/ 0 h 2326504"/>
                              <a:gd name="T10" fmla="*/ 0 w 4186403"/>
                              <a:gd name="T11" fmla="*/ 0 h 2326504"/>
                              <a:gd name="T12" fmla="*/ 0 w 4186403"/>
                              <a:gd name="T13" fmla="*/ 0 h 2326504"/>
                              <a:gd name="T14" fmla="*/ 0 w 4186403"/>
                              <a:gd name="T15" fmla="*/ 0 h 2326504"/>
                              <a:gd name="T16" fmla="*/ 0 w 4186403"/>
                              <a:gd name="T17" fmla="*/ 0 h 23265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186403" h="2326504">
                                <a:moveTo>
                                  <a:pt x="3914145" y="66307"/>
                                </a:moveTo>
                                <a:cubicBezTo>
                                  <a:pt x="3594731" y="214532"/>
                                  <a:pt x="2575948" y="870060"/>
                                  <a:pt x="2085345" y="1156071"/>
                                </a:cubicBezTo>
                                <a:cubicBezTo>
                                  <a:pt x="1594742" y="1442082"/>
                                  <a:pt x="1214786" y="1688427"/>
                                  <a:pt x="970529" y="1782372"/>
                                </a:cubicBezTo>
                                <a:cubicBezTo>
                                  <a:pt x="726271" y="1876317"/>
                                  <a:pt x="774288" y="1665463"/>
                                  <a:pt x="619800" y="1719742"/>
                                </a:cubicBezTo>
                                <a:cubicBezTo>
                                  <a:pt x="465312" y="1774021"/>
                                  <a:pt x="99970" y="2012016"/>
                                  <a:pt x="43603" y="2108049"/>
                                </a:cubicBezTo>
                                <a:cubicBezTo>
                                  <a:pt x="-12764" y="2204082"/>
                                  <a:pt x="-75395" y="2402410"/>
                                  <a:pt x="281597" y="2295939"/>
                                </a:cubicBezTo>
                                <a:cubicBezTo>
                                  <a:pt x="638589" y="2189468"/>
                                  <a:pt x="1565515" y="1807425"/>
                                  <a:pt x="2185554" y="1469222"/>
                                </a:cubicBezTo>
                                <a:cubicBezTo>
                                  <a:pt x="2805592" y="1131019"/>
                                  <a:pt x="3719992" y="500542"/>
                                  <a:pt x="4001828" y="266723"/>
                                </a:cubicBezTo>
                                <a:cubicBezTo>
                                  <a:pt x="4283664" y="32904"/>
                                  <a:pt x="4233559" y="-81918"/>
                                  <a:pt x="3914145" y="66307"/>
                                </a:cubicBezTo>
                                <a:close/>
                              </a:path>
                            </a:pathLst>
                          </a:cu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Freeform 8"/>
                        <wps:cNvSpPr>
                          <a:spLocks/>
                        </wps:cNvSpPr>
                        <wps:spPr bwMode="auto">
                          <a:xfrm>
                            <a:off x="3524" y="5761"/>
                            <a:ext cx="1357" cy="1798"/>
                          </a:xfrm>
                          <a:custGeom>
                            <a:avLst/>
                            <a:gdLst>
                              <a:gd name="T0" fmla="*/ 0 w 1096492"/>
                              <a:gd name="T1" fmla="*/ 0 h 1461237"/>
                              <a:gd name="T2" fmla="*/ 0 w 1096492"/>
                              <a:gd name="T3" fmla="*/ 0 h 1461237"/>
                              <a:gd name="T4" fmla="*/ 0 w 1096492"/>
                              <a:gd name="T5" fmla="*/ 0 h 1461237"/>
                              <a:gd name="T6" fmla="*/ 0 w 1096492"/>
                              <a:gd name="T7" fmla="*/ 0 h 1461237"/>
                              <a:gd name="T8" fmla="*/ 0 w 1096492"/>
                              <a:gd name="T9" fmla="*/ 0 h 1461237"/>
                              <a:gd name="T10" fmla="*/ 0 w 1096492"/>
                              <a:gd name="T11" fmla="*/ 0 h 1461237"/>
                              <a:gd name="T12" fmla="*/ 0 w 1096492"/>
                              <a:gd name="T13" fmla="*/ 0 h 1461237"/>
                              <a:gd name="T14" fmla="*/ 0 w 1096492"/>
                              <a:gd name="T15" fmla="*/ 0 h 1461237"/>
                              <a:gd name="T16" fmla="*/ 0 w 1096492"/>
                              <a:gd name="T17" fmla="*/ 0 h 14612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96492" h="1461237">
                                <a:moveTo>
                                  <a:pt x="929388" y="102213"/>
                                </a:moveTo>
                                <a:cubicBezTo>
                                  <a:pt x="893898" y="200333"/>
                                  <a:pt x="923124" y="542712"/>
                                  <a:pt x="841705" y="653358"/>
                                </a:cubicBezTo>
                                <a:cubicBezTo>
                                  <a:pt x="760286" y="764004"/>
                                  <a:pt x="578658" y="661708"/>
                                  <a:pt x="440872" y="766092"/>
                                </a:cubicBezTo>
                                <a:cubicBezTo>
                                  <a:pt x="303086" y="870476"/>
                                  <a:pt x="63004" y="1166926"/>
                                  <a:pt x="14988" y="1279660"/>
                                </a:cubicBezTo>
                                <a:cubicBezTo>
                                  <a:pt x="-33028" y="1392394"/>
                                  <a:pt x="40040" y="1507216"/>
                                  <a:pt x="152774" y="1442498"/>
                                </a:cubicBezTo>
                                <a:cubicBezTo>
                                  <a:pt x="265508" y="1377780"/>
                                  <a:pt x="538993" y="997824"/>
                                  <a:pt x="691393" y="891353"/>
                                </a:cubicBezTo>
                                <a:cubicBezTo>
                                  <a:pt x="843793" y="784882"/>
                                  <a:pt x="1006631" y="941456"/>
                                  <a:pt x="1067174" y="803670"/>
                                </a:cubicBezTo>
                                <a:cubicBezTo>
                                  <a:pt x="1127717" y="665884"/>
                                  <a:pt x="1079700" y="179457"/>
                                  <a:pt x="1054648" y="64635"/>
                                </a:cubicBezTo>
                                <a:cubicBezTo>
                                  <a:pt x="1029596" y="-50187"/>
                                  <a:pt x="964878" y="4093"/>
                                  <a:pt x="929388" y="102213"/>
                                </a:cubicBezTo>
                                <a:close/>
                              </a:path>
                            </a:pathLst>
                          </a:cu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w14:anchorId="76A8712E">
              <v:group id="Group 54" style="width:424.5pt;height:308.85pt;mso-position-horizontal-relative:char;mso-position-vertical-relative:line" coordsize="8490,6177" coordorigin="1440,3198" o:spid="_x0000_s1037" w14:anchorId="33CCE3E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">
                <v:shape id="Picture 2" style="position:absolute;left:1440;top:3198;width:8490;height:6177;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">
                  <v:imagedata o:title="" r:id="rId62"/>
                </v:shape>
                <v:shape id="10 CuadroTexto" style="position:absolute;left:7605;top:5449;width:2325;height:1076;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v:textbox>
                    <w:txbxContent>
                      <w:p w:rsidRPr="00ED7F23" w:rsidR="00FB173B" w:rsidP="00ED7F23" w:rsidRDefault="00FB173B" w14:paraId="76AD17D8" w14:textId="77777777">
                        <w:pPr>
                          <w:pStyle w:val="NormalWeb"/>
                          <w:spacing w:before="0" w:beforeAutospacing="0" w:after="0" w:afterAutospacing="0"/>
                          <w:rPr>
                            <w:sz w:val="22"/>
                            <w:szCs w:val="22"/>
                          </w:rPr>
                        </w:pPr>
                        <w:r w:rsidRPr="00ED7F23">
                          <w:rPr>
                            <w:b/>
                            <w:bCs/>
                            <w:color w:val="FF0000"/>
                            <w:kern w:val="24"/>
                            <w:sz w:val="22"/>
                            <w:szCs w:val="22"/>
                            <w:lang w:val="en-US"/>
                          </w:rPr>
                          <w:t>Subutilización:</w:t>
                        </w:r>
                      </w:p>
                      <w:p w:rsidRPr="00ED7F23" w:rsidR="00FB173B" w:rsidP="00ED7F23" w:rsidRDefault="00FB173B" w14:paraId="63AEFDAF" w14:textId="77777777">
                        <w:pPr>
                          <w:pStyle w:val="NormalWeb"/>
                          <w:spacing w:before="0" w:beforeAutospacing="0" w:after="0" w:afterAutospacing="0"/>
                          <w:rPr>
                            <w:sz w:val="22"/>
                            <w:szCs w:val="22"/>
                          </w:rPr>
                        </w:pPr>
                        <w:r w:rsidRPr="00ED7F23">
                          <w:rPr>
                            <w:b/>
                            <w:bCs/>
                            <w:color w:val="FF0000"/>
                            <w:kern w:val="24"/>
                            <w:sz w:val="22"/>
                            <w:szCs w:val="22"/>
                            <w:lang w:val="en-US"/>
                          </w:rPr>
                          <w:t>Capacidad&gt;Matrícula</w:t>
                        </w:r>
                      </w:p>
                    </w:txbxContent>
                  </v:textbox>
                </v:shape>
                <v:shape id="11 CuadroTexto" style="position:absolute;left:3327;top:5074;width:2264;height:911;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v:textbox>
                    <w:txbxContent>
                      <w:p w:rsidRPr="00D216E6" w:rsidR="00FB173B" w:rsidP="00ED7F23" w:rsidRDefault="00FB173B" w14:paraId="2B988DD3" w14:textId="77777777">
                        <w:pPr>
                          <w:pStyle w:val="NormalWeb"/>
                          <w:spacing w:before="0" w:beforeAutospacing="0" w:after="0" w:afterAutospacing="0"/>
                          <w:rPr>
                            <w:sz w:val="22"/>
                            <w:szCs w:val="22"/>
                          </w:rPr>
                        </w:pPr>
                        <w:r w:rsidRPr="00D216E6">
                          <w:rPr>
                            <w:b/>
                            <w:bCs/>
                            <w:color w:val="FF0000"/>
                            <w:kern w:val="24"/>
                            <w:sz w:val="22"/>
                            <w:szCs w:val="22"/>
                            <w:lang w:val="en-US"/>
                          </w:rPr>
                          <w:t>Sobreutilización:</w:t>
                        </w:r>
                      </w:p>
                      <w:p w:rsidRPr="00D216E6" w:rsidR="00FB173B" w:rsidP="00ED7F23" w:rsidRDefault="00FB173B" w14:paraId="54110D08" w14:textId="77777777">
                        <w:pPr>
                          <w:pStyle w:val="NormalWeb"/>
                          <w:spacing w:before="0" w:beforeAutospacing="0" w:after="0" w:afterAutospacing="0"/>
                          <w:rPr>
                            <w:sz w:val="22"/>
                            <w:szCs w:val="22"/>
                          </w:rPr>
                        </w:pPr>
                        <w:r w:rsidRPr="00D216E6">
                          <w:rPr>
                            <w:b/>
                            <w:bCs/>
                            <w:color w:val="FF0000"/>
                            <w:kern w:val="24"/>
                            <w:sz w:val="22"/>
                            <w:szCs w:val="22"/>
                            <w:lang w:val="en-US"/>
                          </w:rPr>
                          <w:t>Matrícula&gt;Capacidad</w:t>
                        </w:r>
                      </w:p>
                    </w:txbxContent>
                  </v:textbox>
                </v:shape>
                <v:shape id="12 CuadroTexto" style="position:absolute;left:5308;top:3573;width:3396;height:837;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v:textbox>
                    <w:txbxContent>
                      <w:p w:rsidRPr="00D216E6" w:rsidR="00FB173B" w:rsidP="00ED7F23" w:rsidRDefault="00FB173B" w14:paraId="758941D0" w14:textId="77777777">
                        <w:pPr>
                          <w:pStyle w:val="NormalWeb"/>
                          <w:spacing w:before="0" w:beforeAutospacing="0" w:after="0" w:afterAutospacing="0"/>
                          <w:jc w:val="right"/>
                          <w:rPr>
                            <w:sz w:val="22"/>
                            <w:szCs w:val="22"/>
                          </w:rPr>
                        </w:pPr>
                        <w:r w:rsidRPr="00D216E6">
                          <w:rPr>
                            <w:b/>
                            <w:bCs/>
                            <w:color w:val="FF0000"/>
                            <w:kern w:val="24"/>
                            <w:sz w:val="22"/>
                            <w:szCs w:val="22"/>
                          </w:rPr>
                          <w:t>Centros cercanos a la diagonal: Matrícula~Capacidad</w:t>
                        </w:r>
                      </w:p>
                    </w:txbxContent>
                  </v:textbox>
                </v:shape>
                <v:shape id="Freeform 7" style="position:absolute;left:4248;top:5050;width:5183;height:2863;visibility:visible;mso-wrap-style:square;v-text-anchor:middle" coordsize="4186403,2326504" o:spid="_x0000_s1042" filled="f" strokecolor="red" strokeweight="2pt" path="m3914145,66307c3594731,214532,2575948,870060,2085345,1156071v-490603,286011,-870559,532356,-1114816,626301c726271,1876317,774288,1665463,619800,1719742,465312,1774021,99970,2012016,43603,2108049v-56367,96033,-118998,294361,237994,187890c638589,2189468,1565515,1807425,2185554,1469222,2805592,1131019,3719992,500542,4001828,266723,4283664,32904,4233559,-81918,3914145,66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">
                  <v:stroke dashstyle="dash"/>
                  <v:path arrowok="t" o:connecttype="custom" o:connectlocs="0,0;0,0;0,0;0,0;0,0;0,0;0,0;0,0;0,0" o:connectangles="0,0,0,0,0,0,0,0,0"/>
                </v:shape>
                <v:shape id="Freeform 8" style="position:absolute;left:3524;top:5761;width:1357;height:1798;visibility:visible;mso-wrap-style:square;v-text-anchor:middle" coordsize="1096492,1461237" o:spid="_x0000_s1043" filled="f" strokecolor="red" strokeweight="2pt" path="m929388,102213v-35490,98120,-6264,440499,-87683,551145c760286,764004,578658,661708,440872,766092,303086,870476,63004,1166926,14988,1279660v-48016,112734,25052,227556,137786,162838c265508,1377780,538993,997824,691393,891353v152400,-106471,315238,50103,375781,-87683c1127717,665884,1079700,179457,1054648,64635,1029596,-50187,964878,4093,929388,102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">
                  <v:stroke dashstyle="dash"/>
                  <v:path arrowok="t" o:connecttype="custom" o:connectlocs="0,0;0,0;0,0;0,0;0,0;0,0;0,0;0,0;0,0" o:connectangles="0,0,0,0,0,0,0,0,0"/>
                </v:shape>
                <w10:anchorlock/>
              </v:group>
            </w:pict>
          </mc:Fallback>
        </mc:AlternateContent>
      </w:r>
      <w:r w:rsidRPr="00624CA6" w:rsidR="00445D10">
        <w:rPr>
          <w:rFonts w:ascii="Arial" w:hAnsi="Arial" w:cs="Arial"/>
          <w:color w:val="000000" w:themeColor="text1"/>
          <w:sz w:val="22"/>
          <w:szCs w:val="22"/>
        </w:rPr>
        <w:t xml:space="preserve">  </w:t>
      </w:r>
    </w:p>
    <w:p w:rsidRPr="00624CA6" w:rsidR="00C92D9D" w:rsidP="00C92D9D" w:rsidRDefault="00C92D9D" w14:paraId="5424119B"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C92D9D" w:rsidP="00577804" w:rsidRDefault="00C92D9D" w14:paraId="06C4584E" w14:textId="77777777">
      <w:pPr>
        <w:rPr>
          <w:rFonts w:ascii="Arial" w:hAnsi="Arial" w:cs="Arial"/>
          <w:color w:val="000000" w:themeColor="text1"/>
          <w:sz w:val="22"/>
          <w:szCs w:val="22"/>
        </w:rPr>
      </w:pPr>
    </w:p>
    <w:p w:rsidRPr="00624CA6" w:rsidR="002B129E" w:rsidP="00577804" w:rsidRDefault="002B129E" w14:paraId="357C5884" w14:textId="77777777">
      <w:pPr>
        <w:rPr>
          <w:rFonts w:ascii="Arial" w:hAnsi="Arial" w:cs="Arial"/>
          <w:color w:val="000000" w:themeColor="text1"/>
          <w:sz w:val="22"/>
          <w:szCs w:val="22"/>
        </w:rPr>
      </w:pPr>
    </w:p>
    <w:p w:rsidRPr="00624CA6" w:rsidR="00577804" w:rsidP="00A67467" w:rsidRDefault="00577804" w14:paraId="7E5C91EC" w14:textId="77777777">
      <w:pPr>
        <w:pStyle w:val="Heading2"/>
        <w:spacing w:before="0" w:after="0"/>
        <w:rPr>
          <w:rFonts w:ascii="Arial" w:hAnsi="Arial" w:cs="Arial"/>
          <w:color w:val="000000" w:themeColor="text1"/>
          <w:sz w:val="22"/>
          <w:szCs w:val="22"/>
        </w:rPr>
      </w:pPr>
      <w:bookmarkStart w:name="_Toc517442035" w:id="279"/>
      <w:r w:rsidRPr="00624CA6">
        <w:rPr>
          <w:rFonts w:ascii="Arial" w:hAnsi="Arial" w:cs="Arial"/>
          <w:color w:val="000000" w:themeColor="text1"/>
          <w:sz w:val="22"/>
          <w:szCs w:val="22"/>
        </w:rPr>
        <w:t>Caracterización de los Centros</w:t>
      </w:r>
      <w:bookmarkEnd w:id="279"/>
    </w:p>
    <w:p w:rsidRPr="00624CA6" w:rsidR="00A67467" w:rsidP="00445D10" w:rsidRDefault="00A67467" w14:paraId="4056FFFF" w14:textId="77777777">
      <w:pPr>
        <w:tabs>
          <w:tab w:val="left" w:pos="1920"/>
        </w:tabs>
        <w:rPr>
          <w:rFonts w:ascii="Arial" w:hAnsi="Arial" w:cs="Arial"/>
          <w:color w:val="000000" w:themeColor="text1"/>
          <w:sz w:val="22"/>
          <w:szCs w:val="22"/>
        </w:rPr>
      </w:pPr>
    </w:p>
    <w:p w:rsidRPr="00624CA6" w:rsidR="004957B4" w:rsidP="00FA6112" w:rsidRDefault="004C4381" w14:paraId="64A7BDD0" w14:textId="77777777">
      <w:pPr>
        <w:tabs>
          <w:tab w:val="left" w:pos="1920"/>
        </w:tabs>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la visita a los centros educativos se preguntó </w:t>
      </w:r>
      <w:r w:rsidRPr="00624CA6" w:rsidR="004957B4">
        <w:rPr>
          <w:rFonts w:ascii="Arial" w:hAnsi="Arial" w:cs="Arial"/>
          <w:color w:val="000000" w:themeColor="text1"/>
          <w:sz w:val="22"/>
          <w:szCs w:val="22"/>
        </w:rPr>
        <w:t xml:space="preserve">cuáles son las especialidades y el porcentaje de estudiantes en cada una de ellas. El 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3</w:t>
      </w:r>
      <w:r w:rsidRPr="00624CA6" w:rsidR="004957B4">
        <w:rPr>
          <w:rFonts w:ascii="Arial" w:hAnsi="Arial" w:cs="Arial"/>
          <w:color w:val="000000" w:themeColor="text1"/>
          <w:sz w:val="22"/>
          <w:szCs w:val="22"/>
        </w:rPr>
        <w:t xml:space="preserve"> se concentra en mostrar la oferta de especialidades ofrecidas por los centros de </w:t>
      </w:r>
      <w:r w:rsidRPr="00624CA6" w:rsidR="008934D3">
        <w:rPr>
          <w:rFonts w:ascii="Arial" w:hAnsi="Arial" w:cs="Arial"/>
          <w:color w:val="000000" w:themeColor="text1"/>
          <w:sz w:val="22"/>
          <w:szCs w:val="22"/>
        </w:rPr>
        <w:t>ETP</w:t>
      </w:r>
      <w:r w:rsidRPr="00624CA6" w:rsidR="004957B4">
        <w:rPr>
          <w:rFonts w:ascii="Arial" w:hAnsi="Arial" w:cs="Arial"/>
          <w:color w:val="000000" w:themeColor="text1"/>
          <w:sz w:val="22"/>
          <w:szCs w:val="22"/>
        </w:rPr>
        <w:t xml:space="preserve"> encuestados: por ejemplo, 86% de los centros ofrecen la especialidad de informática y 82% la de contabilidad y finanzas. Como cada centro tiene en promedio más de 4 especialidades, los porcentajes se calculan como </w:t>
      </w:r>
      <w:r w:rsidRPr="00624CA6" w:rsidR="00C851AB">
        <w:rPr>
          <w:rFonts w:ascii="Arial" w:hAnsi="Arial" w:cs="Arial"/>
          <w:color w:val="000000" w:themeColor="text1"/>
          <w:sz w:val="22"/>
          <w:szCs w:val="22"/>
        </w:rPr>
        <w:t>en los casos</w:t>
      </w:r>
      <w:r w:rsidRPr="00624CA6" w:rsidR="004957B4">
        <w:rPr>
          <w:rFonts w:ascii="Arial" w:hAnsi="Arial" w:cs="Arial"/>
          <w:color w:val="000000" w:themeColor="text1"/>
          <w:sz w:val="22"/>
          <w:szCs w:val="22"/>
        </w:rPr>
        <w:t xml:space="preserve"> de una pregunta </w:t>
      </w:r>
      <w:r w:rsidRPr="00624CA6" w:rsidR="00C851AB">
        <w:rPr>
          <w:rFonts w:ascii="Arial" w:hAnsi="Arial" w:cs="Arial"/>
          <w:color w:val="000000" w:themeColor="text1"/>
          <w:sz w:val="22"/>
          <w:szCs w:val="22"/>
        </w:rPr>
        <w:t>con</w:t>
      </w:r>
      <w:r w:rsidRPr="00624CA6" w:rsidR="004957B4">
        <w:rPr>
          <w:rFonts w:ascii="Arial" w:hAnsi="Arial" w:cs="Arial"/>
          <w:color w:val="000000" w:themeColor="text1"/>
          <w:sz w:val="22"/>
          <w:szCs w:val="22"/>
        </w:rPr>
        <w:t xml:space="preserve"> respuesta</w:t>
      </w:r>
      <w:r w:rsidRPr="00624CA6" w:rsidR="00C851AB">
        <w:rPr>
          <w:rFonts w:ascii="Arial" w:hAnsi="Arial" w:cs="Arial"/>
          <w:color w:val="000000" w:themeColor="text1"/>
          <w:sz w:val="22"/>
          <w:szCs w:val="22"/>
        </w:rPr>
        <w:t>s</w:t>
      </w:r>
      <w:r w:rsidRPr="00624CA6" w:rsidR="004957B4">
        <w:rPr>
          <w:rFonts w:ascii="Arial" w:hAnsi="Arial" w:cs="Arial"/>
          <w:color w:val="000000" w:themeColor="text1"/>
          <w:sz w:val="22"/>
          <w:szCs w:val="22"/>
        </w:rPr>
        <w:t xml:space="preserve"> </w:t>
      </w:r>
      <w:r w:rsidRPr="00624CA6" w:rsidR="00AB5583">
        <w:rPr>
          <w:rFonts w:ascii="Arial" w:hAnsi="Arial" w:cs="Arial"/>
          <w:color w:val="000000" w:themeColor="text1"/>
          <w:sz w:val="22"/>
          <w:szCs w:val="22"/>
        </w:rPr>
        <w:t>múltiple</w:t>
      </w:r>
      <w:r w:rsidRPr="00624CA6" w:rsidR="00C851AB">
        <w:rPr>
          <w:rFonts w:ascii="Arial" w:hAnsi="Arial" w:cs="Arial"/>
          <w:color w:val="000000" w:themeColor="text1"/>
          <w:sz w:val="22"/>
          <w:szCs w:val="22"/>
        </w:rPr>
        <w:t>s</w:t>
      </w:r>
      <w:r w:rsidRPr="00624CA6" w:rsidR="00AB5583">
        <w:rPr>
          <w:rFonts w:ascii="Arial" w:hAnsi="Arial" w:cs="Arial"/>
          <w:color w:val="000000" w:themeColor="text1"/>
          <w:sz w:val="22"/>
          <w:szCs w:val="22"/>
        </w:rPr>
        <w:t xml:space="preserve">, </w:t>
      </w:r>
      <w:r w:rsidRPr="00624CA6" w:rsidR="004957B4">
        <w:rPr>
          <w:rFonts w:ascii="Arial" w:hAnsi="Arial" w:cs="Arial"/>
          <w:color w:val="000000" w:themeColor="text1"/>
          <w:sz w:val="22"/>
          <w:szCs w:val="22"/>
        </w:rPr>
        <w:t xml:space="preserve">dividiendo </w:t>
      </w:r>
      <w:r w:rsidRPr="00624CA6" w:rsidR="00AB5583">
        <w:rPr>
          <w:rFonts w:ascii="Arial" w:hAnsi="Arial" w:cs="Arial"/>
          <w:color w:val="000000" w:themeColor="text1"/>
          <w:sz w:val="22"/>
          <w:szCs w:val="22"/>
        </w:rPr>
        <w:t xml:space="preserve">el número de casos en que la </w:t>
      </w:r>
      <w:proofErr w:type="gramStart"/>
      <w:r w:rsidRPr="00624CA6" w:rsidR="00AB5583">
        <w:rPr>
          <w:rFonts w:ascii="Arial" w:hAnsi="Arial" w:cs="Arial"/>
          <w:color w:val="000000" w:themeColor="text1"/>
          <w:sz w:val="22"/>
          <w:szCs w:val="22"/>
        </w:rPr>
        <w:t xml:space="preserve">especialidad </w:t>
      </w:r>
      <w:r w:rsidRPr="00624CA6" w:rsidR="004957B4">
        <w:rPr>
          <w:rFonts w:ascii="Arial" w:hAnsi="Arial" w:cs="Arial"/>
          <w:color w:val="000000" w:themeColor="text1"/>
          <w:sz w:val="22"/>
          <w:szCs w:val="22"/>
        </w:rPr>
        <w:t xml:space="preserve"> </w:t>
      </w:r>
      <w:r w:rsidRPr="00624CA6" w:rsidR="00AB5583">
        <w:rPr>
          <w:rFonts w:ascii="Arial" w:hAnsi="Arial" w:cs="Arial"/>
          <w:color w:val="000000" w:themeColor="text1"/>
          <w:sz w:val="22"/>
          <w:szCs w:val="22"/>
        </w:rPr>
        <w:t>se</w:t>
      </w:r>
      <w:proofErr w:type="gramEnd"/>
      <w:r w:rsidRPr="00624CA6" w:rsidR="00AB5583">
        <w:rPr>
          <w:rFonts w:ascii="Arial" w:hAnsi="Arial" w:cs="Arial"/>
          <w:color w:val="000000" w:themeColor="text1"/>
          <w:sz w:val="22"/>
          <w:szCs w:val="22"/>
        </w:rPr>
        <w:t xml:space="preserve"> da en el centro en</w:t>
      </w:r>
      <w:r w:rsidRPr="00624CA6" w:rsidR="004957B4">
        <w:rPr>
          <w:rFonts w:ascii="Arial" w:hAnsi="Arial" w:cs="Arial"/>
          <w:color w:val="000000" w:themeColor="text1"/>
          <w:sz w:val="22"/>
          <w:szCs w:val="22"/>
        </w:rPr>
        <w:t xml:space="preserve"> el </w:t>
      </w:r>
      <w:r w:rsidRPr="00624CA6" w:rsidR="00AB5583">
        <w:rPr>
          <w:rFonts w:ascii="Arial" w:hAnsi="Arial" w:cs="Arial"/>
          <w:color w:val="000000" w:themeColor="text1"/>
          <w:sz w:val="22"/>
          <w:szCs w:val="22"/>
        </w:rPr>
        <w:t>número</w:t>
      </w:r>
      <w:r w:rsidRPr="00624CA6" w:rsidR="004957B4">
        <w:rPr>
          <w:rFonts w:ascii="Arial" w:hAnsi="Arial" w:cs="Arial"/>
          <w:color w:val="000000" w:themeColor="text1"/>
          <w:sz w:val="22"/>
          <w:szCs w:val="22"/>
        </w:rPr>
        <w:t xml:space="preserve"> total de </w:t>
      </w:r>
      <w:r w:rsidRPr="00624CA6" w:rsidR="00AB5583">
        <w:rPr>
          <w:rFonts w:ascii="Arial" w:hAnsi="Arial" w:cs="Arial"/>
          <w:color w:val="000000" w:themeColor="text1"/>
          <w:sz w:val="22"/>
          <w:szCs w:val="22"/>
        </w:rPr>
        <w:t xml:space="preserve">centros </w:t>
      </w:r>
      <w:r w:rsidRPr="00624CA6" w:rsidR="004957B4">
        <w:rPr>
          <w:rFonts w:ascii="Arial" w:hAnsi="Arial" w:cs="Arial"/>
          <w:color w:val="000000" w:themeColor="text1"/>
          <w:sz w:val="22"/>
          <w:szCs w:val="22"/>
        </w:rPr>
        <w:t>encuestados</w:t>
      </w:r>
      <w:r w:rsidRPr="00624CA6" w:rsidR="00AB5583">
        <w:rPr>
          <w:rFonts w:ascii="Arial" w:hAnsi="Arial" w:cs="Arial"/>
          <w:color w:val="000000" w:themeColor="text1"/>
          <w:sz w:val="22"/>
          <w:szCs w:val="22"/>
        </w:rPr>
        <w:t>,</w:t>
      </w:r>
      <w:r w:rsidRPr="00624CA6" w:rsidR="00C851AB">
        <w:rPr>
          <w:rFonts w:ascii="Arial" w:hAnsi="Arial" w:cs="Arial"/>
          <w:color w:val="000000" w:themeColor="text1"/>
          <w:sz w:val="22"/>
          <w:szCs w:val="22"/>
        </w:rPr>
        <w:t xml:space="preserve"> y</w:t>
      </w:r>
      <w:r w:rsidRPr="00624CA6" w:rsidR="004957B4">
        <w:rPr>
          <w:rFonts w:ascii="Arial" w:hAnsi="Arial" w:cs="Arial"/>
          <w:color w:val="000000" w:themeColor="text1"/>
          <w:sz w:val="22"/>
          <w:szCs w:val="22"/>
        </w:rPr>
        <w:t xml:space="preserve"> no sobre el </w:t>
      </w:r>
      <w:r w:rsidRPr="00624CA6" w:rsidR="00AB5583">
        <w:rPr>
          <w:rFonts w:ascii="Arial" w:hAnsi="Arial" w:cs="Arial"/>
          <w:color w:val="000000" w:themeColor="text1"/>
          <w:sz w:val="22"/>
          <w:szCs w:val="22"/>
        </w:rPr>
        <w:t>número</w:t>
      </w:r>
      <w:r w:rsidRPr="00624CA6" w:rsidR="004957B4">
        <w:rPr>
          <w:rFonts w:ascii="Arial" w:hAnsi="Arial" w:cs="Arial"/>
          <w:color w:val="000000" w:themeColor="text1"/>
          <w:sz w:val="22"/>
          <w:szCs w:val="22"/>
        </w:rPr>
        <w:t xml:space="preserve"> total de respuestas</w:t>
      </w:r>
      <w:r w:rsidRPr="00624CA6" w:rsidR="00AB5583">
        <w:rPr>
          <w:rFonts w:ascii="Arial" w:hAnsi="Arial" w:cs="Arial"/>
          <w:color w:val="000000" w:themeColor="text1"/>
          <w:sz w:val="22"/>
          <w:szCs w:val="22"/>
        </w:rPr>
        <w:t>.</w:t>
      </w:r>
      <w:r w:rsidRPr="00624CA6" w:rsidR="004957B4">
        <w:rPr>
          <w:rFonts w:ascii="Arial" w:hAnsi="Arial" w:cs="Arial"/>
          <w:color w:val="000000" w:themeColor="text1"/>
          <w:sz w:val="22"/>
          <w:szCs w:val="22"/>
        </w:rPr>
        <w:t xml:space="preserve"> </w:t>
      </w:r>
      <w:r w:rsidRPr="00624CA6" w:rsidR="00445D10">
        <w:rPr>
          <w:rFonts w:ascii="Arial" w:hAnsi="Arial" w:cs="Arial"/>
          <w:color w:val="000000" w:themeColor="text1"/>
          <w:sz w:val="22"/>
          <w:szCs w:val="22"/>
        </w:rPr>
        <w:t>El número entre paréntesis a la par de la especialidad es el número de centros encontrados con esa especialidad entre los 22 centros visitados.</w:t>
      </w:r>
    </w:p>
    <w:p w:rsidRPr="00624CA6" w:rsidR="00AB5583" w:rsidP="00AB5583" w:rsidRDefault="00AB5583" w14:paraId="1229CF26" w14:textId="77777777">
      <w:pPr>
        <w:rPr>
          <w:rFonts w:ascii="Arial" w:hAnsi="Arial" w:cs="Arial"/>
          <w:color w:val="000000" w:themeColor="text1"/>
          <w:sz w:val="22"/>
          <w:szCs w:val="22"/>
        </w:rPr>
      </w:pPr>
    </w:p>
    <w:p w:rsidRPr="00624CA6" w:rsidR="00C851AB" w:rsidP="00AB5583" w:rsidRDefault="00C851AB" w14:paraId="68FC9E92" w14:textId="77777777">
      <w:pPr>
        <w:rPr>
          <w:rFonts w:ascii="Arial" w:hAnsi="Arial" w:cs="Arial"/>
          <w:b/>
          <w:color w:val="000000" w:themeColor="text1"/>
          <w:sz w:val="22"/>
          <w:szCs w:val="22"/>
        </w:rPr>
      </w:pPr>
    </w:p>
    <w:p w:rsidRPr="00624CA6" w:rsidR="000B0F60" w:rsidRDefault="000B0F60" w14:paraId="3E5C48F7" w14:textId="77777777">
      <w:pPr>
        <w:rPr>
          <w:rFonts w:ascii="Arial" w:hAnsi="Arial" w:cs="Arial"/>
          <w:b/>
          <w:color w:val="000000" w:themeColor="text1"/>
          <w:sz w:val="22"/>
          <w:szCs w:val="22"/>
        </w:rPr>
      </w:pPr>
      <w:r w:rsidRPr="00624CA6">
        <w:rPr>
          <w:rFonts w:ascii="Arial" w:hAnsi="Arial" w:cs="Arial"/>
          <w:b/>
          <w:color w:val="000000" w:themeColor="text1"/>
          <w:sz w:val="22"/>
          <w:szCs w:val="22"/>
        </w:rPr>
        <w:br w:type="page"/>
      </w:r>
    </w:p>
    <w:p w:rsidRPr="00624CA6" w:rsidR="009175FB" w:rsidP="00D951B1" w:rsidRDefault="00AB5583" w14:paraId="75680438" w14:textId="77777777">
      <w:pPr>
        <w:pStyle w:val="TituloTabla"/>
        <w:rPr>
          <w:rFonts w:ascii="Arial" w:hAnsi="Arial" w:cs="Arial"/>
          <w:color w:val="000000" w:themeColor="text1"/>
          <w:sz w:val="22"/>
          <w:szCs w:val="22"/>
        </w:rPr>
      </w:pPr>
      <w:bookmarkStart w:name="_Toc516487462" w:id="280"/>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3</w:t>
      </w:r>
      <w:r w:rsidRPr="00624CA6">
        <w:rPr>
          <w:rFonts w:ascii="Arial" w:hAnsi="Arial" w:cs="Arial"/>
          <w:color w:val="000000" w:themeColor="text1"/>
          <w:sz w:val="22"/>
          <w:szCs w:val="22"/>
        </w:rPr>
        <w:t xml:space="preserve">. Caracterización de la oferta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en </w:t>
      </w:r>
      <w:r w:rsidRPr="00624CA6" w:rsidR="00C851AB">
        <w:rPr>
          <w:rFonts w:ascii="Arial" w:hAnsi="Arial" w:cs="Arial"/>
          <w:color w:val="000000" w:themeColor="text1"/>
          <w:sz w:val="22"/>
          <w:szCs w:val="22"/>
        </w:rPr>
        <w:t>los</w:t>
      </w:r>
      <w:r w:rsidRPr="00624CA6">
        <w:rPr>
          <w:rFonts w:ascii="Arial" w:hAnsi="Arial" w:cs="Arial"/>
          <w:color w:val="000000" w:themeColor="text1"/>
          <w:sz w:val="22"/>
          <w:szCs w:val="22"/>
        </w:rPr>
        <w:t xml:space="preserve"> centro</w:t>
      </w:r>
      <w:r w:rsidRPr="00624CA6" w:rsidR="00C851AB">
        <w:rPr>
          <w:rFonts w:ascii="Arial" w:hAnsi="Arial" w:cs="Arial"/>
          <w:color w:val="000000" w:themeColor="text1"/>
          <w:sz w:val="22"/>
          <w:szCs w:val="22"/>
        </w:rPr>
        <w:t>s</w:t>
      </w:r>
      <w:r w:rsidRPr="00624CA6">
        <w:rPr>
          <w:rFonts w:ascii="Arial" w:hAnsi="Arial" w:cs="Arial"/>
          <w:color w:val="000000" w:themeColor="text1"/>
          <w:sz w:val="22"/>
          <w:szCs w:val="22"/>
        </w:rPr>
        <w:t xml:space="preserve"> por especialidad</w:t>
      </w:r>
      <w:bookmarkEnd w:id="280"/>
    </w:p>
    <w:p w:rsidRPr="00624CA6" w:rsidR="00AB5583" w:rsidP="00AB5583" w:rsidRDefault="00554641" w14:paraId="3276C60A"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4C352E78" wp14:editId="2F448C7C">
            <wp:extent cx="5029200" cy="3200400"/>
            <wp:effectExtent l="19050" t="0" r="0" b="0"/>
            <wp:docPr id="2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63"/>
                    <a:srcRect/>
                    <a:stretch>
                      <a:fillRect/>
                    </a:stretch>
                  </pic:blipFill>
                  <pic:spPr bwMode="auto">
                    <a:xfrm>
                      <a:off x="0" y="0"/>
                      <a:ext cx="5029200" cy="3200400"/>
                    </a:xfrm>
                    <a:prstGeom prst="rect">
                      <a:avLst/>
                    </a:prstGeom>
                    <a:noFill/>
                    <a:ln w="9525">
                      <a:noFill/>
                      <a:miter lim="800000"/>
                      <a:headEnd/>
                      <a:tailEnd/>
                    </a:ln>
                  </pic:spPr>
                </pic:pic>
              </a:graphicData>
            </a:graphic>
          </wp:inline>
        </w:drawing>
      </w:r>
    </w:p>
    <w:p w:rsidRPr="00624CA6" w:rsidR="00C92D9D" w:rsidP="00C92D9D" w:rsidRDefault="00C92D9D" w14:paraId="1198447A"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C92D9D" w:rsidP="00AB5583" w:rsidRDefault="00C92D9D" w14:paraId="1987C3CE" w14:textId="77777777">
      <w:pPr>
        <w:rPr>
          <w:rFonts w:ascii="Arial" w:hAnsi="Arial" w:cs="Arial"/>
          <w:color w:val="000000" w:themeColor="text1"/>
          <w:sz w:val="22"/>
          <w:szCs w:val="22"/>
        </w:rPr>
      </w:pPr>
    </w:p>
    <w:p w:rsidRPr="00624CA6" w:rsidR="009175FB" w:rsidP="00D951B1" w:rsidRDefault="00C92D9D" w14:paraId="086F7441" w14:textId="77777777">
      <w:pPr>
        <w:pStyle w:val="TituloTabla"/>
        <w:rPr>
          <w:rFonts w:ascii="Arial" w:hAnsi="Arial" w:cs="Arial"/>
          <w:color w:val="000000" w:themeColor="text1"/>
          <w:sz w:val="22"/>
          <w:szCs w:val="22"/>
        </w:rPr>
      </w:pPr>
      <w:bookmarkStart w:name="_Toc516487463" w:id="281"/>
      <w:r w:rsidRPr="00624CA6">
        <w:rPr>
          <w:rFonts w:ascii="Arial" w:hAnsi="Arial" w:cs="Arial"/>
          <w:color w:val="000000" w:themeColor="text1"/>
          <w:sz w:val="22"/>
          <w:szCs w:val="22"/>
        </w:rPr>
        <w:t>Cuadro 64. Distribución de la matrícula según especialidad</w:t>
      </w:r>
      <w:bookmarkEnd w:id="281"/>
    </w:p>
    <w:p w:rsidRPr="00624CA6" w:rsidR="006F1351" w:rsidP="006F1351" w:rsidRDefault="006F1351" w14:paraId="36CBA0DB" w14:textId="77777777">
      <w:pPr>
        <w:pStyle w:val="Heading1"/>
        <w:spacing w:before="0" w:after="0"/>
        <w:jc w:val="right"/>
        <w:rPr>
          <w:rFonts w:ascii="Arial" w:hAnsi="Arial" w:cs="Arial"/>
          <w:color w:val="000000" w:themeColor="text1"/>
          <w:sz w:val="22"/>
          <w:szCs w:val="22"/>
        </w:rPr>
      </w:pPr>
      <w:bookmarkStart w:name="_Toc506984025" w:id="282"/>
      <w:bookmarkStart w:name="_Toc508969603" w:id="283"/>
      <w:bookmarkStart w:name="_Toc508970097" w:id="284"/>
    </w:p>
    <w:bookmarkStart w:name="_Toc506984026" w:id="285"/>
    <w:bookmarkEnd w:id="282"/>
    <w:bookmarkEnd w:id="283"/>
    <w:bookmarkEnd w:id="284"/>
    <w:p w:rsidRPr="00624CA6" w:rsidR="00C92D9D" w:rsidP="00577804" w:rsidRDefault="00827BC3" w14:paraId="3CE6B0B9" w14:textId="26311D6E">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mc:AlternateContent>
          <mc:Choice Requires="wpg">
            <w:drawing>
              <wp:inline distT="0" distB="0" distL="0" distR="0" wp14:anchorId="73CE312F" wp14:editId="76AB56E2">
                <wp:extent cx="4027805" cy="4137660"/>
                <wp:effectExtent l="0" t="0" r="1270" b="0"/>
                <wp:docPr id="46" name="Group 43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7805" cy="4137660"/>
                          <a:chOff x="0" y="0"/>
                          <a:chExt cx="40264" cy="41409"/>
                        </a:xfrm>
                      </wpg:grpSpPr>
                      <pic:pic xmlns:pic="http://schemas.openxmlformats.org/drawingml/2006/picture">
                        <pic:nvPicPr>
                          <pic:cNvPr id="5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1143"/>
                            <a:ext cx="40264" cy="40266"/>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20"/>
                        <wps:cNvSpPr txBox="1">
                          <a:spLocks noChangeArrowheads="1"/>
                        </wps:cNvSpPr>
                        <wps:spPr bwMode="auto">
                          <a:xfrm>
                            <a:off x="1714" y="0"/>
                            <a:ext cx="36393" cy="2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138BA" w:rsidR="00FB173B" w:rsidRDefault="00FB173B" w14:paraId="62C9BA4D" w14:textId="77777777">
                              <w:pPr>
                                <w:rPr>
                                  <w:b/>
                                  <w:sz w:val="22"/>
                                  <w:szCs w:val="22"/>
                                </w:rPr>
                              </w:pPr>
                            </w:p>
                          </w:txbxContent>
                        </wps:txbx>
                        <wps:bodyPr rot="0" vert="horz" wrap="square" lIns="91440" tIns="45720" rIns="91440" bIns="45720" anchor="t" anchorCtr="0" upright="1">
                          <a:noAutofit/>
                        </wps:bodyPr>
                      </wps:wsp>
                    </wpg:wgp>
                  </a:graphicData>
                </a:graphic>
              </wp:inline>
            </w:drawing>
          </mc:Choice>
          <mc:Fallback>
            <w:pict w14:anchorId="765FC377">
              <v:group id="Group 43031" style="width:317.15pt;height:325.8pt;mso-position-horizontal-relative:char;mso-position-vertical-relative:line" coordsize="40264,41409" o:spid="_x0000_s1044" w14:anchorId="73CE31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">
                <v:shape id="Picture 77" style="position:absolute;top:1143;width:40264;height:4026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">
                  <v:imagedata o:title="" r:id="rId65"/>
                </v:shape>
                <v:shape id="Text Box 20" style="position:absolute;left:1714;width:36393;height:2743;visibility:visible;mso-wrap-style:square;v-text-anchor:top" o:spid="_x0000_s104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v:textbox>
                    <w:txbxContent>
                      <w:p w:rsidRPr="007138BA" w:rsidR="00FB173B" w:rsidRDefault="00FB173B" w14:paraId="02EB378F" w14:textId="77777777">
                        <w:pPr>
                          <w:rPr>
                            <w:b/>
                            <w:sz w:val="22"/>
                            <w:szCs w:val="22"/>
                          </w:rPr>
                        </w:pPr>
                      </w:p>
                    </w:txbxContent>
                  </v:textbox>
                </v:shape>
                <w10:anchorlock/>
              </v:group>
            </w:pict>
          </mc:Fallback>
        </mc:AlternateContent>
      </w:r>
    </w:p>
    <w:p w:rsidRPr="00624CA6" w:rsidR="00C92D9D" w:rsidP="00C92D9D" w:rsidRDefault="00C92D9D" w14:paraId="791687C3"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C92D9D" w:rsidP="00577804" w:rsidRDefault="00C92D9D" w14:paraId="70634CE2" w14:textId="77777777">
      <w:pPr>
        <w:rPr>
          <w:rFonts w:ascii="Arial" w:hAnsi="Arial" w:cs="Arial"/>
          <w:color w:val="000000" w:themeColor="text1"/>
          <w:sz w:val="22"/>
          <w:szCs w:val="22"/>
        </w:rPr>
      </w:pPr>
    </w:p>
    <w:p w:rsidRPr="00624CA6" w:rsidR="00B75F9B" w:rsidP="00B831B8" w:rsidRDefault="00B75F9B" w14:paraId="2C895C7C"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Los 19 centros que impartían informática todos tenían sus correspondientes laboratorios; también todos aquellos enseñando instalación y mantenimiento eléctrico, mecánica industrial, refrigeración y aire acondicionado, mecánica automotriz y diésel, y electrónica digital y micro-computación.  Por otra parte, el 86% de los que imparten electrónica industrial tienen taller y el 75% de aquellos que enseñan enfermería y los de producción agrícola. El 67% de los centros dando Servicios Turísticos y Hotelería tenían taller. Tan sólo el 44% de los centros impartiendo contabilidad y finanzas tenían un taller para ello.  En el 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4</w:t>
      </w:r>
      <w:r w:rsidRPr="00624CA6">
        <w:rPr>
          <w:rFonts w:ascii="Arial" w:hAnsi="Arial" w:cs="Arial"/>
          <w:color w:val="000000" w:themeColor="text1"/>
          <w:sz w:val="22"/>
          <w:szCs w:val="22"/>
        </w:rPr>
        <w:t>, los porcentajes fueron calcu</w:t>
      </w:r>
      <w:r w:rsidRPr="00624CA6" w:rsidR="00685018">
        <w:rPr>
          <w:rFonts w:ascii="Arial" w:hAnsi="Arial" w:cs="Arial"/>
          <w:color w:val="000000" w:themeColor="text1"/>
          <w:sz w:val="22"/>
          <w:szCs w:val="22"/>
        </w:rPr>
        <w:t>lados sobre el total de alumnos matriculados en la muestra.</w:t>
      </w:r>
      <w:bookmarkEnd w:id="285"/>
    </w:p>
    <w:p w:rsidRPr="00624CA6" w:rsidR="00C92D9D" w:rsidP="00A67467" w:rsidRDefault="00C92D9D" w14:paraId="2CADC78E" w14:textId="77777777">
      <w:pPr>
        <w:pStyle w:val="Heading2"/>
        <w:spacing w:before="0" w:after="0"/>
        <w:rPr>
          <w:rFonts w:ascii="Arial" w:hAnsi="Arial" w:cs="Arial"/>
          <w:color w:val="000000" w:themeColor="text1"/>
          <w:sz w:val="22"/>
          <w:szCs w:val="22"/>
        </w:rPr>
      </w:pPr>
      <w:bookmarkStart w:name="_Toc506984027" w:id="286"/>
    </w:p>
    <w:p w:rsidRPr="00624CA6" w:rsidR="005F1B85" w:rsidP="00A67467" w:rsidRDefault="005F1B85" w14:paraId="21CD6981" w14:textId="77777777">
      <w:pPr>
        <w:pStyle w:val="Heading2"/>
        <w:spacing w:before="0" w:after="0"/>
        <w:rPr>
          <w:rFonts w:ascii="Arial" w:hAnsi="Arial" w:cs="Arial"/>
          <w:color w:val="000000" w:themeColor="text1"/>
          <w:sz w:val="22"/>
          <w:szCs w:val="22"/>
        </w:rPr>
      </w:pPr>
      <w:bookmarkStart w:name="_Toc517442036" w:id="287"/>
      <w:r w:rsidRPr="00624CA6">
        <w:rPr>
          <w:rFonts w:ascii="Arial" w:hAnsi="Arial" w:cs="Arial"/>
          <w:color w:val="000000" w:themeColor="text1"/>
          <w:sz w:val="22"/>
          <w:szCs w:val="22"/>
        </w:rPr>
        <w:t xml:space="preserve">Comparación de respuestas entre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y Docentes</w:t>
      </w:r>
      <w:bookmarkEnd w:id="287"/>
    </w:p>
    <w:p w:rsidRPr="00624CA6" w:rsidR="005F1B85" w:rsidP="00577804" w:rsidRDefault="005F1B85" w14:paraId="60554850" w14:textId="77777777">
      <w:pPr>
        <w:rPr>
          <w:rFonts w:ascii="Arial" w:hAnsi="Arial" w:cs="Arial"/>
          <w:color w:val="000000" w:themeColor="text1"/>
          <w:sz w:val="22"/>
          <w:szCs w:val="22"/>
        </w:rPr>
      </w:pPr>
    </w:p>
    <w:p w:rsidRPr="00624CA6" w:rsidR="00AB5583" w:rsidP="00C700D7" w:rsidRDefault="000141C2" w14:paraId="42C405B8"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En general, las condiciones de las aulas en los centros era</w:t>
      </w:r>
      <w:r w:rsidRPr="00624CA6" w:rsidR="00CE5998">
        <w:rPr>
          <w:rFonts w:ascii="Arial" w:hAnsi="Arial" w:cs="Arial"/>
          <w:color w:val="000000" w:themeColor="text1"/>
          <w:sz w:val="22"/>
          <w:szCs w:val="22"/>
        </w:rPr>
        <w:t>n</w:t>
      </w:r>
      <w:r w:rsidRPr="00624CA6">
        <w:rPr>
          <w:rFonts w:ascii="Arial" w:hAnsi="Arial" w:cs="Arial"/>
          <w:color w:val="000000" w:themeColor="text1"/>
          <w:sz w:val="22"/>
          <w:szCs w:val="22"/>
        </w:rPr>
        <w:t xml:space="preserve"> buena</w:t>
      </w:r>
      <w:r w:rsidRPr="00624CA6" w:rsidR="00CE5998">
        <w:rPr>
          <w:rFonts w:ascii="Arial" w:hAnsi="Arial" w:cs="Arial"/>
          <w:color w:val="000000" w:themeColor="text1"/>
          <w:sz w:val="22"/>
          <w:szCs w:val="22"/>
        </w:rPr>
        <w:t>s</w:t>
      </w:r>
      <w:r w:rsidRPr="00624CA6" w:rsidR="00B9540C">
        <w:rPr>
          <w:rFonts w:ascii="Arial" w:hAnsi="Arial" w:cs="Arial"/>
          <w:color w:val="000000" w:themeColor="text1"/>
          <w:sz w:val="22"/>
          <w:szCs w:val="22"/>
        </w:rPr>
        <w:t xml:space="preserve"> (89%)</w:t>
      </w:r>
      <w:r w:rsidRPr="00624CA6">
        <w:rPr>
          <w:rFonts w:ascii="Arial" w:hAnsi="Arial" w:cs="Arial"/>
          <w:color w:val="000000" w:themeColor="text1"/>
          <w:sz w:val="22"/>
          <w:szCs w:val="22"/>
        </w:rPr>
        <w:t xml:space="preserve"> pero un cuarto de los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manifestaron la necesidad de construir nuevas aulas.  Algo similar ocurri</w:t>
      </w:r>
      <w:r w:rsidRPr="00624CA6" w:rsidR="008C5D85">
        <w:rPr>
          <w:rFonts w:ascii="Arial" w:hAnsi="Arial" w:cs="Arial"/>
          <w:color w:val="000000" w:themeColor="text1"/>
          <w:sz w:val="22"/>
          <w:szCs w:val="22"/>
        </w:rPr>
        <w:t>ó</w:t>
      </w:r>
      <w:r w:rsidRPr="00624CA6">
        <w:rPr>
          <w:rFonts w:ascii="Arial" w:hAnsi="Arial" w:cs="Arial"/>
          <w:color w:val="000000" w:themeColor="text1"/>
          <w:sz w:val="22"/>
          <w:szCs w:val="22"/>
        </w:rPr>
        <w:t xml:space="preserve"> con los mobiliarios</w:t>
      </w:r>
      <w:r w:rsidRPr="00624CA6" w:rsidR="00C60DA6">
        <w:rPr>
          <w:rFonts w:ascii="Arial" w:hAnsi="Arial" w:cs="Arial"/>
          <w:color w:val="000000" w:themeColor="text1"/>
          <w:sz w:val="22"/>
          <w:szCs w:val="22"/>
        </w:rPr>
        <w:t>, Cuadro</w:t>
      </w:r>
      <w:r w:rsidRPr="00624CA6" w:rsidR="003B45D1">
        <w:rPr>
          <w:rFonts w:ascii="Arial" w:hAnsi="Arial" w:cs="Arial"/>
          <w:color w:val="000000" w:themeColor="text1"/>
          <w:sz w:val="22"/>
          <w:szCs w:val="22"/>
        </w:rPr>
        <w:t xml:space="preserve">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5</w:t>
      </w:r>
      <w:r w:rsidRPr="00624CA6" w:rsidR="00C60DA6">
        <w:rPr>
          <w:rFonts w:ascii="Arial" w:hAnsi="Arial" w:cs="Arial"/>
          <w:color w:val="000000" w:themeColor="text1"/>
          <w:sz w:val="22"/>
          <w:szCs w:val="22"/>
        </w:rPr>
        <w:t>,</w:t>
      </w:r>
      <w:r w:rsidRPr="00624CA6">
        <w:rPr>
          <w:rFonts w:ascii="Arial" w:hAnsi="Arial" w:cs="Arial"/>
          <w:color w:val="000000" w:themeColor="text1"/>
          <w:sz w:val="22"/>
          <w:szCs w:val="22"/>
        </w:rPr>
        <w:t xml:space="preserve"> un 75% se </w:t>
      </w:r>
      <w:r w:rsidRPr="00624CA6" w:rsidR="00B9540C">
        <w:rPr>
          <w:rFonts w:ascii="Arial" w:hAnsi="Arial" w:cs="Arial"/>
          <w:color w:val="000000" w:themeColor="text1"/>
          <w:sz w:val="22"/>
          <w:szCs w:val="22"/>
        </w:rPr>
        <w:t>considera</w:t>
      </w:r>
      <w:r w:rsidRPr="00624CA6">
        <w:rPr>
          <w:rFonts w:ascii="Arial" w:hAnsi="Arial" w:cs="Arial"/>
          <w:color w:val="000000" w:themeColor="text1"/>
          <w:sz w:val="22"/>
          <w:szCs w:val="22"/>
        </w:rPr>
        <w:t xml:space="preserve"> en buen estado, el 24%</w:t>
      </w:r>
      <w:r w:rsidRPr="00624CA6" w:rsidR="008C5D85">
        <w:rPr>
          <w:rFonts w:ascii="Arial" w:hAnsi="Arial" w:cs="Arial"/>
          <w:color w:val="000000" w:themeColor="text1"/>
          <w:sz w:val="22"/>
          <w:szCs w:val="22"/>
        </w:rPr>
        <w:t xml:space="preserve"> en condiciones regulares</w:t>
      </w:r>
      <w:r w:rsidRPr="00624CA6" w:rsidR="00C60DA6">
        <w:rPr>
          <w:rFonts w:ascii="Arial" w:hAnsi="Arial" w:cs="Arial"/>
          <w:color w:val="000000" w:themeColor="text1"/>
          <w:sz w:val="22"/>
          <w:szCs w:val="22"/>
        </w:rPr>
        <w:t xml:space="preserve">, según la apreciación de los </w:t>
      </w:r>
      <w:proofErr w:type="gramStart"/>
      <w:r w:rsidRPr="00624CA6" w:rsidR="00C60DA6">
        <w:rPr>
          <w:rFonts w:ascii="Arial" w:hAnsi="Arial" w:cs="Arial"/>
          <w:color w:val="000000" w:themeColor="text1"/>
          <w:sz w:val="22"/>
          <w:szCs w:val="22"/>
        </w:rPr>
        <w:t>Directores</w:t>
      </w:r>
      <w:proofErr w:type="gramEnd"/>
      <w:r w:rsidRPr="00624CA6" w:rsidR="008C5D85">
        <w:rPr>
          <w:rFonts w:ascii="Arial" w:hAnsi="Arial" w:cs="Arial"/>
          <w:color w:val="000000" w:themeColor="text1"/>
          <w:sz w:val="22"/>
          <w:szCs w:val="22"/>
        </w:rPr>
        <w:t xml:space="preserve">. </w:t>
      </w:r>
      <w:r w:rsidRPr="00624CA6" w:rsidR="00B9540C">
        <w:rPr>
          <w:rFonts w:ascii="Arial" w:hAnsi="Arial" w:cs="Arial"/>
          <w:color w:val="000000" w:themeColor="text1"/>
          <w:sz w:val="22"/>
          <w:szCs w:val="22"/>
        </w:rPr>
        <w:t xml:space="preserve"> Las estimaciones de los docentes </w:t>
      </w:r>
      <w:r w:rsidRPr="00624CA6" w:rsidR="006F1351">
        <w:rPr>
          <w:rFonts w:ascii="Arial" w:hAnsi="Arial" w:cs="Arial"/>
          <w:color w:val="000000" w:themeColor="text1"/>
          <w:sz w:val="22"/>
          <w:szCs w:val="22"/>
        </w:rPr>
        <w:t>fueron</w:t>
      </w:r>
      <w:r w:rsidRPr="00624CA6" w:rsidR="00B9540C">
        <w:rPr>
          <w:rFonts w:ascii="Arial" w:hAnsi="Arial" w:cs="Arial"/>
          <w:color w:val="000000" w:themeColor="text1"/>
          <w:sz w:val="22"/>
          <w:szCs w:val="22"/>
        </w:rPr>
        <w:t xml:space="preserve"> alrededor de 10 puntos porcentuales más baja.</w:t>
      </w:r>
      <w:bookmarkEnd w:id="286"/>
      <w:r w:rsidRPr="00624CA6" w:rsidR="00230010">
        <w:rPr>
          <w:rFonts w:ascii="Arial" w:hAnsi="Arial" w:cs="Arial"/>
          <w:color w:val="000000" w:themeColor="text1"/>
          <w:sz w:val="22"/>
          <w:szCs w:val="22"/>
        </w:rPr>
        <w:t xml:space="preserve"> </w:t>
      </w:r>
    </w:p>
    <w:p w:rsidRPr="00624CA6" w:rsidR="00230010" w:rsidP="00B75F9B" w:rsidRDefault="00230010" w14:paraId="751C49D1" w14:textId="77777777">
      <w:pPr>
        <w:rPr>
          <w:rFonts w:ascii="Arial" w:hAnsi="Arial" w:cs="Arial"/>
          <w:b/>
          <w:color w:val="000000" w:themeColor="text1"/>
          <w:sz w:val="22"/>
          <w:szCs w:val="22"/>
        </w:rPr>
      </w:pPr>
    </w:p>
    <w:p w:rsidRPr="00624CA6" w:rsidR="009175FB" w:rsidP="00D951B1" w:rsidRDefault="00230010" w14:paraId="5948DF4B" w14:textId="77777777">
      <w:pPr>
        <w:pStyle w:val="TituloTabla"/>
        <w:rPr>
          <w:rFonts w:ascii="Arial" w:hAnsi="Arial" w:cs="Arial"/>
          <w:color w:val="000000" w:themeColor="text1"/>
          <w:sz w:val="22"/>
          <w:szCs w:val="22"/>
        </w:rPr>
      </w:pPr>
      <w:bookmarkStart w:name="_Toc516487464" w:id="288"/>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5</w:t>
      </w:r>
      <w:r w:rsidRPr="00624CA6">
        <w:rPr>
          <w:rFonts w:ascii="Arial" w:hAnsi="Arial" w:cs="Arial"/>
          <w:color w:val="000000" w:themeColor="text1"/>
          <w:sz w:val="22"/>
          <w:szCs w:val="22"/>
        </w:rPr>
        <w:t xml:space="preserve">. Condiciones de las aulas </w:t>
      </w:r>
      <w:r w:rsidRPr="00624CA6" w:rsidR="00C92D9D">
        <w:rPr>
          <w:rFonts w:ascii="Arial" w:hAnsi="Arial" w:cs="Arial"/>
          <w:color w:val="000000" w:themeColor="text1"/>
          <w:sz w:val="22"/>
          <w:szCs w:val="22"/>
        </w:rPr>
        <w:t>y del mobiliario en las instituciones</w:t>
      </w:r>
      <w:bookmarkEnd w:id="288"/>
    </w:p>
    <w:p w:rsidRPr="00624CA6" w:rsidR="00230010" w:rsidP="00AB5583" w:rsidRDefault="00554641" w14:paraId="5BAB3090" w14:textId="77777777">
      <w:pPr>
        <w:rPr>
          <w:rFonts w:ascii="Arial" w:hAnsi="Arial" w:cs="Arial"/>
          <w:b/>
          <w:color w:val="000000" w:themeColor="text1"/>
          <w:sz w:val="22"/>
          <w:szCs w:val="22"/>
        </w:rPr>
      </w:pPr>
      <w:r w:rsidRPr="00624CA6">
        <w:rPr>
          <w:rFonts w:ascii="Arial" w:hAnsi="Arial" w:cs="Arial"/>
          <w:b/>
          <w:noProof/>
          <w:color w:val="000000" w:themeColor="text1"/>
          <w:sz w:val="22"/>
          <w:szCs w:val="22"/>
          <w:lang w:val="en-US" w:eastAsia="en-US"/>
        </w:rPr>
        <w:drawing>
          <wp:inline distT="0" distB="0" distL="0" distR="0" wp14:anchorId="1E1C0FAF" wp14:editId="3592745B">
            <wp:extent cx="6400800" cy="1771650"/>
            <wp:effectExtent l="0" t="0" r="0" b="0"/>
            <wp:docPr id="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srcRect/>
                    <a:stretch>
                      <a:fillRect/>
                    </a:stretch>
                  </pic:blipFill>
                  <pic:spPr bwMode="auto">
                    <a:xfrm>
                      <a:off x="0" y="0"/>
                      <a:ext cx="6400800" cy="1771650"/>
                    </a:xfrm>
                    <a:prstGeom prst="rect">
                      <a:avLst/>
                    </a:prstGeom>
                    <a:noFill/>
                    <a:ln w="9525">
                      <a:noFill/>
                      <a:miter lim="800000"/>
                      <a:headEnd/>
                      <a:tailEnd/>
                    </a:ln>
                  </pic:spPr>
                </pic:pic>
              </a:graphicData>
            </a:graphic>
          </wp:inline>
        </w:drawing>
      </w:r>
    </w:p>
    <w:p w:rsidRPr="00624CA6" w:rsidR="00C60DA6" w:rsidP="00AB5583" w:rsidRDefault="00554641" w14:paraId="5172E8DE"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4E86A159" wp14:editId="1DE8A874">
            <wp:extent cx="6400800" cy="2000250"/>
            <wp:effectExtent l="0" t="0" r="0" b="0"/>
            <wp:docPr id="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srcRect/>
                    <a:stretch>
                      <a:fillRect/>
                    </a:stretch>
                  </pic:blipFill>
                  <pic:spPr bwMode="auto">
                    <a:xfrm>
                      <a:off x="0" y="0"/>
                      <a:ext cx="6400800" cy="2000250"/>
                    </a:xfrm>
                    <a:prstGeom prst="rect">
                      <a:avLst/>
                    </a:prstGeom>
                    <a:noFill/>
                    <a:ln w="9525">
                      <a:noFill/>
                      <a:miter lim="800000"/>
                      <a:headEnd/>
                      <a:tailEnd/>
                    </a:ln>
                  </pic:spPr>
                </pic:pic>
              </a:graphicData>
            </a:graphic>
          </wp:inline>
        </w:drawing>
      </w:r>
    </w:p>
    <w:p w:rsidRPr="00624CA6" w:rsidR="00C92D9D" w:rsidP="00C92D9D" w:rsidRDefault="00C92D9D" w14:paraId="405C5D59"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C92D9D" w:rsidP="00AB5583" w:rsidRDefault="00C92D9D" w14:paraId="3275EADC" w14:textId="77777777">
      <w:pPr>
        <w:rPr>
          <w:rFonts w:ascii="Arial" w:hAnsi="Arial" w:cs="Arial"/>
          <w:color w:val="000000" w:themeColor="text1"/>
          <w:sz w:val="22"/>
          <w:szCs w:val="22"/>
        </w:rPr>
      </w:pPr>
    </w:p>
    <w:p w:rsidRPr="00624CA6" w:rsidR="00681C6C" w:rsidP="00C700D7" w:rsidRDefault="0068758B" w14:paraId="70BFD75B"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En relación a las vías de acceso a los centros</w:t>
      </w:r>
      <w:r w:rsidRPr="00624CA6" w:rsidR="00C60DA6">
        <w:rPr>
          <w:rFonts w:ascii="Arial" w:hAnsi="Arial" w:cs="Arial"/>
          <w:color w:val="000000" w:themeColor="text1"/>
          <w:sz w:val="22"/>
          <w:szCs w:val="22"/>
        </w:rPr>
        <w:t xml:space="preserve"> y la seguridad en los alrededores las apreciaciones del </w:t>
      </w:r>
      <w:proofErr w:type="gramStart"/>
      <w:r w:rsidRPr="00624CA6" w:rsidR="00C60DA6">
        <w:rPr>
          <w:rFonts w:ascii="Arial" w:hAnsi="Arial" w:cs="Arial"/>
          <w:color w:val="000000" w:themeColor="text1"/>
          <w:sz w:val="22"/>
          <w:szCs w:val="22"/>
        </w:rPr>
        <w:t>Director</w:t>
      </w:r>
      <w:proofErr w:type="gramEnd"/>
      <w:r w:rsidRPr="00624CA6" w:rsidR="00C60DA6">
        <w:rPr>
          <w:rFonts w:ascii="Arial" w:hAnsi="Arial" w:cs="Arial"/>
          <w:color w:val="000000" w:themeColor="text1"/>
          <w:sz w:val="22"/>
          <w:szCs w:val="22"/>
        </w:rPr>
        <w:t xml:space="preserve"> y de los Docentes es más variable</w:t>
      </w:r>
      <w:r w:rsidRPr="00624CA6" w:rsidR="00681C6C">
        <w:rPr>
          <w:rFonts w:ascii="Arial" w:hAnsi="Arial" w:cs="Arial"/>
          <w:color w:val="000000" w:themeColor="text1"/>
          <w:sz w:val="22"/>
          <w:szCs w:val="22"/>
        </w:rPr>
        <w:t xml:space="preserve">, 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6</w:t>
      </w:r>
      <w:r w:rsidRPr="00624CA6" w:rsidR="00C60DA6">
        <w:rPr>
          <w:rFonts w:ascii="Arial" w:hAnsi="Arial" w:cs="Arial"/>
          <w:color w:val="000000" w:themeColor="text1"/>
          <w:sz w:val="22"/>
          <w:szCs w:val="22"/>
        </w:rPr>
        <w:t xml:space="preserve">. Los </w:t>
      </w:r>
      <w:proofErr w:type="gramStart"/>
      <w:r w:rsidRPr="00624CA6" w:rsidR="00C60DA6">
        <w:rPr>
          <w:rFonts w:ascii="Arial" w:hAnsi="Arial" w:cs="Arial"/>
          <w:color w:val="000000" w:themeColor="text1"/>
          <w:sz w:val="22"/>
          <w:szCs w:val="22"/>
        </w:rPr>
        <w:t>Directores</w:t>
      </w:r>
      <w:proofErr w:type="gramEnd"/>
      <w:r w:rsidRPr="00624CA6" w:rsidR="00C60DA6">
        <w:rPr>
          <w:rFonts w:ascii="Arial" w:hAnsi="Arial" w:cs="Arial"/>
          <w:color w:val="000000" w:themeColor="text1"/>
          <w:sz w:val="22"/>
          <w:szCs w:val="22"/>
        </w:rPr>
        <w:t xml:space="preserve"> ven con mejores ojos el acceso al predio, </w:t>
      </w:r>
      <w:r w:rsidRPr="00624CA6" w:rsidR="00681C6C">
        <w:rPr>
          <w:rFonts w:ascii="Arial" w:hAnsi="Arial" w:cs="Arial"/>
          <w:color w:val="000000" w:themeColor="text1"/>
          <w:sz w:val="22"/>
          <w:szCs w:val="22"/>
        </w:rPr>
        <w:t>el 91%</w:t>
      </w:r>
      <w:r w:rsidRPr="00624CA6" w:rsidR="00235DC9">
        <w:rPr>
          <w:rFonts w:ascii="Arial" w:hAnsi="Arial" w:cs="Arial"/>
          <w:color w:val="000000" w:themeColor="text1"/>
          <w:sz w:val="22"/>
          <w:szCs w:val="22"/>
        </w:rPr>
        <w:t xml:space="preserve"> considera que es bueno, </w:t>
      </w:r>
      <w:r w:rsidRPr="00624CA6" w:rsidR="00C60DA6">
        <w:rPr>
          <w:rFonts w:ascii="Arial" w:hAnsi="Arial" w:cs="Arial"/>
          <w:color w:val="000000" w:themeColor="text1"/>
          <w:sz w:val="22"/>
          <w:szCs w:val="22"/>
        </w:rPr>
        <w:t xml:space="preserve">lo cual coincide con la </w:t>
      </w:r>
      <w:r w:rsidRPr="00624CA6" w:rsidR="00681C6C">
        <w:rPr>
          <w:rFonts w:ascii="Arial" w:hAnsi="Arial" w:cs="Arial"/>
          <w:color w:val="000000" w:themeColor="text1"/>
          <w:sz w:val="22"/>
          <w:szCs w:val="22"/>
        </w:rPr>
        <w:t xml:space="preserve">apreciación de los encuestadores durante la visita. Por el contrario, los docentes son más optimista respecto de la seguridad del predio. Sólo un 36% de los </w:t>
      </w:r>
      <w:proofErr w:type="gramStart"/>
      <w:r w:rsidRPr="00624CA6" w:rsidR="00681C6C">
        <w:rPr>
          <w:rFonts w:ascii="Arial" w:hAnsi="Arial" w:cs="Arial"/>
          <w:color w:val="000000" w:themeColor="text1"/>
          <w:sz w:val="22"/>
          <w:szCs w:val="22"/>
        </w:rPr>
        <w:t>Directores</w:t>
      </w:r>
      <w:proofErr w:type="gramEnd"/>
      <w:r w:rsidRPr="00624CA6" w:rsidR="00681C6C">
        <w:rPr>
          <w:rFonts w:ascii="Arial" w:hAnsi="Arial" w:cs="Arial"/>
          <w:color w:val="000000" w:themeColor="text1"/>
          <w:sz w:val="22"/>
          <w:szCs w:val="22"/>
        </w:rPr>
        <w:t xml:space="preserve"> considera que es buena</w:t>
      </w:r>
      <w:r w:rsidRPr="00624CA6" w:rsidR="00235DC9">
        <w:rPr>
          <w:rFonts w:ascii="Arial" w:hAnsi="Arial" w:cs="Arial"/>
          <w:color w:val="000000" w:themeColor="text1"/>
          <w:sz w:val="22"/>
          <w:szCs w:val="22"/>
        </w:rPr>
        <w:t xml:space="preserve"> y</w:t>
      </w:r>
      <w:r w:rsidRPr="00624CA6" w:rsidR="00681C6C">
        <w:rPr>
          <w:rFonts w:ascii="Arial" w:hAnsi="Arial" w:cs="Arial"/>
          <w:color w:val="000000" w:themeColor="text1"/>
          <w:sz w:val="22"/>
          <w:szCs w:val="22"/>
        </w:rPr>
        <w:t xml:space="preserve"> en su mayoría (55%) considera que es regular. Estos porcentajes se revierten en los docentes.</w:t>
      </w:r>
      <w:r w:rsidRPr="00624CA6" w:rsidR="004D6CD9">
        <w:rPr>
          <w:rFonts w:ascii="Arial" w:hAnsi="Arial" w:cs="Arial"/>
          <w:color w:val="000000" w:themeColor="text1"/>
          <w:sz w:val="22"/>
          <w:szCs w:val="22"/>
        </w:rPr>
        <w:t xml:space="preserve"> </w:t>
      </w:r>
      <w:proofErr w:type="gramStart"/>
      <w:r w:rsidRPr="00624CA6" w:rsidR="004D6CD9">
        <w:rPr>
          <w:rFonts w:ascii="Arial" w:hAnsi="Arial" w:cs="Arial"/>
          <w:color w:val="000000" w:themeColor="text1"/>
          <w:sz w:val="22"/>
          <w:szCs w:val="22"/>
        </w:rPr>
        <w:t>Sin lugar a dudas</w:t>
      </w:r>
      <w:proofErr w:type="gramEnd"/>
      <w:r w:rsidRPr="00624CA6" w:rsidR="004D6CD9">
        <w:rPr>
          <w:rFonts w:ascii="Arial" w:hAnsi="Arial" w:cs="Arial"/>
          <w:color w:val="000000" w:themeColor="text1"/>
          <w:sz w:val="22"/>
          <w:szCs w:val="22"/>
        </w:rPr>
        <w:t xml:space="preserve"> la seguridad es un problema que debe ser encarado en los centros.</w:t>
      </w:r>
    </w:p>
    <w:p w:rsidRPr="00624CA6" w:rsidR="00681C6C" w:rsidP="00ED2769" w:rsidRDefault="00681C6C" w14:paraId="0AB5AB4F" w14:textId="77777777">
      <w:pPr>
        <w:rPr>
          <w:rFonts w:ascii="Arial" w:hAnsi="Arial" w:cs="Arial"/>
          <w:color w:val="000000" w:themeColor="text1"/>
          <w:sz w:val="22"/>
          <w:szCs w:val="22"/>
        </w:rPr>
      </w:pPr>
    </w:p>
    <w:p w:rsidRPr="00624CA6" w:rsidR="00681C6C" w:rsidP="00ED2769" w:rsidRDefault="00681C6C" w14:paraId="7679A2E1" w14:textId="77777777">
      <w:pPr>
        <w:rPr>
          <w:rFonts w:ascii="Arial" w:hAnsi="Arial" w:cs="Arial"/>
          <w:color w:val="000000" w:themeColor="text1"/>
          <w:sz w:val="22"/>
          <w:szCs w:val="22"/>
        </w:rPr>
      </w:pPr>
      <w:r w:rsidRPr="00624CA6">
        <w:rPr>
          <w:rFonts w:ascii="Arial" w:hAnsi="Arial" w:cs="Arial"/>
          <w:b/>
          <w:color w:val="000000" w:themeColor="text1"/>
          <w:sz w:val="22"/>
          <w:szCs w:val="22"/>
        </w:rPr>
        <w:t xml:space="preserve">Cuadro </w:t>
      </w:r>
      <w:r w:rsidRPr="00624CA6" w:rsidR="001975A0">
        <w:rPr>
          <w:rFonts w:ascii="Arial" w:hAnsi="Arial" w:cs="Arial"/>
          <w:b/>
          <w:color w:val="000000" w:themeColor="text1"/>
          <w:sz w:val="22"/>
          <w:szCs w:val="22"/>
        </w:rPr>
        <w:t>6</w:t>
      </w:r>
      <w:r w:rsidRPr="00624CA6" w:rsidR="00C700D7">
        <w:rPr>
          <w:rFonts w:ascii="Arial" w:hAnsi="Arial" w:cs="Arial"/>
          <w:b/>
          <w:color w:val="000000" w:themeColor="text1"/>
          <w:sz w:val="22"/>
          <w:szCs w:val="22"/>
        </w:rPr>
        <w:t>6</w:t>
      </w:r>
      <w:r w:rsidRPr="00624CA6">
        <w:rPr>
          <w:rFonts w:ascii="Arial" w:hAnsi="Arial" w:cs="Arial"/>
          <w:b/>
          <w:color w:val="000000" w:themeColor="text1"/>
          <w:sz w:val="22"/>
          <w:szCs w:val="22"/>
        </w:rPr>
        <w:t xml:space="preserve">. Acceso al predio y seguridad en los alrededores </w:t>
      </w:r>
      <w:proofErr w:type="gramStart"/>
      <w:r w:rsidRPr="00624CA6">
        <w:rPr>
          <w:rFonts w:ascii="Arial" w:hAnsi="Arial" w:cs="Arial"/>
          <w:b/>
          <w:color w:val="000000" w:themeColor="text1"/>
          <w:sz w:val="22"/>
          <w:szCs w:val="22"/>
        </w:rPr>
        <w:t>del mismo</w:t>
      </w:r>
      <w:proofErr w:type="gramEnd"/>
    </w:p>
    <w:p w:rsidRPr="00624CA6" w:rsidR="00681C6C" w:rsidP="00ED2769" w:rsidRDefault="00554641" w14:paraId="336A7FE2"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01932ACF" wp14:editId="05DDF150">
            <wp:extent cx="6257925" cy="1743075"/>
            <wp:effectExtent l="0" t="0" r="0" b="0"/>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srcRect/>
                    <a:stretch>
                      <a:fillRect/>
                    </a:stretch>
                  </pic:blipFill>
                  <pic:spPr bwMode="auto">
                    <a:xfrm>
                      <a:off x="0" y="0"/>
                      <a:ext cx="6257925" cy="1743075"/>
                    </a:xfrm>
                    <a:prstGeom prst="rect">
                      <a:avLst/>
                    </a:prstGeom>
                    <a:noFill/>
                    <a:ln w="9525">
                      <a:noFill/>
                      <a:miter lim="800000"/>
                      <a:headEnd/>
                      <a:tailEnd/>
                    </a:ln>
                  </pic:spPr>
                </pic:pic>
              </a:graphicData>
            </a:graphic>
          </wp:inline>
        </w:drawing>
      </w:r>
    </w:p>
    <w:p w:rsidRPr="00624CA6" w:rsidR="00681C6C" w:rsidP="00ED2769" w:rsidRDefault="00681C6C" w14:paraId="17B8DB8B" w14:textId="77777777">
      <w:pPr>
        <w:rPr>
          <w:rFonts w:ascii="Arial" w:hAnsi="Arial" w:cs="Arial"/>
          <w:color w:val="000000" w:themeColor="text1"/>
          <w:sz w:val="22"/>
          <w:szCs w:val="22"/>
        </w:rPr>
      </w:pPr>
    </w:p>
    <w:p w:rsidRPr="00624CA6" w:rsidR="005F1B85" w:rsidP="00ED2769" w:rsidRDefault="00554641" w14:paraId="29CB2031" w14:textId="77777777">
      <w:pPr>
        <w:rPr>
          <w:rFonts w:ascii="Arial" w:hAnsi="Arial" w:cs="Arial"/>
          <w:bCs/>
          <w:iCs/>
          <w:color w:val="000000" w:themeColor="text1"/>
          <w:sz w:val="22"/>
          <w:szCs w:val="22"/>
        </w:rPr>
      </w:pPr>
      <w:bookmarkStart w:name="_Toc506984029" w:id="289"/>
      <w:bookmarkStart w:name="_Toc506989296" w:id="290"/>
      <w:r w:rsidRPr="00624CA6">
        <w:rPr>
          <w:rFonts w:ascii="Arial" w:hAnsi="Arial" w:cs="Arial"/>
          <w:noProof/>
          <w:color w:val="000000" w:themeColor="text1"/>
          <w:sz w:val="22"/>
          <w:szCs w:val="22"/>
          <w:lang w:val="en-US" w:eastAsia="en-US"/>
        </w:rPr>
        <w:drawing>
          <wp:inline distT="0" distB="0" distL="0" distR="0" wp14:anchorId="2E7F40B0" wp14:editId="62E16EDE">
            <wp:extent cx="6276975" cy="1743075"/>
            <wp:effectExtent l="0" t="0" r="0" b="0"/>
            <wp:docPr id="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srcRect/>
                    <a:stretch>
                      <a:fillRect/>
                    </a:stretch>
                  </pic:blipFill>
                  <pic:spPr bwMode="auto">
                    <a:xfrm>
                      <a:off x="0" y="0"/>
                      <a:ext cx="6276975" cy="1743075"/>
                    </a:xfrm>
                    <a:prstGeom prst="rect">
                      <a:avLst/>
                    </a:prstGeom>
                    <a:noFill/>
                    <a:ln w="9525">
                      <a:noFill/>
                      <a:miter lim="800000"/>
                      <a:headEnd/>
                      <a:tailEnd/>
                    </a:ln>
                  </pic:spPr>
                </pic:pic>
              </a:graphicData>
            </a:graphic>
          </wp:inline>
        </w:drawing>
      </w:r>
    </w:p>
    <w:p w:rsidRPr="00624CA6" w:rsidR="00C92D9D" w:rsidP="00C92D9D" w:rsidRDefault="00C92D9D" w14:paraId="709EB038"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ED2769" w:rsidP="00ED2769" w:rsidRDefault="00ED2769" w14:paraId="12DB4BEF" w14:textId="77777777">
      <w:pPr>
        <w:pStyle w:val="Heading3"/>
        <w:rPr>
          <w:rFonts w:ascii="Arial" w:hAnsi="Arial" w:eastAsia="MS Mincho" w:cs="Arial"/>
          <w:color w:val="000000" w:themeColor="text1"/>
          <w:sz w:val="22"/>
          <w:szCs w:val="22"/>
        </w:rPr>
      </w:pPr>
      <w:bookmarkStart w:name="_Toc517442037" w:id="291"/>
      <w:r w:rsidRPr="00624CA6">
        <w:rPr>
          <w:rFonts w:ascii="Arial" w:hAnsi="Arial" w:cs="Arial"/>
          <w:color w:val="000000" w:themeColor="text1"/>
          <w:sz w:val="22"/>
          <w:szCs w:val="22"/>
        </w:rPr>
        <w:t>Pertinencia</w:t>
      </w:r>
      <w:bookmarkEnd w:id="291"/>
    </w:p>
    <w:p w:rsidRPr="00624CA6" w:rsidR="004D6CD9" w:rsidP="009C161B" w:rsidRDefault="00BD564C" w14:paraId="01FCBF68"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También se les preguntó a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y Docentes acerca de la pertinencia de la educación técnica </w:t>
      </w:r>
      <w:r w:rsidRPr="00624CA6" w:rsidR="005C2D93">
        <w:rPr>
          <w:rFonts w:ascii="Arial" w:hAnsi="Arial" w:cs="Arial"/>
          <w:color w:val="000000" w:themeColor="text1"/>
          <w:sz w:val="22"/>
          <w:szCs w:val="22"/>
        </w:rPr>
        <w:t>con relación a</w:t>
      </w:r>
      <w:r w:rsidRPr="00624CA6">
        <w:rPr>
          <w:rFonts w:ascii="Arial" w:hAnsi="Arial" w:cs="Arial"/>
          <w:color w:val="000000" w:themeColor="text1"/>
          <w:sz w:val="22"/>
          <w:szCs w:val="22"/>
        </w:rPr>
        <w:t xml:space="preserve"> las necesidades del mercado laboral.  En esta oportunidad las respuestas de unos y otros fueron muy similares, repartiendo las respuestas mayormente entre Buena y Mucha Pertinencia, 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7</w:t>
      </w:r>
      <w:r w:rsidRPr="00624CA6">
        <w:rPr>
          <w:rFonts w:ascii="Arial" w:hAnsi="Arial" w:cs="Arial"/>
          <w:color w:val="000000" w:themeColor="text1"/>
          <w:sz w:val="22"/>
          <w:szCs w:val="22"/>
        </w:rPr>
        <w:t>.</w:t>
      </w:r>
      <w:bookmarkEnd w:id="289"/>
      <w:bookmarkEnd w:id="290"/>
    </w:p>
    <w:p w:rsidRPr="00624CA6" w:rsidR="00BD564C" w:rsidP="00ED2769" w:rsidRDefault="00BD564C" w14:paraId="5847B95E" w14:textId="77777777">
      <w:pPr>
        <w:rPr>
          <w:rFonts w:ascii="Arial" w:hAnsi="Arial" w:cs="Arial"/>
          <w:color w:val="000000" w:themeColor="text1"/>
          <w:sz w:val="22"/>
          <w:szCs w:val="22"/>
        </w:rPr>
      </w:pPr>
    </w:p>
    <w:p w:rsidRPr="00624CA6" w:rsidR="009175FB" w:rsidP="00D951B1" w:rsidRDefault="00BD564C" w14:paraId="529F3B05" w14:textId="77777777">
      <w:pPr>
        <w:pStyle w:val="TituloTabla"/>
        <w:rPr>
          <w:rFonts w:ascii="Arial" w:hAnsi="Arial" w:cs="Arial"/>
          <w:color w:val="000000" w:themeColor="text1"/>
          <w:sz w:val="22"/>
          <w:szCs w:val="22"/>
        </w:rPr>
      </w:pPr>
      <w:bookmarkStart w:name="_Toc506984030" w:id="292"/>
      <w:bookmarkStart w:name="_Toc506989297" w:id="293"/>
      <w:bookmarkStart w:name="_Toc508969606" w:id="294"/>
      <w:bookmarkStart w:name="_Toc508970100" w:id="295"/>
      <w:bookmarkStart w:name="_Toc509820492" w:id="296"/>
      <w:bookmarkStart w:name="_Toc516487465" w:id="297"/>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7</w:t>
      </w:r>
      <w:r w:rsidRPr="00624CA6">
        <w:rPr>
          <w:rFonts w:ascii="Arial" w:hAnsi="Arial" w:cs="Arial"/>
          <w:color w:val="000000" w:themeColor="text1"/>
          <w:sz w:val="22"/>
          <w:szCs w:val="22"/>
        </w:rPr>
        <w:t xml:space="preserve">. Respuesta de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y Docentes sobre la pertinencia de la enseñanza técnica</w:t>
      </w:r>
      <w:bookmarkEnd w:id="292"/>
      <w:bookmarkEnd w:id="293"/>
      <w:bookmarkEnd w:id="294"/>
      <w:bookmarkEnd w:id="295"/>
      <w:bookmarkEnd w:id="296"/>
      <w:bookmarkEnd w:id="297"/>
    </w:p>
    <w:p w:rsidRPr="00624CA6" w:rsidR="00BD564C" w:rsidP="00ED2769" w:rsidRDefault="00554641" w14:paraId="41A80090" w14:textId="77777777">
      <w:pPr>
        <w:rPr>
          <w:rFonts w:ascii="Arial" w:hAnsi="Arial" w:cs="Arial"/>
          <w:b/>
          <w:bCs/>
          <w:iCs/>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7D672DC6" wp14:editId="7A53F578">
            <wp:extent cx="4548249" cy="1911928"/>
            <wp:effectExtent l="0" t="0" r="5080" b="0"/>
            <wp:docPr id="2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0"/>
                    <a:srcRect/>
                    <a:stretch>
                      <a:fillRect/>
                    </a:stretch>
                  </pic:blipFill>
                  <pic:spPr bwMode="auto">
                    <a:xfrm>
                      <a:off x="0" y="0"/>
                      <a:ext cx="4550117" cy="1912713"/>
                    </a:xfrm>
                    <a:prstGeom prst="rect">
                      <a:avLst/>
                    </a:prstGeom>
                    <a:noFill/>
                    <a:ln w="9525">
                      <a:noFill/>
                      <a:miter lim="800000"/>
                      <a:headEnd/>
                      <a:tailEnd/>
                    </a:ln>
                  </pic:spPr>
                </pic:pic>
              </a:graphicData>
            </a:graphic>
          </wp:inline>
        </w:drawing>
      </w:r>
    </w:p>
    <w:p w:rsidRPr="00624CA6" w:rsidR="00C92D9D" w:rsidP="00C92D9D" w:rsidRDefault="00C92D9D" w14:paraId="652A74AB"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ED2769" w:rsidP="00A67467" w:rsidRDefault="00755B70" w14:paraId="28CAB497" w14:textId="77777777">
      <w:pPr>
        <w:pStyle w:val="Heading3"/>
        <w:rPr>
          <w:rFonts w:ascii="Arial" w:hAnsi="Arial" w:cs="Arial"/>
          <w:color w:val="000000" w:themeColor="text1"/>
          <w:sz w:val="22"/>
          <w:szCs w:val="22"/>
        </w:rPr>
      </w:pPr>
      <w:bookmarkStart w:name="_Toc517442038" w:id="298"/>
      <w:bookmarkStart w:name="_Toc506984031" w:id="299"/>
      <w:bookmarkStart w:name="_Toc506989298" w:id="300"/>
      <w:r w:rsidRPr="00624CA6">
        <w:rPr>
          <w:rFonts w:ascii="Arial" w:hAnsi="Arial" w:cs="Arial"/>
          <w:color w:val="000000" w:themeColor="text1"/>
          <w:sz w:val="22"/>
          <w:szCs w:val="22"/>
        </w:rPr>
        <w:t>D</w:t>
      </w:r>
      <w:r w:rsidRPr="00624CA6" w:rsidR="00ED2769">
        <w:rPr>
          <w:rFonts w:ascii="Arial" w:hAnsi="Arial" w:cs="Arial"/>
          <w:color w:val="000000" w:themeColor="text1"/>
          <w:sz w:val="22"/>
          <w:szCs w:val="22"/>
        </w:rPr>
        <w:t>esempeño y habilidades de los egresados</w:t>
      </w:r>
      <w:bookmarkEnd w:id="298"/>
    </w:p>
    <w:p w:rsidRPr="00624CA6" w:rsidR="00AB598F" w:rsidP="00E05BF6" w:rsidRDefault="00893837" w14:paraId="037ED0FD"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También se </w:t>
      </w:r>
      <w:r w:rsidRPr="00624CA6" w:rsidR="00900810">
        <w:rPr>
          <w:rFonts w:ascii="Arial" w:hAnsi="Arial" w:cs="Arial"/>
          <w:color w:val="000000" w:themeColor="text1"/>
          <w:sz w:val="22"/>
          <w:szCs w:val="22"/>
        </w:rPr>
        <w:t>observó</w:t>
      </w:r>
      <w:r w:rsidRPr="00624CA6">
        <w:rPr>
          <w:rFonts w:ascii="Arial" w:hAnsi="Arial" w:cs="Arial"/>
          <w:color w:val="000000" w:themeColor="text1"/>
          <w:sz w:val="22"/>
          <w:szCs w:val="22"/>
        </w:rPr>
        <w:t xml:space="preserve"> mucha coincidencia entre los encuestados acerca del desempeño de sus estudiantes en las diferentes áreas de estudio</w:t>
      </w:r>
      <w:r w:rsidRPr="00624CA6" w:rsidR="00900810">
        <w:rPr>
          <w:rFonts w:ascii="Arial" w:hAnsi="Arial" w:cs="Arial"/>
          <w:color w:val="000000" w:themeColor="text1"/>
          <w:sz w:val="22"/>
          <w:szCs w:val="22"/>
        </w:rPr>
        <w:t xml:space="preserve"> y </w:t>
      </w:r>
      <w:r w:rsidRPr="00624CA6" w:rsidR="00A778B6">
        <w:rPr>
          <w:rFonts w:ascii="Arial" w:hAnsi="Arial" w:cs="Arial"/>
          <w:color w:val="000000" w:themeColor="text1"/>
          <w:sz w:val="22"/>
          <w:szCs w:val="22"/>
        </w:rPr>
        <w:t xml:space="preserve">en </w:t>
      </w:r>
      <w:r w:rsidRPr="00624CA6" w:rsidR="00900810">
        <w:rPr>
          <w:rFonts w:ascii="Arial" w:hAnsi="Arial" w:cs="Arial"/>
          <w:color w:val="000000" w:themeColor="text1"/>
          <w:sz w:val="22"/>
          <w:szCs w:val="22"/>
        </w:rPr>
        <w:t>algunas habilidades blandas.</w:t>
      </w:r>
      <w:bookmarkEnd w:id="299"/>
      <w:bookmarkEnd w:id="300"/>
      <w:r w:rsidRPr="00624CA6" w:rsidR="00900810">
        <w:rPr>
          <w:rFonts w:ascii="Arial" w:hAnsi="Arial" w:cs="Arial"/>
          <w:color w:val="000000" w:themeColor="text1"/>
          <w:sz w:val="22"/>
          <w:szCs w:val="22"/>
        </w:rPr>
        <w:t xml:space="preserve"> </w:t>
      </w:r>
    </w:p>
    <w:p w:rsidRPr="00624CA6" w:rsidR="00AB598F" w:rsidP="00E05BF6" w:rsidRDefault="00AB598F" w14:paraId="33241C01" w14:textId="77777777">
      <w:pPr>
        <w:rPr>
          <w:rFonts w:ascii="Arial" w:hAnsi="Arial" w:cs="Arial"/>
          <w:color w:val="000000" w:themeColor="text1"/>
          <w:sz w:val="22"/>
          <w:szCs w:val="22"/>
        </w:rPr>
      </w:pPr>
    </w:p>
    <w:p w:rsidRPr="00624CA6" w:rsidR="009175FB" w:rsidP="00D951B1" w:rsidRDefault="003B45D1" w14:paraId="0B531EA5" w14:textId="77777777">
      <w:pPr>
        <w:pStyle w:val="TituloTabla"/>
        <w:rPr>
          <w:rFonts w:ascii="Arial" w:hAnsi="Arial" w:cs="Arial"/>
          <w:color w:val="000000" w:themeColor="text1"/>
          <w:sz w:val="22"/>
          <w:szCs w:val="22"/>
        </w:rPr>
      </w:pPr>
      <w:r w:rsidRPr="00624CA6">
        <w:rPr>
          <w:rFonts w:ascii="Arial" w:hAnsi="Arial" w:cs="Arial"/>
          <w:color w:val="000000" w:themeColor="text1"/>
          <w:sz w:val="22"/>
          <w:szCs w:val="22"/>
        </w:rPr>
        <w:tab/>
      </w:r>
      <w:bookmarkStart w:name="_Toc506984032" w:id="301"/>
      <w:bookmarkStart w:name="_Toc506989299" w:id="302"/>
      <w:bookmarkStart w:name="_Toc508969608" w:id="303"/>
      <w:bookmarkStart w:name="_Toc508970102" w:id="304"/>
      <w:bookmarkStart w:name="_Toc509820494" w:id="305"/>
      <w:bookmarkStart w:name="_Toc516487466" w:id="306"/>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8</w:t>
      </w:r>
      <w:r w:rsidRPr="00624CA6">
        <w:rPr>
          <w:rFonts w:ascii="Arial" w:hAnsi="Arial" w:cs="Arial"/>
          <w:color w:val="000000" w:themeColor="text1"/>
          <w:sz w:val="22"/>
          <w:szCs w:val="22"/>
        </w:rPr>
        <w:t xml:space="preserve">. Desempeño de los egresados según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y Docentes</w:t>
      </w:r>
      <w:bookmarkEnd w:id="301"/>
      <w:bookmarkEnd w:id="302"/>
      <w:bookmarkEnd w:id="303"/>
      <w:bookmarkEnd w:id="304"/>
      <w:bookmarkEnd w:id="305"/>
      <w:bookmarkEnd w:id="306"/>
    </w:p>
    <w:p w:rsidRPr="00624CA6" w:rsidR="00AB598F" w:rsidP="00E05BF6" w:rsidRDefault="00554641" w14:paraId="0ECB4FF9"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01FCF635" wp14:editId="607DFB3C">
            <wp:extent cx="5036185" cy="4382770"/>
            <wp:effectExtent l="19050" t="0" r="0" b="0"/>
            <wp:docPr id="3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1"/>
                    <a:srcRect/>
                    <a:stretch>
                      <a:fillRect/>
                    </a:stretch>
                  </pic:blipFill>
                  <pic:spPr bwMode="auto">
                    <a:xfrm>
                      <a:off x="0" y="0"/>
                      <a:ext cx="5036185" cy="4382770"/>
                    </a:xfrm>
                    <a:prstGeom prst="rect">
                      <a:avLst/>
                    </a:prstGeom>
                    <a:noFill/>
                    <a:ln w="9525">
                      <a:noFill/>
                      <a:miter lim="800000"/>
                      <a:headEnd/>
                      <a:tailEnd/>
                    </a:ln>
                  </pic:spPr>
                </pic:pic>
              </a:graphicData>
            </a:graphic>
          </wp:inline>
        </w:drawing>
      </w:r>
    </w:p>
    <w:p w:rsidRPr="00624CA6" w:rsidR="00C92D9D" w:rsidP="00C92D9D" w:rsidRDefault="00C92D9D" w14:paraId="28C7C77E"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w:t>
      </w:r>
      <w:r w:rsidRPr="00624CA6" w:rsidR="00EB2D9C">
        <w:rPr>
          <w:rFonts w:ascii="Arial" w:hAnsi="Arial" w:cs="Arial"/>
          <w:color w:val="000000" w:themeColor="text1"/>
          <w:sz w:val="22"/>
          <w:szCs w:val="22"/>
        </w:rPr>
        <w:t>p</w:t>
      </w:r>
      <w:r w:rsidRPr="00624CA6">
        <w:rPr>
          <w:rFonts w:ascii="Arial" w:hAnsi="Arial" w:cs="Arial"/>
          <w:color w:val="000000" w:themeColor="text1"/>
          <w:sz w:val="22"/>
          <w:szCs w:val="22"/>
        </w:rPr>
        <w:t>tiembre 2017)</w:t>
      </w:r>
    </w:p>
    <w:p w:rsidRPr="00624CA6" w:rsidR="00C92D9D" w:rsidP="00E05BF6" w:rsidRDefault="00C92D9D" w14:paraId="133D03EB" w14:textId="77777777">
      <w:pPr>
        <w:rPr>
          <w:rFonts w:ascii="Arial" w:hAnsi="Arial" w:cs="Arial"/>
          <w:color w:val="000000" w:themeColor="text1"/>
          <w:sz w:val="22"/>
          <w:szCs w:val="22"/>
        </w:rPr>
      </w:pPr>
    </w:p>
    <w:p w:rsidRPr="00624CA6" w:rsidR="00F94D16" w:rsidP="009C161B" w:rsidRDefault="00AB598F" w14:paraId="26CC0B5D"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el </w:t>
      </w:r>
      <w:r w:rsidRPr="00624CA6" w:rsidR="004E6AC2">
        <w:rPr>
          <w:rFonts w:ascii="Arial" w:hAnsi="Arial" w:cs="Arial"/>
          <w:color w:val="000000" w:themeColor="text1"/>
          <w:sz w:val="22"/>
          <w:szCs w:val="22"/>
        </w:rPr>
        <w:t>C</w:t>
      </w:r>
      <w:r w:rsidRPr="00624CA6">
        <w:rPr>
          <w:rFonts w:ascii="Arial" w:hAnsi="Arial" w:cs="Arial"/>
          <w:color w:val="000000" w:themeColor="text1"/>
          <w:sz w:val="22"/>
          <w:szCs w:val="22"/>
        </w:rPr>
        <w:t xml:space="preserve">uadro </w:t>
      </w:r>
      <w:r w:rsidRPr="00624CA6" w:rsidR="001975A0">
        <w:rPr>
          <w:rFonts w:ascii="Arial" w:hAnsi="Arial" w:cs="Arial"/>
          <w:color w:val="000000" w:themeColor="text1"/>
          <w:sz w:val="22"/>
          <w:szCs w:val="22"/>
        </w:rPr>
        <w:t>6</w:t>
      </w:r>
      <w:r w:rsidRPr="00624CA6" w:rsidR="00C700D7">
        <w:rPr>
          <w:rFonts w:ascii="Arial" w:hAnsi="Arial" w:cs="Arial"/>
          <w:color w:val="000000" w:themeColor="text1"/>
          <w:sz w:val="22"/>
          <w:szCs w:val="22"/>
        </w:rPr>
        <w:t>8</w:t>
      </w:r>
      <w:r w:rsidRPr="00624CA6">
        <w:rPr>
          <w:rFonts w:ascii="Arial" w:hAnsi="Arial" w:cs="Arial"/>
          <w:color w:val="000000" w:themeColor="text1"/>
          <w:sz w:val="22"/>
          <w:szCs w:val="22"/>
        </w:rPr>
        <w:t xml:space="preserve"> se observa que el 50% de los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considera que sus egresados </w:t>
      </w:r>
      <w:r w:rsidRPr="00624CA6" w:rsidR="00125F7B">
        <w:rPr>
          <w:rFonts w:ascii="Arial" w:hAnsi="Arial" w:cs="Arial"/>
          <w:color w:val="000000" w:themeColor="text1"/>
          <w:sz w:val="22"/>
          <w:szCs w:val="22"/>
        </w:rPr>
        <w:t>son muy buenos en su “Disposición para el trabajo en grupo”</w:t>
      </w:r>
      <w:r w:rsidRPr="00624CA6" w:rsidR="00F94D16">
        <w:rPr>
          <w:rFonts w:ascii="Arial" w:hAnsi="Arial" w:cs="Arial"/>
          <w:color w:val="000000" w:themeColor="text1"/>
          <w:sz w:val="22"/>
          <w:szCs w:val="22"/>
        </w:rPr>
        <w:t>, otro 41% considera que son buenos en este aspecto, mientras que un 9% consideran que sus estudiantes necesitan mejorar</w:t>
      </w:r>
      <w:r w:rsidRPr="00624CA6" w:rsidR="00125F7B">
        <w:rPr>
          <w:rFonts w:ascii="Arial" w:hAnsi="Arial" w:cs="Arial"/>
          <w:color w:val="000000" w:themeColor="text1"/>
          <w:sz w:val="22"/>
          <w:szCs w:val="22"/>
        </w:rPr>
        <w:t xml:space="preserve">. </w:t>
      </w:r>
      <w:r w:rsidRPr="00624CA6" w:rsidR="00F94D16">
        <w:rPr>
          <w:rFonts w:ascii="Arial" w:hAnsi="Arial" w:cs="Arial"/>
          <w:color w:val="000000" w:themeColor="text1"/>
          <w:sz w:val="22"/>
          <w:szCs w:val="22"/>
        </w:rPr>
        <w:t xml:space="preserve"> En e</w:t>
      </w:r>
      <w:r w:rsidRPr="00624CA6" w:rsidR="009C161B">
        <w:rPr>
          <w:rFonts w:ascii="Arial" w:hAnsi="Arial" w:cs="Arial"/>
          <w:color w:val="000000" w:themeColor="text1"/>
          <w:sz w:val="22"/>
          <w:szCs w:val="22"/>
        </w:rPr>
        <w:t>l</w:t>
      </w:r>
      <w:r w:rsidRPr="00624CA6" w:rsidR="00F94D16">
        <w:rPr>
          <w:rFonts w:ascii="Arial" w:hAnsi="Arial" w:cs="Arial"/>
          <w:color w:val="000000" w:themeColor="text1"/>
          <w:sz w:val="22"/>
          <w:szCs w:val="22"/>
        </w:rPr>
        <w:t xml:space="preserve"> mismo rubro, los Docentes los califican como muy buenos en un 48%, bueno el 50% y un 2% opinan que necesitan mejorar. </w:t>
      </w:r>
    </w:p>
    <w:p w:rsidRPr="00624CA6" w:rsidR="00F94D16" w:rsidP="009C161B" w:rsidRDefault="00F94D16" w14:paraId="7CDCC313" w14:textId="77777777">
      <w:pPr>
        <w:jc w:val="both"/>
        <w:rPr>
          <w:rFonts w:ascii="Arial" w:hAnsi="Arial" w:cs="Arial"/>
          <w:color w:val="000000" w:themeColor="text1"/>
          <w:sz w:val="22"/>
          <w:szCs w:val="22"/>
        </w:rPr>
      </w:pPr>
    </w:p>
    <w:p w:rsidRPr="00624CA6" w:rsidR="002B0D6B" w:rsidP="009C161B" w:rsidRDefault="00F94D16" w14:paraId="3C34BD5E"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 las áreas de “Habilidades en el área Técnica”, “Respeto, puntualidad y organización en el trabajo”, y en el “Manejo de software”, alrededor del 90% de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y Docentes consideran que sus estudiantes son buenos o muy buenos. En l</w:t>
      </w:r>
      <w:r w:rsidRPr="00624CA6" w:rsidR="003C4BDF">
        <w:rPr>
          <w:rFonts w:ascii="Arial" w:hAnsi="Arial" w:cs="Arial"/>
          <w:color w:val="000000" w:themeColor="text1"/>
          <w:sz w:val="22"/>
          <w:szCs w:val="22"/>
        </w:rPr>
        <w:t>as áreas de matemáticas y lecto</w:t>
      </w:r>
      <w:r w:rsidRPr="00624CA6">
        <w:rPr>
          <w:rFonts w:ascii="Arial" w:hAnsi="Arial" w:cs="Arial"/>
          <w:color w:val="000000" w:themeColor="text1"/>
          <w:sz w:val="22"/>
          <w:szCs w:val="22"/>
        </w:rPr>
        <w:t xml:space="preserve">escritura se incrementa el porcentaje de necesita mejorar </w:t>
      </w:r>
      <w:r w:rsidRPr="00624CA6" w:rsidR="00CA5169">
        <w:rPr>
          <w:rFonts w:ascii="Arial" w:hAnsi="Arial" w:cs="Arial"/>
          <w:color w:val="000000" w:themeColor="text1"/>
          <w:sz w:val="22"/>
          <w:szCs w:val="22"/>
        </w:rPr>
        <w:t xml:space="preserve">entre un 18% y un 32% de docentes y directores. El manejo del </w:t>
      </w:r>
      <w:r w:rsidRPr="00624CA6" w:rsidR="003C4BDF">
        <w:rPr>
          <w:rFonts w:ascii="Arial" w:hAnsi="Arial" w:cs="Arial"/>
          <w:color w:val="000000" w:themeColor="text1"/>
          <w:sz w:val="22"/>
          <w:szCs w:val="22"/>
        </w:rPr>
        <w:t>i</w:t>
      </w:r>
      <w:r w:rsidRPr="00624CA6" w:rsidR="00CA5169">
        <w:rPr>
          <w:rFonts w:ascii="Arial" w:hAnsi="Arial" w:cs="Arial"/>
          <w:color w:val="000000" w:themeColor="text1"/>
          <w:sz w:val="22"/>
          <w:szCs w:val="22"/>
        </w:rPr>
        <w:t>nglés es la úni</w:t>
      </w:r>
      <w:r w:rsidRPr="00624CA6" w:rsidR="003C4BDF">
        <w:rPr>
          <w:rFonts w:ascii="Arial" w:hAnsi="Arial" w:cs="Arial"/>
          <w:color w:val="000000" w:themeColor="text1"/>
          <w:sz w:val="22"/>
          <w:szCs w:val="22"/>
        </w:rPr>
        <w:t xml:space="preserve">ca área en la que algunos </w:t>
      </w:r>
      <w:proofErr w:type="gramStart"/>
      <w:r w:rsidRPr="00624CA6" w:rsidR="003C4BDF">
        <w:rPr>
          <w:rFonts w:ascii="Arial" w:hAnsi="Arial" w:cs="Arial"/>
          <w:color w:val="000000" w:themeColor="text1"/>
          <w:sz w:val="22"/>
          <w:szCs w:val="22"/>
        </w:rPr>
        <w:t>Direc</w:t>
      </w:r>
      <w:r w:rsidRPr="00624CA6" w:rsidR="00CA5169">
        <w:rPr>
          <w:rFonts w:ascii="Arial" w:hAnsi="Arial" w:cs="Arial"/>
          <w:color w:val="000000" w:themeColor="text1"/>
          <w:sz w:val="22"/>
          <w:szCs w:val="22"/>
        </w:rPr>
        <w:t>tores</w:t>
      </w:r>
      <w:proofErr w:type="gramEnd"/>
      <w:r w:rsidRPr="00624CA6" w:rsidR="00CA5169">
        <w:rPr>
          <w:rFonts w:ascii="Arial" w:hAnsi="Arial" w:cs="Arial"/>
          <w:color w:val="000000" w:themeColor="text1"/>
          <w:sz w:val="22"/>
          <w:szCs w:val="22"/>
        </w:rPr>
        <w:t xml:space="preserve"> y Docentes evalúan los resultados como malo</w:t>
      </w:r>
      <w:r w:rsidRPr="00624CA6" w:rsidR="003C4BDF">
        <w:rPr>
          <w:rFonts w:ascii="Arial" w:hAnsi="Arial" w:cs="Arial"/>
          <w:color w:val="000000" w:themeColor="text1"/>
          <w:sz w:val="22"/>
          <w:szCs w:val="22"/>
        </w:rPr>
        <w:t>s</w:t>
      </w:r>
      <w:r w:rsidRPr="00624CA6" w:rsidR="00CA5169">
        <w:rPr>
          <w:rFonts w:ascii="Arial" w:hAnsi="Arial" w:cs="Arial"/>
          <w:color w:val="000000" w:themeColor="text1"/>
          <w:sz w:val="22"/>
          <w:szCs w:val="22"/>
        </w:rPr>
        <w:t xml:space="preserve"> y casi el 60% de los Directores pondera que el aprendizaje del inglés no es bueno y necesita mejorar.</w:t>
      </w:r>
    </w:p>
    <w:p w:rsidRPr="00624CA6" w:rsidR="00D82064" w:rsidP="009C161B" w:rsidRDefault="00D82064" w14:paraId="4E519697" w14:textId="77777777">
      <w:pPr>
        <w:jc w:val="both"/>
        <w:rPr>
          <w:rFonts w:ascii="Arial" w:hAnsi="Arial" w:cs="Arial"/>
          <w:color w:val="000000" w:themeColor="text1"/>
          <w:sz w:val="22"/>
          <w:szCs w:val="22"/>
        </w:rPr>
      </w:pPr>
    </w:p>
    <w:p w:rsidRPr="00624CA6" w:rsidR="00ED2769" w:rsidP="00755B70" w:rsidRDefault="00391E2D" w14:paraId="2B0AF7B9" w14:textId="77777777">
      <w:pPr>
        <w:jc w:val="both"/>
        <w:rPr>
          <w:rFonts w:ascii="Arial" w:hAnsi="Arial" w:cs="Arial"/>
          <w:noProof/>
          <w:color w:val="000000" w:themeColor="text1"/>
          <w:sz w:val="22"/>
          <w:szCs w:val="22"/>
        </w:rPr>
      </w:pPr>
      <w:r w:rsidRPr="00624CA6">
        <w:rPr>
          <w:rFonts w:ascii="Arial" w:hAnsi="Arial" w:cs="Arial"/>
          <w:noProof/>
          <w:color w:val="000000" w:themeColor="text1"/>
          <w:sz w:val="22"/>
          <w:szCs w:val="22"/>
        </w:rPr>
        <w:t>Demanda e intervención del sector productivo según Directores y Docentes</w:t>
      </w:r>
    </w:p>
    <w:p w:rsidRPr="00624CA6" w:rsidR="00D82064" w:rsidP="00755B70" w:rsidRDefault="00D82064" w14:paraId="5ECE3804" w14:textId="77777777">
      <w:pPr>
        <w:jc w:val="both"/>
        <w:rPr>
          <w:rFonts w:ascii="Arial" w:hAnsi="Arial" w:cs="Arial"/>
          <w:noProof/>
          <w:color w:val="000000" w:themeColor="text1"/>
          <w:sz w:val="22"/>
          <w:szCs w:val="22"/>
        </w:rPr>
      </w:pPr>
    </w:p>
    <w:p w:rsidRPr="00624CA6" w:rsidR="00C92D9D" w:rsidP="00755B70" w:rsidRDefault="00C92D9D" w14:paraId="2847DA0E" w14:textId="77777777">
      <w:pPr>
        <w:jc w:val="both"/>
        <w:rPr>
          <w:rFonts w:ascii="Arial" w:hAnsi="Arial" w:cs="Arial"/>
          <w:noProof/>
          <w:color w:val="000000" w:themeColor="text1"/>
          <w:sz w:val="22"/>
          <w:szCs w:val="22"/>
        </w:rPr>
      </w:pPr>
      <w:r w:rsidRPr="00624CA6">
        <w:rPr>
          <w:rFonts w:ascii="Arial" w:hAnsi="Arial" w:cs="Arial"/>
          <w:noProof/>
          <w:color w:val="000000" w:themeColor="text1"/>
          <w:sz w:val="22"/>
          <w:szCs w:val="22"/>
        </w:rPr>
        <w:t>En el Cuadro 69 se presentan las respuestas de Directores y Docentes acerca de las habilidades más demandadas hoy. Puede observarse el cruce de líneas lo que implica discrepancia entre los grupos. Se solicitó a los encuestados que califiquen las seis habilidades más importantes y que las ranquen del 1 al 6 siendo el 1 la más importante. De esta manera los valores más pequeños en el cuadro corresponden a las habiidades más demandadas hoy. Las “Habilidades  blandas” como respeto, actitud y otros fueron consideradas como muy imporatntes tanto por Directo   res como por Docentes. En contraposición el saber de mecánica fue altamente ranqueado por los Directores pero con niveles muy bajos por los docentes. Liderazgo y codificación e informática fueron otras de las variables en que Directores y Docentes estuvieron de acuerdo; como así también Comunicación oral e inglés, aunque un poco más valoradas por los docentes. Otras actividades como la enfermería y la electrónica industrial fueron ranqueadas por Directores como de poca demanda hoy, pero de alta demanda por los Docentes.</w:t>
      </w:r>
    </w:p>
    <w:p w:rsidRPr="00624CA6" w:rsidR="0008062E" w:rsidP="00755B70" w:rsidRDefault="0008062E" w14:paraId="67851470" w14:textId="77777777">
      <w:pPr>
        <w:jc w:val="both"/>
        <w:rPr>
          <w:rFonts w:ascii="Arial" w:hAnsi="Arial" w:cs="Arial"/>
          <w:noProof/>
          <w:color w:val="000000" w:themeColor="text1"/>
          <w:sz w:val="22"/>
          <w:szCs w:val="22"/>
        </w:rPr>
      </w:pPr>
    </w:p>
    <w:p w:rsidRPr="00624CA6" w:rsidR="009175FB" w:rsidP="00D951B1" w:rsidRDefault="00C92D9D" w14:paraId="776E0638" w14:textId="77777777">
      <w:pPr>
        <w:pStyle w:val="TituloTabla"/>
        <w:rPr>
          <w:rFonts w:ascii="Arial" w:hAnsi="Arial" w:cs="Arial"/>
          <w:noProof/>
          <w:color w:val="000000" w:themeColor="text1"/>
          <w:sz w:val="22"/>
          <w:szCs w:val="22"/>
        </w:rPr>
      </w:pPr>
      <w:bookmarkStart w:name="_Toc513910647" w:id="307"/>
      <w:bookmarkStart w:name="_Toc516487467" w:id="308"/>
      <w:r w:rsidRPr="00624CA6">
        <w:rPr>
          <w:rFonts w:ascii="Arial" w:hAnsi="Arial" w:cs="Arial"/>
          <w:noProof/>
          <w:color w:val="000000" w:themeColor="text1"/>
          <w:sz w:val="22"/>
          <w:szCs w:val="22"/>
        </w:rPr>
        <w:t>Cuadro 69. Ranking de actividades más demandadas hoy</w:t>
      </w:r>
      <w:bookmarkEnd w:id="307"/>
      <w:bookmarkEnd w:id="308"/>
    </w:p>
    <w:p w:rsidRPr="00624CA6" w:rsidR="00391E2D" w:rsidP="00755B70" w:rsidRDefault="00391E2D" w14:paraId="52F18402" w14:textId="77777777">
      <w:pPr>
        <w:rPr>
          <w:rFonts w:ascii="Arial" w:hAnsi="Arial" w:cs="Arial"/>
          <w:b/>
          <w:noProof/>
          <w:color w:val="000000" w:themeColor="text1"/>
          <w:sz w:val="22"/>
          <w:szCs w:val="22"/>
        </w:rPr>
      </w:pPr>
    </w:p>
    <w:p w:rsidRPr="00624CA6" w:rsidR="00C92D9D" w:rsidP="00755B70" w:rsidRDefault="00554641" w14:paraId="16622FB3" w14:textId="77777777">
      <w:pPr>
        <w:rPr>
          <w:rFonts w:ascii="Arial" w:hAnsi="Arial" w:cs="Arial"/>
          <w:b/>
          <w:noProof/>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5C1C1E8A" wp14:editId="3DCC7AA3">
            <wp:extent cx="3314700" cy="4333875"/>
            <wp:effectExtent l="19050" t="0" r="0" b="0"/>
            <wp:docPr id="3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2"/>
                    <a:srcRect/>
                    <a:stretch>
                      <a:fillRect/>
                    </a:stretch>
                  </pic:blipFill>
                  <pic:spPr bwMode="auto">
                    <a:xfrm>
                      <a:off x="0" y="0"/>
                      <a:ext cx="3314700" cy="4333875"/>
                    </a:xfrm>
                    <a:prstGeom prst="rect">
                      <a:avLst/>
                    </a:prstGeom>
                    <a:noFill/>
                    <a:ln w="9525">
                      <a:noFill/>
                      <a:miter lim="800000"/>
                      <a:headEnd/>
                      <a:tailEnd/>
                    </a:ln>
                  </pic:spPr>
                </pic:pic>
              </a:graphicData>
            </a:graphic>
          </wp:inline>
        </w:drawing>
      </w:r>
    </w:p>
    <w:p w:rsidRPr="00624CA6" w:rsidR="00C92D9D" w:rsidP="00C92D9D" w:rsidRDefault="00C92D9D" w14:paraId="4FCC99E1" w14:textId="77777777">
      <w:pPr>
        <w:rPr>
          <w:rFonts w:ascii="Arial" w:hAnsi="Arial" w:cs="Arial"/>
          <w:b/>
          <w:noProof/>
          <w:color w:val="000000" w:themeColor="text1"/>
          <w:sz w:val="22"/>
          <w:szCs w:val="22"/>
        </w:rPr>
      </w:pPr>
    </w:p>
    <w:p w:rsidRPr="00624CA6" w:rsidR="00C92D9D" w:rsidP="00C92D9D" w:rsidRDefault="00C92D9D" w14:paraId="77381AE3"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C92D9D" w:rsidP="00391E2D" w:rsidRDefault="00C92D9D" w14:paraId="3E6C619D" w14:textId="77777777">
      <w:pPr>
        <w:jc w:val="right"/>
        <w:rPr>
          <w:rFonts w:ascii="Arial" w:hAnsi="Arial" w:cs="Arial"/>
          <w:b/>
          <w:noProof/>
          <w:color w:val="000000" w:themeColor="text1"/>
          <w:sz w:val="22"/>
          <w:szCs w:val="22"/>
        </w:rPr>
      </w:pPr>
    </w:p>
    <w:p w:rsidRPr="00624CA6" w:rsidR="00C92D9D" w:rsidP="00391E2D" w:rsidRDefault="00C92D9D" w14:paraId="5EE99448" w14:textId="77777777">
      <w:pPr>
        <w:rPr>
          <w:rStyle w:val="Heading2Char"/>
          <w:rFonts w:ascii="Arial" w:hAnsi="Arial" w:eastAsia="MS Mincho" w:cs="Arial"/>
          <w:b w:val="0"/>
          <w:bCs w:val="0"/>
          <w:i w:val="0"/>
          <w:iCs w:val="0"/>
          <w:color w:val="000000" w:themeColor="text1"/>
          <w:sz w:val="22"/>
          <w:szCs w:val="22"/>
        </w:rPr>
      </w:pPr>
    </w:p>
    <w:p w:rsidRPr="00624CA6" w:rsidR="00C92D9D" w:rsidP="00C92D9D" w:rsidRDefault="00C92D9D" w14:paraId="41EA7C9A" w14:textId="77777777">
      <w:pPr>
        <w:jc w:val="both"/>
        <w:rPr>
          <w:rFonts w:ascii="Arial" w:hAnsi="Arial" w:cs="Arial"/>
          <w:noProof/>
          <w:color w:val="000000" w:themeColor="text1"/>
          <w:sz w:val="22"/>
          <w:szCs w:val="22"/>
        </w:rPr>
      </w:pPr>
      <w:r w:rsidRPr="00624CA6">
        <w:rPr>
          <w:rFonts w:ascii="Arial" w:hAnsi="Arial" w:cs="Arial"/>
          <w:noProof/>
          <w:color w:val="000000" w:themeColor="text1"/>
          <w:sz w:val="22"/>
          <w:szCs w:val="22"/>
        </w:rPr>
        <w:t xml:space="preserve">El Cuadro 70 muestra el ranking de las habilidades más demandadas en el futuro según apreciación de Directores y Docentes. Los Directores mantuvieron en gran parte el ranking que tenían para las demandas actuales, es decir consideraron que a futuro se mantendrían. Los docentes en cambio bajaron el puntaje a las habilidades blandas, rapidez, relaciones y actitud y en atención al cliente. Al mismo tiempo incrementaron la importancia del inglés, la electrónica, la comunicación oral. </w:t>
      </w:r>
    </w:p>
    <w:p w:rsidRPr="00624CA6" w:rsidR="00C92D9D" w:rsidP="00391E2D" w:rsidRDefault="00C92D9D" w14:paraId="5BBAEFBE" w14:textId="77777777">
      <w:pPr>
        <w:rPr>
          <w:rFonts w:ascii="Arial" w:hAnsi="Arial" w:cs="Arial"/>
          <w:b/>
          <w:noProof/>
          <w:color w:val="000000" w:themeColor="text1"/>
          <w:sz w:val="22"/>
          <w:szCs w:val="22"/>
        </w:rPr>
      </w:pPr>
    </w:p>
    <w:p w:rsidRPr="00624CA6" w:rsidR="009175FB" w:rsidP="00D951B1" w:rsidRDefault="009D11E2" w14:paraId="2D8C3706" w14:textId="77777777">
      <w:pPr>
        <w:pStyle w:val="TituloTabla"/>
        <w:rPr>
          <w:rFonts w:ascii="Arial" w:hAnsi="Arial" w:cs="Arial"/>
          <w:noProof/>
          <w:color w:val="000000" w:themeColor="text1"/>
          <w:sz w:val="22"/>
          <w:szCs w:val="22"/>
        </w:rPr>
      </w:pPr>
      <w:bookmarkStart w:name="_Toc516487468" w:id="309"/>
      <w:r w:rsidRPr="00624CA6">
        <w:rPr>
          <w:rFonts w:ascii="Arial" w:hAnsi="Arial" w:cs="Arial"/>
          <w:noProof/>
          <w:color w:val="000000" w:themeColor="text1"/>
          <w:sz w:val="22"/>
          <w:szCs w:val="22"/>
        </w:rPr>
        <w:t xml:space="preserve">Cuadro </w:t>
      </w:r>
      <w:r w:rsidRPr="00624CA6" w:rsidR="001975A0">
        <w:rPr>
          <w:rFonts w:ascii="Arial" w:hAnsi="Arial" w:cs="Arial"/>
          <w:noProof/>
          <w:color w:val="000000" w:themeColor="text1"/>
          <w:sz w:val="22"/>
          <w:szCs w:val="22"/>
        </w:rPr>
        <w:t>7</w:t>
      </w:r>
      <w:r w:rsidRPr="00624CA6" w:rsidR="00C700D7">
        <w:rPr>
          <w:rFonts w:ascii="Arial" w:hAnsi="Arial" w:cs="Arial"/>
          <w:noProof/>
          <w:color w:val="000000" w:themeColor="text1"/>
          <w:sz w:val="22"/>
          <w:szCs w:val="22"/>
        </w:rPr>
        <w:t>0</w:t>
      </w:r>
      <w:r w:rsidRPr="00624CA6">
        <w:rPr>
          <w:rFonts w:ascii="Arial" w:hAnsi="Arial" w:cs="Arial"/>
          <w:noProof/>
          <w:color w:val="000000" w:themeColor="text1"/>
          <w:sz w:val="22"/>
          <w:szCs w:val="22"/>
        </w:rPr>
        <w:t>. Actividades más demandadas en el Futuro</w:t>
      </w:r>
      <w:bookmarkEnd w:id="309"/>
    </w:p>
    <w:p w:rsidRPr="00624CA6" w:rsidR="00C92D9D" w:rsidP="00C700D7" w:rsidRDefault="00554641" w14:paraId="7727A357" w14:textId="77777777">
      <w:pPr>
        <w:jc w:val="both"/>
        <w:rPr>
          <w:rFonts w:ascii="Arial" w:hAnsi="Arial" w:cs="Arial"/>
          <w:noProof/>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68898545" wp14:editId="7ECAA1E5">
            <wp:extent cx="3124200" cy="4333875"/>
            <wp:effectExtent l="19050" t="0" r="0" b="0"/>
            <wp:docPr id="3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3"/>
                    <a:srcRect/>
                    <a:stretch>
                      <a:fillRect/>
                    </a:stretch>
                  </pic:blipFill>
                  <pic:spPr bwMode="auto">
                    <a:xfrm>
                      <a:off x="0" y="0"/>
                      <a:ext cx="3124200" cy="4333875"/>
                    </a:xfrm>
                    <a:prstGeom prst="rect">
                      <a:avLst/>
                    </a:prstGeom>
                    <a:noFill/>
                    <a:ln w="9525">
                      <a:noFill/>
                      <a:miter lim="800000"/>
                      <a:headEnd/>
                      <a:tailEnd/>
                    </a:ln>
                  </pic:spPr>
                </pic:pic>
              </a:graphicData>
            </a:graphic>
          </wp:inline>
        </w:drawing>
      </w:r>
      <w:bookmarkStart w:name="_Toc506984033" w:id="310"/>
      <w:bookmarkStart w:name="_Toc506989300" w:id="311"/>
    </w:p>
    <w:p w:rsidRPr="00624CA6" w:rsidR="003327C9" w:rsidP="003327C9" w:rsidRDefault="003327C9" w14:paraId="46B2295B"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C92D9D" w:rsidP="00C700D7" w:rsidRDefault="00C92D9D" w14:paraId="3BE95F80" w14:textId="77777777">
      <w:pPr>
        <w:jc w:val="both"/>
        <w:rPr>
          <w:rFonts w:ascii="Arial" w:hAnsi="Arial" w:cs="Arial"/>
          <w:noProof/>
          <w:color w:val="000000" w:themeColor="text1"/>
          <w:sz w:val="22"/>
          <w:szCs w:val="22"/>
        </w:rPr>
      </w:pPr>
    </w:p>
    <w:p w:rsidRPr="00624CA6" w:rsidR="009D11E2" w:rsidP="00C700D7" w:rsidRDefault="000E6DFD" w14:paraId="03018A5E" w14:textId="77777777">
      <w:pPr>
        <w:jc w:val="both"/>
        <w:rPr>
          <w:rFonts w:ascii="Arial" w:hAnsi="Arial" w:cs="Arial"/>
          <w:noProof/>
          <w:color w:val="000000" w:themeColor="text1"/>
          <w:sz w:val="22"/>
          <w:szCs w:val="22"/>
        </w:rPr>
      </w:pPr>
      <w:bookmarkStart w:name="_Toc506984034" w:id="312"/>
      <w:bookmarkStart w:name="_Toc506989301" w:id="313"/>
      <w:bookmarkEnd w:id="310"/>
      <w:bookmarkEnd w:id="311"/>
      <w:r w:rsidRPr="00624CA6">
        <w:rPr>
          <w:rFonts w:ascii="Arial" w:hAnsi="Arial" w:cs="Arial"/>
          <w:noProof/>
          <w:color w:val="000000" w:themeColor="text1"/>
          <w:sz w:val="22"/>
          <w:szCs w:val="22"/>
        </w:rPr>
        <w:t xml:space="preserve">Se </w:t>
      </w:r>
      <w:r w:rsidRPr="00624CA6" w:rsidR="00794BC6">
        <w:rPr>
          <w:rFonts w:ascii="Arial" w:hAnsi="Arial" w:cs="Arial"/>
          <w:noProof/>
          <w:color w:val="000000" w:themeColor="text1"/>
          <w:sz w:val="22"/>
          <w:szCs w:val="22"/>
        </w:rPr>
        <w:t>l</w:t>
      </w:r>
      <w:r w:rsidRPr="00624CA6">
        <w:rPr>
          <w:rFonts w:ascii="Arial" w:hAnsi="Arial" w:cs="Arial"/>
          <w:noProof/>
          <w:color w:val="000000" w:themeColor="text1"/>
          <w:sz w:val="22"/>
          <w:szCs w:val="22"/>
        </w:rPr>
        <w:t xml:space="preserve">es preguntó también si el sector privado participaba en la certificación de las carreras. Los docentes dieron un no muy categórico con un 93% de la </w:t>
      </w:r>
      <w:r w:rsidRPr="00624CA6" w:rsidR="00794BC6">
        <w:rPr>
          <w:rFonts w:ascii="Arial" w:hAnsi="Arial" w:cs="Arial"/>
          <w:noProof/>
          <w:color w:val="000000" w:themeColor="text1"/>
          <w:sz w:val="22"/>
          <w:szCs w:val="22"/>
        </w:rPr>
        <w:t>respuestas mientras que los Directores en un 73% dijeron que no pero un 27% dijo que si. La explicación que dieron es que sin la carta del sector productivo de haber terminado la pasantía a satisfacción de la empresa, el/la joven no puede graduarse. Por otra parte manifestaron que la carta sirve de retroalimentación al instituto para mejorar la formación de futuras cohortes.</w:t>
      </w:r>
      <w:bookmarkEnd w:id="312"/>
      <w:bookmarkEnd w:id="313"/>
    </w:p>
    <w:p w:rsidRPr="00624CA6" w:rsidR="00794BC6" w:rsidP="00391E2D" w:rsidRDefault="00794BC6" w14:paraId="6D25FBF5" w14:textId="77777777">
      <w:pPr>
        <w:rPr>
          <w:rFonts w:ascii="Arial" w:hAnsi="Arial" w:cs="Arial"/>
          <w:noProof/>
          <w:color w:val="000000" w:themeColor="text1"/>
          <w:sz w:val="22"/>
          <w:szCs w:val="22"/>
        </w:rPr>
      </w:pPr>
    </w:p>
    <w:p w:rsidRPr="00624CA6" w:rsidR="0044663E" w:rsidP="00391E2D" w:rsidRDefault="00794BC6" w14:paraId="653FCE9B" w14:textId="77777777">
      <w:pPr>
        <w:rPr>
          <w:rFonts w:ascii="Arial" w:hAnsi="Arial" w:cs="Arial"/>
          <w:noProof/>
          <w:color w:val="000000" w:themeColor="text1"/>
          <w:sz w:val="22"/>
          <w:szCs w:val="22"/>
        </w:rPr>
      </w:pPr>
      <w:r w:rsidRPr="00624CA6">
        <w:rPr>
          <w:rFonts w:ascii="Arial" w:hAnsi="Arial" w:cs="Arial"/>
          <w:noProof/>
          <w:color w:val="000000" w:themeColor="text1"/>
          <w:sz w:val="22"/>
          <w:szCs w:val="22"/>
        </w:rPr>
        <w:t xml:space="preserve">Otra pregunta vinculada con la anterior fue </w:t>
      </w:r>
      <w:r w:rsidRPr="00624CA6" w:rsidR="008B2511">
        <w:rPr>
          <w:rFonts w:ascii="Arial" w:hAnsi="Arial" w:cs="Arial"/>
          <w:noProof/>
          <w:color w:val="000000" w:themeColor="text1"/>
          <w:sz w:val="22"/>
          <w:szCs w:val="22"/>
        </w:rPr>
        <w:t>que califiquen el grado de intervención del sector productivo en la decisión de las carreras.  En este caso casi la mitad de los docentes afirmaron que el grado de intervención era alto (48% vs. 27% de directores). Los Directores se inclinaron por calificarla como baja con un 55% de l</w:t>
      </w:r>
      <w:r w:rsidRPr="00624CA6" w:rsidR="00C71509">
        <w:rPr>
          <w:rFonts w:ascii="Arial" w:hAnsi="Arial" w:cs="Arial"/>
          <w:noProof/>
          <w:color w:val="000000" w:themeColor="text1"/>
          <w:sz w:val="22"/>
          <w:szCs w:val="22"/>
        </w:rPr>
        <w:t>a</w:t>
      </w:r>
      <w:r w:rsidRPr="00624CA6" w:rsidR="008B2511">
        <w:rPr>
          <w:rFonts w:ascii="Arial" w:hAnsi="Arial" w:cs="Arial"/>
          <w:noProof/>
          <w:color w:val="000000" w:themeColor="text1"/>
          <w:sz w:val="22"/>
          <w:szCs w:val="22"/>
        </w:rPr>
        <w:t xml:space="preserve">s respuestas.  Estos últimos justificaron </w:t>
      </w:r>
      <w:r w:rsidRPr="00624CA6" w:rsidR="00C71509">
        <w:rPr>
          <w:rFonts w:ascii="Arial" w:hAnsi="Arial" w:cs="Arial"/>
          <w:noProof/>
          <w:color w:val="000000" w:themeColor="text1"/>
          <w:sz w:val="22"/>
          <w:szCs w:val="22"/>
        </w:rPr>
        <w:t>sus respuestas en las actividades de consulta al sector productivo realizada últimamente por la Dirección General de Educación Técni</w:t>
      </w:r>
      <w:r w:rsidRPr="00624CA6" w:rsidR="0044663E">
        <w:rPr>
          <w:rFonts w:ascii="Arial" w:hAnsi="Arial" w:cs="Arial"/>
          <w:noProof/>
          <w:color w:val="000000" w:themeColor="text1"/>
          <w:sz w:val="22"/>
          <w:szCs w:val="22"/>
        </w:rPr>
        <w:t xml:space="preserve">co Profesional (DGETP). Cuadro </w:t>
      </w:r>
      <w:r w:rsidRPr="00624CA6" w:rsidR="001975A0">
        <w:rPr>
          <w:rFonts w:ascii="Arial" w:hAnsi="Arial" w:cs="Arial"/>
          <w:noProof/>
          <w:color w:val="000000" w:themeColor="text1"/>
          <w:sz w:val="22"/>
          <w:szCs w:val="22"/>
        </w:rPr>
        <w:t>7</w:t>
      </w:r>
      <w:r w:rsidRPr="00624CA6" w:rsidR="00C700D7">
        <w:rPr>
          <w:rFonts w:ascii="Arial" w:hAnsi="Arial" w:cs="Arial"/>
          <w:noProof/>
          <w:color w:val="000000" w:themeColor="text1"/>
          <w:sz w:val="22"/>
          <w:szCs w:val="22"/>
        </w:rPr>
        <w:t>1</w:t>
      </w:r>
      <w:r w:rsidRPr="00624CA6" w:rsidR="0044663E">
        <w:rPr>
          <w:rFonts w:ascii="Arial" w:hAnsi="Arial" w:cs="Arial"/>
          <w:noProof/>
          <w:color w:val="000000" w:themeColor="text1"/>
          <w:sz w:val="22"/>
          <w:szCs w:val="22"/>
        </w:rPr>
        <w:t>.</w:t>
      </w:r>
    </w:p>
    <w:p w:rsidRPr="00624CA6" w:rsidR="0044663E" w:rsidP="008B2511" w:rsidRDefault="0044663E" w14:paraId="5BE5F0BD" w14:textId="77777777">
      <w:pPr>
        <w:rPr>
          <w:rFonts w:ascii="Arial" w:hAnsi="Arial" w:cs="Arial"/>
          <w:noProof/>
          <w:color w:val="000000" w:themeColor="text1"/>
          <w:sz w:val="22"/>
          <w:szCs w:val="22"/>
        </w:rPr>
      </w:pPr>
    </w:p>
    <w:p w:rsidRPr="00624CA6" w:rsidR="009175FB" w:rsidP="00D951B1" w:rsidRDefault="0044663E" w14:paraId="1F517A19" w14:textId="77777777">
      <w:pPr>
        <w:pStyle w:val="TituloTabla"/>
        <w:rPr>
          <w:rFonts w:ascii="Arial" w:hAnsi="Arial" w:cs="Arial"/>
          <w:noProof/>
          <w:color w:val="000000" w:themeColor="text1"/>
          <w:sz w:val="22"/>
          <w:szCs w:val="22"/>
        </w:rPr>
      </w:pPr>
      <w:bookmarkStart w:name="_Toc516487469" w:id="314"/>
      <w:r w:rsidRPr="00624CA6">
        <w:rPr>
          <w:rFonts w:ascii="Arial" w:hAnsi="Arial" w:cs="Arial"/>
          <w:noProof/>
          <w:color w:val="000000" w:themeColor="text1"/>
          <w:sz w:val="22"/>
          <w:szCs w:val="22"/>
        </w:rPr>
        <w:t xml:space="preserve">Cuadro </w:t>
      </w:r>
      <w:r w:rsidRPr="00624CA6" w:rsidR="001975A0">
        <w:rPr>
          <w:rFonts w:ascii="Arial" w:hAnsi="Arial" w:cs="Arial"/>
          <w:noProof/>
          <w:color w:val="000000" w:themeColor="text1"/>
          <w:sz w:val="22"/>
          <w:szCs w:val="22"/>
        </w:rPr>
        <w:t>7</w:t>
      </w:r>
      <w:r w:rsidRPr="00624CA6" w:rsidR="00C700D7">
        <w:rPr>
          <w:rFonts w:ascii="Arial" w:hAnsi="Arial" w:cs="Arial"/>
          <w:noProof/>
          <w:color w:val="000000" w:themeColor="text1"/>
          <w:sz w:val="22"/>
          <w:szCs w:val="22"/>
        </w:rPr>
        <w:t>1</w:t>
      </w:r>
      <w:r w:rsidRPr="00624CA6">
        <w:rPr>
          <w:rFonts w:ascii="Arial" w:hAnsi="Arial" w:cs="Arial"/>
          <w:noProof/>
          <w:color w:val="000000" w:themeColor="text1"/>
          <w:sz w:val="22"/>
          <w:szCs w:val="22"/>
        </w:rPr>
        <w:t>. Grado de intervención del sector productivo en la decisión de las carreras</w:t>
      </w:r>
      <w:bookmarkEnd w:id="314"/>
      <w:r w:rsidRPr="00624CA6" w:rsidR="00C71509">
        <w:rPr>
          <w:rFonts w:ascii="Arial" w:hAnsi="Arial" w:cs="Arial"/>
          <w:noProof/>
          <w:color w:val="000000" w:themeColor="text1"/>
          <w:sz w:val="22"/>
          <w:szCs w:val="22"/>
        </w:rPr>
        <w:t xml:space="preserve"> </w:t>
      </w:r>
    </w:p>
    <w:p w:rsidRPr="00624CA6" w:rsidR="003327C9" w:rsidP="00491305" w:rsidRDefault="00554641" w14:paraId="13C5D917" w14:textId="77777777">
      <w:pPr>
        <w:rPr>
          <w:rFonts w:ascii="Arial" w:hAnsi="Arial" w:cs="Arial"/>
          <w:noProof/>
          <w:color w:val="000000" w:themeColor="text1"/>
          <w:sz w:val="22"/>
          <w:szCs w:val="22"/>
        </w:rPr>
      </w:pPr>
      <w:bookmarkStart w:name="_Toc513910648" w:id="315"/>
      <w:bookmarkStart w:name="_Toc506984035" w:id="316"/>
      <w:r w:rsidRPr="00624CA6">
        <w:rPr>
          <w:rFonts w:ascii="Arial" w:hAnsi="Arial" w:cs="Arial"/>
          <w:noProof/>
          <w:color w:val="000000" w:themeColor="text1"/>
          <w:sz w:val="22"/>
          <w:szCs w:val="22"/>
          <w:lang w:val="en-US" w:eastAsia="en-US"/>
        </w:rPr>
        <w:drawing>
          <wp:inline distT="0" distB="0" distL="0" distR="0" wp14:anchorId="3EB1DBBB" wp14:editId="4847736B">
            <wp:extent cx="4574215" cy="2286000"/>
            <wp:effectExtent l="19050" t="0" r="0" b="0"/>
            <wp:docPr id="3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4"/>
                    <a:srcRect/>
                    <a:stretch>
                      <a:fillRect/>
                    </a:stretch>
                  </pic:blipFill>
                  <pic:spPr bwMode="auto">
                    <a:xfrm>
                      <a:off x="0" y="0"/>
                      <a:ext cx="4574215" cy="2286000"/>
                    </a:xfrm>
                    <a:prstGeom prst="rect">
                      <a:avLst/>
                    </a:prstGeom>
                    <a:noFill/>
                    <a:ln w="9525">
                      <a:noFill/>
                      <a:miter lim="800000"/>
                      <a:headEnd/>
                      <a:tailEnd/>
                    </a:ln>
                  </pic:spPr>
                </pic:pic>
              </a:graphicData>
            </a:graphic>
          </wp:inline>
        </w:drawing>
      </w:r>
      <w:bookmarkEnd w:id="315"/>
    </w:p>
    <w:p w:rsidRPr="00624CA6" w:rsidR="003327C9" w:rsidP="003327C9" w:rsidRDefault="003327C9" w14:paraId="28261030"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3327C9" w:rsidP="00755B70" w:rsidRDefault="003327C9" w14:paraId="5747CA31" w14:textId="77777777">
      <w:pPr>
        <w:rPr>
          <w:rFonts w:ascii="Arial" w:hAnsi="Arial" w:cs="Arial"/>
          <w:color w:val="000000" w:themeColor="text1"/>
          <w:sz w:val="22"/>
          <w:szCs w:val="22"/>
        </w:rPr>
      </w:pPr>
    </w:p>
    <w:p w:rsidRPr="00624CA6" w:rsidR="00391E2D" w:rsidP="00A67467" w:rsidRDefault="00794BC6" w14:paraId="7824A1F3" w14:textId="77777777">
      <w:pPr>
        <w:pStyle w:val="Heading3"/>
        <w:rPr>
          <w:rFonts w:ascii="Arial" w:hAnsi="Arial" w:eastAsia="MS Mincho" w:cs="Arial"/>
          <w:noProof/>
          <w:color w:val="000000" w:themeColor="text1"/>
          <w:sz w:val="22"/>
          <w:szCs w:val="22"/>
        </w:rPr>
      </w:pPr>
      <w:r w:rsidRPr="00624CA6">
        <w:rPr>
          <w:rFonts w:ascii="Arial" w:hAnsi="Arial" w:eastAsia="MS Mincho" w:cs="Arial"/>
          <w:noProof/>
          <w:color w:val="000000" w:themeColor="text1"/>
          <w:sz w:val="22"/>
          <w:szCs w:val="22"/>
        </w:rPr>
        <w:br w:type="page"/>
      </w:r>
      <w:bookmarkStart w:name="_Toc517442039" w:id="317"/>
      <w:r w:rsidRPr="00624CA6" w:rsidR="00391E2D">
        <w:rPr>
          <w:rFonts w:ascii="Arial" w:hAnsi="Arial" w:eastAsia="MS Mincho" w:cs="Arial"/>
          <w:noProof/>
          <w:color w:val="000000" w:themeColor="text1"/>
          <w:sz w:val="22"/>
          <w:szCs w:val="22"/>
        </w:rPr>
        <w:t>Articulación empresa-escuela</w:t>
      </w:r>
      <w:bookmarkEnd w:id="317"/>
    </w:p>
    <w:p w:rsidRPr="00624CA6" w:rsidR="003327C9" w:rsidP="009C161B" w:rsidRDefault="003327C9" w14:paraId="3065D38D" w14:textId="77777777">
      <w:pPr>
        <w:jc w:val="both"/>
        <w:rPr>
          <w:rFonts w:ascii="Arial" w:hAnsi="Arial" w:cs="Arial"/>
          <w:noProof/>
          <w:color w:val="000000" w:themeColor="text1"/>
          <w:sz w:val="22"/>
          <w:szCs w:val="22"/>
        </w:rPr>
      </w:pPr>
    </w:p>
    <w:p w:rsidRPr="00624CA6" w:rsidR="00700F4A" w:rsidP="009C161B" w:rsidRDefault="00700F4A" w14:paraId="4D718DD5" w14:textId="77777777">
      <w:pPr>
        <w:jc w:val="both"/>
        <w:rPr>
          <w:rFonts w:ascii="Arial" w:hAnsi="Arial" w:cs="Arial"/>
          <w:noProof/>
          <w:color w:val="000000" w:themeColor="text1"/>
          <w:sz w:val="22"/>
          <w:szCs w:val="22"/>
        </w:rPr>
      </w:pPr>
      <w:r w:rsidRPr="00624CA6">
        <w:rPr>
          <w:rFonts w:ascii="Arial" w:hAnsi="Arial" w:cs="Arial"/>
          <w:noProof/>
          <w:color w:val="000000" w:themeColor="text1"/>
          <w:sz w:val="22"/>
          <w:szCs w:val="22"/>
        </w:rPr>
        <w:t>Las respuestas de docentes y directores acerca del porcentaje de estudiantes que cumplen con las pasantías fue muy homogénea y está alrededor del 80%.  También fue homogénea la respuesta del porcentaje de egresados que consiguen trabajo e</w:t>
      </w:r>
      <w:r w:rsidRPr="00624CA6" w:rsidR="001A6193">
        <w:rPr>
          <w:rFonts w:ascii="Arial" w:hAnsi="Arial" w:cs="Arial"/>
          <w:noProof/>
          <w:color w:val="000000" w:themeColor="text1"/>
          <w:sz w:val="22"/>
          <w:szCs w:val="22"/>
        </w:rPr>
        <w:t>n</w:t>
      </w:r>
      <w:r w:rsidRPr="00624CA6">
        <w:rPr>
          <w:rFonts w:ascii="Arial" w:hAnsi="Arial" w:cs="Arial"/>
          <w:noProof/>
          <w:color w:val="000000" w:themeColor="text1"/>
          <w:sz w:val="22"/>
          <w:szCs w:val="22"/>
        </w:rPr>
        <w:t xml:space="preserve"> su especialidad</w:t>
      </w:r>
      <w:r w:rsidRPr="00624CA6" w:rsidR="008C1BB3">
        <w:rPr>
          <w:rFonts w:ascii="Arial" w:hAnsi="Arial" w:cs="Arial"/>
          <w:noProof/>
          <w:color w:val="000000" w:themeColor="text1"/>
          <w:sz w:val="22"/>
          <w:szCs w:val="22"/>
        </w:rPr>
        <w:t xml:space="preserve">, Cuadro </w:t>
      </w:r>
      <w:r w:rsidRPr="00624CA6" w:rsidR="001975A0">
        <w:rPr>
          <w:rFonts w:ascii="Arial" w:hAnsi="Arial" w:cs="Arial"/>
          <w:noProof/>
          <w:color w:val="000000" w:themeColor="text1"/>
          <w:sz w:val="22"/>
          <w:szCs w:val="22"/>
        </w:rPr>
        <w:t>7</w:t>
      </w:r>
      <w:r w:rsidRPr="00624CA6" w:rsidR="00C700D7">
        <w:rPr>
          <w:rFonts w:ascii="Arial" w:hAnsi="Arial" w:cs="Arial"/>
          <w:noProof/>
          <w:color w:val="000000" w:themeColor="text1"/>
          <w:sz w:val="22"/>
          <w:szCs w:val="22"/>
        </w:rPr>
        <w:t>2</w:t>
      </w:r>
      <w:r w:rsidRPr="00624CA6" w:rsidR="008C1BB3">
        <w:rPr>
          <w:rFonts w:ascii="Arial" w:hAnsi="Arial" w:cs="Arial"/>
          <w:noProof/>
          <w:color w:val="000000" w:themeColor="text1"/>
          <w:sz w:val="22"/>
          <w:szCs w:val="22"/>
        </w:rPr>
        <w:t>.</w:t>
      </w:r>
      <w:r w:rsidRPr="00624CA6">
        <w:rPr>
          <w:rFonts w:ascii="Arial" w:hAnsi="Arial" w:cs="Arial"/>
          <w:noProof/>
          <w:color w:val="000000" w:themeColor="text1"/>
          <w:sz w:val="22"/>
          <w:szCs w:val="22"/>
        </w:rPr>
        <w:t xml:space="preserve"> Un tercio de los encuestados afirmaron que menos de un 50% lo encuentran; un poco menos de un tercio de</w:t>
      </w:r>
      <w:r w:rsidRPr="00624CA6">
        <w:rPr>
          <w:rFonts w:ascii="Arial" w:hAnsi="Arial" w:cs="Arial"/>
          <w:b/>
          <w:noProof/>
          <w:color w:val="000000" w:themeColor="text1"/>
          <w:sz w:val="22"/>
          <w:szCs w:val="22"/>
        </w:rPr>
        <w:t xml:space="preserve"> </w:t>
      </w:r>
      <w:r w:rsidRPr="00624CA6">
        <w:rPr>
          <w:rFonts w:ascii="Arial" w:hAnsi="Arial" w:cs="Arial"/>
          <w:noProof/>
          <w:color w:val="000000" w:themeColor="text1"/>
          <w:sz w:val="22"/>
          <w:szCs w:val="22"/>
        </w:rPr>
        <w:t>docentes y directores afirman que entre un 50% y 75% de los egresados trabajan en su especialidad y alrededor de un 38% dicen que el 75% o más consiguieron trabajo en lo que</w:t>
      </w:r>
      <w:r w:rsidRPr="00624CA6">
        <w:rPr>
          <w:rFonts w:ascii="Arial" w:hAnsi="Arial" w:cs="Arial"/>
          <w:b/>
          <w:noProof/>
          <w:color w:val="000000" w:themeColor="text1"/>
          <w:sz w:val="22"/>
          <w:szCs w:val="22"/>
        </w:rPr>
        <w:t xml:space="preserve"> </w:t>
      </w:r>
      <w:r w:rsidRPr="00624CA6">
        <w:rPr>
          <w:rFonts w:ascii="Arial" w:hAnsi="Arial" w:cs="Arial"/>
          <w:noProof/>
          <w:color w:val="000000" w:themeColor="text1"/>
          <w:sz w:val="22"/>
          <w:szCs w:val="22"/>
        </w:rPr>
        <w:t>estudiaron.</w:t>
      </w:r>
      <w:bookmarkEnd w:id="316"/>
      <w:r w:rsidRPr="00624CA6">
        <w:rPr>
          <w:rFonts w:ascii="Arial" w:hAnsi="Arial" w:cs="Arial"/>
          <w:noProof/>
          <w:color w:val="000000" w:themeColor="text1"/>
          <w:sz w:val="22"/>
          <w:szCs w:val="22"/>
        </w:rPr>
        <w:t xml:space="preserve"> </w:t>
      </w:r>
    </w:p>
    <w:p w:rsidRPr="00624CA6" w:rsidR="003327C9" w:rsidP="009C161B" w:rsidRDefault="003327C9" w14:paraId="185AF468" w14:textId="77777777">
      <w:pPr>
        <w:jc w:val="both"/>
        <w:rPr>
          <w:rFonts w:ascii="Arial" w:hAnsi="Arial" w:cs="Arial"/>
          <w:noProof/>
          <w:color w:val="000000" w:themeColor="text1"/>
          <w:sz w:val="22"/>
          <w:szCs w:val="22"/>
        </w:rPr>
      </w:pPr>
    </w:p>
    <w:p w:rsidRPr="00624CA6" w:rsidR="003327C9" w:rsidP="009C161B" w:rsidRDefault="003327C9" w14:paraId="745EECF4" w14:textId="77777777">
      <w:pPr>
        <w:jc w:val="both"/>
        <w:rPr>
          <w:rFonts w:ascii="Arial" w:hAnsi="Arial" w:cs="Arial"/>
          <w:b/>
          <w:noProof/>
          <w:color w:val="000000" w:themeColor="text1"/>
          <w:sz w:val="22"/>
          <w:szCs w:val="22"/>
        </w:rPr>
      </w:pPr>
      <w:r w:rsidRPr="00624CA6">
        <w:rPr>
          <w:rFonts w:ascii="Arial" w:hAnsi="Arial" w:cs="Arial"/>
          <w:b/>
          <w:noProof/>
          <w:color w:val="000000" w:themeColor="text1"/>
          <w:sz w:val="22"/>
          <w:szCs w:val="22"/>
        </w:rPr>
        <w:t>Cuadro 72: Porcentaje de egresados que consiguen trabajo en su especialidad</w:t>
      </w:r>
    </w:p>
    <w:p w:rsidRPr="00624CA6" w:rsidR="003327C9" w:rsidP="009C161B" w:rsidRDefault="00C5528F" w14:paraId="78B54F2A" w14:textId="77777777">
      <w:pPr>
        <w:jc w:val="both"/>
        <w:rPr>
          <w:rFonts w:ascii="Arial" w:hAnsi="Arial" w:cs="Arial"/>
          <w:noProof/>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7823AB95" wp14:editId="0B7A598F">
            <wp:extent cx="4572000" cy="2743200"/>
            <wp:effectExtent l="0" t="0" r="19050" b="1905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Pr="00624CA6" w:rsidR="003327C9" w:rsidP="003327C9" w:rsidRDefault="003327C9" w14:paraId="5EAAE848"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8C1BB3" w:rsidP="009C161B" w:rsidRDefault="008C1BB3" w14:paraId="5D9DECE5" w14:textId="77777777">
      <w:pPr>
        <w:jc w:val="both"/>
        <w:rPr>
          <w:rFonts w:ascii="Arial" w:hAnsi="Arial" w:cs="Arial"/>
          <w:noProof/>
          <w:color w:val="000000" w:themeColor="text1"/>
          <w:sz w:val="22"/>
          <w:szCs w:val="22"/>
        </w:rPr>
      </w:pPr>
    </w:p>
    <w:p w:rsidRPr="00624CA6" w:rsidR="008C1BB3" w:rsidP="009C161B" w:rsidRDefault="008C1BB3" w14:paraId="0E95E5C3" w14:textId="77777777">
      <w:pPr>
        <w:jc w:val="both"/>
        <w:rPr>
          <w:rFonts w:ascii="Arial" w:hAnsi="Arial" w:cs="Arial"/>
          <w:noProof/>
          <w:color w:val="000000" w:themeColor="text1"/>
          <w:sz w:val="22"/>
          <w:szCs w:val="22"/>
        </w:rPr>
      </w:pPr>
      <w:r w:rsidRPr="00624CA6">
        <w:rPr>
          <w:rFonts w:ascii="Arial" w:hAnsi="Arial" w:cs="Arial"/>
          <w:noProof/>
          <w:color w:val="000000" w:themeColor="text1"/>
          <w:sz w:val="22"/>
          <w:szCs w:val="22"/>
        </w:rPr>
        <w:t xml:space="preserve">Según los Directores de los establecimientos educativos visitados, existe siempre un encargado de velar por conseguir un establecimiento privado o repartición pública donde los estudiantes de diferentes carreras puedan realizar sus pasantías. Cuadro </w:t>
      </w:r>
      <w:r w:rsidRPr="00624CA6" w:rsidR="001975A0">
        <w:rPr>
          <w:rFonts w:ascii="Arial" w:hAnsi="Arial" w:cs="Arial"/>
          <w:noProof/>
          <w:color w:val="000000" w:themeColor="text1"/>
          <w:sz w:val="22"/>
          <w:szCs w:val="22"/>
        </w:rPr>
        <w:t>7</w:t>
      </w:r>
      <w:r w:rsidRPr="00624CA6" w:rsidR="00C700D7">
        <w:rPr>
          <w:rFonts w:ascii="Arial" w:hAnsi="Arial" w:cs="Arial"/>
          <w:noProof/>
          <w:color w:val="000000" w:themeColor="text1"/>
          <w:sz w:val="22"/>
          <w:szCs w:val="22"/>
        </w:rPr>
        <w:t>3</w:t>
      </w:r>
      <w:r w:rsidRPr="00624CA6">
        <w:rPr>
          <w:rFonts w:ascii="Arial" w:hAnsi="Arial" w:cs="Arial"/>
          <w:noProof/>
          <w:color w:val="000000" w:themeColor="text1"/>
          <w:sz w:val="22"/>
          <w:szCs w:val="22"/>
        </w:rPr>
        <w:t>.</w:t>
      </w:r>
      <w:r w:rsidRPr="00624CA6" w:rsidR="008D3FB2">
        <w:rPr>
          <w:rFonts w:ascii="Arial" w:hAnsi="Arial" w:cs="Arial"/>
          <w:noProof/>
          <w:color w:val="000000" w:themeColor="text1"/>
          <w:sz w:val="22"/>
          <w:szCs w:val="22"/>
        </w:rPr>
        <w:t xml:space="preserve"> Lo más </w:t>
      </w:r>
      <w:r w:rsidRPr="00624CA6" w:rsidR="00571728">
        <w:rPr>
          <w:rFonts w:ascii="Arial" w:hAnsi="Arial" w:cs="Arial"/>
          <w:noProof/>
          <w:color w:val="000000" w:themeColor="text1"/>
          <w:sz w:val="22"/>
          <w:szCs w:val="22"/>
        </w:rPr>
        <w:t xml:space="preserve">común es </w:t>
      </w:r>
      <w:r w:rsidRPr="00624CA6" w:rsidR="008D3FB2">
        <w:rPr>
          <w:rFonts w:ascii="Arial" w:hAnsi="Arial" w:cs="Arial"/>
          <w:noProof/>
          <w:color w:val="000000" w:themeColor="text1"/>
          <w:sz w:val="22"/>
          <w:szCs w:val="22"/>
        </w:rPr>
        <w:t>un docente encargado de esta articulación. Algunos centros nombraron una coordinadora específica para este trabajo y otros, en lugar de considerarlo una tarea unipersonal, conformaron un equipo de vinculación.</w:t>
      </w:r>
    </w:p>
    <w:p w:rsidRPr="00624CA6" w:rsidR="008C1BB3" w:rsidP="008C1BB3" w:rsidRDefault="008C1BB3" w14:paraId="279C11C7" w14:textId="77777777">
      <w:pPr>
        <w:rPr>
          <w:rFonts w:ascii="Arial" w:hAnsi="Arial" w:cs="Arial"/>
          <w:noProof/>
          <w:color w:val="000000" w:themeColor="text1"/>
          <w:sz w:val="22"/>
          <w:szCs w:val="22"/>
        </w:rPr>
      </w:pPr>
    </w:p>
    <w:p w:rsidRPr="00624CA6" w:rsidR="00C5528F" w:rsidRDefault="00C5528F" w14:paraId="2962D204" w14:textId="77777777">
      <w:pPr>
        <w:rPr>
          <w:rFonts w:ascii="Arial" w:hAnsi="Arial" w:cs="Arial"/>
          <w:b/>
          <w:noProof/>
          <w:color w:val="000000" w:themeColor="text1"/>
          <w:sz w:val="22"/>
          <w:szCs w:val="22"/>
        </w:rPr>
      </w:pPr>
      <w:r w:rsidRPr="00624CA6">
        <w:rPr>
          <w:rFonts w:ascii="Arial" w:hAnsi="Arial" w:cs="Arial"/>
          <w:b/>
          <w:noProof/>
          <w:color w:val="000000" w:themeColor="text1"/>
          <w:sz w:val="22"/>
          <w:szCs w:val="22"/>
        </w:rPr>
        <w:br w:type="page"/>
      </w:r>
    </w:p>
    <w:p w:rsidRPr="00624CA6" w:rsidR="009175FB" w:rsidP="00D951B1" w:rsidRDefault="003327C9" w14:paraId="4F1FAB4F" w14:textId="77777777">
      <w:pPr>
        <w:pStyle w:val="TituloTabla"/>
        <w:rPr>
          <w:rFonts w:ascii="Arial" w:hAnsi="Arial" w:cs="Arial"/>
          <w:noProof/>
          <w:color w:val="000000" w:themeColor="text1"/>
          <w:sz w:val="22"/>
          <w:szCs w:val="22"/>
        </w:rPr>
      </w:pPr>
      <w:bookmarkStart w:name="_Toc516487470" w:id="318"/>
      <w:r w:rsidRPr="00624CA6">
        <w:rPr>
          <w:rFonts w:ascii="Arial" w:hAnsi="Arial" w:cs="Arial"/>
          <w:noProof/>
          <w:color w:val="000000" w:themeColor="text1"/>
          <w:sz w:val="22"/>
          <w:szCs w:val="22"/>
        </w:rPr>
        <w:t>Cuadro 73: Encargado de las pasantías</w:t>
      </w:r>
      <w:bookmarkEnd w:id="318"/>
    </w:p>
    <w:p w:rsidRPr="00624CA6" w:rsidR="003327C9" w:rsidP="008E7597" w:rsidRDefault="00554641" w14:paraId="0CFBD6F6" w14:textId="77777777">
      <w:pPr>
        <w:rPr>
          <w:rFonts w:ascii="Arial" w:hAnsi="Arial" w:cs="Arial"/>
          <w:noProof/>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6FCA821C" wp14:editId="46EE7118">
            <wp:extent cx="4114800" cy="2286000"/>
            <wp:effectExtent l="0" t="0" r="19050" b="19050"/>
            <wp:docPr id="34" name="Chart 430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Pr="00624CA6" w:rsidR="003327C9" w:rsidP="003327C9" w:rsidRDefault="003327C9" w14:paraId="34724601"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3327C9" w:rsidP="008E7597" w:rsidRDefault="003327C9" w14:paraId="1EF45567" w14:textId="77777777">
      <w:pPr>
        <w:rPr>
          <w:rFonts w:ascii="Arial" w:hAnsi="Arial" w:cs="Arial"/>
          <w:noProof/>
          <w:color w:val="000000" w:themeColor="text1"/>
          <w:sz w:val="22"/>
          <w:szCs w:val="22"/>
        </w:rPr>
      </w:pPr>
    </w:p>
    <w:p w:rsidRPr="00624CA6" w:rsidR="00AA3BB1" w:rsidP="00B831B8" w:rsidRDefault="00D651CA" w14:paraId="1E7D1D5F" w14:textId="77777777">
      <w:pPr>
        <w:jc w:val="both"/>
        <w:rPr>
          <w:rFonts w:ascii="Arial" w:hAnsi="Arial" w:cs="Arial"/>
          <w:noProof/>
          <w:color w:val="000000" w:themeColor="text1"/>
          <w:sz w:val="22"/>
          <w:szCs w:val="22"/>
        </w:rPr>
      </w:pPr>
      <w:r w:rsidRPr="00624CA6">
        <w:rPr>
          <w:rFonts w:ascii="Arial" w:hAnsi="Arial" w:cs="Arial"/>
          <w:noProof/>
          <w:color w:val="000000" w:themeColor="text1"/>
          <w:sz w:val="22"/>
          <w:szCs w:val="22"/>
        </w:rPr>
        <w:t xml:space="preserve">El resultado de las encuestas a docentes y directores, tomadas separadamente, muestra también un alto grado de coincidencia en lo que respecta al porcentaje de graduados de </w:t>
      </w:r>
      <w:r w:rsidRPr="00624CA6" w:rsidR="008934D3">
        <w:rPr>
          <w:rFonts w:ascii="Arial" w:hAnsi="Arial" w:cs="Arial"/>
          <w:noProof/>
          <w:color w:val="000000" w:themeColor="text1"/>
          <w:sz w:val="22"/>
          <w:szCs w:val="22"/>
        </w:rPr>
        <w:t>ETP</w:t>
      </w:r>
      <w:r w:rsidRPr="00624CA6">
        <w:rPr>
          <w:rFonts w:ascii="Arial" w:hAnsi="Arial" w:cs="Arial"/>
          <w:noProof/>
          <w:color w:val="000000" w:themeColor="text1"/>
          <w:sz w:val="22"/>
          <w:szCs w:val="22"/>
        </w:rPr>
        <w:t xml:space="preserve"> que continúan con estudios post-secundarios. </w:t>
      </w:r>
      <w:r w:rsidRPr="00624CA6" w:rsidR="00AA3BB1">
        <w:rPr>
          <w:rFonts w:ascii="Arial" w:hAnsi="Arial" w:cs="Arial"/>
          <w:noProof/>
          <w:color w:val="000000" w:themeColor="text1"/>
          <w:sz w:val="22"/>
          <w:szCs w:val="22"/>
        </w:rPr>
        <w:t xml:space="preserve">Según el 60% de ellos, más del 75% de los egresados continúan. Un 36% de directores y un 34% de docentes afirmaron que este porcentaje alcanzaba sólo </w:t>
      </w:r>
      <w:r w:rsidRPr="00624CA6" w:rsidR="00B16F3F">
        <w:rPr>
          <w:rFonts w:ascii="Arial" w:hAnsi="Arial" w:cs="Arial"/>
          <w:noProof/>
          <w:color w:val="000000" w:themeColor="text1"/>
          <w:sz w:val="22"/>
          <w:szCs w:val="22"/>
        </w:rPr>
        <w:t xml:space="preserve">entre </w:t>
      </w:r>
      <w:r w:rsidRPr="00624CA6" w:rsidR="00AA3BB1">
        <w:rPr>
          <w:rFonts w:ascii="Arial" w:hAnsi="Arial" w:cs="Arial"/>
          <w:noProof/>
          <w:color w:val="000000" w:themeColor="text1"/>
          <w:sz w:val="22"/>
          <w:szCs w:val="22"/>
        </w:rPr>
        <w:t xml:space="preserve">un 50% </w:t>
      </w:r>
      <w:r w:rsidRPr="00624CA6" w:rsidR="00074628">
        <w:rPr>
          <w:rFonts w:ascii="Arial" w:hAnsi="Arial" w:cs="Arial"/>
          <w:noProof/>
          <w:color w:val="000000" w:themeColor="text1"/>
          <w:sz w:val="22"/>
          <w:szCs w:val="22"/>
        </w:rPr>
        <w:t>y</w:t>
      </w:r>
      <w:r w:rsidRPr="00624CA6" w:rsidR="00AA3BB1">
        <w:rPr>
          <w:rFonts w:ascii="Arial" w:hAnsi="Arial" w:cs="Arial"/>
          <w:noProof/>
          <w:color w:val="000000" w:themeColor="text1"/>
          <w:sz w:val="22"/>
          <w:szCs w:val="22"/>
        </w:rPr>
        <w:t xml:space="preserve"> un 75%. </w:t>
      </w:r>
    </w:p>
    <w:p w:rsidRPr="00624CA6" w:rsidR="00AA3BB1" w:rsidP="008E7597" w:rsidRDefault="00AA3BB1" w14:paraId="40DC8DE5" w14:textId="77777777">
      <w:pPr>
        <w:rPr>
          <w:rFonts w:ascii="Arial" w:hAnsi="Arial" w:cs="Arial"/>
          <w:noProof/>
          <w:color w:val="000000" w:themeColor="text1"/>
          <w:sz w:val="22"/>
          <w:szCs w:val="22"/>
        </w:rPr>
      </w:pPr>
    </w:p>
    <w:p w:rsidRPr="00624CA6" w:rsidR="008E7597" w:rsidP="00B831B8" w:rsidRDefault="00B16F3F" w14:paraId="683C4F7F" w14:textId="77777777">
      <w:pPr>
        <w:jc w:val="both"/>
        <w:rPr>
          <w:rFonts w:ascii="Arial" w:hAnsi="Arial" w:cs="Arial"/>
          <w:noProof/>
          <w:color w:val="000000" w:themeColor="text1"/>
          <w:sz w:val="22"/>
          <w:szCs w:val="22"/>
        </w:rPr>
      </w:pPr>
      <w:r w:rsidRPr="00624CA6">
        <w:rPr>
          <w:rFonts w:ascii="Arial" w:hAnsi="Arial" w:cs="Arial"/>
          <w:noProof/>
          <w:color w:val="000000" w:themeColor="text1"/>
          <w:sz w:val="22"/>
          <w:szCs w:val="22"/>
        </w:rPr>
        <w:t xml:space="preserve">Para finalizar esta visión comparativa de docentes y directores acerca de centros, alumnos y graduados se observó una gran paridad en la estimación del origen socioeconómico de los estudiantes de sus centros de </w:t>
      </w:r>
      <w:r w:rsidRPr="00624CA6" w:rsidR="008934D3">
        <w:rPr>
          <w:rFonts w:ascii="Arial" w:hAnsi="Arial" w:cs="Arial"/>
          <w:noProof/>
          <w:color w:val="000000" w:themeColor="text1"/>
          <w:sz w:val="22"/>
          <w:szCs w:val="22"/>
        </w:rPr>
        <w:t>ETP</w:t>
      </w:r>
      <w:r w:rsidRPr="00624CA6">
        <w:rPr>
          <w:rFonts w:ascii="Arial" w:hAnsi="Arial" w:cs="Arial"/>
          <w:noProof/>
          <w:color w:val="000000" w:themeColor="text1"/>
          <w:sz w:val="22"/>
          <w:szCs w:val="22"/>
        </w:rPr>
        <w:t xml:space="preserve">. Cuadro </w:t>
      </w:r>
      <w:r w:rsidRPr="00624CA6" w:rsidR="001975A0">
        <w:rPr>
          <w:rFonts w:ascii="Arial" w:hAnsi="Arial" w:cs="Arial"/>
          <w:noProof/>
          <w:color w:val="000000" w:themeColor="text1"/>
          <w:sz w:val="22"/>
          <w:szCs w:val="22"/>
        </w:rPr>
        <w:t>7</w:t>
      </w:r>
      <w:r w:rsidRPr="00624CA6" w:rsidR="00C700D7">
        <w:rPr>
          <w:rFonts w:ascii="Arial" w:hAnsi="Arial" w:cs="Arial"/>
          <w:noProof/>
          <w:color w:val="000000" w:themeColor="text1"/>
          <w:sz w:val="22"/>
          <w:szCs w:val="22"/>
        </w:rPr>
        <w:t>4</w:t>
      </w:r>
      <w:r w:rsidRPr="00624CA6">
        <w:rPr>
          <w:rFonts w:ascii="Arial" w:hAnsi="Arial" w:cs="Arial"/>
          <w:noProof/>
          <w:color w:val="000000" w:themeColor="text1"/>
          <w:sz w:val="22"/>
          <w:szCs w:val="22"/>
        </w:rPr>
        <w:t>.</w:t>
      </w:r>
    </w:p>
    <w:p w:rsidRPr="00624CA6" w:rsidR="00DF25CD" w:rsidP="008E7597" w:rsidRDefault="00DF25CD" w14:paraId="6CC2BC03" w14:textId="77777777">
      <w:pPr>
        <w:rPr>
          <w:rFonts w:ascii="Arial" w:hAnsi="Arial" w:cs="Arial"/>
          <w:color w:val="000000" w:themeColor="text1"/>
          <w:sz w:val="22"/>
          <w:szCs w:val="22"/>
        </w:rPr>
      </w:pPr>
    </w:p>
    <w:p w:rsidRPr="00624CA6" w:rsidR="009175FB" w:rsidP="00D951B1" w:rsidRDefault="00DF25CD" w14:paraId="05B3A91E" w14:textId="77777777">
      <w:pPr>
        <w:pStyle w:val="TituloTabla"/>
        <w:rPr>
          <w:rFonts w:ascii="Arial" w:hAnsi="Arial" w:cs="Arial"/>
          <w:color w:val="000000" w:themeColor="text1"/>
          <w:sz w:val="22"/>
          <w:szCs w:val="22"/>
        </w:rPr>
      </w:pPr>
      <w:bookmarkStart w:name="_Toc516487471" w:id="319"/>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7</w:t>
      </w:r>
      <w:r w:rsidRPr="00624CA6" w:rsidR="00C700D7">
        <w:rPr>
          <w:rFonts w:ascii="Arial" w:hAnsi="Arial" w:cs="Arial"/>
          <w:color w:val="000000" w:themeColor="text1"/>
          <w:sz w:val="22"/>
          <w:szCs w:val="22"/>
        </w:rPr>
        <w:t>4</w:t>
      </w:r>
      <w:r w:rsidRPr="00624CA6">
        <w:rPr>
          <w:rFonts w:ascii="Arial" w:hAnsi="Arial" w:cs="Arial"/>
          <w:color w:val="000000" w:themeColor="text1"/>
          <w:sz w:val="22"/>
          <w:szCs w:val="22"/>
        </w:rPr>
        <w:t>. Perfil socioeconómico de los alumnos</w:t>
      </w:r>
      <w:bookmarkEnd w:id="319"/>
    </w:p>
    <w:p w:rsidRPr="00624CA6" w:rsidR="00DF25CD" w:rsidP="008E7597" w:rsidRDefault="00554641" w14:paraId="586B9846"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4475888D" wp14:editId="6C045319">
            <wp:extent cx="5467350" cy="3000375"/>
            <wp:effectExtent l="0" t="0" r="0" b="0"/>
            <wp:docPr id="3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srcRect/>
                    <a:stretch>
                      <a:fillRect/>
                    </a:stretch>
                  </pic:blipFill>
                  <pic:spPr bwMode="auto">
                    <a:xfrm>
                      <a:off x="0" y="0"/>
                      <a:ext cx="5467350" cy="3000375"/>
                    </a:xfrm>
                    <a:prstGeom prst="rect">
                      <a:avLst/>
                    </a:prstGeom>
                    <a:noFill/>
                    <a:ln w="9525">
                      <a:noFill/>
                      <a:miter lim="800000"/>
                      <a:headEnd/>
                      <a:tailEnd/>
                    </a:ln>
                  </pic:spPr>
                </pic:pic>
              </a:graphicData>
            </a:graphic>
          </wp:inline>
        </w:drawing>
      </w:r>
    </w:p>
    <w:p w:rsidRPr="00624CA6" w:rsidR="003327C9" w:rsidP="003327C9" w:rsidRDefault="003327C9" w14:paraId="32BD8DFF"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Encuesta a instituciones de educación media técnica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491305" w:rsidRDefault="00491305" w14:paraId="2CFD3DF0" w14:textId="77777777">
      <w:pPr>
        <w:rPr>
          <w:rStyle w:val="Heading1Char"/>
          <w:rFonts w:ascii="Arial" w:hAnsi="Arial" w:eastAsia="MS Mincho" w:cs="Arial"/>
          <w:color w:val="000000" w:themeColor="text1"/>
          <w:sz w:val="22"/>
          <w:szCs w:val="22"/>
        </w:rPr>
      </w:pPr>
      <w:r w:rsidRPr="00624CA6">
        <w:rPr>
          <w:rStyle w:val="Heading1Char"/>
          <w:rFonts w:ascii="Arial" w:hAnsi="Arial" w:eastAsia="MS Mincho" w:cs="Arial"/>
          <w:color w:val="000000" w:themeColor="text1"/>
          <w:sz w:val="22"/>
          <w:szCs w:val="22"/>
        </w:rPr>
        <w:br w:type="page"/>
      </w:r>
    </w:p>
    <w:p w:rsidRPr="00624CA6" w:rsidR="000F3A07" w:rsidP="006D7440" w:rsidRDefault="000F3A07" w14:paraId="0A3DF2E9" w14:textId="77777777">
      <w:pPr>
        <w:pStyle w:val="ListParagraph"/>
        <w:numPr>
          <w:ilvl w:val="0"/>
          <w:numId w:val="14"/>
        </w:numPr>
        <w:rPr>
          <w:rStyle w:val="Heading1Char"/>
          <w:rFonts w:ascii="Arial" w:hAnsi="Arial" w:eastAsia="MS Mincho" w:cs="Arial"/>
          <w:color w:val="000000" w:themeColor="text1"/>
          <w:sz w:val="22"/>
          <w:szCs w:val="22"/>
        </w:rPr>
      </w:pPr>
      <w:bookmarkStart w:name="_Toc517442040" w:id="320"/>
      <w:r w:rsidRPr="00624CA6">
        <w:rPr>
          <w:rStyle w:val="Heading1Char"/>
          <w:rFonts w:ascii="Arial" w:hAnsi="Arial" w:eastAsia="MS Mincho" w:cs="Arial"/>
          <w:color w:val="000000" w:themeColor="text1"/>
          <w:sz w:val="22"/>
          <w:szCs w:val="22"/>
        </w:rPr>
        <w:t>Entrevista a empresarios</w:t>
      </w:r>
      <w:bookmarkEnd w:id="320"/>
    </w:p>
    <w:p w:rsidRPr="00624CA6" w:rsidR="00E71CC8" w:rsidP="00E71CC8" w:rsidRDefault="00E71CC8" w14:paraId="059C9C81" w14:textId="77777777">
      <w:pPr>
        <w:rPr>
          <w:rFonts w:ascii="Arial" w:hAnsi="Arial" w:cs="Arial"/>
          <w:noProof/>
          <w:color w:val="000000" w:themeColor="text1"/>
          <w:sz w:val="22"/>
          <w:szCs w:val="22"/>
        </w:rPr>
      </w:pPr>
    </w:p>
    <w:p w:rsidRPr="00624CA6" w:rsidR="00232DE7" w:rsidP="00E71CC8" w:rsidRDefault="00232DE7" w14:paraId="642CBBC1" w14:textId="77777777">
      <w:pPr>
        <w:pStyle w:val="Heading2"/>
        <w:spacing w:before="0" w:after="0"/>
        <w:rPr>
          <w:rFonts w:ascii="Arial" w:hAnsi="Arial" w:cs="Arial"/>
          <w:noProof/>
          <w:color w:val="000000" w:themeColor="text1"/>
          <w:sz w:val="22"/>
          <w:szCs w:val="22"/>
        </w:rPr>
      </w:pPr>
      <w:bookmarkStart w:name="_Toc517442041" w:id="321"/>
      <w:r w:rsidRPr="00624CA6">
        <w:rPr>
          <w:rFonts w:ascii="Arial" w:hAnsi="Arial" w:cs="Arial"/>
          <w:noProof/>
          <w:color w:val="000000" w:themeColor="text1"/>
          <w:sz w:val="22"/>
          <w:szCs w:val="22"/>
        </w:rPr>
        <w:t>Alcance</w:t>
      </w:r>
      <w:r w:rsidRPr="00624CA6" w:rsidR="002B1460">
        <w:rPr>
          <w:rFonts w:ascii="Arial" w:hAnsi="Arial" w:cs="Arial"/>
          <w:noProof/>
          <w:color w:val="000000" w:themeColor="text1"/>
          <w:sz w:val="22"/>
          <w:szCs w:val="22"/>
        </w:rPr>
        <w:t>s</w:t>
      </w:r>
      <w:r w:rsidRPr="00624CA6">
        <w:rPr>
          <w:rFonts w:ascii="Arial" w:hAnsi="Arial" w:cs="Arial"/>
          <w:noProof/>
          <w:color w:val="000000" w:themeColor="text1"/>
          <w:sz w:val="22"/>
          <w:szCs w:val="22"/>
        </w:rPr>
        <w:t xml:space="preserve"> de las entrevistas</w:t>
      </w:r>
      <w:bookmarkEnd w:id="321"/>
    </w:p>
    <w:p w:rsidRPr="00624CA6" w:rsidR="00232DE7" w:rsidP="00BD386B" w:rsidRDefault="00232DE7" w14:paraId="232BD27A" w14:textId="77777777">
      <w:pPr>
        <w:rPr>
          <w:rFonts w:ascii="Arial" w:hAnsi="Arial" w:cs="Arial"/>
          <w:bCs/>
          <w:iCs/>
          <w:noProof/>
          <w:color w:val="000000" w:themeColor="text1"/>
          <w:sz w:val="22"/>
          <w:szCs w:val="22"/>
        </w:rPr>
      </w:pPr>
    </w:p>
    <w:p w:rsidRPr="00624CA6" w:rsidR="000F3A07" w:rsidP="00A74928" w:rsidRDefault="00BD386B" w14:paraId="6336535B" w14:textId="414CD740">
      <w:pPr>
        <w:jc w:val="both"/>
        <w:rPr>
          <w:rFonts w:ascii="Arial" w:hAnsi="Arial" w:cs="Arial"/>
          <w:bCs/>
          <w:iCs/>
          <w:noProof/>
          <w:color w:val="000000" w:themeColor="text1"/>
          <w:sz w:val="22"/>
          <w:szCs w:val="22"/>
        </w:rPr>
      </w:pPr>
      <w:r w:rsidRPr="00624CA6">
        <w:rPr>
          <w:rFonts w:ascii="Arial" w:hAnsi="Arial" w:cs="Arial"/>
          <w:bCs/>
          <w:iCs/>
          <w:noProof/>
          <w:color w:val="000000" w:themeColor="text1"/>
          <w:sz w:val="22"/>
          <w:szCs w:val="22"/>
        </w:rPr>
        <w:t>Se realizó un total de 35 entrevistas a empresarios durante los meses de agosto y se</w:t>
      </w:r>
      <w:r w:rsidRPr="00624CA6" w:rsidR="00722016">
        <w:rPr>
          <w:rFonts w:ascii="Arial" w:hAnsi="Arial" w:cs="Arial"/>
          <w:bCs/>
          <w:iCs/>
          <w:noProof/>
          <w:color w:val="000000" w:themeColor="text1"/>
          <w:sz w:val="22"/>
          <w:szCs w:val="22"/>
        </w:rPr>
        <w:t>p</w:t>
      </w:r>
      <w:r w:rsidRPr="00624CA6">
        <w:rPr>
          <w:rFonts w:ascii="Arial" w:hAnsi="Arial" w:cs="Arial"/>
          <w:bCs/>
          <w:iCs/>
          <w:noProof/>
          <w:color w:val="000000" w:themeColor="text1"/>
          <w:sz w:val="22"/>
          <w:szCs w:val="22"/>
        </w:rPr>
        <w:t xml:space="preserve">tiembre de 2017. Las empresas se caracterizaron por sector productivo, tipo de gestión, provincia, género y cargo del informante. El análisis descriptivo de esta sección se presenta en valores absolutos, es decir conteo de casos. </w:t>
      </w:r>
      <w:r w:rsidRPr="00624CA6" w:rsidR="00232DE7">
        <w:rPr>
          <w:rFonts w:ascii="Arial" w:hAnsi="Arial" w:cs="Arial"/>
          <w:bCs/>
          <w:iCs/>
          <w:noProof/>
          <w:color w:val="000000" w:themeColor="text1"/>
          <w:sz w:val="22"/>
          <w:szCs w:val="22"/>
        </w:rPr>
        <w:t xml:space="preserve">En el caso de porcentajes, estos fueron calculados sobre el total de casos válidos. </w:t>
      </w:r>
      <w:r w:rsidRPr="00624CA6" w:rsidR="007303B4">
        <w:rPr>
          <w:rFonts w:ascii="Arial" w:hAnsi="Arial" w:cs="Arial"/>
          <w:bCs/>
          <w:iCs/>
          <w:noProof/>
          <w:color w:val="000000" w:themeColor="text1"/>
          <w:sz w:val="22"/>
          <w:szCs w:val="22"/>
        </w:rPr>
        <w:t xml:space="preserve">El instrumento utilizado para la encuesta puede consultarse en el Anexo 7. </w:t>
      </w:r>
    </w:p>
    <w:p w:rsidRPr="00624CA6" w:rsidR="00BD386B" w:rsidP="00A74928" w:rsidRDefault="00BD386B" w14:paraId="3628BD60" w14:textId="77777777">
      <w:pPr>
        <w:jc w:val="both"/>
        <w:rPr>
          <w:rFonts w:ascii="Arial" w:hAnsi="Arial" w:cs="Arial"/>
          <w:color w:val="000000" w:themeColor="text1"/>
          <w:sz w:val="22"/>
          <w:szCs w:val="22"/>
        </w:rPr>
      </w:pPr>
    </w:p>
    <w:p w:rsidRPr="00624CA6" w:rsidR="00232DE7" w:rsidP="00A74928" w:rsidRDefault="00232DE7" w14:paraId="53F5D441"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sector productivo más visitado fue el de la industria manufacturera, incluyendo fundaciones y asociaciones, con diez casos. Siete fueron de Servicios Educativos como las oficinas Distritales y administración pública. </w:t>
      </w:r>
      <w:r w:rsidRPr="00624CA6" w:rsidR="00FF028E">
        <w:rPr>
          <w:rFonts w:ascii="Arial" w:hAnsi="Arial" w:cs="Arial"/>
          <w:color w:val="000000" w:themeColor="text1"/>
          <w:sz w:val="22"/>
          <w:szCs w:val="22"/>
        </w:rPr>
        <w:t xml:space="preserve">Los casos de hostelería, intermediación financiera y servicios de salud con tres casos cada uno. Los sectores de construcción y comercio al por mayor y menor con dos casos cada uno; mientras que explotación de minas y transporte sólo uno caso de cada uno. </w:t>
      </w:r>
    </w:p>
    <w:p w:rsidRPr="00624CA6" w:rsidR="00FF028E" w:rsidP="00A74928" w:rsidRDefault="00FF028E" w14:paraId="18DCAD4A" w14:textId="77777777">
      <w:pPr>
        <w:jc w:val="both"/>
        <w:rPr>
          <w:rFonts w:ascii="Arial" w:hAnsi="Arial" w:cs="Arial"/>
          <w:color w:val="000000" w:themeColor="text1"/>
          <w:sz w:val="22"/>
          <w:szCs w:val="22"/>
        </w:rPr>
      </w:pPr>
    </w:p>
    <w:p w:rsidRPr="00624CA6" w:rsidR="002B1460" w:rsidP="00A74928" w:rsidRDefault="00FF028E" w14:paraId="64F0A408"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tipo de gestión de estas empresas fueron: 21 privadas, 7 sin fines de lucro y 7 públicas. </w:t>
      </w:r>
      <w:r w:rsidRPr="00624CA6" w:rsidR="002B1460">
        <w:rPr>
          <w:rFonts w:ascii="Arial" w:hAnsi="Arial" w:cs="Arial"/>
          <w:color w:val="000000" w:themeColor="text1"/>
          <w:sz w:val="22"/>
          <w:szCs w:val="22"/>
        </w:rPr>
        <w:t>D</w:t>
      </w:r>
      <w:r w:rsidRPr="00624CA6" w:rsidR="003E7E81">
        <w:rPr>
          <w:rFonts w:ascii="Arial" w:hAnsi="Arial" w:cs="Arial"/>
          <w:color w:val="000000" w:themeColor="text1"/>
          <w:sz w:val="22"/>
          <w:szCs w:val="22"/>
        </w:rPr>
        <w:t>e</w:t>
      </w:r>
      <w:r w:rsidRPr="00624CA6" w:rsidR="002B1460">
        <w:rPr>
          <w:rFonts w:ascii="Arial" w:hAnsi="Arial" w:cs="Arial"/>
          <w:color w:val="000000" w:themeColor="text1"/>
          <w:sz w:val="22"/>
          <w:szCs w:val="22"/>
        </w:rPr>
        <w:t xml:space="preserve"> estas empresas el 83% habían contratado bachilleres y el 14% no lo habían hecho, el porcentaje restante no sabía con certeza.</w:t>
      </w:r>
      <w:r w:rsidRPr="00624CA6">
        <w:rPr>
          <w:rFonts w:ascii="Arial" w:hAnsi="Arial" w:cs="Arial"/>
          <w:color w:val="000000" w:themeColor="text1"/>
          <w:sz w:val="22"/>
          <w:szCs w:val="22"/>
        </w:rPr>
        <w:t xml:space="preserve">  </w:t>
      </w:r>
    </w:p>
    <w:p w:rsidRPr="00624CA6" w:rsidR="002B1460" w:rsidP="00A74928" w:rsidRDefault="002B1460" w14:paraId="7ED1B0ED" w14:textId="77777777">
      <w:pPr>
        <w:jc w:val="both"/>
        <w:rPr>
          <w:rFonts w:ascii="Arial" w:hAnsi="Arial" w:cs="Arial"/>
          <w:color w:val="000000" w:themeColor="text1"/>
          <w:sz w:val="22"/>
          <w:szCs w:val="22"/>
        </w:rPr>
      </w:pPr>
    </w:p>
    <w:p w:rsidRPr="00624CA6" w:rsidR="00FF028E" w:rsidP="00A74928" w:rsidRDefault="002B1460" w14:paraId="4D7D7520"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Los cargos de los encuestados fueron en su mayoría (19) Gerentes o Jefes de Personal; 11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o sub-directores o presidente de la firma o asociación; y otros fueron propietarios, enfermera a cargo de personal, fiscal y oficial del programa. Dieciocho de los encuestados fueron de género </w:t>
      </w:r>
      <w:proofErr w:type="gramStart"/>
      <w:r w:rsidRPr="00624CA6">
        <w:rPr>
          <w:rFonts w:ascii="Arial" w:hAnsi="Arial" w:cs="Arial"/>
          <w:color w:val="000000" w:themeColor="text1"/>
          <w:sz w:val="22"/>
          <w:szCs w:val="22"/>
        </w:rPr>
        <w:t>femenino  y</w:t>
      </w:r>
      <w:proofErr w:type="gramEnd"/>
      <w:r w:rsidRPr="00624CA6">
        <w:rPr>
          <w:rFonts w:ascii="Arial" w:hAnsi="Arial" w:cs="Arial"/>
          <w:color w:val="000000" w:themeColor="text1"/>
          <w:sz w:val="22"/>
          <w:szCs w:val="22"/>
        </w:rPr>
        <w:t xml:space="preserve"> diecisiete masculino. </w:t>
      </w:r>
      <w:r w:rsidRPr="00624CA6" w:rsidR="00C22DA2">
        <w:rPr>
          <w:rFonts w:ascii="Arial" w:hAnsi="Arial" w:cs="Arial"/>
          <w:color w:val="000000" w:themeColor="text1"/>
          <w:sz w:val="22"/>
          <w:szCs w:val="22"/>
        </w:rPr>
        <w:t xml:space="preserve">Las localidades o provincias donde se hicieron las encuestas fueron las mismas listadas en el caso de </w:t>
      </w:r>
      <w:proofErr w:type="gramStart"/>
      <w:r w:rsidRPr="00624CA6" w:rsidR="00C22DA2">
        <w:rPr>
          <w:rFonts w:ascii="Arial" w:hAnsi="Arial" w:cs="Arial"/>
          <w:color w:val="000000" w:themeColor="text1"/>
          <w:sz w:val="22"/>
          <w:szCs w:val="22"/>
        </w:rPr>
        <w:t>Directores</w:t>
      </w:r>
      <w:proofErr w:type="gramEnd"/>
      <w:r w:rsidRPr="00624CA6" w:rsidR="00C22DA2">
        <w:rPr>
          <w:rFonts w:ascii="Arial" w:hAnsi="Arial" w:cs="Arial"/>
          <w:color w:val="000000" w:themeColor="text1"/>
          <w:sz w:val="22"/>
          <w:szCs w:val="22"/>
        </w:rPr>
        <w:t xml:space="preserve"> y Docentes.</w:t>
      </w:r>
    </w:p>
    <w:p w:rsidRPr="00624CA6" w:rsidR="00A74928" w:rsidP="00A74928" w:rsidRDefault="00A74928" w14:paraId="61031E5F" w14:textId="77777777">
      <w:pPr>
        <w:jc w:val="both"/>
        <w:rPr>
          <w:rFonts w:ascii="Arial" w:hAnsi="Arial" w:cs="Arial"/>
          <w:color w:val="000000" w:themeColor="text1"/>
          <w:sz w:val="22"/>
          <w:szCs w:val="22"/>
        </w:rPr>
      </w:pPr>
    </w:p>
    <w:p w:rsidRPr="00624CA6" w:rsidR="002B1460" w:rsidP="00E71CC8" w:rsidRDefault="00C22DA2" w14:paraId="4FB102DE" w14:textId="77777777">
      <w:pPr>
        <w:pStyle w:val="Heading2"/>
        <w:spacing w:before="0" w:after="0"/>
        <w:rPr>
          <w:rFonts w:ascii="Arial" w:hAnsi="Arial" w:cs="Arial"/>
          <w:color w:val="000000" w:themeColor="text1"/>
          <w:sz w:val="22"/>
          <w:szCs w:val="22"/>
        </w:rPr>
      </w:pPr>
      <w:bookmarkStart w:name="_Toc517442042" w:id="322"/>
      <w:r w:rsidRPr="00624CA6">
        <w:rPr>
          <w:rFonts w:ascii="Arial" w:hAnsi="Arial" w:cs="Arial"/>
          <w:color w:val="000000" w:themeColor="text1"/>
          <w:sz w:val="22"/>
          <w:szCs w:val="22"/>
        </w:rPr>
        <w:t>Opiniones de los empresarios</w:t>
      </w:r>
      <w:r w:rsidRPr="00624CA6" w:rsidR="00CB4E40">
        <w:rPr>
          <w:rFonts w:ascii="Arial" w:hAnsi="Arial" w:cs="Arial"/>
          <w:color w:val="000000" w:themeColor="text1"/>
          <w:sz w:val="22"/>
          <w:szCs w:val="22"/>
        </w:rPr>
        <w:t xml:space="preserve"> sobre los egresados</w:t>
      </w:r>
      <w:bookmarkEnd w:id="322"/>
    </w:p>
    <w:p w:rsidRPr="00624CA6" w:rsidR="00C22DA2" w:rsidP="00BD386B" w:rsidRDefault="00C22DA2" w14:paraId="54C7EF1D" w14:textId="77777777">
      <w:pPr>
        <w:rPr>
          <w:rFonts w:ascii="Arial" w:hAnsi="Arial" w:cs="Arial"/>
          <w:color w:val="000000" w:themeColor="text1"/>
          <w:sz w:val="22"/>
          <w:szCs w:val="22"/>
        </w:rPr>
      </w:pPr>
    </w:p>
    <w:p w:rsidRPr="00624CA6" w:rsidR="00C22DA2" w:rsidP="00A74928" w:rsidRDefault="00C22DA2" w14:paraId="152D1E07"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79% de los empresarios preferían bachilleres técnicos profesionales </w:t>
      </w:r>
      <w:r w:rsidRPr="00624CA6" w:rsidR="00583F57">
        <w:rPr>
          <w:rFonts w:ascii="Arial" w:hAnsi="Arial" w:cs="Arial"/>
          <w:color w:val="000000" w:themeColor="text1"/>
          <w:sz w:val="22"/>
          <w:szCs w:val="22"/>
        </w:rPr>
        <w:t xml:space="preserve">en lugar de Bachilleres Generales </w:t>
      </w:r>
      <w:r w:rsidRPr="00624CA6">
        <w:rPr>
          <w:rFonts w:ascii="Arial" w:hAnsi="Arial" w:cs="Arial"/>
          <w:color w:val="000000" w:themeColor="text1"/>
          <w:sz w:val="22"/>
          <w:szCs w:val="22"/>
        </w:rPr>
        <w:t xml:space="preserve">y muchos de ellos tenían preferencia por algún instituto en particular, variando según la provincia. El 17% respondió que su preferencia dependía del perfil del puesto requerido y un 4% respondió que </w:t>
      </w:r>
      <w:proofErr w:type="gramStart"/>
      <w:r w:rsidRPr="00624CA6">
        <w:rPr>
          <w:rFonts w:ascii="Arial" w:hAnsi="Arial" w:cs="Arial"/>
          <w:color w:val="000000" w:themeColor="text1"/>
          <w:sz w:val="22"/>
          <w:szCs w:val="22"/>
        </w:rPr>
        <w:t>les  daba</w:t>
      </w:r>
      <w:proofErr w:type="gramEnd"/>
      <w:r w:rsidRPr="00624CA6">
        <w:rPr>
          <w:rFonts w:ascii="Arial" w:hAnsi="Arial" w:cs="Arial"/>
          <w:color w:val="000000" w:themeColor="text1"/>
          <w:sz w:val="22"/>
          <w:szCs w:val="22"/>
        </w:rPr>
        <w:t xml:space="preserve"> lo mismo. Estos porcentajes están basados en los 29 casos que respondieron que han contratado bachilleres en los últimos 2 años.</w:t>
      </w:r>
    </w:p>
    <w:p w:rsidRPr="00624CA6" w:rsidR="00C22DA2" w:rsidP="00A74928" w:rsidRDefault="00C22DA2" w14:paraId="7EE5BAFF" w14:textId="77777777">
      <w:pPr>
        <w:jc w:val="both"/>
        <w:rPr>
          <w:rFonts w:ascii="Arial" w:hAnsi="Arial" w:cs="Arial"/>
          <w:color w:val="000000" w:themeColor="text1"/>
          <w:sz w:val="22"/>
          <w:szCs w:val="22"/>
        </w:rPr>
      </w:pPr>
    </w:p>
    <w:p w:rsidRPr="00624CA6" w:rsidR="00CB4E40" w:rsidP="00A74928" w:rsidRDefault="005D7978" w14:paraId="4E43BB47"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Los</w:t>
      </w:r>
      <w:r w:rsidRPr="00624CA6" w:rsidR="00CB4E40">
        <w:rPr>
          <w:rFonts w:ascii="Arial" w:hAnsi="Arial" w:cs="Arial"/>
          <w:color w:val="000000" w:themeColor="text1"/>
          <w:sz w:val="22"/>
          <w:szCs w:val="22"/>
        </w:rPr>
        <w:t xml:space="preserve"> Cuadro</w:t>
      </w:r>
      <w:r w:rsidRPr="00624CA6">
        <w:rPr>
          <w:rFonts w:ascii="Arial" w:hAnsi="Arial" w:cs="Arial"/>
          <w:color w:val="000000" w:themeColor="text1"/>
          <w:sz w:val="22"/>
          <w:szCs w:val="22"/>
        </w:rPr>
        <w:t>s</w:t>
      </w:r>
      <w:r w:rsidRPr="00624CA6" w:rsidR="00CB4E40">
        <w:rPr>
          <w:rFonts w:ascii="Arial" w:hAnsi="Arial" w:cs="Arial"/>
          <w:color w:val="000000" w:themeColor="text1"/>
          <w:sz w:val="22"/>
          <w:szCs w:val="22"/>
        </w:rPr>
        <w:t xml:space="preserve"> </w:t>
      </w:r>
      <w:r w:rsidRPr="00624CA6" w:rsidR="001975A0">
        <w:rPr>
          <w:rFonts w:ascii="Arial" w:hAnsi="Arial" w:cs="Arial"/>
          <w:color w:val="000000" w:themeColor="text1"/>
          <w:sz w:val="22"/>
          <w:szCs w:val="22"/>
        </w:rPr>
        <w:t>7</w:t>
      </w:r>
      <w:r w:rsidRPr="00624CA6" w:rsidR="00FF08AD">
        <w:rPr>
          <w:rFonts w:ascii="Arial" w:hAnsi="Arial" w:cs="Arial"/>
          <w:color w:val="000000" w:themeColor="text1"/>
          <w:sz w:val="22"/>
          <w:szCs w:val="22"/>
        </w:rPr>
        <w:t>5</w:t>
      </w:r>
      <w:r w:rsidRPr="00624CA6" w:rsidR="00CB4E40">
        <w:rPr>
          <w:rFonts w:ascii="Arial" w:hAnsi="Arial" w:cs="Arial"/>
          <w:color w:val="000000" w:themeColor="text1"/>
          <w:sz w:val="22"/>
          <w:szCs w:val="22"/>
        </w:rPr>
        <w:t xml:space="preserve"> y </w:t>
      </w:r>
      <w:r w:rsidRPr="00624CA6" w:rsidR="001975A0">
        <w:rPr>
          <w:rFonts w:ascii="Arial" w:hAnsi="Arial" w:cs="Arial"/>
          <w:color w:val="000000" w:themeColor="text1"/>
          <w:sz w:val="22"/>
          <w:szCs w:val="22"/>
        </w:rPr>
        <w:t>7</w:t>
      </w:r>
      <w:r w:rsidRPr="00624CA6" w:rsidR="00FF08AD">
        <w:rPr>
          <w:rFonts w:ascii="Arial" w:hAnsi="Arial" w:cs="Arial"/>
          <w:color w:val="000000" w:themeColor="text1"/>
          <w:sz w:val="22"/>
          <w:szCs w:val="22"/>
        </w:rPr>
        <w:t>6</w:t>
      </w:r>
      <w:r w:rsidRPr="00624CA6" w:rsidR="00CB4E40">
        <w:rPr>
          <w:rFonts w:ascii="Arial" w:hAnsi="Arial" w:cs="Arial"/>
          <w:color w:val="000000" w:themeColor="text1"/>
          <w:sz w:val="22"/>
          <w:szCs w:val="22"/>
        </w:rPr>
        <w:t xml:space="preserve"> muestran la opinión de los empresarios sobre diferentes habilidades y conocimientos de los estudiantes según provengan de Bachillerato General o bachillerato Técnico Profesional. Comparando los gráficos puede apreciarse una fuerte preferencia por los egresados de Bachillerato técnico en todos los aspectos, con excepción quizás del inglés que en ambos casos necesita mejorar o es considerado malo. </w:t>
      </w:r>
    </w:p>
    <w:p w:rsidRPr="00624CA6" w:rsidR="00CB4E40" w:rsidP="00C22DA2" w:rsidRDefault="00CB4E40" w14:paraId="17746957" w14:textId="77777777">
      <w:pPr>
        <w:rPr>
          <w:rFonts w:ascii="Arial" w:hAnsi="Arial" w:cs="Arial"/>
          <w:color w:val="000000" w:themeColor="text1"/>
          <w:sz w:val="22"/>
          <w:szCs w:val="22"/>
        </w:rPr>
      </w:pPr>
    </w:p>
    <w:p w:rsidRPr="00624CA6" w:rsidR="00C5528F" w:rsidRDefault="00C5528F" w14:paraId="67F9DA36" w14:textId="77777777">
      <w:pPr>
        <w:rPr>
          <w:rFonts w:ascii="Arial" w:hAnsi="Arial" w:cs="Arial"/>
          <w:b/>
          <w:color w:val="000000" w:themeColor="text1"/>
          <w:sz w:val="22"/>
          <w:szCs w:val="22"/>
        </w:rPr>
      </w:pPr>
      <w:r w:rsidRPr="00624CA6">
        <w:rPr>
          <w:rFonts w:ascii="Arial" w:hAnsi="Arial" w:cs="Arial"/>
          <w:b/>
          <w:color w:val="000000" w:themeColor="text1"/>
          <w:sz w:val="22"/>
          <w:szCs w:val="22"/>
        </w:rPr>
        <w:br w:type="page"/>
      </w:r>
    </w:p>
    <w:p w:rsidRPr="00624CA6" w:rsidR="009175FB" w:rsidP="00D951B1" w:rsidRDefault="00CB4E40" w14:paraId="77353EE0" w14:textId="77777777">
      <w:pPr>
        <w:pStyle w:val="TituloTabla"/>
        <w:rPr>
          <w:rFonts w:ascii="Arial" w:hAnsi="Arial" w:cs="Arial"/>
          <w:color w:val="000000" w:themeColor="text1"/>
          <w:sz w:val="22"/>
          <w:szCs w:val="22"/>
        </w:rPr>
      </w:pPr>
      <w:bookmarkStart w:name="_Toc516487472" w:id="323"/>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7</w:t>
      </w:r>
      <w:r w:rsidRPr="00624CA6" w:rsidR="00FF08AD">
        <w:rPr>
          <w:rFonts w:ascii="Arial" w:hAnsi="Arial" w:cs="Arial"/>
          <w:color w:val="000000" w:themeColor="text1"/>
          <w:sz w:val="22"/>
          <w:szCs w:val="22"/>
        </w:rPr>
        <w:t>5</w:t>
      </w:r>
      <w:r w:rsidRPr="00624CA6">
        <w:rPr>
          <w:rFonts w:ascii="Arial" w:hAnsi="Arial" w:cs="Arial"/>
          <w:color w:val="000000" w:themeColor="text1"/>
          <w:sz w:val="22"/>
          <w:szCs w:val="22"/>
        </w:rPr>
        <w:t>. Bachillerato General. Desempeño de los egresados en %</w:t>
      </w:r>
      <w:bookmarkEnd w:id="323"/>
    </w:p>
    <w:p w:rsidRPr="00624CA6" w:rsidR="00CB4E40" w:rsidP="004148C7" w:rsidRDefault="00554641" w14:paraId="50BA21D7" w14:textId="77777777">
      <w:pPr>
        <w:rPr>
          <w:rStyle w:val="Heading2Char"/>
          <w:rFonts w:ascii="Arial" w:hAnsi="Arial" w:eastAsia="MS Mincho"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7CF4EA07" wp14:editId="5AC309CC">
            <wp:extent cx="4429125" cy="3000375"/>
            <wp:effectExtent l="19050" t="0" r="9525" b="0"/>
            <wp:docPr id="3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8"/>
                    <a:srcRect/>
                    <a:stretch>
                      <a:fillRect/>
                    </a:stretch>
                  </pic:blipFill>
                  <pic:spPr bwMode="auto">
                    <a:xfrm>
                      <a:off x="0" y="0"/>
                      <a:ext cx="4429125" cy="3000375"/>
                    </a:xfrm>
                    <a:prstGeom prst="rect">
                      <a:avLst/>
                    </a:prstGeom>
                    <a:noFill/>
                    <a:ln w="9525">
                      <a:noFill/>
                      <a:miter lim="800000"/>
                      <a:headEnd/>
                      <a:tailEnd/>
                    </a:ln>
                  </pic:spPr>
                </pic:pic>
              </a:graphicData>
            </a:graphic>
          </wp:inline>
        </w:drawing>
      </w:r>
    </w:p>
    <w:p w:rsidRPr="00624CA6" w:rsidR="003327C9" w:rsidP="003327C9" w:rsidRDefault="003327C9" w14:paraId="0FB128B9"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Entrevistas a empresarios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C5528F" w:rsidP="00A74928" w:rsidRDefault="00C5528F" w14:paraId="1A73FF1A" w14:textId="77777777">
      <w:pPr>
        <w:jc w:val="both"/>
        <w:rPr>
          <w:rFonts w:ascii="Arial" w:hAnsi="Arial" w:cs="Arial"/>
          <w:color w:val="000000" w:themeColor="text1"/>
          <w:sz w:val="22"/>
          <w:szCs w:val="22"/>
        </w:rPr>
      </w:pPr>
    </w:p>
    <w:p w:rsidRPr="00624CA6" w:rsidR="00CB4E40" w:rsidP="00A74928" w:rsidRDefault="00CB4E40" w14:paraId="6F0E3D44"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Cuadro </w:t>
      </w:r>
      <w:r w:rsidRPr="00624CA6" w:rsidR="001975A0">
        <w:rPr>
          <w:rFonts w:ascii="Arial" w:hAnsi="Arial" w:cs="Arial"/>
          <w:color w:val="000000" w:themeColor="text1"/>
          <w:sz w:val="22"/>
          <w:szCs w:val="22"/>
        </w:rPr>
        <w:t>7</w:t>
      </w:r>
      <w:r w:rsidRPr="00624CA6" w:rsidR="00FF08AD">
        <w:rPr>
          <w:rFonts w:ascii="Arial" w:hAnsi="Arial" w:cs="Arial"/>
          <w:color w:val="000000" w:themeColor="text1"/>
          <w:sz w:val="22"/>
          <w:szCs w:val="22"/>
        </w:rPr>
        <w:t>5</w:t>
      </w:r>
      <w:r w:rsidRPr="00624CA6">
        <w:rPr>
          <w:rFonts w:ascii="Arial" w:hAnsi="Arial" w:cs="Arial"/>
          <w:color w:val="000000" w:themeColor="text1"/>
          <w:sz w:val="22"/>
          <w:szCs w:val="22"/>
        </w:rPr>
        <w:t xml:space="preserve"> muestra que </w:t>
      </w:r>
      <w:r w:rsidRPr="00624CA6" w:rsidR="005D7978">
        <w:rPr>
          <w:rFonts w:ascii="Arial" w:hAnsi="Arial" w:cs="Arial"/>
          <w:color w:val="000000" w:themeColor="text1"/>
          <w:sz w:val="22"/>
          <w:szCs w:val="22"/>
        </w:rPr>
        <w:t>el</w:t>
      </w:r>
      <w:r w:rsidRPr="00624CA6">
        <w:rPr>
          <w:rFonts w:ascii="Arial" w:hAnsi="Arial" w:cs="Arial"/>
          <w:color w:val="000000" w:themeColor="text1"/>
          <w:sz w:val="22"/>
          <w:szCs w:val="22"/>
        </w:rPr>
        <w:t xml:space="preserve"> mejor </w:t>
      </w:r>
      <w:r w:rsidRPr="00624CA6" w:rsidR="005D7978">
        <w:rPr>
          <w:rFonts w:ascii="Arial" w:hAnsi="Arial" w:cs="Arial"/>
          <w:color w:val="000000" w:themeColor="text1"/>
          <w:sz w:val="22"/>
          <w:szCs w:val="22"/>
        </w:rPr>
        <w:t>desempeño</w:t>
      </w:r>
      <w:r w:rsidRPr="00624CA6">
        <w:rPr>
          <w:rFonts w:ascii="Arial" w:hAnsi="Arial" w:cs="Arial"/>
          <w:color w:val="000000" w:themeColor="text1"/>
          <w:sz w:val="22"/>
          <w:szCs w:val="22"/>
        </w:rPr>
        <w:t xml:space="preserve"> de los Bachilleres Generales </w:t>
      </w:r>
      <w:r w:rsidRPr="00624CA6" w:rsidR="005D7978">
        <w:rPr>
          <w:rFonts w:ascii="Arial" w:hAnsi="Arial" w:cs="Arial"/>
          <w:color w:val="000000" w:themeColor="text1"/>
          <w:sz w:val="22"/>
          <w:szCs w:val="22"/>
        </w:rPr>
        <w:t xml:space="preserve">(BG) </w:t>
      </w:r>
      <w:r w:rsidRPr="00624CA6">
        <w:rPr>
          <w:rFonts w:ascii="Arial" w:hAnsi="Arial" w:cs="Arial"/>
          <w:color w:val="000000" w:themeColor="text1"/>
          <w:sz w:val="22"/>
          <w:szCs w:val="22"/>
        </w:rPr>
        <w:t>es la disposición para el trabajo</w:t>
      </w:r>
      <w:r w:rsidRPr="00624CA6" w:rsidR="005D7978">
        <w:rPr>
          <w:rFonts w:ascii="Arial" w:hAnsi="Arial" w:cs="Arial"/>
          <w:color w:val="000000" w:themeColor="text1"/>
          <w:sz w:val="22"/>
          <w:szCs w:val="22"/>
        </w:rPr>
        <w:t>;</w:t>
      </w:r>
      <w:r w:rsidRPr="00624CA6">
        <w:rPr>
          <w:rFonts w:ascii="Arial" w:hAnsi="Arial" w:cs="Arial"/>
          <w:color w:val="000000" w:themeColor="text1"/>
          <w:sz w:val="22"/>
          <w:szCs w:val="22"/>
        </w:rPr>
        <w:t xml:space="preserve"> según </w:t>
      </w:r>
      <w:r w:rsidRPr="00624CA6" w:rsidR="005D7978">
        <w:rPr>
          <w:rFonts w:ascii="Arial" w:hAnsi="Arial" w:cs="Arial"/>
          <w:color w:val="000000" w:themeColor="text1"/>
          <w:sz w:val="22"/>
          <w:szCs w:val="22"/>
        </w:rPr>
        <w:t>la opinión del</w:t>
      </w:r>
      <w:r w:rsidRPr="00624CA6">
        <w:rPr>
          <w:rFonts w:ascii="Arial" w:hAnsi="Arial" w:cs="Arial"/>
          <w:color w:val="000000" w:themeColor="text1"/>
          <w:sz w:val="22"/>
          <w:szCs w:val="22"/>
        </w:rPr>
        <w:t xml:space="preserve"> 41% de los empresarios es buena, el 18% muy buena y el 15% que necesita mejorar</w:t>
      </w:r>
      <w:r w:rsidRPr="00624CA6" w:rsidR="005D7978">
        <w:rPr>
          <w:rFonts w:ascii="Arial" w:hAnsi="Arial" w:cs="Arial"/>
          <w:color w:val="000000" w:themeColor="text1"/>
          <w:sz w:val="22"/>
          <w:szCs w:val="22"/>
        </w:rPr>
        <w:t>. El 40% de ellos opina que los egresados del BG son buenos y muy buenos en los aspectos de respeto, puntualidad y organización en el trabajo.</w:t>
      </w:r>
      <w:r w:rsidRPr="00624CA6" w:rsidR="00F3031B">
        <w:rPr>
          <w:rFonts w:ascii="Arial" w:hAnsi="Arial" w:cs="Arial"/>
          <w:color w:val="000000" w:themeColor="text1"/>
          <w:sz w:val="22"/>
          <w:szCs w:val="22"/>
        </w:rPr>
        <w:t xml:space="preserve"> Un 47% de los empresarios consideran que en las materias académicas de matemáticas y lecto-escritura necesitan mejorar, mientras que el 50% opina que son malos o necesitan mejorar en inglés.</w:t>
      </w:r>
    </w:p>
    <w:p w:rsidRPr="00624CA6" w:rsidR="00F3031B" w:rsidP="004148C7" w:rsidRDefault="00F3031B" w14:paraId="10515C15" w14:textId="77777777">
      <w:pPr>
        <w:rPr>
          <w:rFonts w:ascii="Arial" w:hAnsi="Arial" w:cs="Arial"/>
          <w:color w:val="000000" w:themeColor="text1"/>
          <w:sz w:val="22"/>
          <w:szCs w:val="22"/>
        </w:rPr>
      </w:pPr>
    </w:p>
    <w:p w:rsidRPr="00624CA6" w:rsidR="00F3031B" w:rsidP="00A74928" w:rsidRDefault="00F3031B" w14:paraId="1C464735"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Como se dijo anteriormente la opinión es muy diferente con los egresados de politécnicos, aunque debe notarse que varios de estos empresarios no pudieron abstraerse para dar una opinión general de los mismos y se refirieron a institutos específicos con los cuales trabajan o reciben pasantes. </w:t>
      </w:r>
      <w:r w:rsidRPr="00624CA6" w:rsidR="00F4269E">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7</w:t>
      </w:r>
      <w:r w:rsidRPr="00624CA6" w:rsidR="00FF08AD">
        <w:rPr>
          <w:rFonts w:ascii="Arial" w:hAnsi="Arial" w:cs="Arial"/>
          <w:color w:val="000000" w:themeColor="text1"/>
          <w:sz w:val="22"/>
          <w:szCs w:val="22"/>
        </w:rPr>
        <w:t>6</w:t>
      </w:r>
      <w:r w:rsidRPr="00624CA6" w:rsidR="00F4269E">
        <w:rPr>
          <w:rFonts w:ascii="Arial" w:hAnsi="Arial" w:cs="Arial"/>
          <w:color w:val="000000" w:themeColor="text1"/>
          <w:sz w:val="22"/>
          <w:szCs w:val="22"/>
        </w:rPr>
        <w:t>.</w:t>
      </w:r>
    </w:p>
    <w:p w:rsidRPr="00624CA6" w:rsidR="00AE58FA" w:rsidRDefault="00AE58FA" w14:paraId="4F266ADC" w14:textId="77777777">
      <w:pPr>
        <w:rPr>
          <w:rFonts w:ascii="Arial" w:hAnsi="Arial" w:cs="Arial"/>
          <w:b/>
          <w:color w:val="000000" w:themeColor="text1"/>
          <w:sz w:val="22"/>
          <w:szCs w:val="22"/>
        </w:rPr>
      </w:pPr>
    </w:p>
    <w:p w:rsidRPr="00624CA6" w:rsidR="00C5528F" w:rsidRDefault="00C5528F" w14:paraId="0FDE5304" w14:textId="77777777">
      <w:pPr>
        <w:rPr>
          <w:rFonts w:ascii="Arial" w:hAnsi="Arial" w:cs="Arial"/>
          <w:b/>
          <w:color w:val="000000" w:themeColor="text1"/>
          <w:sz w:val="22"/>
          <w:szCs w:val="22"/>
        </w:rPr>
      </w:pPr>
      <w:r w:rsidRPr="00624CA6">
        <w:rPr>
          <w:rFonts w:ascii="Arial" w:hAnsi="Arial" w:cs="Arial"/>
          <w:b/>
          <w:color w:val="000000" w:themeColor="text1"/>
          <w:sz w:val="22"/>
          <w:szCs w:val="22"/>
        </w:rPr>
        <w:br w:type="page"/>
      </w:r>
    </w:p>
    <w:p w:rsidRPr="00624CA6" w:rsidR="009175FB" w:rsidP="00D951B1" w:rsidRDefault="00F3031B" w14:paraId="5F2372CE" w14:textId="77777777">
      <w:pPr>
        <w:pStyle w:val="TituloTabla"/>
        <w:rPr>
          <w:rFonts w:ascii="Arial" w:hAnsi="Arial" w:cs="Arial"/>
          <w:color w:val="000000" w:themeColor="text1"/>
          <w:sz w:val="22"/>
          <w:szCs w:val="22"/>
        </w:rPr>
      </w:pPr>
      <w:bookmarkStart w:name="_Toc516487473" w:id="324"/>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7</w:t>
      </w:r>
      <w:r w:rsidRPr="00624CA6" w:rsidR="00FF08AD">
        <w:rPr>
          <w:rFonts w:ascii="Arial" w:hAnsi="Arial" w:cs="Arial"/>
          <w:color w:val="000000" w:themeColor="text1"/>
          <w:sz w:val="22"/>
          <w:szCs w:val="22"/>
        </w:rPr>
        <w:t>6</w:t>
      </w:r>
      <w:r w:rsidRPr="00624CA6">
        <w:rPr>
          <w:rFonts w:ascii="Arial" w:hAnsi="Arial" w:cs="Arial"/>
          <w:color w:val="000000" w:themeColor="text1"/>
          <w:sz w:val="22"/>
          <w:szCs w:val="22"/>
        </w:rPr>
        <w:t>. Bachillerato Técnico Profesional (Politécnicos)</w:t>
      </w:r>
      <w:bookmarkEnd w:id="324"/>
    </w:p>
    <w:p w:rsidRPr="00624CA6" w:rsidR="00C56EC9" w:rsidP="00AE58FA" w:rsidRDefault="00F3031B" w14:paraId="6DF82512"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 </w:t>
      </w:r>
      <w:bookmarkStart w:name="_Toc509820500" w:id="325"/>
      <w:bookmarkStart w:name="_Toc509821704" w:id="326"/>
      <w:bookmarkStart w:name="_Toc509912667" w:id="327"/>
      <w:bookmarkStart w:name="_Toc510289927" w:id="328"/>
      <w:r w:rsidRPr="00624CA6" w:rsidR="00554641">
        <w:rPr>
          <w:rFonts w:ascii="Arial" w:hAnsi="Arial" w:cs="Arial"/>
          <w:noProof/>
          <w:color w:val="000000" w:themeColor="text1"/>
          <w:sz w:val="22"/>
          <w:szCs w:val="22"/>
          <w:lang w:val="en-US" w:eastAsia="en-US"/>
        </w:rPr>
        <w:drawing>
          <wp:inline distT="0" distB="0" distL="0" distR="0" wp14:anchorId="075BCFAC" wp14:editId="683AB6EC">
            <wp:extent cx="5162550" cy="2838450"/>
            <wp:effectExtent l="0" t="0" r="0" b="0"/>
            <wp:docPr id="3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srcRect/>
                    <a:stretch>
                      <a:fillRect/>
                    </a:stretch>
                  </pic:blipFill>
                  <pic:spPr bwMode="auto">
                    <a:xfrm>
                      <a:off x="0" y="0"/>
                      <a:ext cx="5162550" cy="2838450"/>
                    </a:xfrm>
                    <a:prstGeom prst="rect">
                      <a:avLst/>
                    </a:prstGeom>
                    <a:noFill/>
                    <a:ln w="9525">
                      <a:noFill/>
                      <a:miter lim="800000"/>
                      <a:headEnd/>
                      <a:tailEnd/>
                    </a:ln>
                  </pic:spPr>
                </pic:pic>
              </a:graphicData>
            </a:graphic>
          </wp:inline>
        </w:drawing>
      </w:r>
      <w:bookmarkEnd w:id="325"/>
      <w:bookmarkEnd w:id="326"/>
      <w:bookmarkEnd w:id="327"/>
      <w:bookmarkEnd w:id="328"/>
    </w:p>
    <w:p w:rsidRPr="00624CA6" w:rsidR="003327C9" w:rsidP="003327C9" w:rsidRDefault="003327C9" w14:paraId="63B31461"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Entrevistas a empresarios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3327C9" w:rsidP="003327C9" w:rsidRDefault="003327C9" w14:paraId="6821BC5B" w14:textId="77777777">
      <w:pPr>
        <w:rPr>
          <w:rFonts w:ascii="Arial" w:hAnsi="Arial" w:cs="Arial"/>
          <w:color w:val="000000" w:themeColor="text1"/>
          <w:sz w:val="22"/>
          <w:szCs w:val="22"/>
        </w:rPr>
      </w:pPr>
    </w:p>
    <w:p w:rsidRPr="00624CA6" w:rsidR="003D0989" w:rsidP="00C5528F" w:rsidRDefault="00C56EC9" w14:paraId="7143D735"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El 91% de los empresarios encuestados considera que los bachilleres de politécnicos tienen buena y muy buena disposición para el trabajo; un 88% opinan que son respetuosos, puntuales y organizados. Un 82% evalúa como buen</w:t>
      </w:r>
      <w:r w:rsidRPr="00624CA6" w:rsidR="00FC4889">
        <w:rPr>
          <w:rFonts w:ascii="Arial" w:hAnsi="Arial" w:cs="Arial"/>
          <w:color w:val="000000" w:themeColor="text1"/>
          <w:sz w:val="22"/>
          <w:szCs w:val="22"/>
        </w:rPr>
        <w:t>a</w:t>
      </w:r>
      <w:r w:rsidRPr="00624CA6">
        <w:rPr>
          <w:rFonts w:ascii="Arial" w:hAnsi="Arial" w:cs="Arial"/>
          <w:color w:val="000000" w:themeColor="text1"/>
          <w:sz w:val="22"/>
          <w:szCs w:val="22"/>
        </w:rPr>
        <w:t xml:space="preserve"> y muy buena las habilidades </w:t>
      </w:r>
      <w:r w:rsidRPr="00624CA6" w:rsidR="00FC4889">
        <w:rPr>
          <w:rFonts w:ascii="Arial" w:hAnsi="Arial" w:cs="Arial"/>
          <w:color w:val="000000" w:themeColor="text1"/>
          <w:sz w:val="22"/>
          <w:szCs w:val="22"/>
        </w:rPr>
        <w:t xml:space="preserve">que traen </w:t>
      </w:r>
      <w:r w:rsidRPr="00624CA6">
        <w:rPr>
          <w:rFonts w:ascii="Arial" w:hAnsi="Arial" w:cs="Arial"/>
          <w:color w:val="000000" w:themeColor="text1"/>
          <w:sz w:val="22"/>
          <w:szCs w:val="22"/>
        </w:rPr>
        <w:t>en el área técnica</w:t>
      </w:r>
      <w:r w:rsidRPr="00624CA6" w:rsidR="00FC4889">
        <w:rPr>
          <w:rFonts w:ascii="Arial" w:hAnsi="Arial" w:cs="Arial"/>
          <w:color w:val="000000" w:themeColor="text1"/>
          <w:sz w:val="22"/>
          <w:szCs w:val="22"/>
        </w:rPr>
        <w:t>.</w:t>
      </w:r>
      <w:r w:rsidRPr="00624CA6">
        <w:rPr>
          <w:rFonts w:ascii="Arial" w:hAnsi="Arial" w:cs="Arial"/>
          <w:color w:val="000000" w:themeColor="text1"/>
          <w:sz w:val="22"/>
          <w:szCs w:val="22"/>
        </w:rPr>
        <w:t xml:space="preserve"> Entre un 67% y 68</w:t>
      </w:r>
      <w:proofErr w:type="gramStart"/>
      <w:r w:rsidRPr="00624CA6">
        <w:rPr>
          <w:rFonts w:ascii="Arial" w:hAnsi="Arial" w:cs="Arial"/>
          <w:color w:val="000000" w:themeColor="text1"/>
          <w:sz w:val="22"/>
          <w:szCs w:val="22"/>
        </w:rPr>
        <w:t>%  consideran</w:t>
      </w:r>
      <w:proofErr w:type="gramEnd"/>
      <w:r w:rsidRPr="00624CA6">
        <w:rPr>
          <w:rFonts w:ascii="Arial" w:hAnsi="Arial" w:cs="Arial"/>
          <w:color w:val="000000" w:themeColor="text1"/>
          <w:sz w:val="22"/>
          <w:szCs w:val="22"/>
        </w:rPr>
        <w:t xml:space="preserve"> que son buenos en lectura, escritura y matemáticas. Pero aún necesitan </w:t>
      </w:r>
      <w:r w:rsidRPr="00624CA6" w:rsidR="00FC4889">
        <w:rPr>
          <w:rFonts w:ascii="Arial" w:hAnsi="Arial" w:cs="Arial"/>
          <w:color w:val="000000" w:themeColor="text1"/>
          <w:sz w:val="22"/>
          <w:szCs w:val="22"/>
        </w:rPr>
        <w:t xml:space="preserve">mejorar o </w:t>
      </w:r>
      <w:r w:rsidRPr="00624CA6">
        <w:rPr>
          <w:rFonts w:ascii="Arial" w:hAnsi="Arial" w:cs="Arial"/>
          <w:color w:val="000000" w:themeColor="text1"/>
          <w:sz w:val="22"/>
          <w:szCs w:val="22"/>
        </w:rPr>
        <w:t xml:space="preserve">son malos en inglés (62%). Cuadro </w:t>
      </w:r>
      <w:r w:rsidRPr="00624CA6" w:rsidR="001975A0">
        <w:rPr>
          <w:rFonts w:ascii="Arial" w:hAnsi="Arial" w:cs="Arial"/>
          <w:color w:val="000000" w:themeColor="text1"/>
          <w:sz w:val="22"/>
          <w:szCs w:val="22"/>
        </w:rPr>
        <w:t>7</w:t>
      </w:r>
      <w:r w:rsidRPr="00624CA6" w:rsidR="00FF08AD">
        <w:rPr>
          <w:rFonts w:ascii="Arial" w:hAnsi="Arial" w:cs="Arial"/>
          <w:color w:val="000000" w:themeColor="text1"/>
          <w:sz w:val="22"/>
          <w:szCs w:val="22"/>
        </w:rPr>
        <w:t>6</w:t>
      </w:r>
      <w:r w:rsidRPr="00624CA6">
        <w:rPr>
          <w:rFonts w:ascii="Arial" w:hAnsi="Arial" w:cs="Arial"/>
          <w:color w:val="000000" w:themeColor="text1"/>
          <w:sz w:val="22"/>
          <w:szCs w:val="22"/>
        </w:rPr>
        <w:t xml:space="preserve">. </w:t>
      </w:r>
    </w:p>
    <w:p w:rsidRPr="00624CA6" w:rsidR="003D0989" w:rsidP="00C5528F" w:rsidRDefault="003D0989" w14:paraId="52A3F886" w14:textId="77777777">
      <w:pPr>
        <w:jc w:val="both"/>
        <w:rPr>
          <w:rFonts w:ascii="Arial" w:hAnsi="Arial" w:cs="Arial"/>
          <w:color w:val="000000" w:themeColor="text1"/>
          <w:sz w:val="22"/>
          <w:szCs w:val="22"/>
        </w:rPr>
      </w:pPr>
    </w:p>
    <w:p w:rsidRPr="00624CA6" w:rsidR="00C56EC9" w:rsidP="00C5528F" w:rsidRDefault="00C5528F" w14:paraId="778218A6"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En el cuadro 77 se presenta el ranking de los empleos más demandados por las empresas. Usando una pregunta que incluyó como opciones de respuesta la lista de empleos. Se pidió al entrevistado que jerarquice sus respuestas de menos a más según considere que el empleo tienen mayor o menor demanda. El grafico muestra las respuestas ordenadas según el ranking promedio. Las respuestas más cercanas a la unidad indican los empleos más demandados.</w:t>
      </w:r>
    </w:p>
    <w:p w:rsidRPr="00624CA6" w:rsidR="00FC4889" w:rsidP="00C5528F" w:rsidRDefault="00FC4889" w14:paraId="54F88EB1" w14:textId="77777777">
      <w:pPr>
        <w:jc w:val="both"/>
        <w:rPr>
          <w:rFonts w:ascii="Arial" w:hAnsi="Arial" w:cs="Arial"/>
          <w:color w:val="000000" w:themeColor="text1"/>
          <w:sz w:val="22"/>
          <w:szCs w:val="22"/>
        </w:rPr>
      </w:pPr>
    </w:p>
    <w:p w:rsidRPr="00624CA6" w:rsidR="001218DD" w:rsidP="00C5528F" w:rsidRDefault="00A67454" w14:paraId="5E86F5D7"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Según los empresarios la oferta mayor de empleos</w:t>
      </w:r>
      <w:r w:rsidRPr="00624CA6" w:rsidR="00D22619">
        <w:rPr>
          <w:rFonts w:ascii="Arial" w:hAnsi="Arial" w:cs="Arial"/>
          <w:color w:val="000000" w:themeColor="text1"/>
          <w:sz w:val="22"/>
          <w:szCs w:val="22"/>
        </w:rPr>
        <w:t xml:space="preserve">, </w:t>
      </w:r>
      <w:r w:rsidRPr="00624CA6" w:rsidR="00AD0905">
        <w:rPr>
          <w:rFonts w:ascii="Arial" w:hAnsi="Arial" w:cs="Arial"/>
          <w:color w:val="000000" w:themeColor="text1"/>
          <w:sz w:val="22"/>
          <w:szCs w:val="22"/>
        </w:rPr>
        <w:t xml:space="preserve">entre las 17 familias ocupacionales del Cuadro </w:t>
      </w:r>
      <w:proofErr w:type="gramStart"/>
      <w:r w:rsidRPr="00624CA6" w:rsidR="00AD0905">
        <w:rPr>
          <w:rFonts w:ascii="Arial" w:hAnsi="Arial" w:cs="Arial"/>
          <w:color w:val="000000" w:themeColor="text1"/>
          <w:sz w:val="22"/>
          <w:szCs w:val="22"/>
        </w:rPr>
        <w:t>5,</w:t>
      </w:r>
      <w:r w:rsidRPr="00624CA6">
        <w:rPr>
          <w:rFonts w:ascii="Arial" w:hAnsi="Arial" w:cs="Arial"/>
          <w:color w:val="000000" w:themeColor="text1"/>
          <w:sz w:val="22"/>
          <w:szCs w:val="22"/>
        </w:rPr>
        <w:t>está</w:t>
      </w:r>
      <w:proofErr w:type="gramEnd"/>
      <w:r w:rsidRPr="00624CA6">
        <w:rPr>
          <w:rFonts w:ascii="Arial" w:hAnsi="Arial" w:cs="Arial"/>
          <w:color w:val="000000" w:themeColor="text1"/>
          <w:sz w:val="22"/>
          <w:szCs w:val="22"/>
        </w:rPr>
        <w:t xml:space="preserve"> en el área de turismo y hostelería, seguida por el sector marítimo-pesquero. </w:t>
      </w:r>
      <w:r w:rsidRPr="00624CA6" w:rsidR="00C56EC9">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Entre segunda y tercera prioridad ubicaron a fabricación, instalación y mantenimiento; administración y comercio; y salud. </w:t>
      </w:r>
      <w:r w:rsidRPr="00624CA6" w:rsidR="001218DD">
        <w:rPr>
          <w:rFonts w:ascii="Arial" w:hAnsi="Arial" w:cs="Arial"/>
          <w:color w:val="000000" w:themeColor="text1"/>
          <w:sz w:val="22"/>
          <w:szCs w:val="22"/>
        </w:rPr>
        <w:t xml:space="preserve">Entre tercera y cuarta prioridad se ubican varios sectores comenzando por informática y comunicaciones; agricultura; minería; educación; producción de electricidad, gas y agua; y electricidad y electrónica. </w:t>
      </w:r>
    </w:p>
    <w:p w:rsidRPr="00624CA6" w:rsidR="0086126B" w:rsidP="0086126B" w:rsidRDefault="0086126B" w14:paraId="7A921544" w14:textId="77777777">
      <w:pPr>
        <w:rPr>
          <w:rFonts w:ascii="Arial" w:hAnsi="Arial" w:cs="Arial"/>
          <w:color w:val="000000" w:themeColor="text1"/>
          <w:sz w:val="22"/>
          <w:szCs w:val="22"/>
        </w:rPr>
      </w:pPr>
    </w:p>
    <w:p w:rsidRPr="00624CA6" w:rsidR="003327C9" w:rsidRDefault="003327C9" w14:paraId="5146BB93" w14:textId="77777777">
      <w:pPr>
        <w:rPr>
          <w:rFonts w:ascii="Arial" w:hAnsi="Arial" w:cs="Arial"/>
          <w:color w:val="000000" w:themeColor="text1"/>
          <w:sz w:val="22"/>
          <w:szCs w:val="22"/>
        </w:rPr>
      </w:pPr>
      <w:r w:rsidRPr="00624CA6">
        <w:rPr>
          <w:rFonts w:ascii="Arial" w:hAnsi="Arial" w:cs="Arial"/>
          <w:color w:val="000000" w:themeColor="text1"/>
          <w:sz w:val="22"/>
          <w:szCs w:val="22"/>
        </w:rP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46"/>
      </w:tblGrid>
      <w:tr w:rsidRPr="00863A2A" w:rsidR="00863A2A" w:rsidTr="006579E8" w14:paraId="358B407C" w14:textId="77777777">
        <w:trPr>
          <w:trHeight w:val="586"/>
        </w:trPr>
        <w:tc>
          <w:tcPr>
            <w:tcW w:w="7246" w:type="dxa"/>
          </w:tcPr>
          <w:p w:rsidRPr="00624CA6" w:rsidR="009175FB" w:rsidP="00D951B1" w:rsidRDefault="003D0989" w14:paraId="2196E992" w14:textId="77777777">
            <w:pPr>
              <w:pStyle w:val="TituloTabla"/>
              <w:rPr>
                <w:rFonts w:ascii="Arial" w:hAnsi="Arial" w:eastAsia="Times New Roman" w:cs="Arial"/>
                <w:color w:val="000000" w:themeColor="text1"/>
                <w:sz w:val="22"/>
                <w:szCs w:val="22"/>
              </w:rPr>
            </w:pPr>
            <w:bookmarkStart w:name="_Toc516487474" w:id="329"/>
            <w:r w:rsidRPr="00624CA6">
              <w:rPr>
                <w:rFonts w:ascii="Arial" w:hAnsi="Arial" w:cs="Arial"/>
                <w:color w:val="000000" w:themeColor="text1"/>
                <w:sz w:val="22"/>
                <w:szCs w:val="22"/>
              </w:rPr>
              <w:t>Cuadro 77. Ranking de empleos ofertados por empresas</w:t>
            </w:r>
            <w:bookmarkEnd w:id="329"/>
            <w:r w:rsidRPr="00624CA6">
              <w:rPr>
                <w:rFonts w:ascii="Arial" w:hAnsi="Arial" w:cs="Arial"/>
                <w:color w:val="000000" w:themeColor="text1"/>
                <w:sz w:val="22"/>
                <w:szCs w:val="22"/>
              </w:rPr>
              <w:t xml:space="preserve"> </w:t>
            </w:r>
          </w:p>
        </w:tc>
      </w:tr>
      <w:tr w:rsidRPr="00863A2A" w:rsidR="00863A2A" w:rsidTr="006579E8" w14:paraId="36ABA159" w14:textId="77777777">
        <w:trPr>
          <w:trHeight w:val="8704"/>
        </w:trPr>
        <w:tc>
          <w:tcPr>
            <w:tcW w:w="7246" w:type="dxa"/>
          </w:tcPr>
          <w:p w:rsidRPr="00624CA6" w:rsidR="003D0989" w:rsidP="0086126B" w:rsidRDefault="00827BC3" w14:paraId="3A35A299" w14:textId="1F46EC05">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mc:AlternateContent>
                <mc:Choice Requires="wpg">
                  <w:drawing>
                    <wp:inline distT="0" distB="0" distL="0" distR="0" wp14:anchorId="2F8879D7" wp14:editId="4CE8EFDE">
                      <wp:extent cx="3657600" cy="5486400"/>
                      <wp:effectExtent l="9525" t="0" r="0" b="0"/>
                      <wp:docPr id="4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5486400"/>
                                <a:chOff x="5158" y="7167"/>
                                <a:chExt cx="5640" cy="7908"/>
                              </a:xfrm>
                            </wpg:grpSpPr>
                            <pic:pic xmlns:pic="http://schemas.openxmlformats.org/drawingml/2006/picture">
                              <pic:nvPicPr>
                                <pic:cNvPr id="44"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4024" y="8301"/>
                                  <a:ext cx="7908" cy="5640"/>
                                </a:xfrm>
                                <a:prstGeom prst="rect">
                                  <a:avLst/>
                                </a:prstGeom>
                                <a:noFill/>
                                <a:extLst>
                                  <a:ext uri="{909E8E84-426E-40DD-AFC4-6F175D3DCCD1}">
                                    <a14:hiddenFill xmlns:a14="http://schemas.microsoft.com/office/drawing/2010/main">
                                      <a:solidFill>
                                        <a:srgbClr val="FFFFFF"/>
                                      </a:solidFill>
                                    </a14:hiddenFill>
                                  </a:ext>
                                </a:extLst>
                              </pic:spPr>
                            </pic:pic>
                            <wps:wsp>
                              <wps:cNvPr id="45" name="TextBox 2"/>
                              <wps:cNvSpPr txBox="1">
                                <a:spLocks noChangeArrowheads="1"/>
                              </wps:cNvSpPr>
                              <wps:spPr bwMode="auto">
                                <a:xfrm>
                                  <a:off x="5600" y="7504"/>
                                  <a:ext cx="494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327C9" w:rsidR="00FB173B" w:rsidP="003327C9" w:rsidRDefault="00FB173B" w14:paraId="5812AB5A" w14:textId="77777777"/>
                                </w:txbxContent>
                              </wps:txbx>
                              <wps:bodyPr rot="0" vert="horz" wrap="square" lIns="91440" tIns="45720" rIns="91440" bIns="45720" anchor="t" anchorCtr="0" upright="1">
                                <a:noAutofit/>
                              </wps:bodyPr>
                            </wps:wsp>
                          </wpg:wgp>
                        </a:graphicData>
                      </a:graphic>
                    </wp:inline>
                  </w:drawing>
                </mc:Choice>
                <mc:Fallback>
                  <w:pict w14:anchorId="41705221">
                    <v:group id="Group 86" style="width:4in;height:6in;mso-position-horizontal-relative:char;mso-position-vertical-relative:line" coordsize="5640,7908" coordorigin="5158,7167" o:spid="_x0000_s1047" w14:anchorId="2F8879D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">
                      <v:shape id="Picture 3" style="position:absolute;left:4024;top:8301;width:7908;height:5640;rotation:9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">
                        <v:imagedata o:title="" r:id="rId81"/>
                      </v:shape>
                      <v:shape id="TextBox 2" style="position:absolute;left:5600;top:7504;width:4945;height:730;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v:textbox>
                          <w:txbxContent>
                            <w:p w:rsidRPr="003327C9" w:rsidR="00FB173B" w:rsidP="003327C9" w:rsidRDefault="00FB173B" w14:paraId="6A05A809" w14:textId="77777777"/>
                          </w:txbxContent>
                        </v:textbox>
                      </v:shape>
                      <w10:anchorlock/>
                    </v:group>
                  </w:pict>
                </mc:Fallback>
              </mc:AlternateContent>
            </w:r>
          </w:p>
        </w:tc>
      </w:tr>
      <w:tr w:rsidRPr="00863A2A" w:rsidR="00863A2A" w:rsidTr="006579E8" w14:paraId="16109CC8" w14:textId="77777777">
        <w:trPr>
          <w:trHeight w:val="510"/>
        </w:trPr>
        <w:tc>
          <w:tcPr>
            <w:tcW w:w="7246" w:type="dxa"/>
          </w:tcPr>
          <w:p w:rsidRPr="00624CA6" w:rsidR="003D0989" w:rsidP="003327C9" w:rsidRDefault="003D0989" w14:paraId="71599E08"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Entrevistas a empresarios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tc>
      </w:tr>
    </w:tbl>
    <w:p w:rsidRPr="00624CA6" w:rsidR="001218DD" w:rsidP="006579E8" w:rsidRDefault="00F94253" w14:paraId="165B7282"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Cuadro </w:t>
      </w:r>
      <w:r w:rsidRPr="00624CA6" w:rsidR="001975A0">
        <w:rPr>
          <w:rFonts w:ascii="Arial" w:hAnsi="Arial" w:cs="Arial"/>
          <w:color w:val="000000" w:themeColor="text1"/>
          <w:sz w:val="22"/>
          <w:szCs w:val="22"/>
        </w:rPr>
        <w:t>7</w:t>
      </w:r>
      <w:r w:rsidRPr="00624CA6" w:rsidR="00FF08AD">
        <w:rPr>
          <w:rFonts w:ascii="Arial" w:hAnsi="Arial" w:cs="Arial"/>
          <w:color w:val="000000" w:themeColor="text1"/>
          <w:sz w:val="22"/>
          <w:szCs w:val="22"/>
        </w:rPr>
        <w:t>8</w:t>
      </w:r>
      <w:r w:rsidRPr="00624CA6">
        <w:rPr>
          <w:rFonts w:ascii="Arial" w:hAnsi="Arial" w:cs="Arial"/>
          <w:color w:val="000000" w:themeColor="text1"/>
          <w:sz w:val="22"/>
          <w:szCs w:val="22"/>
        </w:rPr>
        <w:t xml:space="preserve"> muestra el ranking de habilidades más demandadas por las empresas según opinión de los empresarios.  </w:t>
      </w:r>
      <w:r w:rsidRPr="00624CA6" w:rsidR="00D22619">
        <w:rPr>
          <w:rFonts w:ascii="Arial" w:hAnsi="Arial" w:cs="Arial"/>
          <w:color w:val="000000" w:themeColor="text1"/>
          <w:sz w:val="22"/>
          <w:szCs w:val="22"/>
        </w:rPr>
        <w:t xml:space="preserve">El número entre paréntesis es el número de empresarios que mencionaron esta actividad entre las seis primeras. </w:t>
      </w:r>
      <w:r w:rsidRPr="00624CA6">
        <w:rPr>
          <w:rFonts w:ascii="Arial" w:hAnsi="Arial" w:cs="Arial"/>
          <w:color w:val="000000" w:themeColor="text1"/>
          <w:sz w:val="22"/>
          <w:szCs w:val="22"/>
        </w:rPr>
        <w:t xml:space="preserve">Existe coincidencia con la opinión de los directores en las tres primeras habilidades. </w:t>
      </w:r>
      <w:r w:rsidRPr="00624CA6" w:rsidR="002D71EC">
        <w:rPr>
          <w:rFonts w:ascii="Arial" w:hAnsi="Arial" w:cs="Arial"/>
          <w:color w:val="000000" w:themeColor="text1"/>
          <w:sz w:val="22"/>
          <w:szCs w:val="22"/>
        </w:rPr>
        <w:t xml:space="preserve">La lectoescritura en el caso de </w:t>
      </w:r>
      <w:proofErr w:type="gramStart"/>
      <w:r w:rsidRPr="00624CA6" w:rsidR="002D71EC">
        <w:rPr>
          <w:rFonts w:ascii="Arial" w:hAnsi="Arial" w:cs="Arial"/>
          <w:color w:val="000000" w:themeColor="text1"/>
          <w:sz w:val="22"/>
          <w:szCs w:val="22"/>
        </w:rPr>
        <w:t>Directores</w:t>
      </w:r>
      <w:proofErr w:type="gramEnd"/>
      <w:r w:rsidRPr="00624CA6" w:rsidR="002D71EC">
        <w:rPr>
          <w:rFonts w:ascii="Arial" w:hAnsi="Arial" w:cs="Arial"/>
          <w:color w:val="000000" w:themeColor="text1"/>
          <w:sz w:val="22"/>
          <w:szCs w:val="22"/>
        </w:rPr>
        <w:t xml:space="preserve"> obtiene un puntuación de 4.4, mientras que los empresarios la califican en 3er lugar. Existe coincidencia en el rango de 3 a 4, aunque con diferente orden, en las áreas de codificación e informática; atención al cliente; inglés; comunicación oral; enfermería; y tecnología y electrónica.  </w:t>
      </w:r>
    </w:p>
    <w:p w:rsidRPr="00624CA6" w:rsidR="002D71EC" w:rsidP="006579E8" w:rsidRDefault="002D71EC" w14:paraId="4D44B480" w14:textId="77777777">
      <w:pPr>
        <w:jc w:val="both"/>
        <w:rPr>
          <w:rFonts w:ascii="Arial" w:hAnsi="Arial" w:cs="Arial"/>
          <w:color w:val="000000" w:themeColor="text1"/>
          <w:sz w:val="22"/>
          <w:szCs w:val="22"/>
        </w:rPr>
      </w:pPr>
    </w:p>
    <w:p w:rsidRPr="00624CA6" w:rsidR="007E55DE" w:rsidP="006579E8" w:rsidRDefault="00E41536" w14:paraId="5FCD7315"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Entre las habilidades </w:t>
      </w:r>
      <w:r w:rsidRPr="00624CA6" w:rsidR="007E55DE">
        <w:rPr>
          <w:rFonts w:ascii="Arial" w:hAnsi="Arial" w:cs="Arial"/>
          <w:color w:val="000000" w:themeColor="text1"/>
          <w:sz w:val="22"/>
          <w:szCs w:val="22"/>
        </w:rPr>
        <w:t>que se perciben como más demandadas a</w:t>
      </w:r>
      <w:r w:rsidRPr="00624CA6">
        <w:rPr>
          <w:rFonts w:ascii="Arial" w:hAnsi="Arial" w:cs="Arial"/>
          <w:color w:val="000000" w:themeColor="text1"/>
          <w:sz w:val="22"/>
          <w:szCs w:val="22"/>
        </w:rPr>
        <w:t xml:space="preserve"> futuro</w:t>
      </w:r>
      <w:r w:rsidRPr="00624CA6" w:rsidR="007E55DE">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los empresarios </w:t>
      </w:r>
      <w:r w:rsidRPr="00624CA6" w:rsidR="007E55DE">
        <w:rPr>
          <w:rFonts w:ascii="Arial" w:hAnsi="Arial" w:cs="Arial"/>
          <w:color w:val="000000" w:themeColor="text1"/>
          <w:sz w:val="22"/>
          <w:szCs w:val="22"/>
        </w:rPr>
        <w:t xml:space="preserve">estima que seguirán siendo las habilidades blandas, </w:t>
      </w:r>
      <w:r w:rsidRPr="00624CA6" w:rsidR="00CA739D">
        <w:rPr>
          <w:rFonts w:ascii="Arial" w:hAnsi="Arial" w:cs="Arial"/>
          <w:color w:val="000000" w:themeColor="text1"/>
          <w:sz w:val="22"/>
          <w:szCs w:val="22"/>
        </w:rPr>
        <w:t xml:space="preserve">pero en segundo lugar ubican a la lectoescritura, seguida por la tecnología y electrónica; el saber inglés; y la rapidez, relaciones y actitud en el trabajo, Cuadro </w:t>
      </w:r>
      <w:r w:rsidRPr="00624CA6" w:rsidR="001975A0">
        <w:rPr>
          <w:rFonts w:ascii="Arial" w:hAnsi="Arial" w:cs="Arial"/>
          <w:color w:val="000000" w:themeColor="text1"/>
          <w:sz w:val="22"/>
          <w:szCs w:val="22"/>
        </w:rPr>
        <w:t>7</w:t>
      </w:r>
      <w:r w:rsidRPr="00624CA6" w:rsidR="00FF08AD">
        <w:rPr>
          <w:rFonts w:ascii="Arial" w:hAnsi="Arial" w:cs="Arial"/>
          <w:color w:val="000000" w:themeColor="text1"/>
          <w:sz w:val="22"/>
          <w:szCs w:val="22"/>
        </w:rPr>
        <w:t>9</w:t>
      </w:r>
      <w:r w:rsidRPr="00624CA6" w:rsidR="00CA739D">
        <w:rPr>
          <w:rFonts w:ascii="Arial" w:hAnsi="Arial" w:cs="Arial"/>
          <w:color w:val="000000" w:themeColor="text1"/>
          <w:sz w:val="22"/>
          <w:szCs w:val="22"/>
        </w:rPr>
        <w:t xml:space="preserve">. Entre </w:t>
      </w:r>
      <w:r w:rsidRPr="00624CA6" w:rsidR="007E55DE">
        <w:rPr>
          <w:rFonts w:ascii="Arial" w:hAnsi="Arial" w:cs="Arial"/>
          <w:color w:val="000000" w:themeColor="text1"/>
          <w:sz w:val="22"/>
          <w:szCs w:val="22"/>
        </w:rPr>
        <w:t xml:space="preserve">el </w:t>
      </w:r>
      <w:r w:rsidRPr="00624CA6" w:rsidR="00CA739D">
        <w:rPr>
          <w:rFonts w:ascii="Arial" w:hAnsi="Arial" w:cs="Arial"/>
          <w:color w:val="000000" w:themeColor="text1"/>
          <w:sz w:val="22"/>
          <w:szCs w:val="22"/>
        </w:rPr>
        <w:t xml:space="preserve">tercero y cuarto puesto, en promedio, se ubican el </w:t>
      </w:r>
      <w:r w:rsidRPr="00624CA6" w:rsidR="007E55DE">
        <w:rPr>
          <w:rFonts w:ascii="Arial" w:hAnsi="Arial" w:cs="Arial"/>
          <w:color w:val="000000" w:themeColor="text1"/>
          <w:sz w:val="22"/>
          <w:szCs w:val="22"/>
        </w:rPr>
        <w:t>liderazgo y sentido de urgencia</w:t>
      </w:r>
      <w:r w:rsidRPr="00624CA6" w:rsidR="00CA739D">
        <w:rPr>
          <w:rFonts w:ascii="Arial" w:hAnsi="Arial" w:cs="Arial"/>
          <w:color w:val="000000" w:themeColor="text1"/>
          <w:sz w:val="22"/>
          <w:szCs w:val="22"/>
        </w:rPr>
        <w:t>;</w:t>
      </w:r>
      <w:r w:rsidRPr="00624CA6" w:rsidR="007E55DE">
        <w:rPr>
          <w:rFonts w:ascii="Arial" w:hAnsi="Arial" w:cs="Arial"/>
          <w:color w:val="000000" w:themeColor="text1"/>
          <w:sz w:val="22"/>
          <w:szCs w:val="22"/>
        </w:rPr>
        <w:t xml:space="preserve"> la </w:t>
      </w:r>
      <w:proofErr w:type="gramStart"/>
      <w:r w:rsidRPr="00624CA6" w:rsidR="00CA739D">
        <w:rPr>
          <w:rFonts w:ascii="Arial" w:hAnsi="Arial" w:cs="Arial"/>
          <w:color w:val="000000" w:themeColor="text1"/>
          <w:sz w:val="22"/>
          <w:szCs w:val="22"/>
        </w:rPr>
        <w:t xml:space="preserve">minería; </w:t>
      </w:r>
      <w:r w:rsidRPr="00624CA6" w:rsidR="007E55DE">
        <w:rPr>
          <w:rFonts w:ascii="Arial" w:hAnsi="Arial" w:cs="Arial"/>
          <w:color w:val="000000" w:themeColor="text1"/>
          <w:sz w:val="22"/>
          <w:szCs w:val="22"/>
        </w:rPr>
        <w:t xml:space="preserve"> </w:t>
      </w:r>
      <w:r w:rsidRPr="00624CA6" w:rsidR="00CA739D">
        <w:rPr>
          <w:rFonts w:ascii="Arial" w:hAnsi="Arial" w:cs="Arial"/>
          <w:color w:val="000000" w:themeColor="text1"/>
          <w:sz w:val="22"/>
          <w:szCs w:val="22"/>
        </w:rPr>
        <w:t>la</w:t>
      </w:r>
      <w:proofErr w:type="gramEnd"/>
      <w:r w:rsidRPr="00624CA6" w:rsidR="00CA739D">
        <w:rPr>
          <w:rFonts w:ascii="Arial" w:hAnsi="Arial" w:cs="Arial"/>
          <w:color w:val="000000" w:themeColor="text1"/>
          <w:sz w:val="22"/>
          <w:szCs w:val="22"/>
        </w:rPr>
        <w:t xml:space="preserve"> codificación e informática; y continúan en orden decreciente la atención al cliente, la comunicación oral y conocimientos de electricidad, auto mecánica y enfermería. En comparación con los </w:t>
      </w:r>
      <w:proofErr w:type="gramStart"/>
      <w:r w:rsidRPr="00624CA6" w:rsidR="00CA739D">
        <w:rPr>
          <w:rFonts w:ascii="Arial" w:hAnsi="Arial" w:cs="Arial"/>
          <w:color w:val="000000" w:themeColor="text1"/>
          <w:sz w:val="22"/>
          <w:szCs w:val="22"/>
        </w:rPr>
        <w:t>Directores</w:t>
      </w:r>
      <w:proofErr w:type="gramEnd"/>
      <w:r w:rsidRPr="00624CA6" w:rsidR="00CA739D">
        <w:rPr>
          <w:rFonts w:ascii="Arial" w:hAnsi="Arial" w:cs="Arial"/>
          <w:color w:val="000000" w:themeColor="text1"/>
          <w:sz w:val="22"/>
          <w:szCs w:val="22"/>
        </w:rPr>
        <w:t xml:space="preserve"> coinciden en la primera pero a la lectoescritura estos últimos le dan un puntaje más bajo (</w:t>
      </w:r>
      <w:r w:rsidRPr="00624CA6" w:rsidR="00612FEF">
        <w:rPr>
          <w:rFonts w:ascii="Arial" w:hAnsi="Arial" w:cs="Arial"/>
          <w:color w:val="000000" w:themeColor="text1"/>
          <w:sz w:val="22"/>
          <w:szCs w:val="22"/>
        </w:rPr>
        <w:t>4,2), pero coinciden en la importancia de la tecnología y la electrónica; saber inglés; la rapidez, relaciones y actitud.</w:t>
      </w:r>
    </w:p>
    <w:p w:rsidRPr="00624CA6" w:rsidR="007E55DE" w:rsidP="006579E8" w:rsidRDefault="007E55DE" w14:paraId="67C4CBA3" w14:textId="77777777">
      <w:pPr>
        <w:jc w:val="both"/>
        <w:rPr>
          <w:rFonts w:ascii="Arial" w:hAnsi="Arial" w:cs="Arial"/>
          <w:color w:val="000000" w:themeColor="text1"/>
          <w:sz w:val="22"/>
          <w:szCs w:val="22"/>
        </w:rPr>
      </w:pPr>
    </w:p>
    <w:p w:rsidRPr="00624CA6" w:rsidR="003D0989" w:rsidP="006579E8" w:rsidRDefault="00491752" w14:paraId="03C51259" w14:textId="77777777">
      <w:pPr>
        <w:jc w:val="both"/>
        <w:rPr>
          <w:rFonts w:ascii="Arial" w:hAnsi="Arial" w:cs="Arial"/>
          <w:color w:val="000000" w:themeColor="text1"/>
          <w:sz w:val="22"/>
          <w:szCs w:val="22"/>
          <w:shd w:val="clear" w:color="auto" w:fill="FFFFFF"/>
        </w:rPr>
      </w:pPr>
      <w:r w:rsidRPr="00624CA6">
        <w:rPr>
          <w:rFonts w:ascii="Arial" w:hAnsi="Arial" w:cs="Arial"/>
          <w:color w:val="000000" w:themeColor="text1"/>
          <w:sz w:val="22"/>
          <w:szCs w:val="22"/>
        </w:rPr>
        <w:t>Las buenas calificaciones, los conocimientos en inglés y la facilidad para la matemática que tradicionalmente fueron valorados, están siendo </w:t>
      </w:r>
      <w:r w:rsidRPr="00624CA6">
        <w:rPr>
          <w:rFonts w:ascii="Arial" w:hAnsi="Arial" w:cs="Arial"/>
          <w:b/>
          <w:bCs/>
          <w:color w:val="000000" w:themeColor="text1"/>
          <w:sz w:val="22"/>
          <w:szCs w:val="22"/>
        </w:rPr>
        <w:t>desplazados por las</w:t>
      </w:r>
      <w:r w:rsidRPr="00624CA6">
        <w:rPr>
          <w:rFonts w:ascii="Arial" w:hAnsi="Arial" w:cs="Arial"/>
          <w:bCs/>
          <w:color w:val="000000" w:themeColor="text1"/>
          <w:sz w:val="22"/>
          <w:szCs w:val="22"/>
        </w:rPr>
        <w:t> </w:t>
      </w:r>
      <w:hyperlink w:tgtFrame="_blank" w:tooltip="Qué son las habilidades blandas y por qué son tan demandadas" w:history="1" r:id="rId82">
        <w:r w:rsidRPr="00624CA6">
          <w:rPr>
            <w:rFonts w:ascii="Arial" w:hAnsi="Arial" w:cs="Arial"/>
            <w:color w:val="000000" w:themeColor="text1"/>
            <w:sz w:val="22"/>
            <w:szCs w:val="22"/>
          </w:rPr>
          <w:t>habilidades blandas</w:t>
        </w:r>
      </w:hyperlink>
      <w:r w:rsidRPr="00624CA6">
        <w:rPr>
          <w:rFonts w:ascii="Arial" w:hAnsi="Arial" w:cs="Arial"/>
          <w:color w:val="000000" w:themeColor="text1"/>
          <w:sz w:val="22"/>
          <w:szCs w:val="22"/>
        </w:rPr>
        <w:t>.</w:t>
      </w:r>
      <w:r w:rsidRPr="00624CA6">
        <w:rPr>
          <w:rFonts w:ascii="Arial" w:hAnsi="Arial" w:cs="Arial"/>
          <w:color w:val="000000" w:themeColor="text1"/>
          <w:sz w:val="22"/>
          <w:szCs w:val="22"/>
          <w:shd w:val="clear" w:color="auto" w:fill="FFFFFF"/>
        </w:rPr>
        <w:t xml:space="preserve"> </w:t>
      </w:r>
    </w:p>
    <w:p w:rsidRPr="00624CA6" w:rsidR="003D0989" w:rsidP="006579E8" w:rsidRDefault="003D0989" w14:paraId="3A5D838D" w14:textId="77777777">
      <w:pPr>
        <w:jc w:val="both"/>
        <w:rPr>
          <w:rFonts w:ascii="Arial" w:hAnsi="Arial" w:cs="Arial"/>
          <w:color w:val="000000" w:themeColor="text1"/>
          <w:sz w:val="22"/>
          <w:szCs w:val="22"/>
          <w:shd w:val="clear" w:color="auto" w:fill="FFFFFF"/>
        </w:rPr>
      </w:pPr>
    </w:p>
    <w:p w:rsidRPr="00624CA6" w:rsidR="003D0989" w:rsidP="006579E8" w:rsidRDefault="003D0989" w14:paraId="308C79F0" w14:textId="77777777">
      <w:pPr>
        <w:jc w:val="both"/>
        <w:rPr>
          <w:rFonts w:ascii="Arial" w:hAnsi="Arial" w:cs="Arial"/>
          <w:b/>
          <w:color w:val="000000" w:themeColor="text1"/>
          <w:sz w:val="22"/>
          <w:szCs w:val="22"/>
        </w:rPr>
      </w:pPr>
      <w:r w:rsidRPr="00624CA6">
        <w:rPr>
          <w:rFonts w:ascii="Arial" w:hAnsi="Arial" w:cs="Arial"/>
          <w:color w:val="000000" w:themeColor="text1"/>
          <w:sz w:val="22"/>
          <w:szCs w:val="22"/>
          <w:shd w:val="clear" w:color="auto" w:fill="FFFFFF"/>
        </w:rPr>
        <w:t>Según un </w:t>
      </w:r>
      <w:hyperlink w:tgtFrame="_blank" w:history="1" r:id="rId83">
        <w:r w:rsidRPr="00624CA6">
          <w:rPr>
            <w:rStyle w:val="Hyperlink"/>
            <w:rFonts w:ascii="Arial" w:hAnsi="Arial" w:cs="Arial"/>
            <w:color w:val="000000" w:themeColor="text1"/>
            <w:sz w:val="22"/>
            <w:szCs w:val="22"/>
            <w:u w:val="none"/>
            <w:bdr w:val="none" w:color="auto" w:sz="0" w:space="0" w:frame="1"/>
            <w:shd w:val="clear" w:color="auto" w:fill="FFFFFF"/>
          </w:rPr>
          <w:t>informe del grupo Hamilton Project</w:t>
        </w:r>
      </w:hyperlink>
      <w:r w:rsidRPr="00624CA6">
        <w:rPr>
          <w:rStyle w:val="FootnoteReference"/>
          <w:rFonts w:ascii="Arial" w:hAnsi="Arial" w:cs="Arial"/>
          <w:b/>
          <w:color w:val="000000" w:themeColor="text1"/>
          <w:sz w:val="22"/>
          <w:szCs w:val="22"/>
        </w:rPr>
        <w:footnoteReference w:id="33"/>
      </w:r>
      <w:r w:rsidRPr="00624CA6">
        <w:rPr>
          <w:rFonts w:ascii="Arial" w:hAnsi="Arial" w:cs="Arial"/>
          <w:color w:val="000000" w:themeColor="text1"/>
          <w:sz w:val="22"/>
          <w:szCs w:val="22"/>
          <w:shd w:val="clear" w:color="auto" w:fill="FFFFFF"/>
        </w:rPr>
        <w:t> experto en economía, las </w:t>
      </w:r>
      <w:r w:rsidRPr="00624CA6">
        <w:rPr>
          <w:rStyle w:val="Strong"/>
          <w:rFonts w:ascii="Arial" w:hAnsi="Arial" w:cs="Arial"/>
          <w:b w:val="0"/>
          <w:color w:val="000000" w:themeColor="text1"/>
          <w:sz w:val="22"/>
          <w:szCs w:val="22"/>
          <w:shd w:val="clear" w:color="auto" w:fill="FFFFFF"/>
        </w:rPr>
        <w:t>capacidades sociales como el trabajo en equipo y la comunicación</w:t>
      </w:r>
      <w:r w:rsidRPr="00624CA6">
        <w:rPr>
          <w:rFonts w:ascii="Arial" w:hAnsi="Arial" w:cs="Arial"/>
          <w:color w:val="000000" w:themeColor="text1"/>
          <w:sz w:val="22"/>
          <w:szCs w:val="22"/>
          <w:shd w:val="clear" w:color="auto" w:fill="FFFFFF"/>
        </w:rPr>
        <w:t>, son los nuevos requerimientos de las mejores empresas que filtran su </w:t>
      </w:r>
      <w:r w:rsidRPr="00624CA6">
        <w:rPr>
          <w:rStyle w:val="Strong"/>
          <w:rFonts w:ascii="Arial" w:hAnsi="Arial" w:cs="Arial"/>
          <w:b w:val="0"/>
          <w:color w:val="000000" w:themeColor="text1"/>
          <w:sz w:val="22"/>
          <w:szCs w:val="22"/>
          <w:shd w:val="clear" w:color="auto" w:fill="FFFFFF"/>
        </w:rPr>
        <w:t>contratación por talento en lugar de basarse en antecedentes</w:t>
      </w:r>
      <w:r w:rsidRPr="00624CA6">
        <w:rPr>
          <w:rFonts w:ascii="Arial" w:hAnsi="Arial" w:cs="Arial"/>
          <w:b/>
          <w:color w:val="000000" w:themeColor="text1"/>
          <w:sz w:val="22"/>
          <w:szCs w:val="22"/>
          <w:shd w:val="clear" w:color="auto" w:fill="FFFFFF"/>
        </w:rPr>
        <w:t>.</w:t>
      </w:r>
      <w:r w:rsidRPr="00624CA6">
        <w:rPr>
          <w:rFonts w:ascii="Arial" w:hAnsi="Arial" w:cs="Arial"/>
          <w:b/>
          <w:color w:val="000000" w:themeColor="text1"/>
          <w:sz w:val="22"/>
          <w:szCs w:val="22"/>
        </w:rPr>
        <w:t xml:space="preserve"> </w:t>
      </w:r>
    </w:p>
    <w:p w:rsidRPr="00624CA6" w:rsidR="00925F55" w:rsidP="006579E8" w:rsidRDefault="00925F55" w14:paraId="182EAB21" w14:textId="77777777">
      <w:pPr>
        <w:jc w:val="both"/>
        <w:rPr>
          <w:rFonts w:ascii="Arial" w:hAnsi="Arial" w:cs="Arial"/>
          <w:b/>
          <w:color w:val="000000" w:themeColor="text1"/>
          <w:sz w:val="22"/>
          <w:szCs w:val="22"/>
        </w:rPr>
      </w:pPr>
    </w:p>
    <w:p w:rsidRPr="00624CA6" w:rsidR="00925F55" w:rsidP="006579E8" w:rsidRDefault="00925F55" w14:paraId="5167DAA4" w14:textId="56E563A3">
      <w:pPr>
        <w:jc w:val="both"/>
        <w:rPr>
          <w:rFonts w:ascii="Arial" w:hAnsi="Arial" w:cs="Arial"/>
          <w:color w:val="000000" w:themeColor="text1"/>
          <w:sz w:val="22"/>
          <w:szCs w:val="22"/>
        </w:rPr>
      </w:pPr>
      <w:r w:rsidRPr="00624CA6">
        <w:rPr>
          <w:rFonts w:ascii="Arial" w:hAnsi="Arial" w:cs="Arial"/>
          <w:color w:val="000000" w:themeColor="text1"/>
          <w:sz w:val="22"/>
          <w:szCs w:val="22"/>
        </w:rPr>
        <w:t>El estudio de Jacqueline Malagón y José Oviedo</w:t>
      </w:r>
      <w:r w:rsidRPr="00624CA6" w:rsidR="00CB6CF7">
        <w:rPr>
          <w:rStyle w:val="FootnoteReference"/>
          <w:rFonts w:ascii="Arial" w:hAnsi="Arial" w:cs="Arial"/>
          <w:color w:val="000000" w:themeColor="text1"/>
          <w:sz w:val="22"/>
          <w:szCs w:val="22"/>
        </w:rPr>
        <w:footnoteReference w:id="34"/>
      </w:r>
      <w:r w:rsidRPr="00624CA6">
        <w:rPr>
          <w:rFonts w:ascii="Arial" w:hAnsi="Arial" w:cs="Arial"/>
          <w:color w:val="000000" w:themeColor="text1"/>
          <w:sz w:val="22"/>
          <w:szCs w:val="22"/>
        </w:rPr>
        <w:t>, muestra que las competencias que consider</w:t>
      </w:r>
      <w:r w:rsidRPr="00624CA6" w:rsidR="00E4045D">
        <w:rPr>
          <w:rFonts w:ascii="Arial" w:hAnsi="Arial" w:cs="Arial"/>
          <w:color w:val="000000" w:themeColor="text1"/>
          <w:sz w:val="22"/>
          <w:szCs w:val="22"/>
        </w:rPr>
        <w:t>a</w:t>
      </w:r>
      <w:r w:rsidRPr="00624CA6">
        <w:rPr>
          <w:rFonts w:ascii="Arial" w:hAnsi="Arial" w:cs="Arial"/>
          <w:color w:val="000000" w:themeColor="text1"/>
          <w:sz w:val="22"/>
          <w:szCs w:val="22"/>
        </w:rPr>
        <w:t xml:space="preserve"> prioritarias en la formación de recursos humanos son: (i) Solución de problemas (86%); (ii) Comunicación oral y escrita (83%); (iii) Liderazgo (80%); (iv) trabajo en equipo (79%); (v) enfoque a clientes (78%); (vi) Pensamiento estratégico, responsabilidad e integridad (77%); (vii) Planificación, motivación y compromiso con la calidad (72%); y (viii) Toma de decisiones (69%). Si bien este estudio fue realizado para educación superior, </w:t>
      </w:r>
      <w:r w:rsidRPr="00624CA6" w:rsidR="00D520AE">
        <w:rPr>
          <w:rFonts w:ascii="Arial" w:hAnsi="Arial" w:cs="Arial"/>
          <w:color w:val="000000" w:themeColor="text1"/>
          <w:sz w:val="22"/>
          <w:szCs w:val="22"/>
        </w:rPr>
        <w:t>es evidente la coincidencia con los resultados de las encuestas llevadas a cabo con los empresarios en este estudio.</w:t>
      </w:r>
    </w:p>
    <w:p w:rsidRPr="00624CA6" w:rsidR="003D0989" w:rsidRDefault="003D0989" w14:paraId="183BB4A0" w14:textId="77777777">
      <w:pPr>
        <w:rPr>
          <w:rFonts w:ascii="Arial" w:hAnsi="Arial" w:cs="Arial"/>
          <w:color w:val="000000" w:themeColor="text1"/>
          <w:sz w:val="22"/>
          <w:szCs w:val="22"/>
          <w:shd w:val="clear" w:color="auto" w:fill="FFFFFF"/>
        </w:rPr>
      </w:pPr>
      <w:r w:rsidRPr="00624CA6">
        <w:rPr>
          <w:rFonts w:ascii="Arial" w:hAnsi="Arial" w:cs="Arial"/>
          <w:color w:val="000000" w:themeColor="text1"/>
          <w:sz w:val="22"/>
          <w:szCs w:val="22"/>
          <w:shd w:val="clear" w:color="auto" w:fill="FFFFFF"/>
        </w:rPr>
        <w:br w:type="page"/>
      </w:r>
    </w:p>
    <w:p w:rsidRPr="00624CA6" w:rsidR="003D0989" w:rsidP="00F4269E" w:rsidRDefault="003D0989" w14:paraId="458D18F2" w14:textId="77777777">
      <w:pPr>
        <w:rPr>
          <w:rFonts w:ascii="Arial" w:hAnsi="Arial" w:cs="Arial"/>
          <w:color w:val="000000" w:themeColor="text1"/>
          <w:sz w:val="22"/>
          <w:szCs w:val="22"/>
          <w:shd w:val="clear" w:color="auto" w:fill="FFFFFF"/>
        </w:rPr>
      </w:pPr>
    </w:p>
    <w:tbl>
      <w:tblPr>
        <w:tblStyle w:val="TableGrid"/>
        <w:tblW w:w="0" w:type="auto"/>
        <w:tblLook w:val="04A0" w:firstRow="1" w:lastRow="0" w:firstColumn="1" w:lastColumn="0" w:noHBand="0" w:noVBand="1"/>
      </w:tblPr>
      <w:tblGrid>
        <w:gridCol w:w="4675"/>
        <w:gridCol w:w="4675"/>
      </w:tblGrid>
      <w:tr w:rsidRPr="00863A2A" w:rsidR="00863A2A" w:rsidTr="00DE43AC" w14:paraId="64D3977A" w14:textId="77777777">
        <w:tc>
          <w:tcPr>
            <w:tcW w:w="4788" w:type="dxa"/>
          </w:tcPr>
          <w:p w:rsidRPr="00624CA6" w:rsidR="003D0989" w:rsidP="001A5AF0" w:rsidRDefault="003D0989" w14:paraId="5102C5F1" w14:textId="77777777">
            <w:pPr>
              <w:rPr>
                <w:rFonts w:ascii="Arial" w:hAnsi="Arial" w:cs="Arial"/>
                <w:b/>
                <w:color w:val="000000" w:themeColor="text1"/>
                <w:sz w:val="22"/>
                <w:szCs w:val="22"/>
              </w:rPr>
            </w:pPr>
            <w:r w:rsidRPr="00624CA6">
              <w:rPr>
                <w:rFonts w:ascii="Arial" w:hAnsi="Arial" w:cs="Arial"/>
                <w:b/>
                <w:color w:val="000000" w:themeColor="text1"/>
                <w:sz w:val="22"/>
                <w:szCs w:val="22"/>
              </w:rPr>
              <w:t>Cuadro 78. Ranking de habilidades más demandadas actualmente</w:t>
            </w:r>
          </w:p>
        </w:tc>
        <w:tc>
          <w:tcPr>
            <w:tcW w:w="4788" w:type="dxa"/>
          </w:tcPr>
          <w:p w:rsidRPr="00624CA6" w:rsidR="009175FB" w:rsidP="00D951B1" w:rsidRDefault="003D0989" w14:paraId="72709A12" w14:textId="77777777">
            <w:pPr>
              <w:pStyle w:val="TituloTabla"/>
              <w:rPr>
                <w:rFonts w:ascii="Arial" w:hAnsi="Arial" w:cs="Arial"/>
                <w:color w:val="000000" w:themeColor="text1"/>
                <w:sz w:val="22"/>
                <w:szCs w:val="22"/>
              </w:rPr>
            </w:pPr>
            <w:bookmarkStart w:name="_Toc516487475" w:id="330"/>
            <w:r w:rsidRPr="00624CA6">
              <w:rPr>
                <w:rFonts w:ascii="Arial" w:hAnsi="Arial" w:cs="Arial"/>
                <w:color w:val="000000" w:themeColor="text1"/>
                <w:sz w:val="22"/>
                <w:szCs w:val="22"/>
              </w:rPr>
              <w:t>Cuadro 79. Habilidades más demandadas en el futuro</w:t>
            </w:r>
            <w:bookmarkEnd w:id="330"/>
          </w:p>
        </w:tc>
      </w:tr>
      <w:tr w:rsidRPr="00863A2A" w:rsidR="00863A2A" w:rsidTr="00DE43AC" w14:paraId="6C674333" w14:textId="77777777">
        <w:tc>
          <w:tcPr>
            <w:tcW w:w="4788" w:type="dxa"/>
          </w:tcPr>
          <w:p w:rsidRPr="00624CA6" w:rsidR="003D0989" w:rsidP="00DE43AC" w:rsidRDefault="00827BC3" w14:paraId="246715BD" w14:textId="162B2DFE">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mc:AlternateContent>
                <mc:Choice Requires="wpg">
                  <w:drawing>
                    <wp:inline distT="0" distB="0" distL="0" distR="0" wp14:anchorId="03DA7760" wp14:editId="565BADE6">
                      <wp:extent cx="2743200" cy="5486400"/>
                      <wp:effectExtent l="9525" t="0" r="0" b="0"/>
                      <wp:docPr id="4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4995" y="1440"/>
                                <a:chExt cx="5799" cy="9466"/>
                              </a:xfrm>
                            </wpg:grpSpPr>
                            <pic:pic xmlns:pic="http://schemas.openxmlformats.org/drawingml/2006/picture">
                              <pic:nvPicPr>
                                <pic:cNvPr id="41"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5400000">
                                  <a:off x="3162" y="3273"/>
                                  <a:ext cx="9466" cy="5799"/>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10"/>
                              <wps:cNvSpPr txBox="1">
                                <a:spLocks noChangeArrowheads="1"/>
                              </wps:cNvSpPr>
                              <wps:spPr bwMode="auto">
                                <a:xfrm>
                                  <a:off x="5423" y="1515"/>
                                  <a:ext cx="4153"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327C9" w:rsidR="00FB173B" w:rsidP="003D0989" w:rsidRDefault="00FB173B" w14:paraId="621E4644" w14:textId="77777777"/>
                                </w:txbxContent>
                              </wps:txbx>
                              <wps:bodyPr rot="0" vert="horz" wrap="square" lIns="91440" tIns="45720" rIns="91440" bIns="45720" anchor="t" anchorCtr="0" upright="1">
                                <a:spAutoFit/>
                              </wps:bodyPr>
                            </wps:wsp>
                          </wpg:wgp>
                        </a:graphicData>
                      </a:graphic>
                    </wp:inline>
                  </w:drawing>
                </mc:Choice>
                <mc:Fallback>
                  <w:pict w14:anchorId="5A75DD17">
                    <v:group id="Group 90" style="width:3in;height:6in;mso-position-horizontal-relative:char;mso-position-vertical-relative:line" coordsize="5799,9466" coordorigin="4995,1440" o:spid="_x0000_s1050" w14:anchorId="03DA7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">
                      <v:shape id="Picture 87" style="position:absolute;left:3162;top:3273;width:9466;height:5799;rotation:90;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">
                        <v:imagedata o:title="" r:id="rId85"/>
                      </v:shape>
                      <v:shape id="Text Box 110" style="position:absolute;left:5423;top:1515;width:4153;height:478;visibility:visible;mso-wrap-style:square;v-text-anchor:top" o:spid="_x0000_s1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v:textbox style="mso-fit-shape-to-text:t">
                          <w:txbxContent>
                            <w:p w:rsidRPr="003327C9" w:rsidR="00FB173B" w:rsidP="003D0989" w:rsidRDefault="00FB173B" w14:paraId="5A39BBE3" w14:textId="77777777"/>
                          </w:txbxContent>
                        </v:textbox>
                      </v:shape>
                      <w10:anchorlock/>
                    </v:group>
                  </w:pict>
                </mc:Fallback>
              </mc:AlternateContent>
            </w:r>
          </w:p>
        </w:tc>
        <w:tc>
          <w:tcPr>
            <w:tcW w:w="4788" w:type="dxa"/>
          </w:tcPr>
          <w:p w:rsidRPr="00624CA6" w:rsidR="003D0989" w:rsidP="00DE43AC" w:rsidRDefault="00827BC3" w14:paraId="21B9B526" w14:textId="25B3D0C0">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mc:AlternateContent>
                <mc:Choice Requires="wpg">
                  <w:drawing>
                    <wp:inline distT="0" distB="0" distL="0" distR="0" wp14:anchorId="15077F4E" wp14:editId="1E07A0E2">
                      <wp:extent cx="2743200" cy="5486400"/>
                      <wp:effectExtent l="9525" t="0" r="0" b="0"/>
                      <wp:docPr id="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5620" y="1530"/>
                                <a:chExt cx="5180" cy="8595"/>
                              </a:xfrm>
                            </wpg:grpSpPr>
                            <pic:pic xmlns:pic="http://schemas.openxmlformats.org/drawingml/2006/picture">
                              <pic:nvPicPr>
                                <pic:cNvPr id="11" name="Pictur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3912" y="3238"/>
                                  <a:ext cx="8595" cy="5180"/>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13"/>
                              <wps:cNvSpPr txBox="1">
                                <a:spLocks noChangeArrowheads="1"/>
                              </wps:cNvSpPr>
                              <wps:spPr bwMode="auto">
                                <a:xfrm>
                                  <a:off x="6565" y="1765"/>
                                  <a:ext cx="3069"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D0989" w:rsidR="00FB173B" w:rsidP="003D0989" w:rsidRDefault="00FB173B" w14:paraId="7CC26EE7" w14:textId="77777777"/>
                                </w:txbxContent>
                              </wps:txbx>
                              <wps:bodyPr rot="0" vert="horz" wrap="square" lIns="91440" tIns="45720" rIns="91440" bIns="45720" anchor="t" anchorCtr="0" upright="1">
                                <a:spAutoFit/>
                              </wps:bodyPr>
                            </wps:wsp>
                          </wpg:wgp>
                        </a:graphicData>
                      </a:graphic>
                    </wp:inline>
                  </w:drawing>
                </mc:Choice>
                <mc:Fallback>
                  <w:pict w14:anchorId="1B44C330">
                    <v:group id="Group 95" style="width:3in;height:6in;mso-position-horizontal-relative:char;mso-position-vertical-relative:line" coordsize="5180,8595" coordorigin="5620,1530" o:spid="_x0000_s1053" w14:anchorId="15077F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">
                      <v:shape id="Picture 91" style="position:absolute;left:3912;top:3238;width:8595;height:5180;rotation:90;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">
                        <v:imagedata o:title="" r:id="rId87"/>
                      </v:shape>
                      <v:shape id="Text Box 113" style="position:absolute;left:6565;top:1765;width:3069;height:437;visibility:visible;mso-wrap-style:square;v-text-anchor:top" o:spid="_x0000_s105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v:textbox style="mso-fit-shape-to-text:t">
                          <w:txbxContent>
                            <w:p w:rsidRPr="003D0989" w:rsidR="00FB173B" w:rsidP="003D0989" w:rsidRDefault="00FB173B" w14:paraId="41C8F396" w14:textId="77777777"/>
                          </w:txbxContent>
                        </v:textbox>
                      </v:shape>
                      <w10:anchorlock/>
                    </v:group>
                  </w:pict>
                </mc:Fallback>
              </mc:AlternateContent>
            </w:r>
          </w:p>
        </w:tc>
      </w:tr>
      <w:tr w:rsidRPr="00863A2A" w:rsidR="00863A2A" w:rsidTr="00DE43AC" w14:paraId="70822946" w14:textId="77777777">
        <w:tc>
          <w:tcPr>
            <w:tcW w:w="4788" w:type="dxa"/>
          </w:tcPr>
          <w:p w:rsidRPr="00624CA6" w:rsidR="003D0989" w:rsidP="00DE43AC" w:rsidRDefault="003D0989" w14:paraId="5089F7E8"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Entrevistas a empresarios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tc>
        <w:tc>
          <w:tcPr>
            <w:tcW w:w="4788" w:type="dxa"/>
          </w:tcPr>
          <w:p w:rsidRPr="00624CA6" w:rsidR="003D0989" w:rsidP="00DE43AC" w:rsidRDefault="003D0989" w14:paraId="57F86D33"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Entrevistas a empresarios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tc>
      </w:tr>
    </w:tbl>
    <w:p w:rsidRPr="00624CA6" w:rsidR="003D0989" w:rsidP="00F4269E" w:rsidRDefault="003D0989" w14:paraId="4C7643E9" w14:textId="77777777">
      <w:pPr>
        <w:rPr>
          <w:rFonts w:ascii="Arial" w:hAnsi="Arial" w:cs="Arial"/>
          <w:color w:val="000000" w:themeColor="text1"/>
          <w:sz w:val="22"/>
          <w:szCs w:val="22"/>
          <w:shd w:val="clear" w:color="auto" w:fill="FFFFFF"/>
        </w:rPr>
      </w:pPr>
      <w:r w:rsidRPr="00624CA6">
        <w:rPr>
          <w:rFonts w:ascii="Arial" w:hAnsi="Arial" w:cs="Arial"/>
          <w:color w:val="000000" w:themeColor="text1"/>
          <w:sz w:val="22"/>
          <w:szCs w:val="22"/>
          <w:shd w:val="clear" w:color="auto" w:fill="FFFFFF"/>
        </w:rPr>
        <w:t xml:space="preserve"> </w:t>
      </w:r>
    </w:p>
    <w:p w:rsidRPr="00624CA6" w:rsidR="001E4881" w:rsidP="00F4269E" w:rsidRDefault="001E4881" w14:paraId="7018279F" w14:textId="77777777">
      <w:pPr>
        <w:rPr>
          <w:rFonts w:ascii="Arial" w:hAnsi="Arial" w:cs="Arial"/>
          <w:b/>
          <w:color w:val="000000" w:themeColor="text1"/>
          <w:sz w:val="22"/>
          <w:szCs w:val="22"/>
        </w:rPr>
      </w:pPr>
    </w:p>
    <w:p w:rsidRPr="00624CA6" w:rsidR="001E4881" w:rsidP="00B831B8" w:rsidRDefault="001E4881" w14:paraId="69B4E0C4"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Los empleadores también respondieron a la pregunta si la educación actual responde a las necesidades del mercado. Las respuestas fueron menos concentradas que en el caso de los docentes y directores. Los empresarios en un 46% respondieron que existe buena pertinencia, un 20% considera que sólo alguna, mientras que un 14% considera que hay mucha pertinencia e igual porcentaje que hay poca. </w:t>
      </w:r>
    </w:p>
    <w:p w:rsidRPr="00624CA6" w:rsidR="001E4881" w:rsidP="00F4269E" w:rsidRDefault="001E4881" w14:paraId="5B1FAF85" w14:textId="77777777">
      <w:pPr>
        <w:rPr>
          <w:rFonts w:ascii="Arial" w:hAnsi="Arial" w:cs="Arial"/>
          <w:color w:val="000000" w:themeColor="text1"/>
          <w:sz w:val="22"/>
          <w:szCs w:val="22"/>
        </w:rPr>
      </w:pPr>
    </w:p>
    <w:p w:rsidRPr="00624CA6" w:rsidR="00722779" w:rsidP="00A74928" w:rsidRDefault="009E2304" w14:paraId="699D65DE" w14:textId="58C77701">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Cuadro </w:t>
      </w:r>
      <w:r w:rsidRPr="00624CA6" w:rsidR="001975A0">
        <w:rPr>
          <w:rFonts w:ascii="Arial" w:hAnsi="Arial" w:cs="Arial"/>
          <w:color w:val="000000" w:themeColor="text1"/>
          <w:sz w:val="22"/>
          <w:szCs w:val="22"/>
        </w:rPr>
        <w:t>8</w:t>
      </w:r>
      <w:r w:rsidRPr="00624CA6" w:rsidR="00FF08AD">
        <w:rPr>
          <w:rFonts w:ascii="Arial" w:hAnsi="Arial" w:cs="Arial"/>
          <w:color w:val="000000" w:themeColor="text1"/>
          <w:sz w:val="22"/>
          <w:szCs w:val="22"/>
        </w:rPr>
        <w:t>0</w:t>
      </w:r>
      <w:r w:rsidRPr="00624CA6">
        <w:rPr>
          <w:rFonts w:ascii="Arial" w:hAnsi="Arial" w:cs="Arial"/>
          <w:color w:val="000000" w:themeColor="text1"/>
          <w:sz w:val="22"/>
          <w:szCs w:val="22"/>
        </w:rPr>
        <w:t xml:space="preserve"> responde a la pregunta de cuál es el grado de intervención del sector productivo en la </w:t>
      </w:r>
      <w:r w:rsidRPr="00624CA6" w:rsidR="00F4269E">
        <w:rPr>
          <w:rFonts w:ascii="Arial" w:hAnsi="Arial" w:cs="Arial"/>
          <w:color w:val="000000" w:themeColor="text1"/>
          <w:sz w:val="22"/>
          <w:szCs w:val="22"/>
        </w:rPr>
        <w:t xml:space="preserve">determinación </w:t>
      </w:r>
      <w:r w:rsidRPr="00624CA6" w:rsidR="00A74928">
        <w:rPr>
          <w:rFonts w:ascii="Arial" w:hAnsi="Arial" w:cs="Arial"/>
          <w:color w:val="000000" w:themeColor="text1"/>
          <w:sz w:val="22"/>
          <w:szCs w:val="22"/>
        </w:rPr>
        <w:t>d</w:t>
      </w:r>
      <w:r w:rsidRPr="00624CA6" w:rsidR="00F4269E">
        <w:rPr>
          <w:rFonts w:ascii="Arial" w:hAnsi="Arial" w:cs="Arial"/>
          <w:color w:val="000000" w:themeColor="text1"/>
          <w:sz w:val="22"/>
          <w:szCs w:val="22"/>
        </w:rPr>
        <w:t>e las competencias</w:t>
      </w:r>
      <w:r w:rsidRPr="00624CA6">
        <w:rPr>
          <w:rFonts w:ascii="Arial" w:hAnsi="Arial" w:cs="Arial"/>
          <w:color w:val="000000" w:themeColor="text1"/>
          <w:sz w:val="22"/>
          <w:szCs w:val="22"/>
        </w:rPr>
        <w:t xml:space="preserve">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Las respuestas estuvieron divididas respondiendo a la experiencia de cada uno y a desigualdades en el grado de información. Los que respondieron que siempre</w:t>
      </w:r>
      <w:r w:rsidRPr="00624CA6" w:rsidR="00A74928">
        <w:rPr>
          <w:rFonts w:ascii="Arial" w:hAnsi="Arial" w:cs="Arial"/>
          <w:color w:val="000000" w:themeColor="text1"/>
          <w:sz w:val="22"/>
          <w:szCs w:val="22"/>
        </w:rPr>
        <w:t>,</w:t>
      </w:r>
      <w:r w:rsidRPr="00624CA6">
        <w:rPr>
          <w:rFonts w:ascii="Arial" w:hAnsi="Arial" w:cs="Arial"/>
          <w:color w:val="000000" w:themeColor="text1"/>
          <w:sz w:val="22"/>
          <w:szCs w:val="22"/>
        </w:rPr>
        <w:t xml:space="preserve"> es porque </w:t>
      </w:r>
      <w:r w:rsidRPr="00624CA6" w:rsidR="00E4045D">
        <w:rPr>
          <w:rFonts w:ascii="Arial" w:hAnsi="Arial" w:cs="Arial"/>
          <w:color w:val="000000" w:themeColor="text1"/>
          <w:sz w:val="22"/>
          <w:szCs w:val="22"/>
        </w:rPr>
        <w:t xml:space="preserve">tienen </w:t>
      </w:r>
      <w:r w:rsidRPr="00624CA6">
        <w:rPr>
          <w:rFonts w:ascii="Arial" w:hAnsi="Arial" w:cs="Arial"/>
          <w:color w:val="000000" w:themeColor="text1"/>
          <w:sz w:val="22"/>
          <w:szCs w:val="22"/>
        </w:rPr>
        <w:t>contacto con los d</w:t>
      </w:r>
      <w:r w:rsidRPr="00624CA6" w:rsidR="00722779">
        <w:rPr>
          <w:rFonts w:ascii="Arial" w:hAnsi="Arial" w:cs="Arial"/>
          <w:color w:val="000000" w:themeColor="text1"/>
          <w:sz w:val="22"/>
          <w:szCs w:val="22"/>
        </w:rPr>
        <w:t>i</w:t>
      </w:r>
      <w:r w:rsidRPr="00624CA6">
        <w:rPr>
          <w:rFonts w:ascii="Arial" w:hAnsi="Arial" w:cs="Arial"/>
          <w:color w:val="000000" w:themeColor="text1"/>
          <w:sz w:val="22"/>
          <w:szCs w:val="22"/>
        </w:rPr>
        <w:t xml:space="preserve">rectores de politécnicos </w:t>
      </w:r>
      <w:r w:rsidRPr="00624CA6" w:rsidR="00722779">
        <w:rPr>
          <w:rFonts w:ascii="Arial" w:hAnsi="Arial" w:cs="Arial"/>
          <w:color w:val="000000" w:themeColor="text1"/>
          <w:sz w:val="22"/>
          <w:szCs w:val="22"/>
        </w:rPr>
        <w:t xml:space="preserve">a quienes visitan con cierta frecuencia y les hablan de sus necesidades. Otros están vinculados con la </w:t>
      </w:r>
      <w:r w:rsidRPr="00624CA6" w:rsidR="00A74928">
        <w:rPr>
          <w:rFonts w:ascii="Arial" w:hAnsi="Arial" w:cs="Arial"/>
          <w:color w:val="000000" w:themeColor="text1"/>
          <w:sz w:val="22"/>
          <w:szCs w:val="22"/>
        </w:rPr>
        <w:t>DGETP</w:t>
      </w:r>
      <w:r w:rsidRPr="00624CA6" w:rsidR="00722779">
        <w:rPr>
          <w:rFonts w:ascii="Arial" w:hAnsi="Arial" w:cs="Arial"/>
          <w:color w:val="000000" w:themeColor="text1"/>
          <w:sz w:val="22"/>
          <w:szCs w:val="22"/>
        </w:rPr>
        <w:t xml:space="preserve"> del MINER</w:t>
      </w:r>
      <w:r w:rsidRPr="00624CA6" w:rsidR="008E3132">
        <w:rPr>
          <w:rFonts w:ascii="Arial" w:hAnsi="Arial" w:cs="Arial"/>
          <w:color w:val="000000" w:themeColor="text1"/>
          <w:sz w:val="22"/>
          <w:szCs w:val="22"/>
        </w:rPr>
        <w:t>D</w:t>
      </w:r>
      <w:r w:rsidRPr="00624CA6" w:rsidR="00722779">
        <w:rPr>
          <w:rFonts w:ascii="Arial" w:hAnsi="Arial" w:cs="Arial"/>
          <w:color w:val="000000" w:themeColor="text1"/>
          <w:sz w:val="22"/>
          <w:szCs w:val="22"/>
        </w:rPr>
        <w:t>; o participan del pr</w:t>
      </w:r>
      <w:r w:rsidRPr="00624CA6" w:rsidR="00A74928">
        <w:rPr>
          <w:rFonts w:ascii="Arial" w:hAnsi="Arial" w:cs="Arial"/>
          <w:color w:val="000000" w:themeColor="text1"/>
          <w:sz w:val="22"/>
          <w:szCs w:val="22"/>
        </w:rPr>
        <w:t>ograma Empresariado Responsable.</w:t>
      </w:r>
    </w:p>
    <w:p w:rsidRPr="00624CA6" w:rsidR="003D0989" w:rsidP="00A74928" w:rsidRDefault="003D0989" w14:paraId="5659ECB5" w14:textId="77777777">
      <w:pPr>
        <w:jc w:val="both"/>
        <w:rPr>
          <w:rFonts w:ascii="Arial" w:hAnsi="Arial" w:cs="Arial"/>
          <w:color w:val="000000" w:themeColor="text1"/>
          <w:sz w:val="22"/>
          <w:szCs w:val="22"/>
        </w:rPr>
      </w:pPr>
    </w:p>
    <w:p w:rsidRPr="00624CA6" w:rsidR="009175FB" w:rsidP="00D951B1" w:rsidRDefault="003D0989" w14:paraId="52DACDA5" w14:textId="77777777">
      <w:pPr>
        <w:pStyle w:val="TituloTabla"/>
        <w:rPr>
          <w:rFonts w:ascii="Arial" w:hAnsi="Arial" w:cs="Arial"/>
          <w:color w:val="000000" w:themeColor="text1"/>
          <w:sz w:val="22"/>
          <w:szCs w:val="22"/>
        </w:rPr>
      </w:pPr>
      <w:bookmarkStart w:name="_Toc516487476" w:id="331"/>
      <w:r w:rsidRPr="00624CA6">
        <w:rPr>
          <w:rFonts w:ascii="Arial" w:hAnsi="Arial" w:cs="Arial"/>
          <w:color w:val="000000" w:themeColor="text1"/>
          <w:sz w:val="22"/>
          <w:szCs w:val="22"/>
        </w:rPr>
        <w:t>Cuadro 80: Participación del sector productivo en la determinación de competencias</w:t>
      </w:r>
      <w:bookmarkEnd w:id="331"/>
    </w:p>
    <w:p w:rsidRPr="00624CA6" w:rsidR="001A5AF0" w:rsidP="00F4269E" w:rsidRDefault="001A5AF0" w14:paraId="2F101061" w14:textId="77777777">
      <w:pPr>
        <w:rPr>
          <w:rFonts w:ascii="Arial" w:hAnsi="Arial" w:cs="Arial"/>
          <w:b/>
          <w:color w:val="000000" w:themeColor="text1"/>
          <w:sz w:val="22"/>
          <w:szCs w:val="22"/>
        </w:rPr>
      </w:pPr>
    </w:p>
    <w:p w:rsidRPr="00624CA6" w:rsidR="003D0989" w:rsidP="001A5AF0" w:rsidRDefault="003D0989" w14:paraId="16512020" w14:textId="77777777">
      <w:pPr>
        <w:rPr>
          <w:rFonts w:ascii="Arial" w:hAnsi="Arial" w:cs="Arial"/>
          <w:color w:val="000000" w:themeColor="text1"/>
          <w:sz w:val="22"/>
          <w:szCs w:val="22"/>
        </w:rPr>
      </w:pPr>
      <w:r w:rsidRPr="00624CA6">
        <w:rPr>
          <w:rFonts w:ascii="Arial" w:hAnsi="Arial" w:cs="Arial"/>
          <w:noProof/>
          <w:color w:val="000000" w:themeColor="text1"/>
          <w:sz w:val="22"/>
          <w:szCs w:val="22"/>
          <w:lang w:val="en-US" w:eastAsia="en-US"/>
        </w:rPr>
        <w:drawing>
          <wp:inline distT="0" distB="0" distL="0" distR="0" wp14:anchorId="6247FE3A" wp14:editId="7EF0E822">
            <wp:extent cx="3670920" cy="2286000"/>
            <wp:effectExtent l="19050" t="0" r="24780" b="0"/>
            <wp:docPr id="81" name="Chart 430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Pr="00624CA6" w:rsidR="003D0989" w:rsidP="00F4269E" w:rsidRDefault="003D0989" w14:paraId="414A18A8" w14:textId="77777777">
      <w:pPr>
        <w:rPr>
          <w:rFonts w:ascii="Arial" w:hAnsi="Arial" w:cs="Arial"/>
          <w:color w:val="000000" w:themeColor="text1"/>
          <w:sz w:val="22"/>
          <w:szCs w:val="22"/>
        </w:rPr>
      </w:pPr>
      <w:r w:rsidRPr="00624CA6">
        <w:rPr>
          <w:rFonts w:ascii="Arial" w:hAnsi="Arial" w:cs="Arial"/>
          <w:color w:val="000000" w:themeColor="text1"/>
          <w:sz w:val="22"/>
          <w:szCs w:val="22"/>
        </w:rPr>
        <w:t>Fuente: Entrevistas a empresarios (</w:t>
      </w:r>
      <w:proofErr w:type="gramStart"/>
      <w:r w:rsidRPr="00624CA6">
        <w:rPr>
          <w:rFonts w:ascii="Arial" w:hAnsi="Arial" w:cs="Arial"/>
          <w:color w:val="000000" w:themeColor="text1"/>
          <w:sz w:val="22"/>
          <w:szCs w:val="22"/>
        </w:rPr>
        <w:t>Agosto</w:t>
      </w:r>
      <w:proofErr w:type="gramEnd"/>
      <w:r w:rsidRPr="00624CA6">
        <w:rPr>
          <w:rFonts w:ascii="Arial" w:hAnsi="Arial" w:cs="Arial"/>
          <w:color w:val="000000" w:themeColor="text1"/>
          <w:sz w:val="22"/>
          <w:szCs w:val="22"/>
        </w:rPr>
        <w:t>-Setiembre 2017)</w:t>
      </w:r>
    </w:p>
    <w:p w:rsidRPr="00624CA6" w:rsidR="003D0989" w:rsidP="00F4269E" w:rsidRDefault="003D0989" w14:paraId="52A0C53D" w14:textId="77777777">
      <w:pPr>
        <w:rPr>
          <w:rFonts w:ascii="Arial" w:hAnsi="Arial" w:cs="Arial"/>
          <w:color w:val="000000" w:themeColor="text1"/>
          <w:sz w:val="22"/>
          <w:szCs w:val="22"/>
        </w:rPr>
      </w:pPr>
    </w:p>
    <w:p w:rsidRPr="00624CA6" w:rsidR="003D0989" w:rsidP="00F4269E" w:rsidRDefault="003D0989" w14:paraId="7CBB97B0" w14:textId="77777777">
      <w:pPr>
        <w:rPr>
          <w:rFonts w:ascii="Arial" w:hAnsi="Arial" w:cs="Arial"/>
          <w:color w:val="000000" w:themeColor="text1"/>
          <w:sz w:val="22"/>
          <w:szCs w:val="22"/>
        </w:rPr>
      </w:pPr>
    </w:p>
    <w:p w:rsidRPr="00624CA6" w:rsidR="00F930AD" w:rsidP="00A74928" w:rsidRDefault="00722779" w14:paraId="43B735AC" w14:textId="7DFEC130">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Los que contestaron a veces se refirieron a algunos tecnológicos que tienen </w:t>
      </w:r>
      <w:r w:rsidRPr="00624CA6" w:rsidR="00E4045D">
        <w:rPr>
          <w:rFonts w:ascii="Arial" w:hAnsi="Arial" w:cs="Arial"/>
          <w:color w:val="000000" w:themeColor="text1"/>
          <w:sz w:val="22"/>
          <w:szCs w:val="22"/>
        </w:rPr>
        <w:t xml:space="preserve">convenio con el sector productivo, ya que </w:t>
      </w:r>
      <w:r w:rsidRPr="00624CA6">
        <w:rPr>
          <w:rFonts w:ascii="Arial" w:hAnsi="Arial" w:cs="Arial"/>
          <w:color w:val="000000" w:themeColor="text1"/>
          <w:sz w:val="22"/>
          <w:szCs w:val="22"/>
        </w:rPr>
        <w:t>como gremio no hay articulación con la educación. Otros dicen que hay mecanismos formales de la DGETP que ahora recién se han comenzado a ver. También algunos opinan que hay</w:t>
      </w:r>
      <w:r w:rsidRPr="00624CA6" w:rsidR="00CA5DD0">
        <w:rPr>
          <w:rFonts w:ascii="Arial" w:hAnsi="Arial" w:cs="Arial"/>
          <w:color w:val="000000" w:themeColor="text1"/>
          <w:sz w:val="22"/>
          <w:szCs w:val="22"/>
        </w:rPr>
        <w:t xml:space="preserve"> institutos cogestionados que s</w:t>
      </w:r>
      <w:r w:rsidRPr="00624CA6">
        <w:rPr>
          <w:rFonts w:ascii="Arial" w:hAnsi="Arial" w:cs="Arial"/>
          <w:color w:val="000000" w:themeColor="text1"/>
          <w:sz w:val="22"/>
          <w:szCs w:val="22"/>
        </w:rPr>
        <w:t xml:space="preserve">on muy proactivos y reciben apoyo de las empresas de la zona. Algunos argumentaron que son casos muy puntuales dependiendo de la industria, citando como casos típicos CATERPILAR, NESTLÉ e IMCA. En general la respuesta fue que no existe un mecanismo formal </w:t>
      </w:r>
      <w:r w:rsidRPr="00624CA6" w:rsidR="00A614DC">
        <w:rPr>
          <w:rFonts w:ascii="Arial" w:hAnsi="Arial" w:cs="Arial"/>
          <w:color w:val="000000" w:themeColor="text1"/>
          <w:sz w:val="22"/>
          <w:szCs w:val="22"/>
        </w:rPr>
        <w:t>y que no responde a una política de gobierno sino a casos particulares de a</w:t>
      </w:r>
      <w:r w:rsidRPr="00624CA6" w:rsidR="00F930AD">
        <w:rPr>
          <w:rFonts w:ascii="Arial" w:hAnsi="Arial" w:cs="Arial"/>
          <w:color w:val="000000" w:themeColor="text1"/>
          <w:sz w:val="22"/>
          <w:szCs w:val="22"/>
        </w:rPr>
        <w:t xml:space="preserve">rticulación empresa - escuela. </w:t>
      </w:r>
    </w:p>
    <w:p w:rsidRPr="00624CA6" w:rsidR="00F930AD" w:rsidP="00F930AD" w:rsidRDefault="00F930AD" w14:paraId="6692CF57" w14:textId="77777777">
      <w:pPr>
        <w:rPr>
          <w:rFonts w:ascii="Arial" w:hAnsi="Arial" w:cs="Arial"/>
          <w:color w:val="000000" w:themeColor="text1"/>
          <w:sz w:val="22"/>
          <w:szCs w:val="22"/>
        </w:rPr>
      </w:pPr>
    </w:p>
    <w:p w:rsidRPr="00624CA6" w:rsidR="0072178C" w:rsidP="00D45D16" w:rsidRDefault="00F930AD" w14:paraId="29291DDD" w14:textId="77777777">
      <w:pPr>
        <w:jc w:val="both"/>
        <w:rPr>
          <w:rFonts w:ascii="Arial" w:hAnsi="Arial" w:cs="Arial"/>
          <w:bCs/>
          <w:color w:val="000000" w:themeColor="text1"/>
          <w:sz w:val="22"/>
          <w:szCs w:val="22"/>
        </w:rPr>
      </w:pPr>
      <w:r w:rsidRPr="00624CA6">
        <w:rPr>
          <w:rFonts w:ascii="Arial" w:hAnsi="Arial" w:cs="Arial"/>
          <w:bCs/>
          <w:color w:val="000000" w:themeColor="text1"/>
          <w:sz w:val="22"/>
          <w:szCs w:val="22"/>
        </w:rPr>
        <w:t xml:space="preserve">Se obtuvo exactamente las mismas respuestas al </w:t>
      </w:r>
      <w:r w:rsidRPr="00624CA6" w:rsidR="0072178C">
        <w:rPr>
          <w:rFonts w:ascii="Arial" w:hAnsi="Arial" w:cs="Arial"/>
          <w:bCs/>
          <w:color w:val="000000" w:themeColor="text1"/>
          <w:sz w:val="22"/>
          <w:szCs w:val="22"/>
        </w:rPr>
        <w:t>preguntarles</w:t>
      </w:r>
      <w:r w:rsidRPr="00624CA6">
        <w:rPr>
          <w:rFonts w:ascii="Arial" w:hAnsi="Arial" w:cs="Arial"/>
          <w:bCs/>
          <w:color w:val="000000" w:themeColor="text1"/>
          <w:sz w:val="22"/>
          <w:szCs w:val="22"/>
        </w:rPr>
        <w:t xml:space="preserve"> a los empresarios si el sector productivo participa en la determinación de las competencias requeridas por cada carrera, pero la argumentación fue algo diferente. </w:t>
      </w:r>
      <w:r w:rsidRPr="00624CA6" w:rsidR="00D85519">
        <w:rPr>
          <w:rFonts w:ascii="Arial" w:hAnsi="Arial" w:cs="Arial"/>
          <w:bCs/>
          <w:color w:val="000000" w:themeColor="text1"/>
          <w:sz w:val="22"/>
          <w:szCs w:val="22"/>
        </w:rPr>
        <w:t xml:space="preserve"> </w:t>
      </w:r>
      <w:r w:rsidRPr="00624CA6" w:rsidR="00D45D16">
        <w:rPr>
          <w:rFonts w:ascii="Arial" w:hAnsi="Arial" w:cs="Arial"/>
          <w:bCs/>
          <w:color w:val="000000" w:themeColor="text1"/>
          <w:sz w:val="22"/>
          <w:szCs w:val="22"/>
        </w:rPr>
        <w:t xml:space="preserve">En su mayoría respondieron que nunca participan. </w:t>
      </w:r>
      <w:r w:rsidRPr="00624CA6" w:rsidR="00D85519">
        <w:rPr>
          <w:rFonts w:ascii="Arial" w:hAnsi="Arial" w:cs="Arial"/>
          <w:bCs/>
          <w:color w:val="000000" w:themeColor="text1"/>
          <w:sz w:val="22"/>
          <w:szCs w:val="22"/>
        </w:rPr>
        <w:t xml:space="preserve">Algunos </w:t>
      </w:r>
      <w:r w:rsidRPr="00624CA6" w:rsidR="00D45D16">
        <w:rPr>
          <w:rFonts w:ascii="Arial" w:hAnsi="Arial" w:cs="Arial"/>
          <w:bCs/>
          <w:color w:val="000000" w:themeColor="text1"/>
          <w:sz w:val="22"/>
          <w:szCs w:val="22"/>
        </w:rPr>
        <w:t>argumentaron</w:t>
      </w:r>
      <w:r w:rsidRPr="00624CA6" w:rsidR="00D85519">
        <w:rPr>
          <w:rFonts w:ascii="Arial" w:hAnsi="Arial" w:cs="Arial"/>
          <w:bCs/>
          <w:color w:val="000000" w:themeColor="text1"/>
          <w:sz w:val="22"/>
          <w:szCs w:val="22"/>
        </w:rPr>
        <w:t xml:space="preserve"> que no es justo que pasen años para hacer cambios </w:t>
      </w:r>
      <w:proofErr w:type="gramStart"/>
      <w:r w:rsidRPr="00624CA6" w:rsidR="00D85519">
        <w:rPr>
          <w:rFonts w:ascii="Arial" w:hAnsi="Arial" w:cs="Arial"/>
          <w:bCs/>
          <w:color w:val="000000" w:themeColor="text1"/>
          <w:sz w:val="22"/>
          <w:szCs w:val="22"/>
        </w:rPr>
        <w:t>y</w:t>
      </w:r>
      <w:proofErr w:type="gramEnd"/>
      <w:r w:rsidRPr="00624CA6" w:rsidR="00D85519">
        <w:rPr>
          <w:rFonts w:ascii="Arial" w:hAnsi="Arial" w:cs="Arial"/>
          <w:bCs/>
          <w:color w:val="000000" w:themeColor="text1"/>
          <w:sz w:val="22"/>
          <w:szCs w:val="22"/>
        </w:rPr>
        <w:t xml:space="preserve"> es más, cuando los cambios llegan ya son obsoletos. La demora en acción cansa al empresario. También afirman que MINERD ha formado sus programas </w:t>
      </w:r>
      <w:proofErr w:type="gramStart"/>
      <w:r w:rsidRPr="00624CA6" w:rsidR="00D85519">
        <w:rPr>
          <w:rFonts w:ascii="Arial" w:hAnsi="Arial" w:cs="Arial"/>
          <w:bCs/>
          <w:color w:val="000000" w:themeColor="text1"/>
          <w:sz w:val="22"/>
          <w:szCs w:val="22"/>
        </w:rPr>
        <w:t>de acuerdo a</w:t>
      </w:r>
      <w:proofErr w:type="gramEnd"/>
      <w:r w:rsidRPr="00624CA6" w:rsidR="00D85519">
        <w:rPr>
          <w:rFonts w:ascii="Arial" w:hAnsi="Arial" w:cs="Arial"/>
          <w:bCs/>
          <w:color w:val="000000" w:themeColor="text1"/>
          <w:sz w:val="22"/>
          <w:szCs w:val="22"/>
        </w:rPr>
        <w:t xml:space="preserve"> su intuición pero que no hay competencias mínimas acordadas con el sector productivo.</w:t>
      </w:r>
    </w:p>
    <w:p w:rsidRPr="00624CA6" w:rsidR="0072178C" w:rsidP="00F930AD" w:rsidRDefault="0072178C" w14:paraId="296B7849" w14:textId="77777777">
      <w:pPr>
        <w:rPr>
          <w:rFonts w:ascii="Arial" w:hAnsi="Arial" w:cs="Arial"/>
          <w:bCs/>
          <w:color w:val="000000" w:themeColor="text1"/>
          <w:sz w:val="22"/>
          <w:szCs w:val="22"/>
        </w:rPr>
      </w:pPr>
    </w:p>
    <w:p w:rsidRPr="00624CA6" w:rsidR="009A14FE" w:rsidP="006D7440" w:rsidRDefault="009A14FE" w14:paraId="1AF2498F" w14:textId="77777777">
      <w:pPr>
        <w:pStyle w:val="ListParagraph"/>
        <w:numPr>
          <w:ilvl w:val="0"/>
          <w:numId w:val="14"/>
        </w:numPr>
        <w:rPr>
          <w:rStyle w:val="Heading1Char"/>
          <w:rFonts w:ascii="Arial" w:hAnsi="Arial" w:eastAsia="MS Mincho" w:cs="Arial"/>
          <w:color w:val="000000" w:themeColor="text1"/>
          <w:sz w:val="22"/>
          <w:szCs w:val="22"/>
        </w:rPr>
      </w:pPr>
      <w:bookmarkStart w:name="_Toc517442043" w:id="332"/>
      <w:r w:rsidRPr="00624CA6">
        <w:rPr>
          <w:rStyle w:val="Heading1Char"/>
          <w:rFonts w:ascii="Arial" w:hAnsi="Arial" w:eastAsia="MS Mincho" w:cs="Arial"/>
          <w:color w:val="000000" w:themeColor="text1"/>
          <w:sz w:val="22"/>
          <w:szCs w:val="22"/>
        </w:rPr>
        <w:t xml:space="preserve">Metodología para la determinación de la demanda de </w:t>
      </w:r>
      <w:r w:rsidRPr="00624CA6" w:rsidR="008934D3">
        <w:rPr>
          <w:rStyle w:val="Heading1Char"/>
          <w:rFonts w:ascii="Arial" w:hAnsi="Arial" w:eastAsia="MS Mincho" w:cs="Arial"/>
          <w:color w:val="000000" w:themeColor="text1"/>
          <w:sz w:val="22"/>
          <w:szCs w:val="22"/>
        </w:rPr>
        <w:t>ETP</w:t>
      </w:r>
      <w:bookmarkEnd w:id="332"/>
    </w:p>
    <w:p w:rsidRPr="00624CA6" w:rsidR="0086126B" w:rsidP="0086126B" w:rsidRDefault="0086126B" w14:paraId="5BFCBFE6" w14:textId="77777777">
      <w:pPr>
        <w:rPr>
          <w:rFonts w:ascii="Arial" w:hAnsi="Arial" w:cs="Arial"/>
          <w:color w:val="000000" w:themeColor="text1"/>
          <w:sz w:val="22"/>
          <w:szCs w:val="22"/>
        </w:rPr>
      </w:pPr>
    </w:p>
    <w:p w:rsidRPr="00624CA6" w:rsidR="00256A8D" w:rsidP="00A74928" w:rsidRDefault="00256A8D" w14:paraId="1CE4FE4B" w14:textId="2AECC09D">
      <w:pPr>
        <w:jc w:val="both"/>
        <w:rPr>
          <w:rFonts w:ascii="Arial" w:hAnsi="Arial" w:cs="Arial"/>
          <w:color w:val="000000" w:themeColor="text1"/>
          <w:sz w:val="22"/>
          <w:szCs w:val="22"/>
        </w:rPr>
      </w:pPr>
      <w:r w:rsidRPr="00624CA6">
        <w:rPr>
          <w:rFonts w:ascii="Arial" w:hAnsi="Arial" w:cs="Arial"/>
          <w:color w:val="000000" w:themeColor="text1"/>
          <w:sz w:val="22"/>
          <w:szCs w:val="22"/>
        </w:rPr>
        <w:t>La información de este capítulo se la obtuvo de la encuesta a los egresados de educación técnica profesional. Se realizaron 3,286 llamadas telefónicas a egresados de los tres últimos años con las cuales se consiguieron 969 emails.  A todos ellos se les envió una invitación por correo electrónico para responder una encuesta en línea. Después de varios recordatorios para entrar a la encuesta o completarlas, cuando éstas fueron dejadas incompletas, se obtuvo 376 respuestas, de las cuales 301 fueron encuestas completas. El objetivo inicial era completar 300 encuestas a egresados de ETP, lo cual se cumplió, y unas 150 de EMG. De estos últimos no se pudieron enviar invitaciones por no haber conseguido los números telefónicos del MINERD. Ver instrumento en Anexo 8.</w:t>
      </w:r>
    </w:p>
    <w:p w:rsidRPr="00624CA6" w:rsidR="00256A8D" w:rsidP="00A74928" w:rsidRDefault="00256A8D" w14:paraId="521C0FB0" w14:textId="77777777">
      <w:pPr>
        <w:jc w:val="both"/>
        <w:rPr>
          <w:rFonts w:ascii="Arial" w:hAnsi="Arial" w:cs="Arial"/>
          <w:color w:val="000000" w:themeColor="text1"/>
          <w:sz w:val="22"/>
          <w:szCs w:val="22"/>
        </w:rPr>
      </w:pPr>
    </w:p>
    <w:p w:rsidRPr="00624CA6" w:rsidR="009A14FE" w:rsidP="00A74928" w:rsidRDefault="009A14FE" w14:paraId="0A5AC94D"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Para la estimación de algunas características de la demanda de educación media técnica-profesional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se plantean dos modelos de regresión: </w:t>
      </w:r>
    </w:p>
    <w:p w:rsidRPr="00624CA6" w:rsidR="006424E1" w:rsidP="00A74928" w:rsidRDefault="006424E1" w14:paraId="57E95448" w14:textId="77777777">
      <w:pPr>
        <w:jc w:val="both"/>
        <w:rPr>
          <w:rFonts w:ascii="Arial" w:hAnsi="Arial" w:cs="Arial"/>
          <w:color w:val="000000" w:themeColor="text1"/>
          <w:sz w:val="22"/>
          <w:szCs w:val="22"/>
        </w:rPr>
      </w:pPr>
    </w:p>
    <w:p w:rsidRPr="00624CA6" w:rsidR="009A14FE" w:rsidP="00A74928" w:rsidRDefault="009A14FE" w14:paraId="2D5328AC" w14:textId="1F393510">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Modelo predictivo de la situación de los egresados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en el mercado laboral: ocupado</w:t>
      </w:r>
      <w:r w:rsidRPr="00624CA6" w:rsidR="006424E1">
        <w:rPr>
          <w:rFonts w:ascii="Arial" w:hAnsi="Arial" w:cs="Arial"/>
          <w:color w:val="000000" w:themeColor="text1"/>
          <w:sz w:val="22"/>
          <w:szCs w:val="22"/>
        </w:rPr>
        <w:t xml:space="preserve"> o</w:t>
      </w:r>
      <w:r w:rsidRPr="00624CA6">
        <w:rPr>
          <w:rFonts w:ascii="Arial" w:hAnsi="Arial" w:cs="Arial"/>
          <w:color w:val="000000" w:themeColor="text1"/>
          <w:sz w:val="22"/>
          <w:szCs w:val="22"/>
        </w:rPr>
        <w:t xml:space="preserve"> desocupado (desempleado). El modelo propuesto es uno de regresión logística con variable dependiente binaria de la situación laboral actual del egresado (combinación preguntas 3 y 20 y reducción a dos posibles estados, ocupado o no de la </w:t>
      </w:r>
      <w:r w:rsidRPr="00624CA6" w:rsidR="00D45D16">
        <w:rPr>
          <w:rFonts w:ascii="Arial" w:hAnsi="Arial" w:cs="Arial"/>
          <w:color w:val="000000" w:themeColor="text1"/>
          <w:sz w:val="22"/>
          <w:szCs w:val="22"/>
        </w:rPr>
        <w:t>E</w:t>
      </w:r>
      <w:r w:rsidRPr="00624CA6">
        <w:rPr>
          <w:rFonts w:ascii="Arial" w:hAnsi="Arial" w:cs="Arial"/>
          <w:color w:val="000000" w:themeColor="text1"/>
          <w:sz w:val="22"/>
          <w:szCs w:val="22"/>
        </w:rPr>
        <w:t xml:space="preserve">ncuesta a </w:t>
      </w:r>
      <w:r w:rsidRPr="00624CA6" w:rsidR="00D45D16">
        <w:rPr>
          <w:rFonts w:ascii="Arial" w:hAnsi="Arial" w:cs="Arial"/>
          <w:color w:val="000000" w:themeColor="text1"/>
          <w:sz w:val="22"/>
          <w:szCs w:val="22"/>
        </w:rPr>
        <w:t>E</w:t>
      </w:r>
      <w:r w:rsidRPr="00624CA6">
        <w:rPr>
          <w:rFonts w:ascii="Arial" w:hAnsi="Arial" w:cs="Arial"/>
          <w:color w:val="000000" w:themeColor="text1"/>
          <w:sz w:val="22"/>
          <w:szCs w:val="22"/>
        </w:rPr>
        <w:t>gresados</w:t>
      </w:r>
      <w:r w:rsidRPr="00624CA6" w:rsidR="00E4045D">
        <w:rPr>
          <w:rFonts w:ascii="Arial" w:hAnsi="Arial" w:cs="Arial"/>
          <w:color w:val="000000" w:themeColor="text1"/>
          <w:sz w:val="22"/>
          <w:szCs w:val="22"/>
        </w:rPr>
        <w:t xml:space="preserve">, Anexo </w:t>
      </w:r>
      <w:r w:rsidRPr="00624CA6" w:rsidR="006558F4">
        <w:rPr>
          <w:rFonts w:ascii="Arial" w:hAnsi="Arial" w:cs="Arial"/>
          <w:color w:val="000000" w:themeColor="text1"/>
          <w:sz w:val="22"/>
          <w:szCs w:val="22"/>
        </w:rPr>
        <w:t>8</w:t>
      </w:r>
      <w:r w:rsidRPr="00624CA6">
        <w:rPr>
          <w:rFonts w:ascii="Arial" w:hAnsi="Arial" w:cs="Arial"/>
          <w:color w:val="000000" w:themeColor="text1"/>
          <w:sz w:val="22"/>
          <w:szCs w:val="22"/>
        </w:rPr>
        <w:t>) controlando por variables observadas</w:t>
      </w:r>
      <w:r w:rsidRPr="00624CA6" w:rsidR="006424E1">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6424E1">
        <w:rPr>
          <w:rFonts w:ascii="Arial" w:hAnsi="Arial" w:cs="Arial"/>
          <w:color w:val="000000" w:themeColor="text1"/>
          <w:sz w:val="22"/>
          <w:szCs w:val="22"/>
        </w:rPr>
        <w:t xml:space="preserve">es un </w:t>
      </w:r>
      <w:r w:rsidRPr="00624CA6">
        <w:rPr>
          <w:rFonts w:ascii="Arial" w:hAnsi="Arial" w:cs="Arial"/>
          <w:color w:val="000000" w:themeColor="text1"/>
          <w:sz w:val="22"/>
          <w:szCs w:val="22"/>
        </w:rPr>
        <w:t xml:space="preserve">modelo reducido que incluye </w:t>
      </w:r>
      <w:r w:rsidRPr="00624CA6">
        <w:rPr>
          <w:rFonts w:ascii="Arial" w:hAnsi="Arial" w:cs="Arial"/>
          <w:color w:val="000000" w:themeColor="text1"/>
          <w:sz w:val="22"/>
          <w:szCs w:val="22"/>
          <w:lang w:val="es-PE"/>
        </w:rPr>
        <w:t xml:space="preserve">como </w:t>
      </w:r>
      <w:r w:rsidRPr="00624CA6">
        <w:rPr>
          <w:rFonts w:ascii="Arial" w:hAnsi="Arial" w:cs="Arial"/>
          <w:color w:val="000000" w:themeColor="text1"/>
          <w:sz w:val="22"/>
          <w:szCs w:val="22"/>
        </w:rPr>
        <w:t>controles género del egresado, región de residencia</w:t>
      </w:r>
      <w:r w:rsidRPr="00624CA6" w:rsidR="006424E1">
        <w:rPr>
          <w:rFonts w:ascii="Arial" w:hAnsi="Arial" w:cs="Arial"/>
          <w:color w:val="000000" w:themeColor="text1"/>
          <w:sz w:val="22"/>
          <w:szCs w:val="22"/>
        </w:rPr>
        <w:t xml:space="preserve"> y</w:t>
      </w:r>
      <w:r w:rsidRPr="00624CA6">
        <w:rPr>
          <w:rFonts w:ascii="Arial" w:hAnsi="Arial" w:cs="Arial"/>
          <w:color w:val="000000" w:themeColor="text1"/>
          <w:sz w:val="22"/>
          <w:szCs w:val="22"/>
        </w:rPr>
        <w:t xml:space="preserve"> nive</w:t>
      </w:r>
      <w:r w:rsidRPr="00624CA6" w:rsidR="006424E1">
        <w:rPr>
          <w:rFonts w:ascii="Arial" w:hAnsi="Arial" w:cs="Arial"/>
          <w:color w:val="000000" w:themeColor="text1"/>
          <w:sz w:val="22"/>
          <w:szCs w:val="22"/>
        </w:rPr>
        <w:t>l socioeconómico auto-percibido</w:t>
      </w:r>
      <w:r w:rsidRPr="00624CA6">
        <w:rPr>
          <w:rFonts w:ascii="Arial" w:hAnsi="Arial" w:cs="Arial"/>
          <w:color w:val="000000" w:themeColor="text1"/>
          <w:sz w:val="22"/>
          <w:szCs w:val="22"/>
        </w:rPr>
        <w:t>. Si la distribución de las categorías de respuestas de la variable dependiente lo permite, se puede extender a un modelo de regresión logística multinomial para acomodar más categorías.</w:t>
      </w:r>
    </w:p>
    <w:p w:rsidRPr="00624CA6" w:rsidR="006424E1" w:rsidP="00A74928" w:rsidRDefault="006424E1" w14:paraId="6A4C1224" w14:textId="77777777">
      <w:pPr>
        <w:jc w:val="both"/>
        <w:rPr>
          <w:rFonts w:ascii="Arial" w:hAnsi="Arial" w:cs="Arial"/>
          <w:color w:val="000000" w:themeColor="text1"/>
          <w:sz w:val="22"/>
          <w:szCs w:val="22"/>
          <w:lang w:val="es-PE"/>
        </w:rPr>
      </w:pPr>
    </w:p>
    <w:p w:rsidRPr="00624CA6" w:rsidR="009A14FE" w:rsidP="00A74928" w:rsidRDefault="006424E1" w14:paraId="0360F01C" w14:textId="4B8C5352">
      <w:pPr>
        <w:jc w:val="both"/>
        <w:rPr>
          <w:rFonts w:ascii="Arial" w:hAnsi="Arial" w:cs="Arial"/>
          <w:color w:val="000000" w:themeColor="text1"/>
          <w:sz w:val="22"/>
          <w:szCs w:val="22"/>
        </w:rPr>
      </w:pPr>
      <w:r w:rsidRPr="00624CA6">
        <w:rPr>
          <w:rFonts w:ascii="Arial" w:hAnsi="Arial" w:cs="Arial"/>
          <w:color w:val="000000" w:themeColor="text1"/>
          <w:sz w:val="22"/>
          <w:szCs w:val="22"/>
        </w:rPr>
        <w:t>El segundo es un m</w:t>
      </w:r>
      <w:r w:rsidRPr="00624CA6" w:rsidR="009A14FE">
        <w:rPr>
          <w:rFonts w:ascii="Arial" w:hAnsi="Arial" w:cs="Arial"/>
          <w:color w:val="000000" w:themeColor="text1"/>
          <w:sz w:val="22"/>
          <w:szCs w:val="22"/>
        </w:rPr>
        <w:t>odelo predictivo de la situación de concordancia ocupacional: trabaja en un área relacionada con la carrera estudiada o no. Aplicación de un modelo de regresión logística donde la variable dependiente es si consiguió trabajo en la especialidad obtenida en el politécnico (pregunta 23</w:t>
      </w:r>
      <w:r w:rsidRPr="00624CA6" w:rsidR="00BD1168">
        <w:rPr>
          <w:rFonts w:ascii="Arial" w:hAnsi="Arial" w:cs="Arial"/>
          <w:color w:val="000000" w:themeColor="text1"/>
          <w:sz w:val="22"/>
          <w:szCs w:val="22"/>
        </w:rPr>
        <w:t xml:space="preserve">, Anexo </w:t>
      </w:r>
      <w:r w:rsidRPr="00624CA6" w:rsidR="003C4BC3">
        <w:rPr>
          <w:rFonts w:ascii="Arial" w:hAnsi="Arial" w:cs="Arial"/>
          <w:color w:val="000000" w:themeColor="text1"/>
          <w:sz w:val="22"/>
          <w:szCs w:val="22"/>
        </w:rPr>
        <w:t>8</w:t>
      </w:r>
      <w:r w:rsidRPr="00624CA6" w:rsidR="009A14FE">
        <w:rPr>
          <w:rFonts w:ascii="Arial" w:hAnsi="Arial" w:cs="Arial"/>
          <w:color w:val="000000" w:themeColor="text1"/>
          <w:sz w:val="22"/>
          <w:szCs w:val="22"/>
        </w:rPr>
        <w:t>) o no. Los controles incluyen variables observadas como sexo del egresado, región de residencia, ni</w:t>
      </w:r>
      <w:r w:rsidRPr="00624CA6">
        <w:rPr>
          <w:rFonts w:ascii="Arial" w:hAnsi="Arial" w:cs="Arial"/>
          <w:color w:val="000000" w:themeColor="text1"/>
          <w:sz w:val="22"/>
          <w:szCs w:val="22"/>
        </w:rPr>
        <w:t>vel socioeconómico auto</w:t>
      </w:r>
      <w:r w:rsidRPr="00624CA6" w:rsidR="006D6694">
        <w:rPr>
          <w:rFonts w:ascii="Arial" w:hAnsi="Arial" w:cs="Arial"/>
          <w:color w:val="000000" w:themeColor="text1"/>
          <w:sz w:val="22"/>
          <w:szCs w:val="22"/>
        </w:rPr>
        <w:t>-</w:t>
      </w:r>
      <w:r w:rsidRPr="00624CA6">
        <w:rPr>
          <w:rFonts w:ascii="Arial" w:hAnsi="Arial" w:cs="Arial"/>
          <w:color w:val="000000" w:themeColor="text1"/>
          <w:sz w:val="22"/>
          <w:szCs w:val="22"/>
        </w:rPr>
        <w:t>reportado,</w:t>
      </w:r>
      <w:r w:rsidRPr="00624CA6" w:rsidR="009A14FE">
        <w:rPr>
          <w:rFonts w:ascii="Arial" w:hAnsi="Arial" w:cs="Arial"/>
          <w:color w:val="000000" w:themeColor="text1"/>
          <w:sz w:val="22"/>
          <w:szCs w:val="22"/>
        </w:rPr>
        <w:t xml:space="preserve"> área (pregunta 11) y especialidad en la que se graduó (pregunta 12).</w:t>
      </w:r>
    </w:p>
    <w:p w:rsidRPr="00624CA6" w:rsidR="00FA4F2E" w:rsidP="00A74928" w:rsidRDefault="00FA4F2E" w14:paraId="38E80D68" w14:textId="77777777">
      <w:pPr>
        <w:jc w:val="both"/>
        <w:rPr>
          <w:rFonts w:ascii="Arial" w:hAnsi="Arial" w:cs="Arial"/>
          <w:color w:val="000000" w:themeColor="text1"/>
          <w:sz w:val="22"/>
          <w:szCs w:val="22"/>
        </w:rPr>
      </w:pPr>
    </w:p>
    <w:p w:rsidRPr="00624CA6" w:rsidR="009A14FE" w:rsidP="00FA4F2E" w:rsidRDefault="009A14FE" w14:paraId="39572134" w14:textId="77777777">
      <w:pPr>
        <w:pStyle w:val="Heading2"/>
        <w:spacing w:before="0" w:after="0"/>
        <w:rPr>
          <w:rFonts w:ascii="Arial" w:hAnsi="Arial" w:cs="Arial"/>
          <w:color w:val="000000" w:themeColor="text1"/>
          <w:sz w:val="22"/>
          <w:szCs w:val="22"/>
        </w:rPr>
      </w:pPr>
      <w:bookmarkStart w:name="_Toc517442044" w:id="333"/>
      <w:r w:rsidRPr="00624CA6">
        <w:rPr>
          <w:rFonts w:ascii="Arial" w:hAnsi="Arial" w:cs="Arial"/>
          <w:color w:val="000000" w:themeColor="text1"/>
          <w:sz w:val="22"/>
          <w:szCs w:val="22"/>
        </w:rPr>
        <w:t>Especificación de los modelos</w:t>
      </w:r>
      <w:bookmarkEnd w:id="333"/>
    </w:p>
    <w:p w:rsidRPr="00624CA6" w:rsidR="009A14FE" w:rsidP="009A14FE" w:rsidRDefault="009A14FE" w14:paraId="5EA19A3C" w14:textId="77777777">
      <w:pPr>
        <w:pStyle w:val="ListParagraph"/>
        <w:contextualSpacing w:val="0"/>
        <w:rPr>
          <w:rFonts w:ascii="Arial" w:hAnsi="Arial" w:cs="Arial"/>
          <w:b/>
          <w:color w:val="000000" w:themeColor="text1"/>
          <w:sz w:val="22"/>
          <w:szCs w:val="22"/>
        </w:rPr>
      </w:pPr>
    </w:p>
    <w:p w:rsidRPr="00624CA6" w:rsidR="009A14FE" w:rsidP="000A0B66" w:rsidRDefault="009A14FE" w14:paraId="78A6E189"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Empezamos con un modelo simple para variables dependientes no ordinales que asume el valor 1 cuando se cumple la condición (ocupado o si trabaja en lo que estudio) y 0 cuando no se cumple y que además incluye una variable independiente:</w:t>
      </w:r>
    </w:p>
    <w:p w:rsidRPr="00624CA6" w:rsidR="000A0B66" w:rsidP="000A0B66" w:rsidRDefault="000A0B66" w14:paraId="35273AA2" w14:textId="77777777">
      <w:pPr>
        <w:rPr>
          <w:rFonts w:ascii="Arial" w:hAnsi="Arial" w:cs="Arial"/>
          <w:color w:val="000000" w:themeColor="text1"/>
          <w:sz w:val="22"/>
          <w:szCs w:val="22"/>
        </w:rPr>
      </w:pPr>
    </w:p>
    <w:p w:rsidRPr="00624CA6" w:rsidR="009A14FE" w:rsidP="000A0B66" w:rsidRDefault="00346332" w14:paraId="3D01280D" w14:textId="77777777">
      <w:pPr>
        <w:jc w:val="center"/>
        <w:rPr>
          <w:rFonts w:ascii="Arial" w:hAnsi="Arial" w:cs="Arial"/>
          <w:color w:val="000000" w:themeColor="text1"/>
          <w:sz w:val="22"/>
          <w:szCs w:val="22"/>
        </w:rPr>
      </w:pPr>
      <m:oMathPara>
        <m:oMath>
          <m:sSup>
            <m:sSupPr>
              <m:ctrlPr>
                <w:rPr>
                  <w:rFonts w:ascii="Cambria Math" w:hAnsi="Cambria Math" w:cs="Arial"/>
                  <w:color w:val="000000" w:themeColor="text1"/>
                  <w:sz w:val="22"/>
                  <w:szCs w:val="22"/>
                </w:rPr>
              </m:ctrlPr>
            </m:sSupPr>
            <m:e>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y</m:t>
                  </m:r>
                </m:e>
                <m:sub>
                  <m:r>
                    <m:rPr>
                      <m:sty m:val="p"/>
                    </m:rPr>
                    <w:rPr>
                      <w:rFonts w:ascii="Cambria Math" w:hAnsi="Cambria Math" w:cs="Arial"/>
                      <w:color w:val="000000" w:themeColor="text1"/>
                      <w:sz w:val="22"/>
                      <w:szCs w:val="22"/>
                    </w:rPr>
                    <m:t>i</m:t>
                  </m:r>
                </m:sub>
              </m:sSub>
            </m:e>
            <m:sup>
              <m:r>
                <m:rPr>
                  <m:sty m:val="p"/>
                </m:rPr>
                <w:rPr>
                  <w:rFonts w:ascii="Cambria Math" w:hAnsi="Cambria Math" w:cs="Arial"/>
                  <w:color w:val="000000" w:themeColor="text1"/>
                  <w:sz w:val="22"/>
                  <w:szCs w:val="22"/>
                </w:rPr>
                <m:t>*</m:t>
              </m:r>
            </m:sup>
          </m:sSup>
          <m:r>
            <m:rPr>
              <m:sty m:val="p"/>
            </m:rPr>
            <w:rPr>
              <w:rFonts w:ascii="Cambria Math" w:hAnsi="Cambria Math" w:cs="Arial"/>
              <w:color w:val="000000" w:themeColor="text1"/>
              <w:sz w:val="22"/>
              <w:szCs w:val="22"/>
            </w:rPr>
            <m:t>=α+β</m:t>
          </m:r>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x</m:t>
              </m:r>
            </m:e>
            <m:sub>
              <m:r>
                <m:rPr>
                  <m:sty m:val="p"/>
                </m:rPr>
                <w:rPr>
                  <w:rFonts w:ascii="Cambria Math" w:hAnsi="Cambria Math" w:cs="Arial"/>
                  <w:color w:val="000000" w:themeColor="text1"/>
                  <w:sz w:val="22"/>
                  <w:szCs w:val="22"/>
                </w:rPr>
                <m:t>i</m:t>
              </m:r>
            </m:sub>
          </m:sSub>
          <m:r>
            <m:rPr>
              <m:sty m:val="p"/>
            </m:rPr>
            <w:rPr>
              <w:rFonts w:ascii="Cambria Math" w:hAnsi="Cambria Math" w:cs="Arial"/>
              <w:color w:val="000000" w:themeColor="text1"/>
              <w:sz w:val="22"/>
              <w:szCs w:val="22"/>
            </w:rPr>
            <m:t>+</m:t>
          </m:r>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ε</m:t>
              </m:r>
            </m:e>
            <m:sub>
              <m:r>
                <m:rPr>
                  <m:sty m:val="p"/>
                </m:rPr>
                <w:rPr>
                  <w:rFonts w:ascii="Cambria Math" w:hAnsi="Cambria Math" w:cs="Arial"/>
                  <w:color w:val="000000" w:themeColor="text1"/>
                  <w:sz w:val="22"/>
                  <w:szCs w:val="22"/>
                </w:rPr>
                <m:t>i</m:t>
              </m:r>
            </m:sub>
          </m:sSub>
        </m:oMath>
      </m:oMathPara>
    </w:p>
    <w:p w:rsidRPr="00624CA6" w:rsidR="009A14FE" w:rsidP="000A0B66" w:rsidRDefault="009A14FE" w14:paraId="706A5456" w14:textId="77777777">
      <w:pPr>
        <w:rPr>
          <w:rFonts w:ascii="Arial" w:hAnsi="Arial" w:cs="Arial"/>
          <w:color w:val="000000" w:themeColor="text1"/>
          <w:sz w:val="22"/>
          <w:szCs w:val="22"/>
        </w:rPr>
      </w:pPr>
      <w:r w:rsidRPr="00624CA6">
        <w:rPr>
          <w:rFonts w:ascii="Arial" w:hAnsi="Arial" w:cs="Arial"/>
          <w:color w:val="000000" w:themeColor="text1"/>
          <w:sz w:val="22"/>
          <w:szCs w:val="22"/>
        </w:rPr>
        <w:t>donde:</w:t>
      </w:r>
    </w:p>
    <w:p w:rsidRPr="00624CA6" w:rsidR="009A14FE" w:rsidP="009A14FE" w:rsidRDefault="00346332" w14:paraId="3A324A5F" w14:textId="77777777">
      <w:pPr>
        <w:spacing w:after="120"/>
        <w:rPr>
          <w:rFonts w:ascii="Arial" w:hAnsi="Arial" w:cs="Arial"/>
          <w:color w:val="000000" w:themeColor="text1"/>
          <w:sz w:val="22"/>
          <w:szCs w:val="22"/>
        </w:rPr>
      </w:pPr>
      <m:oMath>
        <m:sSup>
          <m:sSupPr>
            <m:ctrlPr>
              <w:rPr>
                <w:rFonts w:ascii="Cambria Math" w:hAnsi="Cambria Math" w:cs="Arial"/>
                <w:color w:val="000000" w:themeColor="text1"/>
                <w:sz w:val="22"/>
                <w:szCs w:val="22"/>
              </w:rPr>
            </m:ctrlPr>
          </m:sSupPr>
          <m:e>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y</m:t>
                </m:r>
              </m:e>
              <m:sub>
                <m:r>
                  <m:rPr>
                    <m:sty m:val="p"/>
                  </m:rPr>
                  <w:rPr>
                    <w:rFonts w:ascii="Cambria Math" w:hAnsi="Cambria Math" w:cs="Arial"/>
                    <w:color w:val="000000" w:themeColor="text1"/>
                    <w:sz w:val="22"/>
                    <w:szCs w:val="22"/>
                  </w:rPr>
                  <m:t>i</m:t>
                </m:r>
              </m:sub>
            </m:sSub>
          </m:e>
          <m:sup>
            <m:r>
              <m:rPr>
                <m:sty m:val="p"/>
              </m:rPr>
              <w:rPr>
                <w:rFonts w:ascii="Cambria Math" w:hAnsi="Cambria Math" w:cs="Arial"/>
                <w:color w:val="000000" w:themeColor="text1"/>
                <w:sz w:val="22"/>
                <w:szCs w:val="22"/>
              </w:rPr>
              <m:t>*</m:t>
            </m:r>
          </m:sup>
        </m:sSup>
      </m:oMath>
      <w:r w:rsidRPr="00624CA6" w:rsidR="009A14FE">
        <w:rPr>
          <w:rFonts w:ascii="Arial" w:hAnsi="Arial" w:cs="Arial"/>
          <w:color w:val="000000" w:themeColor="text1"/>
          <w:sz w:val="22"/>
          <w:szCs w:val="22"/>
        </w:rPr>
        <w:t xml:space="preserve"> es una variable latente (no observada) con rango de </w:t>
      </w:r>
      <m:oMath>
        <m:r>
          <m:rPr>
            <m:sty m:val="p"/>
          </m:rPr>
          <w:rPr>
            <w:rFonts w:ascii="Cambria Math" w:hAnsi="Cambria Math" w:cs="Arial"/>
            <w:color w:val="000000" w:themeColor="text1"/>
            <w:sz w:val="22"/>
            <w:szCs w:val="22"/>
          </w:rPr>
          <m:t>-</m:t>
        </m:r>
        <m:r>
          <m:rPr>
            <m:sty m:val="p"/>
          </m:rPr>
          <w:rPr>
            <w:rFonts w:hint="eastAsia" w:ascii="Cambria Math" w:hAnsi="Cambria Math" w:cs="Arial"/>
            <w:color w:val="000000" w:themeColor="text1"/>
            <w:sz w:val="22"/>
            <w:szCs w:val="22"/>
          </w:rPr>
          <m:t>∞</m:t>
        </m:r>
      </m:oMath>
      <w:r w:rsidRPr="00624CA6" w:rsidR="009A14FE">
        <w:rPr>
          <w:rFonts w:ascii="Arial" w:hAnsi="Arial" w:cs="Arial"/>
          <w:color w:val="000000" w:themeColor="text1"/>
          <w:sz w:val="22"/>
          <w:szCs w:val="22"/>
        </w:rPr>
        <w:t xml:space="preserve"> a </w:t>
      </w:r>
      <m:oMath>
        <m:r>
          <m:rPr>
            <m:sty m:val="p"/>
          </m:rPr>
          <w:rPr>
            <w:rFonts w:hint="eastAsia" w:ascii="Cambria Math" w:hAnsi="Cambria Math" w:cs="Arial"/>
            <w:color w:val="000000" w:themeColor="text1"/>
            <w:sz w:val="22"/>
            <w:szCs w:val="22"/>
          </w:rPr>
          <m:t>∞</m:t>
        </m:r>
      </m:oMath>
      <w:r w:rsidRPr="00624CA6" w:rsidR="009A14FE">
        <w:rPr>
          <w:rFonts w:ascii="Arial" w:hAnsi="Arial" w:cs="Arial"/>
          <w:color w:val="000000" w:themeColor="text1"/>
          <w:sz w:val="22"/>
          <w:szCs w:val="22"/>
        </w:rPr>
        <w:t>;</w:t>
      </w:r>
    </w:p>
    <w:p w:rsidRPr="00624CA6" w:rsidR="009A14FE" w:rsidP="009A14FE" w:rsidRDefault="00554641" w14:paraId="365C0457" w14:textId="77777777">
      <w:pPr>
        <w:spacing w:after="120"/>
        <w:rPr>
          <w:rFonts w:ascii="Arial" w:hAnsi="Arial" w:cs="Arial"/>
          <w:color w:val="000000" w:themeColor="text1"/>
          <w:sz w:val="22"/>
          <w:szCs w:val="22"/>
          <w:lang w:val="es-PE"/>
        </w:rPr>
      </w:pPr>
      <m:oMath>
        <m:r>
          <m:rPr>
            <m:sty m:val="p"/>
          </m:rPr>
          <w:rPr>
            <w:rFonts w:ascii="Cambria Math" w:hAnsi="Cambria Math" w:cs="Arial"/>
            <w:color w:val="000000" w:themeColor="text1"/>
            <w:sz w:val="22"/>
            <w:szCs w:val="22"/>
          </w:rPr>
          <m:t>i</m:t>
        </m:r>
        <m:r>
          <m:rPr>
            <m:sty m:val="p"/>
          </m:rPr>
          <w:rPr>
            <w:rFonts w:ascii="Cambria Math" w:hAnsi="Cambria Math" w:cs="Arial"/>
            <w:color w:val="000000" w:themeColor="text1"/>
            <w:sz w:val="22"/>
            <w:szCs w:val="22"/>
            <w:lang w:val="es-PE"/>
          </w:rPr>
          <m:t xml:space="preserve"> </m:t>
        </m:r>
      </m:oMath>
      <w:r w:rsidRPr="00624CA6" w:rsidR="009A14FE">
        <w:rPr>
          <w:rFonts w:ascii="Arial" w:hAnsi="Arial" w:cs="Arial"/>
          <w:color w:val="000000" w:themeColor="text1"/>
          <w:sz w:val="22"/>
          <w:szCs w:val="22"/>
          <w:lang w:val="es-PE"/>
        </w:rPr>
        <w:t xml:space="preserve">es la </w:t>
      </w:r>
      <w:r w:rsidRPr="00624CA6" w:rsidR="009A14FE">
        <w:rPr>
          <w:rFonts w:ascii="Arial" w:hAnsi="Arial" w:cs="Arial"/>
          <w:color w:val="000000" w:themeColor="text1"/>
          <w:sz w:val="22"/>
          <w:szCs w:val="22"/>
        </w:rPr>
        <w:t>i-</w:t>
      </w:r>
      <w:proofErr w:type="spellStart"/>
      <w:r w:rsidRPr="00624CA6" w:rsidR="009A14FE">
        <w:rPr>
          <w:rFonts w:ascii="Arial" w:hAnsi="Arial" w:cs="Arial"/>
          <w:color w:val="000000" w:themeColor="text1"/>
          <w:sz w:val="22"/>
          <w:szCs w:val="22"/>
        </w:rPr>
        <w:t>ésima</w:t>
      </w:r>
      <w:proofErr w:type="spellEnd"/>
      <w:r w:rsidRPr="00624CA6" w:rsidR="009A14FE">
        <w:rPr>
          <w:rFonts w:ascii="Arial" w:hAnsi="Arial" w:cs="Arial"/>
          <w:color w:val="000000" w:themeColor="text1"/>
          <w:sz w:val="22"/>
          <w:szCs w:val="22"/>
          <w:lang w:val="es-PE"/>
        </w:rPr>
        <w:t xml:space="preserve"> observación que corresponden a un egresado, y;</w:t>
      </w:r>
    </w:p>
    <w:p w:rsidRPr="00624CA6" w:rsidR="009A14FE" w:rsidP="009A14FE" w:rsidRDefault="00346332" w14:paraId="031F51AE" w14:textId="77777777">
      <w:pPr>
        <w:spacing w:after="120"/>
        <w:rPr>
          <w:rFonts w:ascii="Arial" w:hAnsi="Arial" w:cs="Arial"/>
          <w:color w:val="000000" w:themeColor="text1"/>
          <w:sz w:val="22"/>
          <w:szCs w:val="22"/>
        </w:rPr>
      </w:pPr>
      <m:oMath>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x</m:t>
            </m:r>
          </m:e>
          <m:sub>
            <m:r>
              <m:rPr>
                <m:sty m:val="p"/>
              </m:rPr>
              <w:rPr>
                <w:rFonts w:ascii="Cambria Math" w:hAnsi="Cambria Math" w:cs="Arial"/>
                <w:color w:val="000000" w:themeColor="text1"/>
                <w:sz w:val="22"/>
                <w:szCs w:val="22"/>
              </w:rPr>
              <m:t>i</m:t>
            </m:r>
          </m:sub>
        </m:sSub>
      </m:oMath>
      <w:r w:rsidRPr="00624CA6" w:rsidR="009A14FE">
        <w:rPr>
          <w:rFonts w:ascii="Arial" w:hAnsi="Arial" w:cs="Arial"/>
          <w:color w:val="000000" w:themeColor="text1"/>
          <w:sz w:val="22"/>
          <w:szCs w:val="22"/>
        </w:rPr>
        <w:t xml:space="preserve"> es un vector de valores asociados a la i-</w:t>
      </w:r>
      <w:proofErr w:type="spellStart"/>
      <w:r w:rsidRPr="00624CA6" w:rsidR="009A14FE">
        <w:rPr>
          <w:rFonts w:ascii="Arial" w:hAnsi="Arial" w:cs="Arial"/>
          <w:color w:val="000000" w:themeColor="text1"/>
          <w:sz w:val="22"/>
          <w:szCs w:val="22"/>
        </w:rPr>
        <w:t>ésima</w:t>
      </w:r>
      <w:proofErr w:type="spellEnd"/>
      <w:r w:rsidRPr="00624CA6" w:rsidR="009A14FE">
        <w:rPr>
          <w:rFonts w:ascii="Arial" w:hAnsi="Arial" w:cs="Arial"/>
          <w:color w:val="000000" w:themeColor="text1"/>
          <w:sz w:val="22"/>
          <w:szCs w:val="22"/>
        </w:rPr>
        <w:t xml:space="preserve"> observación;</w:t>
      </w:r>
    </w:p>
    <w:p w:rsidRPr="00624CA6" w:rsidR="009A14FE" w:rsidP="009A14FE" w:rsidRDefault="002024AC" w14:paraId="638D2C0B" w14:textId="77777777">
      <w:pPr>
        <w:spacing w:after="120"/>
        <w:rPr>
          <w:rFonts w:ascii="Arial" w:hAnsi="Arial" w:cs="Arial"/>
          <w:color w:val="000000" w:themeColor="text1"/>
          <w:sz w:val="22"/>
          <w:szCs w:val="22"/>
        </w:rPr>
      </w:pPr>
      <m:oMath>
        <m:r>
          <m:rPr>
            <m:sty m:val="p"/>
          </m:rPr>
          <w:rPr>
            <w:rFonts w:ascii="Cambria Math" w:hAnsi="Cambria Math" w:cs="Arial"/>
            <w:color w:val="000000" w:themeColor="text1"/>
            <w:sz w:val="22"/>
            <w:szCs w:val="22"/>
          </w:rPr>
          <m:t>β</m:t>
        </m:r>
      </m:oMath>
      <w:r w:rsidRPr="00624CA6" w:rsidR="009A14FE">
        <w:rPr>
          <w:rFonts w:ascii="Arial" w:hAnsi="Arial" w:cs="Arial"/>
          <w:color w:val="000000" w:themeColor="text1"/>
          <w:sz w:val="22"/>
          <w:szCs w:val="22"/>
        </w:rPr>
        <w:t xml:space="preserve"> es un vector de parámetros;</w:t>
      </w:r>
    </w:p>
    <w:p w:rsidRPr="00624CA6" w:rsidR="009A14FE" w:rsidP="009A14FE" w:rsidRDefault="00346332" w14:paraId="39DF85CE" w14:textId="77777777">
      <w:pPr>
        <w:spacing w:after="120"/>
        <w:rPr>
          <w:rFonts w:ascii="Arial" w:hAnsi="Arial" w:cs="Arial"/>
          <w:color w:val="000000" w:themeColor="text1"/>
          <w:sz w:val="22"/>
          <w:szCs w:val="22"/>
          <w:lang w:val="es-PE"/>
        </w:rPr>
      </w:pPr>
      <m:oMath>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ε</m:t>
            </m:r>
          </m:e>
          <m:sub>
            <m:r>
              <m:rPr>
                <m:sty m:val="p"/>
              </m:rPr>
              <w:rPr>
                <w:rFonts w:ascii="Cambria Math" w:hAnsi="Cambria Math" w:cs="Arial"/>
                <w:color w:val="000000" w:themeColor="text1"/>
                <w:sz w:val="22"/>
                <w:szCs w:val="22"/>
              </w:rPr>
              <m:t>i</m:t>
            </m:r>
          </m:sub>
        </m:sSub>
      </m:oMath>
      <w:r w:rsidRPr="00624CA6" w:rsidR="009A14FE">
        <w:rPr>
          <w:rFonts w:ascii="Arial" w:hAnsi="Arial" w:cs="Arial"/>
          <w:color w:val="000000" w:themeColor="text1"/>
          <w:sz w:val="22"/>
          <w:szCs w:val="22"/>
          <w:lang w:val="es-PE"/>
        </w:rPr>
        <w:t xml:space="preserve"> es un error aleatorio con distribución logística.</w:t>
      </w:r>
    </w:p>
    <w:p w:rsidRPr="00624CA6" w:rsidR="009A14FE" w:rsidP="009A14FE" w:rsidRDefault="009A14FE" w14:paraId="4F1CF837"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El modelo de medición que permite vincular la variable latente </w:t>
      </w:r>
      <m:oMath>
        <m:sSup>
          <m:sSupPr>
            <m:ctrlPr>
              <w:rPr>
                <w:rFonts w:ascii="Cambria Math" w:hAnsi="Cambria Math" w:cs="Arial"/>
                <w:color w:val="000000" w:themeColor="text1"/>
                <w:sz w:val="22"/>
                <w:szCs w:val="22"/>
              </w:rPr>
            </m:ctrlPr>
          </m:sSupPr>
          <m:e>
            <m:r>
              <m:rPr>
                <m:sty m:val="p"/>
              </m:rPr>
              <w:rPr>
                <w:rFonts w:ascii="Cambria Math" w:hAnsi="Cambria Math" w:cs="Arial"/>
                <w:color w:val="000000" w:themeColor="text1"/>
                <w:sz w:val="22"/>
                <w:szCs w:val="22"/>
              </w:rPr>
              <m:t>y</m:t>
            </m:r>
          </m:e>
          <m:sup>
            <m:r>
              <m:rPr>
                <m:sty m:val="p"/>
              </m:rPr>
              <w:rPr>
                <w:rFonts w:ascii="Cambria Math" w:hAnsi="Cambria Math" w:cs="Arial"/>
                <w:color w:val="000000" w:themeColor="text1"/>
                <w:sz w:val="22"/>
                <w:szCs w:val="22"/>
              </w:rPr>
              <m:t>*</m:t>
            </m:r>
          </m:sup>
        </m:sSup>
        <m:r>
          <m:rPr>
            <m:sty m:val="p"/>
          </m:rPr>
          <w:rPr>
            <w:rFonts w:ascii="Cambria Math" w:hAnsi="Cambria Math" w:cs="Arial"/>
            <w:color w:val="000000" w:themeColor="text1"/>
            <w:sz w:val="22"/>
            <w:szCs w:val="22"/>
          </w:rPr>
          <m:t xml:space="preserve"> </m:t>
        </m:r>
      </m:oMath>
      <w:r w:rsidRPr="00624CA6">
        <w:rPr>
          <w:rFonts w:ascii="Arial" w:hAnsi="Arial" w:cs="Arial"/>
          <w:color w:val="000000" w:themeColor="text1"/>
          <w:sz w:val="22"/>
          <w:szCs w:val="22"/>
          <w:lang w:val="es-PE"/>
        </w:rPr>
        <w:t xml:space="preserve">con la variable observada </w:t>
      </w:r>
      <m:oMath>
        <m:r>
          <m:rPr>
            <m:sty m:val="p"/>
          </m:rPr>
          <w:rPr>
            <w:rFonts w:ascii="Cambria Math" w:hAnsi="Cambria Math" w:cs="Arial"/>
            <w:color w:val="000000" w:themeColor="text1"/>
            <w:sz w:val="22"/>
            <w:szCs w:val="22"/>
          </w:rPr>
          <m:t xml:space="preserve">y </m:t>
        </m:r>
      </m:oMath>
      <w:r w:rsidRPr="00624CA6">
        <w:rPr>
          <w:rFonts w:ascii="Arial" w:hAnsi="Arial" w:cs="Arial"/>
          <w:color w:val="000000" w:themeColor="text1"/>
          <w:sz w:val="22"/>
          <w:szCs w:val="22"/>
          <w:lang w:val="es-PE"/>
        </w:rPr>
        <w:t xml:space="preserve">se expresa en la siguiente ecuación: </w:t>
      </w:r>
    </w:p>
    <w:p w:rsidRPr="00624CA6" w:rsidR="009A14FE" w:rsidP="009A14FE" w:rsidRDefault="00346332" w14:paraId="256B41A8" w14:textId="77777777">
      <w:pPr>
        <w:spacing w:after="200" w:line="276" w:lineRule="auto"/>
        <w:rPr>
          <w:rFonts w:ascii="Arial" w:hAnsi="Arial" w:cs="Arial"/>
          <w:color w:val="000000" w:themeColor="text1"/>
          <w:sz w:val="22"/>
          <w:szCs w:val="22"/>
          <w:lang w:val="es-PE"/>
        </w:rPr>
      </w:pPr>
      <m:oMath>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y</m:t>
            </m:r>
          </m:e>
          <m:sub>
            <m:r>
              <m:rPr>
                <m:sty m:val="p"/>
              </m:rPr>
              <w:rPr>
                <w:rFonts w:ascii="Cambria Math" w:hAnsi="Cambria Math" w:cs="Arial"/>
                <w:color w:val="000000" w:themeColor="text1"/>
                <w:sz w:val="22"/>
                <w:szCs w:val="22"/>
              </w:rPr>
              <m:t>i</m:t>
            </m:r>
          </m:sub>
        </m:sSub>
        <m:r>
          <m:rPr>
            <m:sty m:val="p"/>
          </m:rPr>
          <w:rPr>
            <w:rFonts w:ascii="Cambria Math" w:hAnsi="Cambria Math" w:cs="Arial"/>
            <w:color w:val="000000" w:themeColor="text1"/>
            <w:sz w:val="22"/>
            <w:szCs w:val="22"/>
          </w:rPr>
          <m:t>=</m:t>
        </m:r>
        <m:d>
          <m:dPr>
            <m:begChr m:val="{"/>
            <m:endChr m:val=""/>
            <m:ctrlPr>
              <w:rPr>
                <w:rFonts w:ascii="Cambria Math" w:hAnsi="Cambria Math" w:cs="Arial"/>
                <w:color w:val="000000" w:themeColor="text1"/>
                <w:sz w:val="22"/>
                <w:szCs w:val="22"/>
              </w:rPr>
            </m:ctrlPr>
          </m:dPr>
          <m:e>
            <m:eqArr>
              <m:eqArrPr>
                <m:ctrlPr>
                  <w:rPr>
                    <w:rFonts w:ascii="Cambria Math" w:hAnsi="Cambria Math" w:cs="Arial"/>
                    <w:color w:val="000000" w:themeColor="text1"/>
                    <w:sz w:val="22"/>
                    <w:szCs w:val="22"/>
                  </w:rPr>
                </m:ctrlPr>
              </m:eqArrPr>
              <m:e>
                <m:r>
                  <m:rPr>
                    <m:sty m:val="p"/>
                  </m:rPr>
                  <w:rPr>
                    <w:rFonts w:ascii="Cambria Math" w:hAnsi="Cambria Math" w:cs="Arial"/>
                    <w:color w:val="000000" w:themeColor="text1"/>
                    <w:sz w:val="22"/>
                    <w:szCs w:val="22"/>
                  </w:rPr>
                  <m:t xml:space="preserve">1 si </m:t>
                </m:r>
                <m:sSup>
                  <m:sSupPr>
                    <m:ctrlPr>
                      <w:rPr>
                        <w:rFonts w:ascii="Cambria Math" w:hAnsi="Cambria Math" w:cs="Arial"/>
                        <w:color w:val="000000" w:themeColor="text1"/>
                        <w:sz w:val="22"/>
                        <w:szCs w:val="22"/>
                      </w:rPr>
                    </m:ctrlPr>
                  </m:sSupPr>
                  <m:e>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y</m:t>
                        </m:r>
                      </m:e>
                      <m:sub>
                        <m:r>
                          <m:rPr>
                            <m:sty m:val="p"/>
                          </m:rPr>
                          <w:rPr>
                            <w:rFonts w:ascii="Cambria Math" w:hAnsi="Cambria Math" w:cs="Arial"/>
                            <w:color w:val="000000" w:themeColor="text1"/>
                            <w:sz w:val="22"/>
                            <w:szCs w:val="22"/>
                          </w:rPr>
                          <m:t>i</m:t>
                        </m:r>
                      </m:sub>
                    </m:sSub>
                  </m:e>
                  <m:sup>
                    <m:r>
                      <m:rPr>
                        <m:sty m:val="p"/>
                      </m:rPr>
                      <w:rPr>
                        <w:rFonts w:ascii="Cambria Math" w:hAnsi="Cambria Math" w:cs="Arial"/>
                        <w:color w:val="000000" w:themeColor="text1"/>
                        <w:sz w:val="22"/>
                        <w:szCs w:val="22"/>
                      </w:rPr>
                      <m:t>*</m:t>
                    </m:r>
                  </m:sup>
                </m:sSup>
                <m:r>
                  <m:rPr>
                    <m:sty m:val="p"/>
                  </m:rPr>
                  <w:rPr>
                    <w:rFonts w:ascii="Cambria Math" w:hAnsi="Cambria Math" w:cs="Arial"/>
                    <w:color w:val="000000" w:themeColor="text1"/>
                    <w:sz w:val="22"/>
                    <w:szCs w:val="22"/>
                  </w:rPr>
                  <m:t>&gt;</m:t>
                </m:r>
                <m:r>
                  <w:rPr>
                    <w:rFonts w:ascii="Cambria Math" w:hAnsi="Cambria Math" w:cs="Arial"/>
                    <w:color w:val="000000" w:themeColor="text1"/>
                    <w:sz w:val="22"/>
                    <w:szCs w:val="22"/>
                  </w:rPr>
                  <m:t>0</m:t>
                </m:r>
              </m:e>
              <m:e>
                <m:r>
                  <m:rPr>
                    <m:sty m:val="p"/>
                  </m:rPr>
                  <w:rPr>
                    <w:rFonts w:ascii="Cambria Math" w:hAnsi="Cambria Math" w:cs="Arial"/>
                    <w:color w:val="000000" w:themeColor="text1"/>
                    <w:sz w:val="22"/>
                    <w:szCs w:val="22"/>
                  </w:rPr>
                  <m:t xml:space="preserve">0 si </m:t>
                </m:r>
                <m:sSup>
                  <m:sSupPr>
                    <m:ctrlPr>
                      <w:rPr>
                        <w:rFonts w:ascii="Cambria Math" w:hAnsi="Cambria Math" w:cs="Arial"/>
                        <w:color w:val="000000" w:themeColor="text1"/>
                        <w:sz w:val="22"/>
                        <w:szCs w:val="22"/>
                      </w:rPr>
                    </m:ctrlPr>
                  </m:sSupPr>
                  <m:e>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y</m:t>
                        </m:r>
                      </m:e>
                      <m:sub>
                        <m:r>
                          <m:rPr>
                            <m:sty m:val="p"/>
                          </m:rPr>
                          <w:rPr>
                            <w:rFonts w:ascii="Cambria Math" w:hAnsi="Cambria Math" w:cs="Arial"/>
                            <w:color w:val="000000" w:themeColor="text1"/>
                            <w:sz w:val="22"/>
                            <w:szCs w:val="22"/>
                          </w:rPr>
                          <m:t>i</m:t>
                        </m:r>
                      </m:sub>
                    </m:sSub>
                  </m:e>
                  <m:sup>
                    <m:r>
                      <m:rPr>
                        <m:sty m:val="p"/>
                      </m:rPr>
                      <w:rPr>
                        <w:rFonts w:ascii="Cambria Math" w:hAnsi="Cambria Math" w:cs="Arial"/>
                        <w:color w:val="000000" w:themeColor="text1"/>
                        <w:sz w:val="22"/>
                        <w:szCs w:val="22"/>
                      </w:rPr>
                      <m:t>*</m:t>
                    </m:r>
                  </m:sup>
                </m:sSup>
                <m:r>
                  <m:rPr>
                    <m:sty m:val="p"/>
                  </m:rPr>
                  <w:rPr>
                    <w:rFonts w:ascii="Cambria Math" w:hAnsi="Cambria Math" w:cs="Arial"/>
                    <w:color w:val="000000" w:themeColor="text1"/>
                    <w:sz w:val="22"/>
                    <w:szCs w:val="22"/>
                  </w:rPr>
                  <m:t>≤0</m:t>
                </m:r>
              </m:e>
            </m:eqArr>
          </m:e>
        </m:d>
      </m:oMath>
      <w:r w:rsidRPr="00624CA6" w:rsidR="009A14FE">
        <w:rPr>
          <w:rFonts w:ascii="Arial" w:hAnsi="Arial" w:cs="Arial"/>
          <w:color w:val="000000" w:themeColor="text1"/>
          <w:sz w:val="22"/>
          <w:szCs w:val="22"/>
          <w:lang w:val="es-PE"/>
        </w:rPr>
        <w:t xml:space="preserve"> </w:t>
      </w:r>
    </w:p>
    <w:p w:rsidRPr="00624CA6" w:rsidR="009A14FE" w:rsidP="0086126B" w:rsidRDefault="009A14FE" w14:paraId="1EC27E2F" w14:textId="77777777">
      <w:pPr>
        <w:spacing w:after="200"/>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La interpretación del impacto de la variable explicativa sobre la variable dependientes se puede facilitar usando un modelo que exprese su relación con la variable X y con la probabilidad de que un cambio ocurra en la variable dependiente. Así, es posible comprobar una probabilidad predicha debido a un cambio discreto. </w:t>
      </w:r>
    </w:p>
    <w:p w:rsidRPr="00624CA6" w:rsidR="009A14FE" w:rsidP="009A14FE" w:rsidRDefault="00554641" w14:paraId="266F94BD" w14:textId="77777777">
      <w:pPr>
        <w:spacing w:after="200" w:line="276" w:lineRule="auto"/>
        <w:rPr>
          <w:rFonts w:ascii="Arial" w:hAnsi="Arial" w:cs="Arial"/>
          <w:color w:val="000000" w:themeColor="text1"/>
          <w:sz w:val="22"/>
          <w:szCs w:val="22"/>
          <w:lang w:val="es-PE"/>
        </w:rPr>
      </w:pPr>
      <m:oMathPara>
        <m:oMath>
          <m:r>
            <m:rPr>
              <m:sty m:val="p"/>
            </m:rPr>
            <w:rPr>
              <w:rFonts w:ascii="Cambria Math" w:hAnsi="Cambria Math" w:cs="Arial"/>
              <w:color w:val="000000" w:themeColor="text1"/>
              <w:sz w:val="22"/>
              <w:szCs w:val="22"/>
              <w:lang w:val="es-PE"/>
            </w:rPr>
            <m:t>Ω</m:t>
          </m:r>
          <m:d>
            <m:dPr>
              <m:ctrlPr>
                <w:rPr>
                  <w:rFonts w:ascii="Cambria Math" w:hAnsi="Cambria Math" w:cs="Arial"/>
                  <w:color w:val="000000" w:themeColor="text1"/>
                  <w:sz w:val="22"/>
                  <w:szCs w:val="22"/>
                  <w:lang w:val="es-PE"/>
                </w:rPr>
              </m:ctrlPr>
            </m:dPr>
            <m:e>
              <m:r>
                <m:rPr>
                  <m:sty m:val="p"/>
                </m:rPr>
                <w:rPr>
                  <w:rFonts w:ascii="Cambria Math" w:hAnsi="Cambria Math" w:cs="Arial"/>
                  <w:color w:val="000000" w:themeColor="text1"/>
                  <w:sz w:val="22"/>
                  <w:szCs w:val="22"/>
                  <w:lang w:val="es-PE"/>
                </w:rPr>
                <m:t>x</m:t>
              </m:r>
            </m:e>
          </m:d>
          <m:r>
            <m:rPr>
              <m:sty m:val="p"/>
            </m:rPr>
            <w:rPr>
              <w:rFonts w:ascii="Cambria Math" w:hAnsi="Cambria Math" w:cs="Arial"/>
              <w:color w:val="000000" w:themeColor="text1"/>
              <w:sz w:val="22"/>
              <w:szCs w:val="22"/>
              <w:lang w:val="es-PE"/>
            </w:rPr>
            <m:t>=</m:t>
          </m:r>
          <m:f>
            <m:fPr>
              <m:ctrlPr>
                <w:rPr>
                  <w:rFonts w:ascii="Cambria Math" w:hAnsi="Cambria Math" w:cs="Arial"/>
                  <w:color w:val="000000" w:themeColor="text1"/>
                  <w:sz w:val="22"/>
                  <w:szCs w:val="22"/>
                  <w:lang w:val="es-PE"/>
                </w:rPr>
              </m:ctrlPr>
            </m:fPr>
            <m:num>
              <m:r>
                <m:rPr>
                  <m:sty m:val="p"/>
                </m:rPr>
                <w:rPr>
                  <w:rFonts w:ascii="Cambria Math" w:hAnsi="Cambria Math" w:cs="Arial"/>
                  <w:color w:val="000000" w:themeColor="text1"/>
                  <w:sz w:val="22"/>
                  <w:szCs w:val="22"/>
                  <w:lang w:val="es-PE"/>
                </w:rPr>
                <m:t>Pr</m:t>
              </m:r>
              <m:d>
                <m:dPr>
                  <m:ctrlPr>
                    <w:rPr>
                      <w:rFonts w:ascii="Cambria Math" w:hAnsi="Cambria Math" w:cs="Arial"/>
                      <w:color w:val="000000" w:themeColor="text1"/>
                      <w:sz w:val="22"/>
                      <w:szCs w:val="22"/>
                      <w:lang w:val="es-PE"/>
                    </w:rPr>
                  </m:ctrlPr>
                </m:dPr>
                <m:e>
                  <m:r>
                    <m:rPr>
                      <m:sty m:val="p"/>
                    </m:rPr>
                    <w:rPr>
                      <w:rFonts w:ascii="Cambria Math" w:hAnsi="Cambria Math" w:cs="Arial"/>
                      <w:color w:val="000000" w:themeColor="text1"/>
                      <w:sz w:val="22"/>
                      <w:szCs w:val="22"/>
                      <w:lang w:val="es-PE"/>
                    </w:rPr>
                    <m:t>y=1</m:t>
                  </m:r>
                </m:e>
                <m:e>
                  <m:r>
                    <m:rPr>
                      <m:sty m:val="p"/>
                    </m:rPr>
                    <w:rPr>
                      <w:rFonts w:ascii="Cambria Math" w:hAnsi="Cambria Math" w:cs="Arial"/>
                      <w:color w:val="000000" w:themeColor="text1"/>
                      <w:sz w:val="22"/>
                      <w:szCs w:val="22"/>
                      <w:lang w:val="es-PE"/>
                    </w:rPr>
                    <m:t>x</m:t>
                  </m:r>
                </m:e>
              </m:d>
            </m:num>
            <m:den>
              <m:r>
                <m:rPr>
                  <m:sty m:val="p"/>
                </m:rPr>
                <w:rPr>
                  <w:rFonts w:ascii="Cambria Math" w:hAnsi="Cambria Math" w:cs="Arial"/>
                  <w:color w:val="000000" w:themeColor="text1"/>
                  <w:sz w:val="22"/>
                  <w:szCs w:val="22"/>
                  <w:lang w:val="es-PE"/>
                </w:rPr>
                <m:t>1-Pr</m:t>
              </m:r>
              <m:d>
                <m:dPr>
                  <m:ctrlPr>
                    <w:rPr>
                      <w:rFonts w:ascii="Cambria Math" w:hAnsi="Cambria Math" w:cs="Arial"/>
                      <w:color w:val="000000" w:themeColor="text1"/>
                      <w:sz w:val="22"/>
                      <w:szCs w:val="22"/>
                      <w:lang w:val="es-PE"/>
                    </w:rPr>
                  </m:ctrlPr>
                </m:dPr>
                <m:e>
                  <m:r>
                    <m:rPr>
                      <m:sty m:val="p"/>
                    </m:rPr>
                    <w:rPr>
                      <w:rFonts w:ascii="Cambria Math" w:hAnsi="Cambria Math" w:cs="Arial"/>
                      <w:color w:val="000000" w:themeColor="text1"/>
                      <w:sz w:val="22"/>
                      <w:szCs w:val="22"/>
                      <w:lang w:val="es-PE"/>
                    </w:rPr>
                    <m:t>y=1</m:t>
                  </m:r>
                </m:e>
                <m:e>
                  <m:r>
                    <m:rPr>
                      <m:sty m:val="p"/>
                    </m:rPr>
                    <w:rPr>
                      <w:rFonts w:ascii="Cambria Math" w:hAnsi="Cambria Math" w:cs="Arial"/>
                      <w:color w:val="000000" w:themeColor="text1"/>
                      <w:sz w:val="22"/>
                      <w:szCs w:val="22"/>
                      <w:lang w:val="es-PE"/>
                    </w:rPr>
                    <m:t>x</m:t>
                  </m:r>
                </m:e>
              </m:d>
            </m:den>
          </m:f>
        </m:oMath>
      </m:oMathPara>
    </w:p>
    <w:p w:rsidRPr="00624CA6" w:rsidR="009A14FE" w:rsidP="009A14FE" w:rsidRDefault="009A14FE" w14:paraId="21A9CAF6" w14:textId="77777777">
      <w:pPr>
        <w:spacing w:after="200" w:line="276" w:lineRule="auto"/>
        <w:rPr>
          <w:rFonts w:ascii="Arial" w:hAnsi="Arial" w:cs="Arial"/>
          <w:color w:val="000000" w:themeColor="text1"/>
          <w:sz w:val="22"/>
          <w:szCs w:val="22"/>
        </w:rPr>
      </w:pPr>
      <w:r w:rsidRPr="00624CA6">
        <w:rPr>
          <w:rFonts w:ascii="Arial" w:hAnsi="Arial" w:cs="Arial"/>
          <w:color w:val="000000" w:themeColor="text1"/>
          <w:sz w:val="22"/>
          <w:szCs w:val="22"/>
        </w:rPr>
        <w:t>Donde:</w:t>
      </w:r>
    </w:p>
    <w:p w:rsidRPr="00624CA6" w:rsidR="009A14FE" w:rsidP="009A14FE" w:rsidRDefault="00554641" w14:paraId="09DC10F8" w14:textId="77777777">
      <w:pPr>
        <w:spacing w:after="200" w:line="276" w:lineRule="auto"/>
        <w:rPr>
          <w:rFonts w:ascii="Arial" w:hAnsi="Arial" w:cs="Arial"/>
          <w:color w:val="000000" w:themeColor="text1"/>
          <w:sz w:val="22"/>
          <w:szCs w:val="22"/>
          <w:lang w:val="es-PE"/>
        </w:rPr>
      </w:pPr>
      <m:oMath>
        <m:r>
          <m:rPr>
            <m:sty m:val="p"/>
          </m:rPr>
          <w:rPr>
            <w:rFonts w:ascii="Cambria Math" w:hAnsi="Cambria Math" w:cs="Arial"/>
            <w:color w:val="000000" w:themeColor="text1"/>
            <w:sz w:val="22"/>
            <w:szCs w:val="22"/>
            <w:lang w:val="es-PE"/>
          </w:rPr>
          <m:t>Ω</m:t>
        </m:r>
        <m:d>
          <m:dPr>
            <m:ctrlPr>
              <w:rPr>
                <w:rFonts w:ascii="Cambria Math" w:hAnsi="Cambria Math" w:cs="Arial"/>
                <w:color w:val="000000" w:themeColor="text1"/>
                <w:sz w:val="22"/>
                <w:szCs w:val="22"/>
                <w:lang w:val="es-PE"/>
              </w:rPr>
            </m:ctrlPr>
          </m:dPr>
          <m:e>
            <m:r>
              <m:rPr>
                <m:sty m:val="p"/>
              </m:rPr>
              <w:rPr>
                <w:rFonts w:ascii="Cambria Math" w:hAnsi="Cambria Math" w:cs="Arial"/>
                <w:color w:val="000000" w:themeColor="text1"/>
                <w:sz w:val="22"/>
                <w:szCs w:val="22"/>
                <w:lang w:val="es-PE"/>
              </w:rPr>
              <m:t>x</m:t>
            </m:r>
          </m:e>
        </m:d>
        <m:r>
          <m:rPr>
            <m:sty m:val="p"/>
          </m:rPr>
          <w:rPr>
            <w:rFonts w:ascii="Cambria Math" w:hAnsi="Cambria Math" w:cs="Arial"/>
            <w:color w:val="000000" w:themeColor="text1"/>
            <w:sz w:val="22"/>
            <w:szCs w:val="22"/>
            <w:lang w:val="es-PE"/>
          </w:rPr>
          <m:t xml:space="preserve"> </m:t>
        </m:r>
      </m:oMath>
      <w:r w:rsidRPr="00624CA6" w:rsidR="009A14FE">
        <w:rPr>
          <w:rFonts w:ascii="Arial" w:hAnsi="Arial" w:cs="Arial"/>
          <w:color w:val="000000" w:themeColor="text1"/>
          <w:sz w:val="22"/>
          <w:szCs w:val="22"/>
          <w:lang w:val="es-PE"/>
        </w:rPr>
        <w:t>: indica las chances (</w:t>
      </w:r>
      <w:proofErr w:type="spellStart"/>
      <w:r w:rsidRPr="00624CA6" w:rsidR="009A14FE">
        <w:rPr>
          <w:rFonts w:ascii="Arial" w:hAnsi="Arial" w:cs="Arial"/>
          <w:color w:val="000000" w:themeColor="text1"/>
          <w:sz w:val="22"/>
          <w:szCs w:val="22"/>
          <w:lang w:val="es-PE"/>
        </w:rPr>
        <w:t>odds</w:t>
      </w:r>
      <w:proofErr w:type="spellEnd"/>
      <w:r w:rsidRPr="00624CA6" w:rsidR="009A14FE">
        <w:rPr>
          <w:rFonts w:ascii="Arial" w:hAnsi="Arial" w:cs="Arial"/>
          <w:color w:val="000000" w:themeColor="text1"/>
          <w:sz w:val="22"/>
          <w:szCs w:val="22"/>
          <w:lang w:val="es-PE"/>
        </w:rPr>
        <w:t>) de que el evento ocurra respecto de que no ocurra.</w:t>
      </w:r>
    </w:p>
    <w:p w:rsidRPr="00624CA6" w:rsidR="009A14FE" w:rsidP="00CF2648" w:rsidRDefault="009A14FE" w14:paraId="5A83A626"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La transformación de las chances (</w:t>
      </w:r>
      <w:proofErr w:type="spellStart"/>
      <w:r w:rsidRPr="00624CA6">
        <w:rPr>
          <w:rFonts w:ascii="Arial" w:hAnsi="Arial" w:cs="Arial"/>
          <w:color w:val="000000" w:themeColor="text1"/>
          <w:sz w:val="22"/>
          <w:szCs w:val="22"/>
          <w:lang w:val="es-PE"/>
        </w:rPr>
        <w:t>odds</w:t>
      </w:r>
      <w:proofErr w:type="spellEnd"/>
      <w:r w:rsidRPr="00624CA6">
        <w:rPr>
          <w:rFonts w:ascii="Arial" w:hAnsi="Arial" w:cs="Arial"/>
          <w:color w:val="000000" w:themeColor="text1"/>
          <w:sz w:val="22"/>
          <w:szCs w:val="22"/>
          <w:lang w:val="es-PE"/>
        </w:rPr>
        <w:t>) mediante logaritmos (</w:t>
      </w:r>
      <m:oMath>
        <m:func>
          <m:funcPr>
            <m:ctrlPr>
              <w:rPr>
                <w:rFonts w:ascii="Cambria Math" w:hAnsi="Cambria Math" w:cs="Arial"/>
                <w:i/>
                <w:color w:val="000000" w:themeColor="text1"/>
                <w:sz w:val="22"/>
                <w:szCs w:val="22"/>
                <w:lang w:val="es-PE"/>
              </w:rPr>
            </m:ctrlPr>
          </m:funcPr>
          <m:fName>
            <m:r>
              <m:rPr>
                <m:sty m:val="p"/>
              </m:rPr>
              <w:rPr>
                <w:rFonts w:ascii="Cambria Math" w:hAnsi="Cambria Math" w:cs="Arial"/>
                <w:color w:val="000000" w:themeColor="text1"/>
                <w:sz w:val="22"/>
                <w:szCs w:val="22"/>
                <w:lang w:val="es-PE"/>
              </w:rPr>
              <m:t>ln</m:t>
            </m:r>
          </m:fName>
          <m:e>
            <m:r>
              <m:rPr>
                <m:sty m:val="p"/>
              </m:rPr>
              <w:rPr>
                <w:rFonts w:ascii="Cambria Math" w:hAnsi="Cambria Math" w:cs="Arial"/>
                <w:color w:val="000000" w:themeColor="text1"/>
                <w:sz w:val="22"/>
                <w:szCs w:val="22"/>
                <w:lang w:val="es-PE"/>
              </w:rPr>
              <m:t>Ω</m:t>
            </m:r>
            <m:d>
              <m:dPr>
                <m:ctrlPr>
                  <w:rPr>
                    <w:rFonts w:ascii="Cambria Math" w:hAnsi="Cambria Math" w:cs="Arial"/>
                    <w:color w:val="000000" w:themeColor="text1"/>
                    <w:sz w:val="22"/>
                    <w:szCs w:val="22"/>
                    <w:lang w:val="es-PE"/>
                  </w:rPr>
                </m:ctrlPr>
              </m:dPr>
              <m:e>
                <m:r>
                  <m:rPr>
                    <m:sty m:val="p"/>
                  </m:rPr>
                  <w:rPr>
                    <w:rFonts w:ascii="Cambria Math" w:hAnsi="Cambria Math" w:cs="Arial"/>
                    <w:color w:val="000000" w:themeColor="text1"/>
                    <w:sz w:val="22"/>
                    <w:szCs w:val="22"/>
                    <w:lang w:val="es-PE"/>
                  </w:rPr>
                  <m:t>x</m:t>
                </m:r>
              </m:e>
            </m:d>
          </m:e>
        </m:func>
      </m:oMath>
      <w:r w:rsidRPr="00624CA6">
        <w:rPr>
          <w:rFonts w:ascii="Arial" w:hAnsi="Arial" w:cs="Arial"/>
          <w:color w:val="000000" w:themeColor="text1"/>
          <w:sz w:val="22"/>
          <w:szCs w:val="22"/>
          <w:lang w:val="es-PE"/>
        </w:rPr>
        <w:t xml:space="preserve"> o log odds) deriva en una función </w:t>
      </w:r>
      <w:proofErr w:type="spellStart"/>
      <w:r w:rsidRPr="00624CA6">
        <w:rPr>
          <w:rFonts w:ascii="Arial" w:hAnsi="Arial" w:cs="Arial"/>
          <w:i/>
          <w:color w:val="000000" w:themeColor="text1"/>
          <w:sz w:val="22"/>
          <w:szCs w:val="22"/>
          <w:lang w:val="es-PE"/>
        </w:rPr>
        <w:t>logit</w:t>
      </w:r>
      <w:proofErr w:type="spellEnd"/>
      <w:r w:rsidRPr="00624CA6">
        <w:rPr>
          <w:rFonts w:ascii="Arial" w:hAnsi="Arial" w:cs="Arial"/>
          <w:color w:val="000000" w:themeColor="text1"/>
          <w:sz w:val="22"/>
          <w:szCs w:val="22"/>
          <w:lang w:val="es-PE"/>
        </w:rPr>
        <w:t xml:space="preserve"> que es la que permite aplicar un modelo lineal que explica el cambio en la variable independiente </w:t>
      </w:r>
      <m:oMath>
        <m:r>
          <m:rPr>
            <m:sty m:val="p"/>
          </m:rPr>
          <w:rPr>
            <w:rFonts w:ascii="Cambria Math" w:hAnsi="Cambria Math" w:cs="Arial"/>
            <w:color w:val="000000" w:themeColor="text1"/>
            <w:sz w:val="22"/>
            <w:szCs w:val="22"/>
          </w:rPr>
          <m:t>x</m:t>
        </m:r>
      </m:oMath>
      <w:r w:rsidRPr="00624CA6">
        <w:rPr>
          <w:rFonts w:ascii="Arial" w:hAnsi="Arial" w:cs="Arial"/>
          <w:color w:val="000000" w:themeColor="text1"/>
          <w:sz w:val="22"/>
          <w:szCs w:val="22"/>
        </w:rPr>
        <w:t xml:space="preserve"> sobre la probabilidad de la variable dependiente</w:t>
      </w:r>
      <w:r w:rsidRPr="00624CA6" w:rsidR="00CA5DD0">
        <w:rPr>
          <w:rFonts w:ascii="Arial" w:hAnsi="Arial" w:cs="Arial"/>
          <w:color w:val="000000" w:themeColor="text1"/>
          <w:sz w:val="22"/>
          <w:szCs w:val="22"/>
          <w:lang w:val="es-PE"/>
        </w:rPr>
        <w:t>.</w:t>
      </w:r>
    </w:p>
    <w:p w:rsidRPr="00624CA6" w:rsidR="006579E8" w:rsidP="00CF2648" w:rsidRDefault="006579E8" w14:paraId="0789F885" w14:textId="77777777">
      <w:pPr>
        <w:jc w:val="both"/>
        <w:rPr>
          <w:rFonts w:ascii="Arial" w:hAnsi="Arial" w:cs="Arial"/>
          <w:color w:val="000000" w:themeColor="text1"/>
          <w:sz w:val="22"/>
          <w:szCs w:val="22"/>
          <w:lang w:val="es-PE"/>
        </w:rPr>
      </w:pPr>
    </w:p>
    <w:p w:rsidRPr="00624CA6" w:rsidR="008D4218" w:rsidP="007A1B53" w:rsidRDefault="008D4218" w14:paraId="530FAB55" w14:textId="77777777">
      <w:pPr>
        <w:rPr>
          <w:rFonts w:ascii="Arial" w:hAnsi="Arial" w:cs="Arial"/>
          <w:color w:val="000000" w:themeColor="text1"/>
          <w:sz w:val="22"/>
          <w:szCs w:val="22"/>
          <w:lang w:val="es-PE"/>
        </w:rPr>
      </w:pPr>
    </w:p>
    <w:p w:rsidRPr="00624CA6" w:rsidR="009A14FE" w:rsidP="00F17590" w:rsidRDefault="00CA5DD0" w14:paraId="1B2CAB61" w14:textId="77777777">
      <w:pPr>
        <w:pStyle w:val="ListParagraph"/>
        <w:numPr>
          <w:ilvl w:val="0"/>
          <w:numId w:val="14"/>
        </w:numPr>
        <w:rPr>
          <w:rStyle w:val="Heading1Char"/>
          <w:rFonts w:ascii="Arial" w:hAnsi="Arial" w:eastAsia="MS Mincho" w:cs="Arial"/>
          <w:color w:val="000000" w:themeColor="text1"/>
          <w:sz w:val="22"/>
          <w:szCs w:val="22"/>
        </w:rPr>
      </w:pPr>
      <w:bookmarkStart w:name="_Toc517442045" w:id="334"/>
      <w:r w:rsidRPr="00624CA6">
        <w:rPr>
          <w:rStyle w:val="Heading1Char"/>
          <w:rFonts w:ascii="Arial" w:hAnsi="Arial" w:eastAsia="MS Mincho" w:cs="Arial"/>
          <w:color w:val="000000" w:themeColor="text1"/>
          <w:sz w:val="22"/>
          <w:szCs w:val="22"/>
        </w:rPr>
        <w:t>Características asociadas a la inserción laboral del egresado</w:t>
      </w:r>
      <w:bookmarkEnd w:id="334"/>
    </w:p>
    <w:p w:rsidRPr="00624CA6" w:rsidR="008D4218" w:rsidP="007A1B53" w:rsidRDefault="008D4218" w14:paraId="1BB7775D" w14:textId="77777777">
      <w:pPr>
        <w:pStyle w:val="Heading2"/>
        <w:spacing w:before="0" w:after="0"/>
        <w:rPr>
          <w:rFonts w:ascii="Arial" w:hAnsi="Arial" w:cs="Arial"/>
          <w:color w:val="000000" w:themeColor="text1"/>
          <w:sz w:val="22"/>
          <w:szCs w:val="22"/>
        </w:rPr>
      </w:pPr>
    </w:p>
    <w:p w:rsidRPr="00624CA6" w:rsidR="00CA5DD0" w:rsidP="008D4218" w:rsidRDefault="000A0B66" w14:paraId="686AFD6E" w14:textId="77777777">
      <w:pPr>
        <w:pStyle w:val="Heading2"/>
        <w:spacing w:before="0" w:after="0"/>
        <w:rPr>
          <w:rFonts w:ascii="Arial" w:hAnsi="Arial" w:cs="Arial"/>
          <w:color w:val="000000" w:themeColor="text1"/>
          <w:sz w:val="22"/>
          <w:szCs w:val="22"/>
        </w:rPr>
      </w:pPr>
      <w:bookmarkStart w:name="_Toc517442046" w:id="335"/>
      <w:r w:rsidRPr="00624CA6">
        <w:rPr>
          <w:rFonts w:ascii="Arial" w:hAnsi="Arial" w:cs="Arial"/>
          <w:color w:val="000000" w:themeColor="text1"/>
          <w:sz w:val="22"/>
          <w:szCs w:val="22"/>
        </w:rPr>
        <w:t>Probabilidad de que el egresado este empleado</w:t>
      </w:r>
      <w:bookmarkEnd w:id="335"/>
    </w:p>
    <w:p w:rsidRPr="00624CA6" w:rsidR="008D4218" w:rsidP="00CA5DD0" w:rsidRDefault="008D4218" w14:paraId="6B894C36" w14:textId="77777777">
      <w:pPr>
        <w:rPr>
          <w:rFonts w:ascii="Arial" w:hAnsi="Arial" w:cs="Arial"/>
          <w:color w:val="000000" w:themeColor="text1"/>
          <w:sz w:val="22"/>
          <w:szCs w:val="22"/>
          <w:lang w:val="es-PE"/>
        </w:rPr>
      </w:pPr>
    </w:p>
    <w:p w:rsidRPr="00624CA6" w:rsidR="00CA5DD0" w:rsidP="00E16C39" w:rsidRDefault="00CA5DD0" w14:paraId="0D3D9900" w14:textId="52B20CCC">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Esta sección discute la inserción laboral de los egresados de </w:t>
      </w:r>
      <w:r w:rsidRPr="00624CA6" w:rsidR="008934D3">
        <w:rPr>
          <w:rFonts w:ascii="Arial" w:hAnsi="Arial" w:cs="Arial"/>
          <w:color w:val="000000" w:themeColor="text1"/>
          <w:sz w:val="22"/>
          <w:szCs w:val="22"/>
          <w:lang w:val="es-PE"/>
        </w:rPr>
        <w:t>ETP</w:t>
      </w:r>
      <w:r w:rsidRPr="00624CA6">
        <w:rPr>
          <w:rFonts w:ascii="Arial" w:hAnsi="Arial" w:cs="Arial"/>
          <w:color w:val="000000" w:themeColor="text1"/>
          <w:sz w:val="22"/>
          <w:szCs w:val="22"/>
          <w:lang w:val="es-PE"/>
        </w:rPr>
        <w:t xml:space="preserve"> y analiza las características asociadas con la probabilidad de encontrarse ocupado actualmente y el tipo de empleo obtenido al egresar del centro de estudios. Específicamente, se busca identificar las características del egresado y/o del centro de estudio del que se graduó que influyen en la obtención de un empleo o en las características del empleo inicial que obtuvo. </w:t>
      </w:r>
      <w:r w:rsidRPr="00624CA6" w:rsidR="006558F4">
        <w:rPr>
          <w:rFonts w:ascii="Arial" w:hAnsi="Arial" w:cs="Arial"/>
          <w:color w:val="000000" w:themeColor="text1"/>
          <w:sz w:val="22"/>
          <w:szCs w:val="22"/>
          <w:lang w:val="es-PE"/>
        </w:rPr>
        <w:t xml:space="preserve">El instrumento utilizado para los egresados puede consultarse en el Anexo 8. </w:t>
      </w:r>
    </w:p>
    <w:p w:rsidRPr="00624CA6" w:rsidR="00A05DC6" w:rsidP="00E16C39" w:rsidRDefault="00A05DC6" w14:paraId="0F233F56" w14:textId="77777777">
      <w:pPr>
        <w:jc w:val="both"/>
        <w:rPr>
          <w:rFonts w:ascii="Arial" w:hAnsi="Arial" w:cs="Arial"/>
          <w:color w:val="000000" w:themeColor="text1"/>
          <w:sz w:val="22"/>
          <w:szCs w:val="22"/>
          <w:lang w:val="es-PE"/>
        </w:rPr>
      </w:pPr>
    </w:p>
    <w:p w:rsidRPr="00624CA6" w:rsidR="0072178C" w:rsidP="00B831B8" w:rsidRDefault="00CA5DD0" w14:paraId="564191C5"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La estimación estadística de</w:t>
      </w:r>
      <w:r w:rsidRPr="00624CA6" w:rsidR="00A05DC6">
        <w:rPr>
          <w:rFonts w:ascii="Arial" w:hAnsi="Arial" w:cs="Arial"/>
          <w:color w:val="000000" w:themeColor="text1"/>
          <w:sz w:val="22"/>
          <w:szCs w:val="22"/>
          <w:lang w:val="es-PE"/>
        </w:rPr>
        <w:t xml:space="preserve"> la</w:t>
      </w:r>
      <w:r w:rsidRPr="00624CA6">
        <w:rPr>
          <w:rFonts w:ascii="Arial" w:hAnsi="Arial" w:cs="Arial"/>
          <w:color w:val="000000" w:themeColor="text1"/>
          <w:sz w:val="22"/>
          <w:szCs w:val="22"/>
          <w:lang w:val="es-PE"/>
        </w:rPr>
        <w:t xml:space="preserve"> relación entre el acceso a un empleo y las características de interés se realiza con un modelo de regresión lineal. La estimación de los cambios en la probabilidad de encontrarse ocupado o de acceder a cierto tipo de empleo se trata como condicional a una serie de características individuales y grupales. Por la naturaleza dicotómica de la variable dependiente se utiliza un modelo de regresión logística (</w:t>
      </w:r>
      <w:proofErr w:type="spellStart"/>
      <w:r w:rsidRPr="00624CA6">
        <w:rPr>
          <w:rFonts w:ascii="Arial" w:hAnsi="Arial" w:cs="Arial"/>
          <w:color w:val="000000" w:themeColor="text1"/>
          <w:sz w:val="22"/>
          <w:szCs w:val="22"/>
          <w:lang w:val="es-PE"/>
        </w:rPr>
        <w:t>logit</w:t>
      </w:r>
      <w:proofErr w:type="spellEnd"/>
      <w:r w:rsidRPr="00624CA6">
        <w:rPr>
          <w:rFonts w:ascii="Arial" w:hAnsi="Arial" w:cs="Arial"/>
          <w:color w:val="000000" w:themeColor="text1"/>
          <w:sz w:val="22"/>
          <w:szCs w:val="22"/>
          <w:lang w:val="es-PE"/>
        </w:rPr>
        <w:t>) y para facilitar la interpretación de los resultados</w:t>
      </w:r>
      <w:r w:rsidRPr="00624CA6" w:rsidR="00A05DC6">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se estiman los efectos marginales de cada variable explicativa asociados con un cambio de estado (usualmente que la variable explicativa esté presente o no), se reporta la magnitud y el nivel de significancia</w:t>
      </w:r>
      <w:r w:rsidRPr="00624CA6">
        <w:rPr>
          <w:rStyle w:val="FootnoteReference"/>
          <w:rFonts w:ascii="Arial" w:hAnsi="Arial" w:cs="Arial"/>
          <w:color w:val="000000" w:themeColor="text1"/>
          <w:sz w:val="22"/>
          <w:szCs w:val="22"/>
          <w:lang w:val="es-PE"/>
        </w:rPr>
        <w:footnoteReference w:id="35"/>
      </w:r>
      <w:r w:rsidRPr="00624CA6">
        <w:rPr>
          <w:rFonts w:ascii="Arial" w:hAnsi="Arial" w:cs="Arial"/>
          <w:color w:val="000000" w:themeColor="text1"/>
          <w:sz w:val="22"/>
          <w:szCs w:val="22"/>
          <w:lang w:val="es-PE"/>
        </w:rPr>
        <w:t xml:space="preserve">. </w:t>
      </w:r>
      <w:r w:rsidRPr="00624CA6" w:rsidR="006579E8">
        <w:rPr>
          <w:rFonts w:ascii="Arial" w:hAnsi="Arial" w:cs="Arial"/>
          <w:color w:val="000000" w:themeColor="text1"/>
          <w:sz w:val="22"/>
          <w:szCs w:val="22"/>
          <w:lang w:val="es-PE"/>
        </w:rPr>
        <w:t xml:space="preserve">  </w:t>
      </w:r>
      <w:r w:rsidRPr="00624CA6">
        <w:rPr>
          <w:rFonts w:ascii="Arial" w:hAnsi="Arial" w:cs="Arial"/>
          <w:color w:val="000000" w:themeColor="text1"/>
          <w:sz w:val="22"/>
          <w:szCs w:val="22"/>
          <w:lang w:val="es-PE"/>
        </w:rPr>
        <w:t>La primera medida de inserción laboral explora</w:t>
      </w:r>
      <w:r w:rsidRPr="00624CA6" w:rsidR="00F033BE">
        <w:rPr>
          <w:rFonts w:ascii="Arial" w:hAnsi="Arial" w:cs="Arial"/>
          <w:color w:val="000000" w:themeColor="text1"/>
          <w:sz w:val="22"/>
          <w:szCs w:val="22"/>
          <w:lang w:val="es-PE"/>
        </w:rPr>
        <w:t>da</w:t>
      </w:r>
      <w:r w:rsidRPr="00624CA6">
        <w:rPr>
          <w:rFonts w:ascii="Arial" w:hAnsi="Arial" w:cs="Arial"/>
          <w:color w:val="000000" w:themeColor="text1"/>
          <w:sz w:val="22"/>
          <w:szCs w:val="22"/>
          <w:lang w:val="es-PE"/>
        </w:rPr>
        <w:t xml:space="preserve"> </w:t>
      </w:r>
      <w:r w:rsidRPr="00624CA6" w:rsidR="00F033BE">
        <w:rPr>
          <w:rFonts w:ascii="Arial" w:hAnsi="Arial" w:cs="Arial"/>
          <w:color w:val="000000" w:themeColor="text1"/>
          <w:sz w:val="22"/>
          <w:szCs w:val="22"/>
          <w:lang w:val="es-PE"/>
        </w:rPr>
        <w:t>fue</w:t>
      </w:r>
      <w:r w:rsidRPr="00624CA6">
        <w:rPr>
          <w:rFonts w:ascii="Arial" w:hAnsi="Arial" w:cs="Arial"/>
          <w:color w:val="000000" w:themeColor="text1"/>
          <w:sz w:val="22"/>
          <w:szCs w:val="22"/>
          <w:lang w:val="es-PE"/>
        </w:rPr>
        <w:t xml:space="preserve"> la actual situación laboral del egresado. </w:t>
      </w:r>
    </w:p>
    <w:p w:rsidRPr="00624CA6" w:rsidR="002737E7" w:rsidP="00B46309" w:rsidRDefault="002737E7" w14:paraId="2C821001" w14:textId="77777777">
      <w:pPr>
        <w:rPr>
          <w:rFonts w:ascii="Arial" w:hAnsi="Arial" w:cs="Arial"/>
          <w:color w:val="000000" w:themeColor="text1"/>
          <w:sz w:val="22"/>
          <w:szCs w:val="22"/>
          <w:lang w:val="es-PE"/>
        </w:rPr>
      </w:pPr>
    </w:p>
    <w:p w:rsidRPr="00624CA6" w:rsidR="003C4BC3" w:rsidP="00B46309" w:rsidRDefault="003C4BC3" w14:paraId="616560CE" w14:textId="77777777">
      <w:pPr>
        <w:rPr>
          <w:rFonts w:ascii="Arial" w:hAnsi="Arial" w:cs="Arial"/>
          <w:color w:val="000000" w:themeColor="text1"/>
          <w:sz w:val="22"/>
          <w:szCs w:val="22"/>
          <w:lang w:val="es-PE"/>
        </w:rPr>
      </w:pPr>
    </w:p>
    <w:p w:rsidRPr="00624CA6" w:rsidR="003C4BC3" w:rsidP="00B46309" w:rsidRDefault="003C4BC3" w14:paraId="093FADE2" w14:textId="77777777">
      <w:pPr>
        <w:rPr>
          <w:rFonts w:ascii="Arial" w:hAnsi="Arial" w:cs="Arial"/>
          <w:color w:val="000000" w:themeColor="text1"/>
          <w:sz w:val="22"/>
          <w:szCs w:val="22"/>
          <w:lang w:val="es-PE"/>
        </w:rPr>
      </w:pPr>
    </w:p>
    <w:p w:rsidRPr="00624CA6" w:rsidR="003C4BC3" w:rsidP="00B46309" w:rsidRDefault="003C4BC3" w14:paraId="6AFE71EB" w14:textId="77777777">
      <w:pPr>
        <w:rPr>
          <w:rFonts w:ascii="Arial" w:hAnsi="Arial" w:cs="Arial"/>
          <w:color w:val="000000" w:themeColor="text1"/>
          <w:sz w:val="22"/>
          <w:szCs w:val="22"/>
          <w:lang w:val="es-PE"/>
        </w:rPr>
      </w:pPr>
    </w:p>
    <w:tbl>
      <w:tblPr>
        <w:tblW w:w="0" w:type="auto"/>
        <w:tblCellMar>
          <w:left w:w="115" w:type="dxa"/>
          <w:right w:w="115" w:type="dxa"/>
        </w:tblCellMar>
        <w:tblLook w:val="04A0" w:firstRow="1" w:lastRow="0" w:firstColumn="1" w:lastColumn="0" w:noHBand="0" w:noVBand="1"/>
      </w:tblPr>
      <w:tblGrid>
        <w:gridCol w:w="4024"/>
        <w:gridCol w:w="1178"/>
        <w:gridCol w:w="1039"/>
        <w:gridCol w:w="9"/>
        <w:gridCol w:w="1153"/>
        <w:gridCol w:w="9"/>
        <w:gridCol w:w="1195"/>
        <w:gridCol w:w="9"/>
      </w:tblGrid>
      <w:tr w:rsidRPr="00863A2A" w:rsidR="00863A2A" w:rsidTr="006579E8" w14:paraId="41E4ED48" w14:textId="77777777">
        <w:trPr>
          <w:gridAfter w:val="1"/>
          <w:wAfter w:w="9" w:type="dxa"/>
          <w:trHeight w:val="324"/>
        </w:trPr>
        <w:tc>
          <w:tcPr>
            <w:tcW w:w="8607" w:type="dxa"/>
            <w:gridSpan w:val="7"/>
            <w:tcBorders>
              <w:top w:val="nil"/>
              <w:left w:val="nil"/>
              <w:bottom w:val="single" w:color="auto" w:sz="4" w:space="0"/>
              <w:right w:val="nil"/>
            </w:tcBorders>
            <w:shd w:val="clear" w:color="auto" w:fill="auto"/>
            <w:vAlign w:val="center"/>
          </w:tcPr>
          <w:p w:rsidRPr="00624CA6" w:rsidR="009175FB" w:rsidP="00BD1168" w:rsidRDefault="0072178C" w14:paraId="14ACBD40" w14:textId="77777777">
            <w:pPr>
              <w:pStyle w:val="TituloTabla"/>
              <w:rPr>
                <w:rFonts w:ascii="Arial" w:hAnsi="Arial" w:cs="Arial"/>
                <w:color w:val="000000" w:themeColor="text1"/>
                <w:sz w:val="22"/>
                <w:szCs w:val="22"/>
              </w:rPr>
            </w:pPr>
            <w:bookmarkStart w:name="_Toc516487477" w:id="336"/>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8</w:t>
            </w:r>
            <w:r w:rsidRPr="00624CA6" w:rsidR="00FF08AD">
              <w:rPr>
                <w:rFonts w:ascii="Arial" w:hAnsi="Arial" w:cs="Arial"/>
                <w:color w:val="000000" w:themeColor="text1"/>
                <w:sz w:val="22"/>
                <w:szCs w:val="22"/>
              </w:rPr>
              <w:t>1</w:t>
            </w:r>
            <w:r w:rsidRPr="00624CA6">
              <w:rPr>
                <w:rFonts w:ascii="Arial" w:hAnsi="Arial" w:cs="Arial"/>
                <w:color w:val="000000" w:themeColor="text1"/>
                <w:sz w:val="22"/>
                <w:szCs w:val="22"/>
              </w:rPr>
              <w:t>. Estadísticas descriptivas de los egresados que trabajan actualmente</w:t>
            </w:r>
            <w:bookmarkEnd w:id="336"/>
          </w:p>
        </w:tc>
      </w:tr>
      <w:tr w:rsidRPr="00863A2A" w:rsidR="00863A2A" w:rsidTr="002B129E" w14:paraId="1FE24800" w14:textId="77777777">
        <w:trPr>
          <w:trHeight w:val="236"/>
        </w:trPr>
        <w:tc>
          <w:tcPr>
            <w:tcW w:w="4024" w:type="dxa"/>
            <w:tcBorders>
              <w:top w:val="single" w:color="auto" w:sz="4" w:space="0"/>
              <w:left w:val="single" w:color="auto" w:sz="4" w:space="0"/>
              <w:bottom w:val="single" w:color="auto" w:sz="4" w:space="0"/>
              <w:right w:val="nil"/>
            </w:tcBorders>
            <w:shd w:val="clear" w:color="auto" w:fill="auto"/>
            <w:vAlign w:val="center"/>
            <w:hideMark/>
          </w:tcPr>
          <w:p w:rsidRPr="00624CA6" w:rsidR="0072178C" w:rsidP="002737E7" w:rsidRDefault="0072178C" w14:paraId="066FC35E" w14:textId="77777777">
            <w:pP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Variable</w:t>
            </w:r>
          </w:p>
        </w:tc>
        <w:tc>
          <w:tcPr>
            <w:tcW w:w="1178" w:type="dxa"/>
            <w:tcBorders>
              <w:top w:val="single" w:color="auto" w:sz="4" w:space="0"/>
              <w:left w:val="nil"/>
              <w:bottom w:val="single" w:color="auto" w:sz="4" w:space="0"/>
              <w:right w:val="nil"/>
            </w:tcBorders>
            <w:shd w:val="clear" w:color="auto" w:fill="auto"/>
            <w:vAlign w:val="center"/>
            <w:hideMark/>
          </w:tcPr>
          <w:p w:rsidRPr="00624CA6" w:rsidR="0072178C" w:rsidP="002737E7" w:rsidRDefault="0072178C" w14:paraId="08A6A952"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Media</w:t>
            </w:r>
          </w:p>
        </w:tc>
        <w:tc>
          <w:tcPr>
            <w:tcW w:w="1048" w:type="dxa"/>
            <w:gridSpan w:val="2"/>
            <w:tcBorders>
              <w:top w:val="single" w:color="auto" w:sz="4" w:space="0"/>
              <w:left w:val="nil"/>
              <w:bottom w:val="single" w:color="auto" w:sz="4" w:space="0"/>
              <w:right w:val="nil"/>
            </w:tcBorders>
            <w:shd w:val="clear" w:color="auto" w:fill="auto"/>
            <w:vAlign w:val="center"/>
            <w:hideMark/>
          </w:tcPr>
          <w:p w:rsidRPr="00624CA6" w:rsidR="0072178C" w:rsidP="002737E7" w:rsidRDefault="0072178C" w14:paraId="7CBA5CCB"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D.E.</w:t>
            </w:r>
          </w:p>
        </w:tc>
        <w:tc>
          <w:tcPr>
            <w:tcW w:w="1162" w:type="dxa"/>
            <w:gridSpan w:val="2"/>
            <w:tcBorders>
              <w:top w:val="single" w:color="auto" w:sz="4" w:space="0"/>
              <w:left w:val="nil"/>
              <w:bottom w:val="single" w:color="auto" w:sz="4" w:space="0"/>
              <w:right w:val="nil"/>
            </w:tcBorders>
            <w:shd w:val="clear" w:color="auto" w:fill="auto"/>
            <w:vAlign w:val="center"/>
            <w:hideMark/>
          </w:tcPr>
          <w:p w:rsidRPr="00624CA6" w:rsidR="0072178C" w:rsidP="002737E7" w:rsidRDefault="0072178C" w14:paraId="1486C5D2"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Mínimo</w:t>
            </w:r>
          </w:p>
        </w:tc>
        <w:tc>
          <w:tcPr>
            <w:tcW w:w="1204" w:type="dxa"/>
            <w:gridSpan w:val="2"/>
            <w:tcBorders>
              <w:top w:val="single" w:color="auto" w:sz="4" w:space="0"/>
              <w:left w:val="nil"/>
              <w:bottom w:val="single" w:color="auto" w:sz="4" w:space="0"/>
              <w:right w:val="single" w:color="auto" w:sz="4" w:space="0"/>
            </w:tcBorders>
            <w:shd w:val="clear" w:color="auto" w:fill="auto"/>
            <w:vAlign w:val="center"/>
            <w:hideMark/>
          </w:tcPr>
          <w:p w:rsidRPr="00624CA6" w:rsidR="0072178C" w:rsidP="002737E7" w:rsidRDefault="0072178C" w14:paraId="115FB653"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Máximo</w:t>
            </w:r>
          </w:p>
        </w:tc>
      </w:tr>
      <w:tr w:rsidRPr="00863A2A" w:rsidR="00863A2A" w:rsidTr="002B129E" w14:paraId="60C70E19" w14:textId="77777777">
        <w:trPr>
          <w:trHeight w:val="220"/>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46F0E42B" w14:textId="77777777">
            <w:pPr>
              <w:rPr>
                <w:rFonts w:ascii="Arial" w:hAnsi="Arial" w:eastAsia="Times New Roman" w:cs="Arial"/>
                <w:i/>
                <w:iCs/>
                <w:color w:val="000000" w:themeColor="text1"/>
                <w:sz w:val="22"/>
                <w:szCs w:val="22"/>
              </w:rPr>
            </w:pPr>
            <w:r w:rsidRPr="00624CA6">
              <w:rPr>
                <w:rFonts w:ascii="Arial" w:hAnsi="Arial" w:eastAsia="Times New Roman" w:cs="Arial"/>
                <w:i/>
                <w:iCs/>
                <w:color w:val="000000" w:themeColor="text1"/>
                <w:sz w:val="22"/>
                <w:szCs w:val="22"/>
              </w:rPr>
              <w:t>Sexo</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226E19FE"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74E7ECFA"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007B2C82"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10672A1B"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4AB86813"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4F74B494"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Es hombre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4B406BAE"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36.2</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016FCADB"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38C5E277"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1A8DBDD6" w14:textId="77777777">
            <w:pPr>
              <w:rPr>
                <w:rFonts w:ascii="Arial" w:hAnsi="Arial" w:eastAsia="Times New Roman" w:cs="Arial"/>
                <w:color w:val="000000" w:themeColor="text1"/>
                <w:sz w:val="22"/>
                <w:szCs w:val="22"/>
              </w:rPr>
            </w:pPr>
          </w:p>
        </w:tc>
      </w:tr>
      <w:tr w:rsidRPr="00863A2A" w:rsidR="00863A2A" w:rsidTr="002B129E" w14:paraId="47D5BF0C" w14:textId="77777777">
        <w:trPr>
          <w:trHeight w:val="236"/>
        </w:trPr>
        <w:tc>
          <w:tcPr>
            <w:tcW w:w="4024" w:type="dxa"/>
            <w:tcBorders>
              <w:top w:val="nil"/>
              <w:left w:val="single" w:color="auto" w:sz="4" w:space="0"/>
              <w:bottom w:val="single" w:color="auto" w:sz="4" w:space="0"/>
              <w:right w:val="nil"/>
            </w:tcBorders>
            <w:shd w:val="clear" w:color="auto" w:fill="auto"/>
            <w:noWrap/>
            <w:vAlign w:val="bottom"/>
            <w:hideMark/>
          </w:tcPr>
          <w:p w:rsidRPr="00624CA6" w:rsidR="0072178C" w:rsidP="002737E7" w:rsidRDefault="0072178C" w14:paraId="1F7D769F"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Es mujer (%)</w:t>
            </w:r>
          </w:p>
        </w:tc>
        <w:tc>
          <w:tcPr>
            <w:tcW w:w="1178" w:type="dxa"/>
            <w:tcBorders>
              <w:top w:val="nil"/>
              <w:left w:val="nil"/>
              <w:bottom w:val="single" w:color="auto" w:sz="4" w:space="0"/>
              <w:right w:val="nil"/>
            </w:tcBorders>
            <w:shd w:val="clear" w:color="auto" w:fill="auto"/>
            <w:noWrap/>
            <w:vAlign w:val="bottom"/>
            <w:hideMark/>
          </w:tcPr>
          <w:p w:rsidRPr="00624CA6" w:rsidR="0072178C" w:rsidP="002737E7" w:rsidRDefault="0072178C" w14:paraId="2B3C83CF"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63.8</w:t>
            </w:r>
          </w:p>
        </w:tc>
        <w:tc>
          <w:tcPr>
            <w:tcW w:w="1048"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4B997211"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58B9D628"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single" w:color="auto" w:sz="4" w:space="0"/>
              <w:right w:val="single" w:color="auto" w:sz="4" w:space="0"/>
            </w:tcBorders>
            <w:shd w:val="clear" w:color="auto" w:fill="auto"/>
            <w:noWrap/>
            <w:vAlign w:val="bottom"/>
            <w:hideMark/>
          </w:tcPr>
          <w:p w:rsidRPr="00624CA6" w:rsidR="0072178C" w:rsidP="002737E7" w:rsidRDefault="0072178C" w14:paraId="6C59B085"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6C94356A" w14:textId="77777777">
        <w:trPr>
          <w:trHeight w:val="220"/>
        </w:trPr>
        <w:tc>
          <w:tcPr>
            <w:tcW w:w="4024" w:type="dxa"/>
            <w:tcBorders>
              <w:top w:val="nil"/>
              <w:left w:val="single" w:color="auto" w:sz="4" w:space="0"/>
              <w:bottom w:val="single" w:color="auto" w:sz="4" w:space="0"/>
              <w:right w:val="nil"/>
            </w:tcBorders>
            <w:shd w:val="clear" w:color="auto" w:fill="auto"/>
            <w:noWrap/>
            <w:vAlign w:val="bottom"/>
            <w:hideMark/>
          </w:tcPr>
          <w:p w:rsidRPr="00624CA6" w:rsidR="0072178C" w:rsidP="002737E7" w:rsidRDefault="0072178C" w14:paraId="6E0F1C61" w14:textId="77777777">
            <w:pPr>
              <w:rPr>
                <w:rFonts w:ascii="Arial" w:hAnsi="Arial" w:eastAsia="Times New Roman" w:cs="Arial"/>
                <w:i/>
                <w:iCs/>
                <w:color w:val="000000" w:themeColor="text1"/>
                <w:sz w:val="22"/>
                <w:szCs w:val="22"/>
              </w:rPr>
            </w:pPr>
            <w:r w:rsidRPr="00624CA6">
              <w:rPr>
                <w:rFonts w:ascii="Arial" w:hAnsi="Arial" w:eastAsia="Times New Roman" w:cs="Arial"/>
                <w:i/>
                <w:iCs/>
                <w:color w:val="000000" w:themeColor="text1"/>
                <w:sz w:val="22"/>
                <w:szCs w:val="22"/>
              </w:rPr>
              <w:t xml:space="preserve">Edad                                              </w:t>
            </w:r>
          </w:p>
        </w:tc>
        <w:tc>
          <w:tcPr>
            <w:tcW w:w="1178" w:type="dxa"/>
            <w:tcBorders>
              <w:top w:val="nil"/>
              <w:left w:val="nil"/>
              <w:bottom w:val="single" w:color="auto" w:sz="4" w:space="0"/>
              <w:right w:val="nil"/>
            </w:tcBorders>
            <w:shd w:val="clear" w:color="auto" w:fill="auto"/>
            <w:noWrap/>
            <w:vAlign w:val="bottom"/>
            <w:hideMark/>
          </w:tcPr>
          <w:p w:rsidRPr="00624CA6" w:rsidR="0072178C" w:rsidP="002737E7" w:rsidRDefault="0072178C" w14:paraId="54C09A17"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19.46</w:t>
            </w:r>
          </w:p>
        </w:tc>
        <w:tc>
          <w:tcPr>
            <w:tcW w:w="1048"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7BE45113"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1.00</w:t>
            </w:r>
          </w:p>
        </w:tc>
        <w:tc>
          <w:tcPr>
            <w:tcW w:w="1162"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01073540"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16.00</w:t>
            </w:r>
          </w:p>
        </w:tc>
        <w:tc>
          <w:tcPr>
            <w:tcW w:w="1204" w:type="dxa"/>
            <w:gridSpan w:val="2"/>
            <w:tcBorders>
              <w:top w:val="nil"/>
              <w:left w:val="nil"/>
              <w:bottom w:val="single" w:color="auto" w:sz="4" w:space="0"/>
              <w:right w:val="single" w:color="auto" w:sz="4" w:space="0"/>
            </w:tcBorders>
            <w:shd w:val="clear" w:color="auto" w:fill="auto"/>
            <w:noWrap/>
            <w:vAlign w:val="bottom"/>
            <w:hideMark/>
          </w:tcPr>
          <w:p w:rsidRPr="00624CA6" w:rsidR="0072178C" w:rsidP="002737E7" w:rsidRDefault="0072178C" w14:paraId="0C9288BB"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23.00</w:t>
            </w:r>
          </w:p>
        </w:tc>
      </w:tr>
      <w:tr w:rsidRPr="00863A2A" w:rsidR="00863A2A" w:rsidTr="002B129E" w14:paraId="7AE365EE" w14:textId="77777777">
        <w:trPr>
          <w:trHeight w:val="220"/>
        </w:trPr>
        <w:tc>
          <w:tcPr>
            <w:tcW w:w="4024" w:type="dxa"/>
            <w:tcBorders>
              <w:top w:val="nil"/>
              <w:left w:val="single" w:color="auto" w:sz="4" w:space="0"/>
              <w:bottom w:val="nil"/>
              <w:right w:val="nil"/>
            </w:tcBorders>
            <w:shd w:val="clear" w:color="auto" w:fill="auto"/>
            <w:vAlign w:val="bottom"/>
            <w:hideMark/>
          </w:tcPr>
          <w:p w:rsidRPr="00624CA6" w:rsidR="0072178C" w:rsidP="002737E7" w:rsidRDefault="0072178C" w14:paraId="0CD213CB" w14:textId="77777777">
            <w:pPr>
              <w:rPr>
                <w:rFonts w:ascii="Arial" w:hAnsi="Arial" w:eastAsia="Times New Roman" w:cs="Arial"/>
                <w:i/>
                <w:iCs/>
                <w:color w:val="000000" w:themeColor="text1"/>
                <w:sz w:val="22"/>
                <w:szCs w:val="22"/>
              </w:rPr>
            </w:pPr>
            <w:r w:rsidRPr="00624CA6">
              <w:rPr>
                <w:rFonts w:ascii="Arial" w:hAnsi="Arial" w:eastAsia="Times New Roman" w:cs="Arial"/>
                <w:i/>
                <w:iCs/>
                <w:color w:val="000000" w:themeColor="text1"/>
                <w:sz w:val="22"/>
                <w:szCs w:val="22"/>
              </w:rPr>
              <w:t xml:space="preserve">Clase social </w:t>
            </w:r>
            <w:proofErr w:type="spellStart"/>
            <w:r w:rsidRPr="00624CA6">
              <w:rPr>
                <w:rFonts w:ascii="Arial" w:hAnsi="Arial" w:eastAsia="Times New Roman" w:cs="Arial"/>
                <w:i/>
                <w:iCs/>
                <w:color w:val="000000" w:themeColor="text1"/>
                <w:sz w:val="22"/>
                <w:szCs w:val="22"/>
              </w:rPr>
              <w:t>autopercibida</w:t>
            </w:r>
            <w:proofErr w:type="spellEnd"/>
          </w:p>
        </w:tc>
        <w:tc>
          <w:tcPr>
            <w:tcW w:w="1178" w:type="dxa"/>
            <w:tcBorders>
              <w:top w:val="nil"/>
              <w:left w:val="nil"/>
              <w:bottom w:val="nil"/>
              <w:right w:val="nil"/>
            </w:tcBorders>
            <w:shd w:val="clear" w:color="auto" w:fill="auto"/>
            <w:noWrap/>
            <w:vAlign w:val="bottom"/>
            <w:hideMark/>
          </w:tcPr>
          <w:p w:rsidRPr="00624CA6" w:rsidR="0072178C" w:rsidP="002737E7" w:rsidRDefault="0072178C" w14:paraId="724DFA61"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348B5ED0"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61C129E7"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4A7162AD"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640EB768"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00CA4890"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Media alta/Media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6B4E5B68"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32.5</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38158D3C"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2DD7FDC1"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522EAF7A" w14:textId="77777777">
            <w:pPr>
              <w:rPr>
                <w:rFonts w:ascii="Arial" w:hAnsi="Arial" w:eastAsia="Times New Roman" w:cs="Arial"/>
                <w:color w:val="000000" w:themeColor="text1"/>
                <w:sz w:val="22"/>
                <w:szCs w:val="22"/>
              </w:rPr>
            </w:pPr>
          </w:p>
        </w:tc>
      </w:tr>
      <w:tr w:rsidRPr="00863A2A" w:rsidR="00863A2A" w:rsidTr="002B129E" w14:paraId="1B2F8DE3"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239EF3B0"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Media baja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23F777CA"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46.5</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67BB337B"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13B2F13E"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52DD9F27" w14:textId="77777777">
            <w:pPr>
              <w:rPr>
                <w:rFonts w:ascii="Arial" w:hAnsi="Arial" w:eastAsia="Times New Roman" w:cs="Arial"/>
                <w:color w:val="000000" w:themeColor="text1"/>
                <w:sz w:val="22"/>
                <w:szCs w:val="22"/>
              </w:rPr>
            </w:pPr>
          </w:p>
        </w:tc>
      </w:tr>
      <w:tr w:rsidRPr="00863A2A" w:rsidR="00863A2A" w:rsidTr="002B129E" w14:paraId="637A48B8" w14:textId="77777777">
        <w:trPr>
          <w:trHeight w:val="236"/>
        </w:trPr>
        <w:tc>
          <w:tcPr>
            <w:tcW w:w="4024" w:type="dxa"/>
            <w:tcBorders>
              <w:top w:val="nil"/>
              <w:left w:val="single" w:color="auto" w:sz="4" w:space="0"/>
              <w:bottom w:val="single" w:color="auto" w:sz="4" w:space="0"/>
              <w:right w:val="nil"/>
            </w:tcBorders>
            <w:shd w:val="clear" w:color="auto" w:fill="auto"/>
            <w:noWrap/>
            <w:vAlign w:val="bottom"/>
            <w:hideMark/>
          </w:tcPr>
          <w:p w:rsidRPr="00624CA6" w:rsidR="0072178C" w:rsidP="002737E7" w:rsidRDefault="0072178C" w14:paraId="0A62F477"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Pobres/Muy Pobres (%)</w:t>
            </w:r>
          </w:p>
        </w:tc>
        <w:tc>
          <w:tcPr>
            <w:tcW w:w="1178" w:type="dxa"/>
            <w:tcBorders>
              <w:top w:val="nil"/>
              <w:left w:val="nil"/>
              <w:bottom w:val="single" w:color="auto" w:sz="4" w:space="0"/>
              <w:right w:val="nil"/>
            </w:tcBorders>
            <w:shd w:val="clear" w:color="auto" w:fill="auto"/>
            <w:noWrap/>
            <w:vAlign w:val="bottom"/>
            <w:hideMark/>
          </w:tcPr>
          <w:p w:rsidRPr="00624CA6" w:rsidR="0072178C" w:rsidP="002737E7" w:rsidRDefault="0072178C" w14:paraId="11493926"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21.0</w:t>
            </w:r>
          </w:p>
        </w:tc>
        <w:tc>
          <w:tcPr>
            <w:tcW w:w="1048"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412217F5"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53FDF1D6"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single" w:color="auto" w:sz="4" w:space="0"/>
              <w:right w:val="single" w:color="auto" w:sz="4" w:space="0"/>
            </w:tcBorders>
            <w:shd w:val="clear" w:color="auto" w:fill="auto"/>
            <w:noWrap/>
            <w:vAlign w:val="bottom"/>
            <w:hideMark/>
          </w:tcPr>
          <w:p w:rsidRPr="00624CA6" w:rsidR="0072178C" w:rsidP="002737E7" w:rsidRDefault="0072178C" w14:paraId="503384CB"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42DA2718"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6544A70A" w14:textId="77777777">
            <w:pPr>
              <w:rPr>
                <w:rFonts w:ascii="Arial" w:hAnsi="Arial" w:eastAsia="Times New Roman" w:cs="Arial"/>
                <w:i/>
                <w:iCs/>
                <w:color w:val="000000" w:themeColor="text1"/>
                <w:sz w:val="22"/>
                <w:szCs w:val="22"/>
              </w:rPr>
            </w:pPr>
            <w:r w:rsidRPr="00624CA6">
              <w:rPr>
                <w:rFonts w:ascii="Arial" w:hAnsi="Arial" w:eastAsia="Times New Roman" w:cs="Arial"/>
                <w:i/>
                <w:iCs/>
                <w:color w:val="000000" w:themeColor="text1"/>
                <w:sz w:val="22"/>
                <w:szCs w:val="22"/>
              </w:rPr>
              <w:t>Cohorte de graduación</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15C90F90"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5D66D47D"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4CF29CB2"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127237FA"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6BDC705F"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461AA32D"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2013-2014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06F2DEED"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5.4</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2E5EDAF4"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0802869B"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63F2921E" w14:textId="77777777">
            <w:pPr>
              <w:rPr>
                <w:rFonts w:ascii="Arial" w:hAnsi="Arial" w:eastAsia="Times New Roman" w:cs="Arial"/>
                <w:color w:val="000000" w:themeColor="text1"/>
                <w:sz w:val="22"/>
                <w:szCs w:val="22"/>
              </w:rPr>
            </w:pPr>
          </w:p>
        </w:tc>
      </w:tr>
      <w:tr w:rsidRPr="00863A2A" w:rsidR="00863A2A" w:rsidTr="002B129E" w14:paraId="5A3B3F23" w14:textId="77777777">
        <w:trPr>
          <w:trHeight w:val="81"/>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02CFE6CC"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2014-2015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7CD5E45E"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62.6</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34A6D633"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7F742A3B"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2685131E" w14:textId="77777777">
            <w:pPr>
              <w:rPr>
                <w:rFonts w:ascii="Arial" w:hAnsi="Arial" w:eastAsia="Times New Roman" w:cs="Arial"/>
                <w:color w:val="000000" w:themeColor="text1"/>
                <w:sz w:val="22"/>
                <w:szCs w:val="22"/>
              </w:rPr>
            </w:pPr>
          </w:p>
        </w:tc>
      </w:tr>
      <w:tr w:rsidRPr="00863A2A" w:rsidR="00863A2A" w:rsidTr="002B129E" w14:paraId="7FF0D09D" w14:textId="77777777">
        <w:trPr>
          <w:trHeight w:val="236"/>
        </w:trPr>
        <w:tc>
          <w:tcPr>
            <w:tcW w:w="4024" w:type="dxa"/>
            <w:tcBorders>
              <w:top w:val="nil"/>
              <w:left w:val="single" w:color="auto" w:sz="4" w:space="0"/>
              <w:bottom w:val="single" w:color="auto" w:sz="4" w:space="0"/>
              <w:right w:val="nil"/>
            </w:tcBorders>
            <w:shd w:val="clear" w:color="auto" w:fill="auto"/>
            <w:noWrap/>
            <w:vAlign w:val="bottom"/>
            <w:hideMark/>
          </w:tcPr>
          <w:p w:rsidRPr="00624CA6" w:rsidR="0072178C" w:rsidP="002737E7" w:rsidRDefault="0072178C" w14:paraId="2DF2085E"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2015-2016 (%)  </w:t>
            </w:r>
          </w:p>
        </w:tc>
        <w:tc>
          <w:tcPr>
            <w:tcW w:w="1178" w:type="dxa"/>
            <w:tcBorders>
              <w:top w:val="nil"/>
              <w:left w:val="nil"/>
              <w:bottom w:val="single" w:color="auto" w:sz="4" w:space="0"/>
              <w:right w:val="nil"/>
            </w:tcBorders>
            <w:shd w:val="clear" w:color="auto" w:fill="auto"/>
            <w:noWrap/>
            <w:vAlign w:val="bottom"/>
            <w:hideMark/>
          </w:tcPr>
          <w:p w:rsidRPr="00624CA6" w:rsidR="0072178C" w:rsidP="002737E7" w:rsidRDefault="0072178C" w14:paraId="3937D225"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32.1</w:t>
            </w:r>
          </w:p>
        </w:tc>
        <w:tc>
          <w:tcPr>
            <w:tcW w:w="1048"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2D85A0AC"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7A71A80B"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single" w:color="auto" w:sz="4" w:space="0"/>
              <w:right w:val="single" w:color="auto" w:sz="4" w:space="0"/>
            </w:tcBorders>
            <w:shd w:val="clear" w:color="auto" w:fill="auto"/>
            <w:noWrap/>
            <w:vAlign w:val="bottom"/>
            <w:hideMark/>
          </w:tcPr>
          <w:p w:rsidRPr="00624CA6" w:rsidR="0072178C" w:rsidP="002737E7" w:rsidRDefault="0072178C" w14:paraId="7548ABB9"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435384B6" w14:textId="77777777">
        <w:trPr>
          <w:trHeight w:val="220"/>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54801357" w14:textId="77777777">
            <w:pPr>
              <w:rPr>
                <w:rFonts w:ascii="Arial" w:hAnsi="Arial" w:eastAsia="Times New Roman" w:cs="Arial"/>
                <w:i/>
                <w:iCs/>
                <w:color w:val="000000" w:themeColor="text1"/>
                <w:sz w:val="22"/>
                <w:szCs w:val="22"/>
                <w:lang w:val="es-PE"/>
              </w:rPr>
            </w:pPr>
            <w:r w:rsidRPr="00624CA6">
              <w:rPr>
                <w:rFonts w:ascii="Arial" w:hAnsi="Arial" w:eastAsia="Times New Roman" w:cs="Arial"/>
                <w:i/>
                <w:iCs/>
                <w:color w:val="000000" w:themeColor="text1"/>
                <w:sz w:val="22"/>
                <w:szCs w:val="22"/>
                <w:lang w:val="es-PE"/>
              </w:rPr>
              <w:t xml:space="preserve">Obtuvo titulación antes de Bachiller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5072D7A2"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60C73253"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54E27723"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0F016384"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r>
      <w:tr w:rsidRPr="00863A2A" w:rsidR="00863A2A" w:rsidTr="002B129E" w14:paraId="687554A3"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76171813"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No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6F03888F"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48.2</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759AD94C"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508F227B"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1E2ABBDA" w14:textId="77777777">
            <w:pPr>
              <w:rPr>
                <w:rFonts w:ascii="Arial" w:hAnsi="Arial" w:eastAsia="Times New Roman" w:cs="Arial"/>
                <w:color w:val="000000" w:themeColor="text1"/>
                <w:sz w:val="22"/>
                <w:szCs w:val="22"/>
              </w:rPr>
            </w:pPr>
          </w:p>
        </w:tc>
      </w:tr>
      <w:tr w:rsidRPr="00863A2A" w:rsidR="00863A2A" w:rsidTr="002B129E" w14:paraId="55E1CCD0" w14:textId="77777777">
        <w:trPr>
          <w:trHeight w:val="236"/>
        </w:trPr>
        <w:tc>
          <w:tcPr>
            <w:tcW w:w="4024" w:type="dxa"/>
            <w:tcBorders>
              <w:top w:val="nil"/>
              <w:left w:val="single" w:color="auto" w:sz="4" w:space="0"/>
              <w:bottom w:val="single" w:color="auto" w:sz="4" w:space="0"/>
              <w:right w:val="nil"/>
            </w:tcBorders>
            <w:shd w:val="clear" w:color="auto" w:fill="auto"/>
            <w:noWrap/>
            <w:vAlign w:val="bottom"/>
            <w:hideMark/>
          </w:tcPr>
          <w:p w:rsidRPr="00624CA6" w:rsidR="0072178C" w:rsidP="002737E7" w:rsidRDefault="0072178C" w14:paraId="783CE520"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Si (%)  </w:t>
            </w:r>
          </w:p>
        </w:tc>
        <w:tc>
          <w:tcPr>
            <w:tcW w:w="1178" w:type="dxa"/>
            <w:tcBorders>
              <w:top w:val="nil"/>
              <w:left w:val="nil"/>
              <w:bottom w:val="single" w:color="auto" w:sz="4" w:space="0"/>
              <w:right w:val="nil"/>
            </w:tcBorders>
            <w:shd w:val="clear" w:color="auto" w:fill="auto"/>
            <w:noWrap/>
            <w:vAlign w:val="bottom"/>
            <w:hideMark/>
          </w:tcPr>
          <w:p w:rsidRPr="00624CA6" w:rsidR="0072178C" w:rsidP="002737E7" w:rsidRDefault="0072178C" w14:paraId="532EFCC0"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51.9</w:t>
            </w:r>
          </w:p>
        </w:tc>
        <w:tc>
          <w:tcPr>
            <w:tcW w:w="1048"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4CA342F7"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2E4CE92E"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single" w:color="auto" w:sz="4" w:space="0"/>
              <w:right w:val="single" w:color="auto" w:sz="4" w:space="0"/>
            </w:tcBorders>
            <w:shd w:val="clear" w:color="auto" w:fill="auto"/>
            <w:noWrap/>
            <w:vAlign w:val="bottom"/>
            <w:hideMark/>
          </w:tcPr>
          <w:p w:rsidRPr="00624CA6" w:rsidR="0072178C" w:rsidP="002737E7" w:rsidRDefault="0072178C" w14:paraId="579A4F51"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5F4A79CF"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527B211A" w14:textId="77777777">
            <w:pPr>
              <w:rPr>
                <w:rFonts w:ascii="Arial" w:hAnsi="Arial" w:eastAsia="Times New Roman" w:cs="Arial"/>
                <w:i/>
                <w:iCs/>
                <w:color w:val="000000" w:themeColor="text1"/>
                <w:sz w:val="22"/>
                <w:szCs w:val="22"/>
                <w:lang w:val="es-PE"/>
              </w:rPr>
            </w:pPr>
            <w:r w:rsidRPr="00624CA6">
              <w:rPr>
                <w:rFonts w:ascii="Arial" w:hAnsi="Arial" w:eastAsia="Times New Roman" w:cs="Arial"/>
                <w:i/>
                <w:iCs/>
                <w:color w:val="000000" w:themeColor="text1"/>
                <w:sz w:val="22"/>
                <w:szCs w:val="22"/>
                <w:lang w:val="es-PE"/>
              </w:rPr>
              <w:t>Zona de ubicación del centro</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58B1BE9B"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35EA2A2F"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736119CC"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6F27A74F"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r>
      <w:tr w:rsidRPr="00863A2A" w:rsidR="00863A2A" w:rsidTr="002B129E" w14:paraId="704D9A1A"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472FDAA2"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Rural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11E349ED"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9.9</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5797D11A"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763DC1A3"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3A3A7956" w14:textId="77777777">
            <w:pPr>
              <w:rPr>
                <w:rFonts w:ascii="Arial" w:hAnsi="Arial" w:eastAsia="Times New Roman" w:cs="Arial"/>
                <w:color w:val="000000" w:themeColor="text1"/>
                <w:sz w:val="22"/>
                <w:szCs w:val="22"/>
              </w:rPr>
            </w:pPr>
          </w:p>
        </w:tc>
      </w:tr>
      <w:tr w:rsidRPr="00863A2A" w:rsidR="00863A2A" w:rsidTr="002B129E" w14:paraId="3BA149E3" w14:textId="77777777">
        <w:trPr>
          <w:trHeight w:val="236"/>
        </w:trPr>
        <w:tc>
          <w:tcPr>
            <w:tcW w:w="4024" w:type="dxa"/>
            <w:tcBorders>
              <w:top w:val="nil"/>
              <w:left w:val="single" w:color="auto" w:sz="4" w:space="0"/>
              <w:bottom w:val="single" w:color="auto" w:sz="4" w:space="0"/>
              <w:right w:val="nil"/>
            </w:tcBorders>
            <w:shd w:val="clear" w:color="auto" w:fill="auto"/>
            <w:noWrap/>
            <w:vAlign w:val="bottom"/>
            <w:hideMark/>
          </w:tcPr>
          <w:p w:rsidRPr="00624CA6" w:rsidR="0072178C" w:rsidP="002737E7" w:rsidRDefault="0072178C" w14:paraId="6C1DCAAF"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Urbana (%)  </w:t>
            </w:r>
          </w:p>
        </w:tc>
        <w:tc>
          <w:tcPr>
            <w:tcW w:w="1178" w:type="dxa"/>
            <w:tcBorders>
              <w:top w:val="nil"/>
              <w:left w:val="nil"/>
              <w:bottom w:val="single" w:color="auto" w:sz="4" w:space="0"/>
              <w:right w:val="nil"/>
            </w:tcBorders>
            <w:shd w:val="clear" w:color="auto" w:fill="auto"/>
            <w:noWrap/>
            <w:vAlign w:val="bottom"/>
            <w:hideMark/>
          </w:tcPr>
          <w:p w:rsidRPr="00624CA6" w:rsidR="0072178C" w:rsidP="002737E7" w:rsidRDefault="0072178C" w14:paraId="4DF58380"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90.1</w:t>
            </w:r>
          </w:p>
        </w:tc>
        <w:tc>
          <w:tcPr>
            <w:tcW w:w="1048"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5EC29CF1"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6B0BA26A"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single" w:color="auto" w:sz="4" w:space="0"/>
              <w:right w:val="single" w:color="auto" w:sz="4" w:space="0"/>
            </w:tcBorders>
            <w:shd w:val="clear" w:color="auto" w:fill="auto"/>
            <w:noWrap/>
            <w:vAlign w:val="bottom"/>
            <w:hideMark/>
          </w:tcPr>
          <w:p w:rsidRPr="00624CA6" w:rsidR="0072178C" w:rsidP="002737E7" w:rsidRDefault="0072178C" w14:paraId="3862A6AF"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3A59FB19" w14:textId="77777777">
        <w:trPr>
          <w:trHeight w:val="472"/>
        </w:trPr>
        <w:tc>
          <w:tcPr>
            <w:tcW w:w="4024" w:type="dxa"/>
            <w:tcBorders>
              <w:top w:val="nil"/>
              <w:left w:val="single" w:color="auto" w:sz="4" w:space="0"/>
              <w:bottom w:val="single" w:color="auto" w:sz="4" w:space="0"/>
              <w:right w:val="nil"/>
            </w:tcBorders>
            <w:shd w:val="clear" w:color="auto" w:fill="auto"/>
            <w:vAlign w:val="bottom"/>
            <w:hideMark/>
          </w:tcPr>
          <w:p w:rsidRPr="00624CA6" w:rsidR="0072178C" w:rsidP="002737E7" w:rsidRDefault="0072178C" w14:paraId="359C59CA" w14:textId="77777777">
            <w:pPr>
              <w:rPr>
                <w:rFonts w:ascii="Arial" w:hAnsi="Arial" w:eastAsia="Times New Roman" w:cs="Arial"/>
                <w:i/>
                <w:iCs/>
                <w:color w:val="000000" w:themeColor="text1"/>
                <w:sz w:val="22"/>
                <w:szCs w:val="22"/>
                <w:lang w:val="es-PE"/>
              </w:rPr>
            </w:pPr>
            <w:r w:rsidRPr="00624CA6">
              <w:rPr>
                <w:rFonts w:ascii="Arial" w:hAnsi="Arial" w:eastAsia="Times New Roman" w:cs="Arial"/>
                <w:i/>
                <w:iCs/>
                <w:color w:val="000000" w:themeColor="text1"/>
                <w:sz w:val="22"/>
                <w:szCs w:val="22"/>
                <w:lang w:val="es-PE"/>
              </w:rPr>
              <w:t xml:space="preserve">Tamaño (Total de Matriculados en el centro promedio 2013-14-15) </w:t>
            </w:r>
          </w:p>
        </w:tc>
        <w:tc>
          <w:tcPr>
            <w:tcW w:w="1178" w:type="dxa"/>
            <w:tcBorders>
              <w:top w:val="nil"/>
              <w:left w:val="nil"/>
              <w:bottom w:val="single" w:color="auto" w:sz="4" w:space="0"/>
              <w:right w:val="nil"/>
            </w:tcBorders>
            <w:shd w:val="clear" w:color="auto" w:fill="auto"/>
            <w:noWrap/>
            <w:vAlign w:val="bottom"/>
            <w:hideMark/>
          </w:tcPr>
          <w:p w:rsidRPr="00624CA6" w:rsidR="0072178C" w:rsidP="002737E7" w:rsidRDefault="0072178C" w14:paraId="4A2D696F"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288.43</w:t>
            </w:r>
          </w:p>
        </w:tc>
        <w:tc>
          <w:tcPr>
            <w:tcW w:w="1048"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4B329300"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127.15</w:t>
            </w:r>
          </w:p>
        </w:tc>
        <w:tc>
          <w:tcPr>
            <w:tcW w:w="1162"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6E3E525F"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26.33</w:t>
            </w:r>
          </w:p>
        </w:tc>
        <w:tc>
          <w:tcPr>
            <w:tcW w:w="1204" w:type="dxa"/>
            <w:gridSpan w:val="2"/>
            <w:tcBorders>
              <w:top w:val="nil"/>
              <w:left w:val="nil"/>
              <w:bottom w:val="single" w:color="auto" w:sz="4" w:space="0"/>
              <w:right w:val="single" w:color="auto" w:sz="4" w:space="0"/>
            </w:tcBorders>
            <w:shd w:val="clear" w:color="auto" w:fill="auto"/>
            <w:noWrap/>
            <w:vAlign w:val="bottom"/>
            <w:hideMark/>
          </w:tcPr>
          <w:p w:rsidRPr="00624CA6" w:rsidR="0072178C" w:rsidP="002737E7" w:rsidRDefault="0072178C" w14:paraId="67EAEB83"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599.00</w:t>
            </w:r>
          </w:p>
        </w:tc>
      </w:tr>
      <w:tr w:rsidRPr="00863A2A" w:rsidR="00863A2A" w:rsidTr="002B129E" w14:paraId="2292E034" w14:textId="77777777">
        <w:trPr>
          <w:trHeight w:val="220"/>
        </w:trPr>
        <w:tc>
          <w:tcPr>
            <w:tcW w:w="4024" w:type="dxa"/>
            <w:tcBorders>
              <w:top w:val="single" w:color="auto" w:sz="4" w:space="0"/>
              <w:left w:val="single" w:color="auto" w:sz="4" w:space="0"/>
              <w:right w:val="nil"/>
            </w:tcBorders>
            <w:shd w:val="clear" w:color="auto" w:fill="auto"/>
            <w:noWrap/>
            <w:vAlign w:val="bottom"/>
            <w:hideMark/>
          </w:tcPr>
          <w:p w:rsidRPr="00624CA6" w:rsidR="0072178C" w:rsidP="002737E7" w:rsidRDefault="0072178C" w14:paraId="2902C740" w14:textId="77777777">
            <w:pPr>
              <w:rPr>
                <w:rFonts w:ascii="Arial" w:hAnsi="Arial" w:eastAsia="Times New Roman" w:cs="Arial"/>
                <w:i/>
                <w:iCs/>
                <w:color w:val="000000" w:themeColor="text1"/>
                <w:sz w:val="22"/>
                <w:szCs w:val="22"/>
              </w:rPr>
            </w:pPr>
            <w:r w:rsidRPr="00624CA6">
              <w:rPr>
                <w:rFonts w:ascii="Arial" w:hAnsi="Arial" w:eastAsia="Times New Roman" w:cs="Arial"/>
                <w:i/>
                <w:iCs/>
                <w:color w:val="000000" w:themeColor="text1"/>
                <w:sz w:val="22"/>
                <w:szCs w:val="22"/>
              </w:rPr>
              <w:t>Infraestructura del centro</w:t>
            </w:r>
          </w:p>
        </w:tc>
        <w:tc>
          <w:tcPr>
            <w:tcW w:w="1178" w:type="dxa"/>
            <w:tcBorders>
              <w:top w:val="single" w:color="auto" w:sz="4" w:space="0"/>
              <w:left w:val="nil"/>
              <w:right w:val="nil"/>
            </w:tcBorders>
            <w:shd w:val="clear" w:color="auto" w:fill="auto"/>
            <w:noWrap/>
            <w:vAlign w:val="bottom"/>
            <w:hideMark/>
          </w:tcPr>
          <w:p w:rsidRPr="00624CA6" w:rsidR="0072178C" w:rsidP="002737E7" w:rsidRDefault="0072178C" w14:paraId="6AA29B91"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48" w:type="dxa"/>
            <w:gridSpan w:val="2"/>
            <w:tcBorders>
              <w:top w:val="single" w:color="auto" w:sz="4" w:space="0"/>
              <w:left w:val="nil"/>
              <w:right w:val="nil"/>
            </w:tcBorders>
            <w:shd w:val="clear" w:color="auto" w:fill="auto"/>
            <w:noWrap/>
            <w:vAlign w:val="bottom"/>
            <w:hideMark/>
          </w:tcPr>
          <w:p w:rsidRPr="00624CA6" w:rsidR="0072178C" w:rsidP="002737E7" w:rsidRDefault="0072178C" w14:paraId="7B370827"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single" w:color="auto" w:sz="4" w:space="0"/>
              <w:left w:val="nil"/>
              <w:right w:val="nil"/>
            </w:tcBorders>
            <w:shd w:val="clear" w:color="auto" w:fill="auto"/>
            <w:noWrap/>
            <w:vAlign w:val="bottom"/>
            <w:hideMark/>
          </w:tcPr>
          <w:p w:rsidRPr="00624CA6" w:rsidR="0072178C" w:rsidP="002737E7" w:rsidRDefault="0072178C" w14:paraId="0940B163"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single" w:color="auto" w:sz="4" w:space="0"/>
              <w:left w:val="nil"/>
              <w:right w:val="single" w:color="auto" w:sz="4" w:space="0"/>
            </w:tcBorders>
            <w:shd w:val="clear" w:color="auto" w:fill="auto"/>
            <w:noWrap/>
            <w:vAlign w:val="bottom"/>
            <w:hideMark/>
          </w:tcPr>
          <w:p w:rsidRPr="00624CA6" w:rsidR="0072178C" w:rsidP="002737E7" w:rsidRDefault="0072178C" w14:paraId="11E1E820"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06970D9B" w14:textId="77777777">
        <w:trPr>
          <w:trHeight w:val="236"/>
        </w:trPr>
        <w:tc>
          <w:tcPr>
            <w:tcW w:w="4024" w:type="dxa"/>
            <w:tcBorders>
              <w:left w:val="single" w:color="auto" w:sz="4" w:space="0"/>
              <w:right w:val="nil"/>
            </w:tcBorders>
            <w:shd w:val="clear" w:color="auto" w:fill="auto"/>
            <w:noWrap/>
            <w:vAlign w:val="bottom"/>
            <w:hideMark/>
          </w:tcPr>
          <w:p w:rsidRPr="00624CA6" w:rsidR="0072178C" w:rsidP="002737E7" w:rsidRDefault="0072178C" w14:paraId="77AFF6CA"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lang w:val="es-PE"/>
              </w:rPr>
              <w:t>Índice</w:t>
            </w:r>
            <w:r w:rsidRPr="00624CA6">
              <w:rPr>
                <w:rFonts w:ascii="Arial" w:hAnsi="Arial" w:eastAsia="Times New Roman" w:cs="Arial"/>
                <w:color w:val="000000" w:themeColor="text1"/>
                <w:sz w:val="22"/>
                <w:szCs w:val="22"/>
              </w:rPr>
              <w:t xml:space="preserve"> de espacios</w:t>
            </w:r>
          </w:p>
        </w:tc>
        <w:tc>
          <w:tcPr>
            <w:tcW w:w="1178" w:type="dxa"/>
            <w:tcBorders>
              <w:left w:val="nil"/>
              <w:right w:val="nil"/>
            </w:tcBorders>
            <w:shd w:val="clear" w:color="auto" w:fill="auto"/>
            <w:noWrap/>
            <w:vAlign w:val="bottom"/>
            <w:hideMark/>
          </w:tcPr>
          <w:p w:rsidRPr="00624CA6" w:rsidR="0072178C" w:rsidP="002737E7" w:rsidRDefault="0072178C" w14:paraId="349BA3A9"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0.77</w:t>
            </w:r>
          </w:p>
        </w:tc>
        <w:tc>
          <w:tcPr>
            <w:tcW w:w="1048" w:type="dxa"/>
            <w:gridSpan w:val="2"/>
            <w:tcBorders>
              <w:left w:val="nil"/>
              <w:right w:val="nil"/>
            </w:tcBorders>
            <w:shd w:val="clear" w:color="auto" w:fill="auto"/>
            <w:noWrap/>
            <w:vAlign w:val="bottom"/>
            <w:hideMark/>
          </w:tcPr>
          <w:p w:rsidRPr="00624CA6" w:rsidR="0072178C" w:rsidP="002737E7" w:rsidRDefault="0072178C" w14:paraId="51E26309"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1.26</w:t>
            </w:r>
          </w:p>
        </w:tc>
        <w:tc>
          <w:tcPr>
            <w:tcW w:w="1162" w:type="dxa"/>
            <w:gridSpan w:val="2"/>
            <w:tcBorders>
              <w:left w:val="nil"/>
              <w:right w:val="nil"/>
            </w:tcBorders>
            <w:shd w:val="clear" w:color="auto" w:fill="auto"/>
            <w:noWrap/>
            <w:vAlign w:val="bottom"/>
            <w:hideMark/>
          </w:tcPr>
          <w:p w:rsidRPr="00624CA6" w:rsidR="0072178C" w:rsidP="002737E7" w:rsidRDefault="0072178C" w14:paraId="74FE2589"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-1.73</w:t>
            </w:r>
          </w:p>
        </w:tc>
        <w:tc>
          <w:tcPr>
            <w:tcW w:w="1204" w:type="dxa"/>
            <w:gridSpan w:val="2"/>
            <w:tcBorders>
              <w:left w:val="nil"/>
              <w:right w:val="single" w:color="auto" w:sz="4" w:space="0"/>
            </w:tcBorders>
            <w:shd w:val="clear" w:color="auto" w:fill="auto"/>
            <w:noWrap/>
            <w:vAlign w:val="bottom"/>
            <w:hideMark/>
          </w:tcPr>
          <w:p w:rsidRPr="00624CA6" w:rsidR="0072178C" w:rsidP="002737E7" w:rsidRDefault="0072178C" w14:paraId="54F2EDBB"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2.74</w:t>
            </w:r>
          </w:p>
        </w:tc>
      </w:tr>
      <w:tr w:rsidRPr="00863A2A" w:rsidR="00863A2A" w:rsidTr="002B129E" w14:paraId="2D652ECD" w14:textId="77777777">
        <w:trPr>
          <w:trHeight w:val="236"/>
        </w:trPr>
        <w:tc>
          <w:tcPr>
            <w:tcW w:w="4024" w:type="dxa"/>
            <w:tcBorders>
              <w:left w:val="single" w:color="auto" w:sz="4" w:space="0"/>
              <w:bottom w:val="single" w:color="auto" w:sz="4" w:space="0"/>
              <w:right w:val="nil"/>
            </w:tcBorders>
            <w:shd w:val="clear" w:color="auto" w:fill="auto"/>
            <w:noWrap/>
            <w:vAlign w:val="bottom"/>
            <w:hideMark/>
          </w:tcPr>
          <w:p w:rsidRPr="00624CA6" w:rsidR="0072178C" w:rsidP="002737E7" w:rsidRDefault="0072178C" w14:paraId="6BF1B1A6" w14:textId="77777777">
            <w:pPr>
              <w:ind w:firstLine="220" w:firstLineChars="1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xml:space="preserve">Índice de acceso a servicios                      </w:t>
            </w:r>
          </w:p>
        </w:tc>
        <w:tc>
          <w:tcPr>
            <w:tcW w:w="1178" w:type="dxa"/>
            <w:tcBorders>
              <w:left w:val="nil"/>
              <w:bottom w:val="single" w:color="auto" w:sz="4" w:space="0"/>
              <w:right w:val="nil"/>
            </w:tcBorders>
            <w:shd w:val="clear" w:color="auto" w:fill="auto"/>
            <w:noWrap/>
            <w:vAlign w:val="bottom"/>
            <w:hideMark/>
          </w:tcPr>
          <w:p w:rsidRPr="00624CA6" w:rsidR="0072178C" w:rsidP="002737E7" w:rsidRDefault="0072178C" w14:paraId="32390BF1"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0.20</w:t>
            </w:r>
          </w:p>
        </w:tc>
        <w:tc>
          <w:tcPr>
            <w:tcW w:w="1048" w:type="dxa"/>
            <w:gridSpan w:val="2"/>
            <w:tcBorders>
              <w:left w:val="nil"/>
              <w:bottom w:val="single" w:color="auto" w:sz="4" w:space="0"/>
              <w:right w:val="nil"/>
            </w:tcBorders>
            <w:shd w:val="clear" w:color="auto" w:fill="auto"/>
            <w:noWrap/>
            <w:vAlign w:val="bottom"/>
            <w:hideMark/>
          </w:tcPr>
          <w:p w:rsidRPr="00624CA6" w:rsidR="0072178C" w:rsidP="002737E7" w:rsidRDefault="0072178C" w14:paraId="518BDFE9"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0.83</w:t>
            </w:r>
          </w:p>
        </w:tc>
        <w:tc>
          <w:tcPr>
            <w:tcW w:w="1162" w:type="dxa"/>
            <w:gridSpan w:val="2"/>
            <w:tcBorders>
              <w:left w:val="nil"/>
              <w:bottom w:val="single" w:color="auto" w:sz="4" w:space="0"/>
              <w:right w:val="nil"/>
            </w:tcBorders>
            <w:shd w:val="clear" w:color="auto" w:fill="auto"/>
            <w:noWrap/>
            <w:vAlign w:val="bottom"/>
            <w:hideMark/>
          </w:tcPr>
          <w:p w:rsidRPr="00624CA6" w:rsidR="0072178C" w:rsidP="002737E7" w:rsidRDefault="0072178C" w14:paraId="7E19D2CB"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-1.21</w:t>
            </w:r>
          </w:p>
        </w:tc>
        <w:tc>
          <w:tcPr>
            <w:tcW w:w="1204" w:type="dxa"/>
            <w:gridSpan w:val="2"/>
            <w:tcBorders>
              <w:left w:val="nil"/>
              <w:bottom w:val="single" w:color="auto" w:sz="4" w:space="0"/>
              <w:right w:val="single" w:color="auto" w:sz="4" w:space="0"/>
            </w:tcBorders>
            <w:shd w:val="clear" w:color="auto" w:fill="auto"/>
            <w:noWrap/>
            <w:vAlign w:val="bottom"/>
            <w:hideMark/>
          </w:tcPr>
          <w:p w:rsidRPr="00624CA6" w:rsidR="0072178C" w:rsidP="002737E7" w:rsidRDefault="0072178C" w14:paraId="3FB8BE31"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3.13</w:t>
            </w:r>
          </w:p>
        </w:tc>
      </w:tr>
      <w:tr w:rsidRPr="00863A2A" w:rsidR="00863A2A" w:rsidTr="002B129E" w14:paraId="1748818B" w14:textId="77777777">
        <w:trPr>
          <w:gridAfter w:val="1"/>
          <w:wAfter w:w="9" w:type="dxa"/>
          <w:trHeight w:val="236"/>
        </w:trPr>
        <w:tc>
          <w:tcPr>
            <w:tcW w:w="8607" w:type="dxa"/>
            <w:gridSpan w:val="7"/>
            <w:tcBorders>
              <w:top w:val="single" w:color="auto" w:sz="4" w:space="0"/>
              <w:left w:val="single" w:color="auto" w:sz="4" w:space="0"/>
              <w:right w:val="single" w:color="auto" w:sz="4" w:space="0"/>
            </w:tcBorders>
            <w:shd w:val="clear" w:color="auto" w:fill="auto"/>
            <w:noWrap/>
            <w:vAlign w:val="bottom"/>
            <w:hideMark/>
          </w:tcPr>
          <w:p w:rsidRPr="00624CA6" w:rsidR="0072178C" w:rsidP="002737E7" w:rsidRDefault="0072178C" w14:paraId="1DC12F83" w14:textId="77777777">
            <w:pPr>
              <w:rPr>
                <w:rFonts w:ascii="Arial" w:hAnsi="Arial" w:eastAsia="Times New Roman" w:cs="Arial"/>
                <w:color w:val="000000" w:themeColor="text1"/>
                <w:sz w:val="22"/>
                <w:szCs w:val="22"/>
                <w:lang w:val="es-PE"/>
              </w:rPr>
            </w:pPr>
            <w:r w:rsidRPr="00624CA6">
              <w:rPr>
                <w:rFonts w:ascii="Arial" w:hAnsi="Arial" w:eastAsia="Times New Roman" w:cs="Arial"/>
                <w:i/>
                <w:iCs/>
                <w:color w:val="000000" w:themeColor="text1"/>
                <w:sz w:val="22"/>
                <w:szCs w:val="22"/>
                <w:lang w:val="es-PE"/>
              </w:rPr>
              <w:t>Calidad del centro (Resultados Pruebas Nacionales cohorte del egresado)</w:t>
            </w:r>
          </w:p>
        </w:tc>
      </w:tr>
      <w:tr w:rsidRPr="00863A2A" w:rsidR="00863A2A" w:rsidTr="002B129E" w14:paraId="5E49AEB7" w14:textId="77777777">
        <w:trPr>
          <w:trHeight w:val="472"/>
        </w:trPr>
        <w:tc>
          <w:tcPr>
            <w:tcW w:w="4024" w:type="dxa"/>
            <w:tcBorders>
              <w:left w:val="single" w:color="auto" w:sz="4" w:space="0"/>
              <w:right w:val="nil"/>
            </w:tcBorders>
            <w:shd w:val="clear" w:color="auto" w:fill="auto"/>
            <w:vAlign w:val="bottom"/>
            <w:hideMark/>
          </w:tcPr>
          <w:p w:rsidRPr="00624CA6" w:rsidR="0072178C" w:rsidP="002737E7" w:rsidRDefault="0072178C" w14:paraId="539E79E0" w14:textId="77777777">
            <w:pPr>
              <w:ind w:firstLine="220" w:firstLineChars="1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xml:space="preserve">Puntaje promedio del centro en la prueba de Matemáticas </w:t>
            </w:r>
          </w:p>
        </w:tc>
        <w:tc>
          <w:tcPr>
            <w:tcW w:w="1178" w:type="dxa"/>
            <w:tcBorders>
              <w:left w:val="nil"/>
              <w:right w:val="nil"/>
            </w:tcBorders>
            <w:shd w:val="clear" w:color="auto" w:fill="auto"/>
            <w:noWrap/>
            <w:vAlign w:val="bottom"/>
            <w:hideMark/>
          </w:tcPr>
          <w:p w:rsidRPr="00624CA6" w:rsidR="0072178C" w:rsidP="002737E7" w:rsidRDefault="0072178C" w14:paraId="01B6720D"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17.75</w:t>
            </w:r>
          </w:p>
        </w:tc>
        <w:tc>
          <w:tcPr>
            <w:tcW w:w="1048" w:type="dxa"/>
            <w:gridSpan w:val="2"/>
            <w:tcBorders>
              <w:left w:val="nil"/>
              <w:right w:val="nil"/>
            </w:tcBorders>
            <w:shd w:val="clear" w:color="auto" w:fill="auto"/>
            <w:noWrap/>
            <w:vAlign w:val="bottom"/>
            <w:hideMark/>
          </w:tcPr>
          <w:p w:rsidRPr="00624CA6" w:rsidR="0072178C" w:rsidP="002737E7" w:rsidRDefault="0072178C" w14:paraId="4F4210DF"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2.05</w:t>
            </w:r>
          </w:p>
        </w:tc>
        <w:tc>
          <w:tcPr>
            <w:tcW w:w="1162" w:type="dxa"/>
            <w:gridSpan w:val="2"/>
            <w:tcBorders>
              <w:left w:val="nil"/>
              <w:right w:val="nil"/>
            </w:tcBorders>
            <w:shd w:val="clear" w:color="auto" w:fill="auto"/>
            <w:noWrap/>
            <w:vAlign w:val="bottom"/>
            <w:hideMark/>
          </w:tcPr>
          <w:p w:rsidRPr="00624CA6" w:rsidR="0072178C" w:rsidP="002737E7" w:rsidRDefault="0072178C" w14:paraId="348E250A"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15.05</w:t>
            </w:r>
          </w:p>
        </w:tc>
        <w:tc>
          <w:tcPr>
            <w:tcW w:w="1204" w:type="dxa"/>
            <w:gridSpan w:val="2"/>
            <w:tcBorders>
              <w:left w:val="nil"/>
              <w:right w:val="single" w:color="auto" w:sz="4" w:space="0"/>
            </w:tcBorders>
            <w:shd w:val="clear" w:color="auto" w:fill="auto"/>
            <w:noWrap/>
            <w:vAlign w:val="bottom"/>
            <w:hideMark/>
          </w:tcPr>
          <w:p w:rsidRPr="00624CA6" w:rsidR="0072178C" w:rsidP="002737E7" w:rsidRDefault="0072178C" w14:paraId="4C2FBBEF"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24.36</w:t>
            </w:r>
          </w:p>
        </w:tc>
      </w:tr>
      <w:tr w:rsidRPr="00863A2A" w:rsidR="00863A2A" w:rsidTr="002B129E" w14:paraId="14F61554" w14:textId="77777777">
        <w:trPr>
          <w:trHeight w:val="472"/>
        </w:trPr>
        <w:tc>
          <w:tcPr>
            <w:tcW w:w="4024" w:type="dxa"/>
            <w:tcBorders>
              <w:left w:val="single" w:color="auto" w:sz="4" w:space="0"/>
              <w:bottom w:val="single" w:color="auto" w:sz="4" w:space="0"/>
              <w:right w:val="nil"/>
            </w:tcBorders>
            <w:shd w:val="clear" w:color="auto" w:fill="auto"/>
            <w:vAlign w:val="bottom"/>
            <w:hideMark/>
          </w:tcPr>
          <w:p w:rsidRPr="00624CA6" w:rsidR="0072178C" w:rsidP="002737E7" w:rsidRDefault="0072178C" w14:paraId="4BC09C17" w14:textId="77777777">
            <w:pPr>
              <w:ind w:firstLine="220" w:firstLineChars="1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xml:space="preserve">Puntaje promedio del centro en la prueba de </w:t>
            </w:r>
            <w:proofErr w:type="gramStart"/>
            <w:r w:rsidRPr="00624CA6">
              <w:rPr>
                <w:rFonts w:ascii="Arial" w:hAnsi="Arial" w:eastAsia="Times New Roman" w:cs="Arial"/>
                <w:color w:val="000000" w:themeColor="text1"/>
                <w:sz w:val="22"/>
                <w:szCs w:val="22"/>
                <w:lang w:val="es-PE"/>
              </w:rPr>
              <w:t>Español</w:t>
            </w:r>
            <w:proofErr w:type="gramEnd"/>
            <w:r w:rsidRPr="00624CA6">
              <w:rPr>
                <w:rFonts w:ascii="Arial" w:hAnsi="Arial" w:eastAsia="Times New Roman" w:cs="Arial"/>
                <w:color w:val="000000" w:themeColor="text1"/>
                <w:sz w:val="22"/>
                <w:szCs w:val="22"/>
                <w:lang w:val="es-PE"/>
              </w:rPr>
              <w:t xml:space="preserve"> </w:t>
            </w:r>
          </w:p>
        </w:tc>
        <w:tc>
          <w:tcPr>
            <w:tcW w:w="1178" w:type="dxa"/>
            <w:tcBorders>
              <w:left w:val="nil"/>
              <w:bottom w:val="single" w:color="auto" w:sz="4" w:space="0"/>
              <w:right w:val="nil"/>
            </w:tcBorders>
            <w:shd w:val="clear" w:color="auto" w:fill="auto"/>
            <w:noWrap/>
            <w:vAlign w:val="bottom"/>
            <w:hideMark/>
          </w:tcPr>
          <w:p w:rsidRPr="00624CA6" w:rsidR="0072178C" w:rsidP="002737E7" w:rsidRDefault="0072178C" w14:paraId="3730F0A1"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20.56</w:t>
            </w:r>
          </w:p>
        </w:tc>
        <w:tc>
          <w:tcPr>
            <w:tcW w:w="1048" w:type="dxa"/>
            <w:gridSpan w:val="2"/>
            <w:tcBorders>
              <w:left w:val="nil"/>
              <w:bottom w:val="single" w:color="auto" w:sz="4" w:space="0"/>
              <w:right w:val="nil"/>
            </w:tcBorders>
            <w:shd w:val="clear" w:color="auto" w:fill="auto"/>
            <w:noWrap/>
            <w:vAlign w:val="bottom"/>
            <w:hideMark/>
          </w:tcPr>
          <w:p w:rsidRPr="00624CA6" w:rsidR="0072178C" w:rsidP="002737E7" w:rsidRDefault="0072178C" w14:paraId="6B8C14E5"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1.61</w:t>
            </w:r>
          </w:p>
        </w:tc>
        <w:tc>
          <w:tcPr>
            <w:tcW w:w="1162" w:type="dxa"/>
            <w:gridSpan w:val="2"/>
            <w:tcBorders>
              <w:left w:val="nil"/>
              <w:bottom w:val="single" w:color="auto" w:sz="4" w:space="0"/>
              <w:right w:val="nil"/>
            </w:tcBorders>
            <w:shd w:val="clear" w:color="auto" w:fill="auto"/>
            <w:noWrap/>
            <w:vAlign w:val="bottom"/>
            <w:hideMark/>
          </w:tcPr>
          <w:p w:rsidRPr="00624CA6" w:rsidR="0072178C" w:rsidP="002737E7" w:rsidRDefault="0072178C" w14:paraId="780A8F2C"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18.17</w:t>
            </w:r>
          </w:p>
        </w:tc>
        <w:tc>
          <w:tcPr>
            <w:tcW w:w="1204" w:type="dxa"/>
            <w:gridSpan w:val="2"/>
            <w:tcBorders>
              <w:left w:val="nil"/>
              <w:bottom w:val="single" w:color="auto" w:sz="4" w:space="0"/>
              <w:right w:val="single" w:color="auto" w:sz="4" w:space="0"/>
            </w:tcBorders>
            <w:shd w:val="clear" w:color="auto" w:fill="auto"/>
            <w:noWrap/>
            <w:vAlign w:val="bottom"/>
            <w:hideMark/>
          </w:tcPr>
          <w:p w:rsidRPr="00624CA6" w:rsidR="0072178C" w:rsidP="002737E7" w:rsidRDefault="0072178C" w14:paraId="48238019"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24.24</w:t>
            </w:r>
          </w:p>
        </w:tc>
      </w:tr>
      <w:tr w:rsidRPr="00863A2A" w:rsidR="00863A2A" w:rsidTr="002B129E" w14:paraId="1E45A82E" w14:textId="77777777">
        <w:trPr>
          <w:trHeight w:val="220"/>
        </w:trPr>
        <w:tc>
          <w:tcPr>
            <w:tcW w:w="4024" w:type="dxa"/>
            <w:tcBorders>
              <w:top w:val="single" w:color="auto" w:sz="4" w:space="0"/>
              <w:left w:val="single" w:color="auto" w:sz="4" w:space="0"/>
              <w:bottom w:val="nil"/>
              <w:right w:val="nil"/>
            </w:tcBorders>
            <w:shd w:val="clear" w:color="auto" w:fill="auto"/>
            <w:noWrap/>
            <w:vAlign w:val="bottom"/>
            <w:hideMark/>
          </w:tcPr>
          <w:p w:rsidRPr="00624CA6" w:rsidR="0072178C" w:rsidP="002737E7" w:rsidRDefault="0072178C" w14:paraId="3F9CED9D" w14:textId="77777777">
            <w:pPr>
              <w:rPr>
                <w:rFonts w:ascii="Arial" w:hAnsi="Arial" w:eastAsia="Times New Roman" w:cs="Arial"/>
                <w:i/>
                <w:iCs/>
                <w:color w:val="000000" w:themeColor="text1"/>
                <w:sz w:val="22"/>
                <w:szCs w:val="22"/>
              </w:rPr>
            </w:pPr>
            <w:r w:rsidRPr="00624CA6">
              <w:rPr>
                <w:rFonts w:ascii="Arial" w:hAnsi="Arial" w:eastAsia="Times New Roman" w:cs="Arial"/>
                <w:i/>
                <w:iCs/>
                <w:color w:val="000000" w:themeColor="text1"/>
                <w:sz w:val="22"/>
                <w:szCs w:val="22"/>
              </w:rPr>
              <w:t>Sector del centro</w:t>
            </w:r>
          </w:p>
        </w:tc>
        <w:tc>
          <w:tcPr>
            <w:tcW w:w="1178" w:type="dxa"/>
            <w:tcBorders>
              <w:top w:val="single" w:color="auto" w:sz="4" w:space="0"/>
              <w:left w:val="nil"/>
              <w:bottom w:val="nil"/>
              <w:right w:val="nil"/>
            </w:tcBorders>
            <w:shd w:val="clear" w:color="auto" w:fill="auto"/>
            <w:noWrap/>
            <w:vAlign w:val="bottom"/>
            <w:hideMark/>
          </w:tcPr>
          <w:p w:rsidRPr="00624CA6" w:rsidR="0072178C" w:rsidP="002737E7" w:rsidRDefault="0072178C" w14:paraId="02547F6C"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48" w:type="dxa"/>
            <w:gridSpan w:val="2"/>
            <w:tcBorders>
              <w:top w:val="single" w:color="auto" w:sz="4" w:space="0"/>
              <w:left w:val="nil"/>
              <w:bottom w:val="nil"/>
              <w:right w:val="nil"/>
            </w:tcBorders>
            <w:shd w:val="clear" w:color="auto" w:fill="auto"/>
            <w:noWrap/>
            <w:vAlign w:val="bottom"/>
            <w:hideMark/>
          </w:tcPr>
          <w:p w:rsidRPr="00624CA6" w:rsidR="0072178C" w:rsidP="002737E7" w:rsidRDefault="0072178C" w14:paraId="7EA90E79"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single" w:color="auto" w:sz="4" w:space="0"/>
              <w:left w:val="nil"/>
              <w:bottom w:val="nil"/>
              <w:right w:val="nil"/>
            </w:tcBorders>
            <w:shd w:val="clear" w:color="auto" w:fill="auto"/>
            <w:noWrap/>
            <w:vAlign w:val="bottom"/>
            <w:hideMark/>
          </w:tcPr>
          <w:p w:rsidRPr="00624CA6" w:rsidR="0072178C" w:rsidP="002737E7" w:rsidRDefault="0072178C" w14:paraId="369D39A9"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single" w:color="auto" w:sz="4" w:space="0"/>
              <w:left w:val="nil"/>
              <w:bottom w:val="nil"/>
              <w:right w:val="single" w:color="auto" w:sz="4" w:space="0"/>
            </w:tcBorders>
            <w:shd w:val="clear" w:color="auto" w:fill="auto"/>
            <w:noWrap/>
            <w:vAlign w:val="bottom"/>
            <w:hideMark/>
          </w:tcPr>
          <w:p w:rsidRPr="00624CA6" w:rsidR="0072178C" w:rsidP="002737E7" w:rsidRDefault="0072178C" w14:paraId="48B9E2FC"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5D35A1F6"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71519CE3"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Privado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62FCA8CC"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10.7</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11E48F86"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0862D35C"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5253356E" w14:textId="77777777">
            <w:pPr>
              <w:rPr>
                <w:rFonts w:ascii="Arial" w:hAnsi="Arial" w:eastAsia="Times New Roman" w:cs="Arial"/>
                <w:color w:val="000000" w:themeColor="text1"/>
                <w:sz w:val="22"/>
                <w:szCs w:val="22"/>
              </w:rPr>
            </w:pPr>
          </w:p>
        </w:tc>
      </w:tr>
      <w:tr w:rsidRPr="00863A2A" w:rsidR="00863A2A" w:rsidTr="002B129E" w14:paraId="2EC2C9B0"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6D9354DF"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Publico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482BEE8A"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16.1</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586B03F7"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1C8400C9"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0F1EE1A2" w14:textId="77777777">
            <w:pPr>
              <w:rPr>
                <w:rFonts w:ascii="Arial" w:hAnsi="Arial" w:eastAsia="Times New Roman" w:cs="Arial"/>
                <w:color w:val="000000" w:themeColor="text1"/>
                <w:sz w:val="22"/>
                <w:szCs w:val="22"/>
              </w:rPr>
            </w:pPr>
          </w:p>
        </w:tc>
      </w:tr>
      <w:tr w:rsidRPr="00863A2A" w:rsidR="00863A2A" w:rsidTr="002B129E" w14:paraId="29BC11E0" w14:textId="77777777">
        <w:trPr>
          <w:trHeight w:val="236"/>
        </w:trPr>
        <w:tc>
          <w:tcPr>
            <w:tcW w:w="4024" w:type="dxa"/>
            <w:tcBorders>
              <w:top w:val="nil"/>
              <w:left w:val="single" w:color="auto" w:sz="4" w:space="0"/>
              <w:bottom w:val="single" w:color="auto" w:sz="4" w:space="0"/>
              <w:right w:val="nil"/>
            </w:tcBorders>
            <w:shd w:val="clear" w:color="auto" w:fill="auto"/>
            <w:noWrap/>
            <w:vAlign w:val="bottom"/>
            <w:hideMark/>
          </w:tcPr>
          <w:p w:rsidRPr="00624CA6" w:rsidR="0072178C" w:rsidP="002737E7" w:rsidRDefault="0072178C" w14:paraId="01C02382"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Cogestionado (%)  </w:t>
            </w:r>
          </w:p>
        </w:tc>
        <w:tc>
          <w:tcPr>
            <w:tcW w:w="1178" w:type="dxa"/>
            <w:tcBorders>
              <w:top w:val="nil"/>
              <w:left w:val="nil"/>
              <w:bottom w:val="single" w:color="auto" w:sz="4" w:space="0"/>
              <w:right w:val="nil"/>
            </w:tcBorders>
            <w:shd w:val="clear" w:color="auto" w:fill="auto"/>
            <w:noWrap/>
            <w:vAlign w:val="bottom"/>
            <w:hideMark/>
          </w:tcPr>
          <w:p w:rsidRPr="00624CA6" w:rsidR="0072178C" w:rsidP="002737E7" w:rsidRDefault="0072178C" w14:paraId="431ED90A"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73.3</w:t>
            </w:r>
          </w:p>
        </w:tc>
        <w:tc>
          <w:tcPr>
            <w:tcW w:w="1048"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117931ED"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717CFAAE"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single" w:color="auto" w:sz="4" w:space="0"/>
              <w:right w:val="single" w:color="auto" w:sz="4" w:space="0"/>
            </w:tcBorders>
            <w:shd w:val="clear" w:color="auto" w:fill="auto"/>
            <w:noWrap/>
            <w:vAlign w:val="bottom"/>
            <w:hideMark/>
          </w:tcPr>
          <w:p w:rsidRPr="00624CA6" w:rsidR="0072178C" w:rsidP="002737E7" w:rsidRDefault="0072178C" w14:paraId="62A9DE25"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6FAD84F3" w14:textId="77777777">
        <w:trPr>
          <w:gridAfter w:val="1"/>
          <w:wAfter w:w="9" w:type="dxa"/>
          <w:trHeight w:val="220"/>
        </w:trPr>
        <w:tc>
          <w:tcPr>
            <w:tcW w:w="6241" w:type="dxa"/>
            <w:gridSpan w:val="3"/>
            <w:tcBorders>
              <w:top w:val="nil"/>
              <w:left w:val="single" w:color="auto" w:sz="4" w:space="0"/>
              <w:bottom w:val="nil"/>
              <w:right w:val="nil"/>
            </w:tcBorders>
            <w:shd w:val="clear" w:color="auto" w:fill="auto"/>
            <w:noWrap/>
            <w:vAlign w:val="bottom"/>
            <w:hideMark/>
          </w:tcPr>
          <w:p w:rsidRPr="00624CA6" w:rsidR="0072178C" w:rsidP="002737E7" w:rsidRDefault="0072178C" w14:paraId="2F068F73" w14:textId="77777777">
            <w:pPr>
              <w:rPr>
                <w:rFonts w:ascii="Arial" w:hAnsi="Arial" w:eastAsia="Times New Roman" w:cs="Arial"/>
                <w:i/>
                <w:iCs/>
                <w:color w:val="000000" w:themeColor="text1"/>
                <w:sz w:val="22"/>
                <w:szCs w:val="22"/>
                <w:lang w:val="es-PE"/>
              </w:rPr>
            </w:pPr>
            <w:r w:rsidRPr="00624CA6">
              <w:rPr>
                <w:rFonts w:ascii="Arial" w:hAnsi="Arial" w:eastAsia="Times New Roman" w:cs="Arial"/>
                <w:i/>
                <w:iCs/>
                <w:color w:val="000000" w:themeColor="text1"/>
                <w:sz w:val="22"/>
                <w:szCs w:val="22"/>
                <w:lang w:val="es-PE"/>
              </w:rPr>
              <w:t>Sector y Gestor del centro desagregado</w:t>
            </w: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29B9F6C9"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5E3D45D9"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r>
      <w:tr w:rsidRPr="00863A2A" w:rsidR="00863A2A" w:rsidTr="002B129E" w14:paraId="2E6DDADA"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6ED2466D"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Privado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13E4B006"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10.7</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4741835D"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37594E91"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7827EAF6" w14:textId="77777777">
            <w:pPr>
              <w:rPr>
                <w:rFonts w:ascii="Arial" w:hAnsi="Arial" w:eastAsia="Times New Roman" w:cs="Arial"/>
                <w:color w:val="000000" w:themeColor="text1"/>
                <w:sz w:val="22"/>
                <w:szCs w:val="22"/>
              </w:rPr>
            </w:pPr>
          </w:p>
        </w:tc>
      </w:tr>
      <w:tr w:rsidRPr="00863A2A" w:rsidR="00863A2A" w:rsidTr="002B129E" w14:paraId="1D399DAA" w14:textId="77777777">
        <w:trPr>
          <w:trHeight w:val="220"/>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47719DDC"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Cogestión Fe y Alegría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6CC1D164"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27.2</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628AECAD"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06A692BA"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3F578FEF" w14:textId="77777777">
            <w:pPr>
              <w:rPr>
                <w:rFonts w:ascii="Arial" w:hAnsi="Arial" w:eastAsia="Times New Roman" w:cs="Arial"/>
                <w:color w:val="000000" w:themeColor="text1"/>
                <w:sz w:val="22"/>
                <w:szCs w:val="22"/>
              </w:rPr>
            </w:pPr>
          </w:p>
        </w:tc>
      </w:tr>
      <w:tr w:rsidRPr="00863A2A" w:rsidR="00863A2A" w:rsidTr="002B129E" w14:paraId="37DF8DD9"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4662546E"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Cogestión Salesianos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454DD95A"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27.2</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56981FEB"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250D6C7D"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0F07C364" w14:textId="77777777">
            <w:pPr>
              <w:rPr>
                <w:rFonts w:ascii="Arial" w:hAnsi="Arial" w:eastAsia="Times New Roman" w:cs="Arial"/>
                <w:color w:val="000000" w:themeColor="text1"/>
                <w:sz w:val="22"/>
                <w:szCs w:val="22"/>
              </w:rPr>
            </w:pPr>
          </w:p>
        </w:tc>
      </w:tr>
      <w:tr w:rsidRPr="00863A2A" w:rsidR="00863A2A" w:rsidTr="002B129E" w14:paraId="20D320E2" w14:textId="77777777">
        <w:trPr>
          <w:trHeight w:val="236"/>
        </w:trPr>
        <w:tc>
          <w:tcPr>
            <w:tcW w:w="4024" w:type="dxa"/>
            <w:tcBorders>
              <w:top w:val="nil"/>
              <w:left w:val="single" w:color="auto" w:sz="4" w:space="0"/>
              <w:bottom w:val="nil"/>
              <w:right w:val="nil"/>
            </w:tcBorders>
            <w:shd w:val="clear" w:color="auto" w:fill="auto"/>
            <w:noWrap/>
            <w:vAlign w:val="bottom"/>
            <w:hideMark/>
          </w:tcPr>
          <w:p w:rsidRPr="00624CA6" w:rsidR="0072178C" w:rsidP="002737E7" w:rsidRDefault="0072178C" w14:paraId="1651925B"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Cogestión Otro (%)  </w:t>
            </w:r>
          </w:p>
        </w:tc>
        <w:tc>
          <w:tcPr>
            <w:tcW w:w="1178" w:type="dxa"/>
            <w:tcBorders>
              <w:top w:val="nil"/>
              <w:left w:val="nil"/>
              <w:bottom w:val="nil"/>
              <w:right w:val="nil"/>
            </w:tcBorders>
            <w:shd w:val="clear" w:color="auto" w:fill="auto"/>
            <w:noWrap/>
            <w:vAlign w:val="bottom"/>
            <w:hideMark/>
          </w:tcPr>
          <w:p w:rsidRPr="00624CA6" w:rsidR="0072178C" w:rsidP="002737E7" w:rsidRDefault="0072178C" w14:paraId="52685C56"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18.9</w:t>
            </w:r>
          </w:p>
        </w:tc>
        <w:tc>
          <w:tcPr>
            <w:tcW w:w="1048" w:type="dxa"/>
            <w:gridSpan w:val="2"/>
            <w:tcBorders>
              <w:top w:val="nil"/>
              <w:left w:val="nil"/>
              <w:bottom w:val="nil"/>
              <w:right w:val="nil"/>
            </w:tcBorders>
            <w:shd w:val="clear" w:color="auto" w:fill="auto"/>
            <w:noWrap/>
            <w:vAlign w:val="bottom"/>
            <w:hideMark/>
          </w:tcPr>
          <w:p w:rsidRPr="00624CA6" w:rsidR="0072178C" w:rsidP="002737E7" w:rsidRDefault="0072178C" w14:paraId="08AB40B0" w14:textId="77777777">
            <w:pPr>
              <w:rPr>
                <w:rFonts w:ascii="Arial" w:hAnsi="Arial" w:eastAsia="Times New Roman" w:cs="Arial"/>
                <w:color w:val="000000" w:themeColor="text1"/>
                <w:sz w:val="22"/>
                <w:szCs w:val="22"/>
              </w:rPr>
            </w:pPr>
          </w:p>
        </w:tc>
        <w:tc>
          <w:tcPr>
            <w:tcW w:w="1162" w:type="dxa"/>
            <w:gridSpan w:val="2"/>
            <w:tcBorders>
              <w:top w:val="nil"/>
              <w:left w:val="nil"/>
              <w:bottom w:val="nil"/>
              <w:right w:val="nil"/>
            </w:tcBorders>
            <w:shd w:val="clear" w:color="auto" w:fill="auto"/>
            <w:noWrap/>
            <w:vAlign w:val="bottom"/>
            <w:hideMark/>
          </w:tcPr>
          <w:p w:rsidRPr="00624CA6" w:rsidR="0072178C" w:rsidP="002737E7" w:rsidRDefault="0072178C" w14:paraId="2CDD5391" w14:textId="77777777">
            <w:pPr>
              <w:rPr>
                <w:rFonts w:ascii="Arial" w:hAnsi="Arial" w:eastAsia="Times New Roman" w:cs="Arial"/>
                <w:color w:val="000000" w:themeColor="text1"/>
                <w:sz w:val="22"/>
                <w:szCs w:val="22"/>
              </w:rPr>
            </w:pPr>
          </w:p>
        </w:tc>
        <w:tc>
          <w:tcPr>
            <w:tcW w:w="1204" w:type="dxa"/>
            <w:gridSpan w:val="2"/>
            <w:tcBorders>
              <w:top w:val="nil"/>
              <w:left w:val="nil"/>
              <w:bottom w:val="nil"/>
              <w:right w:val="single" w:color="auto" w:sz="4" w:space="0"/>
            </w:tcBorders>
            <w:shd w:val="clear" w:color="auto" w:fill="auto"/>
            <w:noWrap/>
            <w:vAlign w:val="bottom"/>
            <w:hideMark/>
          </w:tcPr>
          <w:p w:rsidRPr="00624CA6" w:rsidR="0072178C" w:rsidP="002737E7" w:rsidRDefault="0072178C" w14:paraId="41DB9AEC" w14:textId="77777777">
            <w:pPr>
              <w:rPr>
                <w:rFonts w:ascii="Arial" w:hAnsi="Arial" w:eastAsia="Times New Roman" w:cs="Arial"/>
                <w:color w:val="000000" w:themeColor="text1"/>
                <w:sz w:val="22"/>
                <w:szCs w:val="22"/>
              </w:rPr>
            </w:pPr>
          </w:p>
        </w:tc>
      </w:tr>
      <w:tr w:rsidRPr="00863A2A" w:rsidR="00863A2A" w:rsidTr="002B129E" w14:paraId="6A3175AF" w14:textId="77777777">
        <w:trPr>
          <w:trHeight w:val="236"/>
        </w:trPr>
        <w:tc>
          <w:tcPr>
            <w:tcW w:w="4024" w:type="dxa"/>
            <w:tcBorders>
              <w:top w:val="nil"/>
              <w:left w:val="single" w:color="auto" w:sz="4" w:space="0"/>
              <w:bottom w:val="single" w:color="auto" w:sz="4" w:space="0"/>
              <w:right w:val="nil"/>
            </w:tcBorders>
            <w:shd w:val="clear" w:color="auto" w:fill="auto"/>
            <w:noWrap/>
            <w:vAlign w:val="bottom"/>
            <w:hideMark/>
          </w:tcPr>
          <w:p w:rsidRPr="00624CA6" w:rsidR="0072178C" w:rsidP="002737E7" w:rsidRDefault="0072178C" w14:paraId="5EA14D13"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MINERD (%)  </w:t>
            </w:r>
          </w:p>
        </w:tc>
        <w:tc>
          <w:tcPr>
            <w:tcW w:w="1178" w:type="dxa"/>
            <w:tcBorders>
              <w:top w:val="nil"/>
              <w:left w:val="nil"/>
              <w:bottom w:val="single" w:color="auto" w:sz="4" w:space="0"/>
              <w:right w:val="nil"/>
            </w:tcBorders>
            <w:shd w:val="clear" w:color="auto" w:fill="auto"/>
            <w:noWrap/>
            <w:vAlign w:val="bottom"/>
            <w:hideMark/>
          </w:tcPr>
          <w:p w:rsidRPr="00624CA6" w:rsidR="0072178C" w:rsidP="002737E7" w:rsidRDefault="0072178C" w14:paraId="6D16BCF9" w14:textId="77777777">
            <w:pPr>
              <w:jc w:val="right"/>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16.1</w:t>
            </w:r>
          </w:p>
        </w:tc>
        <w:tc>
          <w:tcPr>
            <w:tcW w:w="1048"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1C5C8BF4"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162" w:type="dxa"/>
            <w:gridSpan w:val="2"/>
            <w:tcBorders>
              <w:top w:val="nil"/>
              <w:left w:val="nil"/>
              <w:bottom w:val="single" w:color="auto" w:sz="4" w:space="0"/>
              <w:right w:val="nil"/>
            </w:tcBorders>
            <w:shd w:val="clear" w:color="auto" w:fill="auto"/>
            <w:noWrap/>
            <w:vAlign w:val="bottom"/>
            <w:hideMark/>
          </w:tcPr>
          <w:p w:rsidRPr="00624CA6" w:rsidR="0072178C" w:rsidP="002737E7" w:rsidRDefault="0072178C" w14:paraId="2571CDE8"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204" w:type="dxa"/>
            <w:gridSpan w:val="2"/>
            <w:tcBorders>
              <w:top w:val="nil"/>
              <w:left w:val="nil"/>
              <w:bottom w:val="single" w:color="auto" w:sz="4" w:space="0"/>
              <w:right w:val="single" w:color="auto" w:sz="4" w:space="0"/>
            </w:tcBorders>
            <w:shd w:val="clear" w:color="auto" w:fill="auto"/>
            <w:noWrap/>
            <w:vAlign w:val="bottom"/>
            <w:hideMark/>
          </w:tcPr>
          <w:p w:rsidRPr="00624CA6" w:rsidR="0072178C" w:rsidP="002737E7" w:rsidRDefault="0072178C" w14:paraId="19F514F3"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2B129E" w14:paraId="08E1424F" w14:textId="77777777">
        <w:trPr>
          <w:gridAfter w:val="1"/>
          <w:wAfter w:w="9" w:type="dxa"/>
          <w:trHeight w:val="220"/>
        </w:trPr>
        <w:tc>
          <w:tcPr>
            <w:tcW w:w="4024" w:type="dxa"/>
            <w:tcBorders>
              <w:top w:val="single" w:color="auto" w:sz="4" w:space="0"/>
              <w:left w:val="single" w:color="auto" w:sz="4" w:space="0"/>
              <w:bottom w:val="single" w:color="auto" w:sz="4" w:space="0"/>
              <w:right w:val="nil"/>
            </w:tcBorders>
            <w:shd w:val="clear" w:color="auto" w:fill="auto"/>
            <w:noWrap/>
            <w:vAlign w:val="bottom"/>
            <w:hideMark/>
          </w:tcPr>
          <w:p w:rsidRPr="00624CA6" w:rsidR="0072178C" w:rsidP="002737E7" w:rsidRDefault="0072178C" w14:paraId="067C9863"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Casos válidos</w:t>
            </w:r>
          </w:p>
        </w:tc>
        <w:tc>
          <w:tcPr>
            <w:tcW w:w="4583" w:type="dxa"/>
            <w:gridSpan w:val="6"/>
            <w:tcBorders>
              <w:top w:val="single" w:color="auto" w:sz="4" w:space="0"/>
              <w:left w:val="nil"/>
              <w:bottom w:val="single" w:color="auto" w:sz="4" w:space="0"/>
              <w:right w:val="single" w:color="auto" w:sz="4" w:space="0"/>
            </w:tcBorders>
            <w:shd w:val="clear" w:color="auto" w:fill="auto"/>
            <w:noWrap/>
            <w:vAlign w:val="bottom"/>
            <w:hideMark/>
          </w:tcPr>
          <w:p w:rsidRPr="00624CA6" w:rsidR="0072178C" w:rsidP="002737E7" w:rsidRDefault="0072178C" w14:paraId="74EED153"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243</w:t>
            </w:r>
          </w:p>
        </w:tc>
      </w:tr>
      <w:tr w:rsidRPr="00863A2A" w:rsidR="00863A2A" w:rsidTr="002B129E" w14:paraId="7F73E0F5" w14:textId="77777777">
        <w:trPr>
          <w:gridAfter w:val="1"/>
          <w:wAfter w:w="9" w:type="dxa"/>
          <w:trHeight w:val="220"/>
        </w:trPr>
        <w:tc>
          <w:tcPr>
            <w:tcW w:w="8607" w:type="dxa"/>
            <w:gridSpan w:val="7"/>
            <w:tcBorders>
              <w:top w:val="single" w:color="auto" w:sz="4" w:space="0"/>
            </w:tcBorders>
            <w:shd w:val="clear" w:color="auto" w:fill="auto"/>
            <w:noWrap/>
            <w:vAlign w:val="bottom"/>
          </w:tcPr>
          <w:p w:rsidRPr="00624CA6" w:rsidR="0072178C" w:rsidP="002737E7" w:rsidRDefault="0072178C" w14:paraId="44B98C91"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Nota: D.E. es la desviación estándar </w:t>
            </w:r>
          </w:p>
          <w:p w:rsidRPr="00624CA6" w:rsidR="001F41EB" w:rsidP="002737E7" w:rsidRDefault="001F41EB" w14:paraId="1D52758A" w14:textId="77777777">
            <w:pPr>
              <w:rPr>
                <w:rFonts w:ascii="Arial" w:hAnsi="Arial" w:eastAsia="Times New Roman" w:cs="Arial"/>
                <w:color w:val="000000" w:themeColor="text1"/>
                <w:sz w:val="22"/>
                <w:szCs w:val="22"/>
              </w:rPr>
            </w:pPr>
            <w:r w:rsidRPr="00624CA6">
              <w:rPr>
                <w:rFonts w:ascii="Arial" w:hAnsi="Arial" w:eastAsia="Times New Roman" w:cs="Arial"/>
                <w:color w:val="000000" w:themeColor="text1"/>
                <w:kern w:val="0"/>
                <w:sz w:val="22"/>
                <w:szCs w:val="22"/>
              </w:rPr>
              <w:t>Fuente: Encuesta a egresados de instituciones de educación media técnica profesional</w:t>
            </w:r>
          </w:p>
        </w:tc>
      </w:tr>
    </w:tbl>
    <w:p w:rsidRPr="00624CA6" w:rsidR="002737E7" w:rsidP="00634373" w:rsidRDefault="002737E7" w14:paraId="1B8A0F31" w14:textId="77777777">
      <w:pPr>
        <w:rPr>
          <w:rFonts w:ascii="Arial" w:hAnsi="Arial" w:cs="Arial"/>
          <w:color w:val="000000" w:themeColor="text1"/>
          <w:sz w:val="22"/>
          <w:szCs w:val="22"/>
          <w:lang w:val="es-PE"/>
        </w:rPr>
      </w:pPr>
    </w:p>
    <w:p w:rsidRPr="00624CA6" w:rsidR="00634373" w:rsidP="00B831B8" w:rsidRDefault="00CA5DD0" w14:paraId="1A758BC4"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Basado en las respuestas a la pregunta </w:t>
      </w:r>
      <w:r w:rsidRPr="00624CA6" w:rsidR="00A05DC6">
        <w:rPr>
          <w:rFonts w:ascii="Arial" w:hAnsi="Arial" w:cs="Arial"/>
          <w:color w:val="000000" w:themeColor="text1"/>
          <w:sz w:val="22"/>
          <w:szCs w:val="22"/>
          <w:lang w:val="es-PE"/>
        </w:rPr>
        <w:t>1</w:t>
      </w:r>
      <w:r w:rsidRPr="00624CA6">
        <w:rPr>
          <w:rFonts w:ascii="Arial" w:hAnsi="Arial" w:cs="Arial"/>
          <w:color w:val="000000" w:themeColor="text1"/>
          <w:sz w:val="22"/>
          <w:szCs w:val="22"/>
          <w:lang w:val="es-PE"/>
        </w:rPr>
        <w:t>3</w:t>
      </w:r>
      <w:r w:rsidRPr="00624CA6" w:rsidR="00F033BE">
        <w:rPr>
          <w:rStyle w:val="FootnoteReference"/>
          <w:rFonts w:ascii="Arial" w:hAnsi="Arial" w:cs="Arial"/>
          <w:color w:val="000000" w:themeColor="text1"/>
          <w:sz w:val="22"/>
          <w:szCs w:val="22"/>
          <w:lang w:val="es-PE"/>
        </w:rPr>
        <w:footnoteReference w:id="36"/>
      </w:r>
      <w:r w:rsidRPr="00624CA6">
        <w:rPr>
          <w:rFonts w:ascii="Arial" w:hAnsi="Arial" w:cs="Arial"/>
          <w:color w:val="000000" w:themeColor="text1"/>
          <w:sz w:val="22"/>
          <w:szCs w:val="22"/>
          <w:lang w:val="es-PE"/>
        </w:rPr>
        <w:t xml:space="preserve">, encontramos que </w:t>
      </w:r>
      <w:r w:rsidRPr="00624CA6" w:rsidR="00A05DC6">
        <w:rPr>
          <w:rFonts w:ascii="Arial" w:hAnsi="Arial" w:cs="Arial"/>
          <w:color w:val="000000" w:themeColor="text1"/>
          <w:sz w:val="22"/>
          <w:szCs w:val="22"/>
          <w:lang w:val="es-PE"/>
        </w:rPr>
        <w:t xml:space="preserve">el </w:t>
      </w:r>
      <w:r w:rsidRPr="00624CA6">
        <w:rPr>
          <w:rFonts w:ascii="Arial" w:hAnsi="Arial" w:cs="Arial"/>
          <w:color w:val="000000" w:themeColor="text1"/>
          <w:sz w:val="22"/>
          <w:szCs w:val="22"/>
          <w:lang w:val="es-PE"/>
        </w:rPr>
        <w:t xml:space="preserve">32% de los egresados </w:t>
      </w:r>
      <w:r w:rsidRPr="00624CA6" w:rsidR="00D0781E">
        <w:rPr>
          <w:rFonts w:ascii="Arial" w:hAnsi="Arial" w:cs="Arial"/>
          <w:color w:val="000000" w:themeColor="text1"/>
          <w:sz w:val="22"/>
          <w:szCs w:val="22"/>
          <w:lang w:val="es-PE"/>
        </w:rPr>
        <w:t xml:space="preserve">en la cohorte de 2015/16 </w:t>
      </w:r>
      <w:r w:rsidRPr="00624CA6" w:rsidR="00B46309">
        <w:rPr>
          <w:rFonts w:ascii="Arial" w:hAnsi="Arial" w:cs="Arial"/>
          <w:color w:val="000000" w:themeColor="text1"/>
          <w:sz w:val="22"/>
          <w:szCs w:val="22"/>
          <w:lang w:val="es-PE"/>
        </w:rPr>
        <w:t>y el 62.6% de la cohorte 2014/</w:t>
      </w:r>
      <w:r w:rsidRPr="00624CA6" w:rsidR="002651C9">
        <w:rPr>
          <w:rFonts w:ascii="Arial" w:hAnsi="Arial" w:cs="Arial"/>
          <w:color w:val="000000" w:themeColor="text1"/>
          <w:sz w:val="22"/>
          <w:szCs w:val="22"/>
          <w:lang w:val="es-PE"/>
        </w:rPr>
        <w:t>1</w:t>
      </w:r>
      <w:r w:rsidRPr="00624CA6" w:rsidR="00B46309">
        <w:rPr>
          <w:rFonts w:ascii="Arial" w:hAnsi="Arial" w:cs="Arial"/>
          <w:color w:val="000000" w:themeColor="text1"/>
          <w:sz w:val="22"/>
          <w:szCs w:val="22"/>
          <w:lang w:val="es-PE"/>
        </w:rPr>
        <w:t xml:space="preserve">5 </w:t>
      </w:r>
      <w:r w:rsidRPr="00624CA6">
        <w:rPr>
          <w:rFonts w:ascii="Arial" w:hAnsi="Arial" w:cs="Arial"/>
          <w:color w:val="000000" w:themeColor="text1"/>
          <w:sz w:val="22"/>
          <w:szCs w:val="22"/>
          <w:lang w:val="es-PE"/>
        </w:rPr>
        <w:t>se encuentran actualmente empleados</w:t>
      </w:r>
      <w:r w:rsidRPr="00624CA6" w:rsidR="00A05DC6">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A05DC6">
        <w:rPr>
          <w:rFonts w:ascii="Arial" w:hAnsi="Arial" w:cs="Arial"/>
          <w:color w:val="000000" w:themeColor="text1"/>
          <w:sz w:val="22"/>
          <w:szCs w:val="22"/>
          <w:lang w:val="es-PE"/>
        </w:rPr>
        <w:t xml:space="preserve">Cuadro </w:t>
      </w:r>
      <w:r w:rsidRPr="00624CA6" w:rsidR="001975A0">
        <w:rPr>
          <w:rFonts w:ascii="Arial" w:hAnsi="Arial" w:cs="Arial"/>
          <w:color w:val="000000" w:themeColor="text1"/>
          <w:sz w:val="22"/>
          <w:szCs w:val="22"/>
          <w:lang w:val="es-PE"/>
        </w:rPr>
        <w:t>8</w:t>
      </w:r>
      <w:r w:rsidRPr="00624CA6" w:rsidR="00FF08AD">
        <w:rPr>
          <w:rFonts w:ascii="Arial" w:hAnsi="Arial" w:cs="Arial"/>
          <w:color w:val="000000" w:themeColor="text1"/>
          <w:sz w:val="22"/>
          <w:szCs w:val="22"/>
          <w:lang w:val="es-PE"/>
        </w:rPr>
        <w:t>1</w:t>
      </w:r>
      <w:r w:rsidRPr="00624CA6">
        <w:rPr>
          <w:rFonts w:ascii="Arial" w:hAnsi="Arial" w:cs="Arial"/>
          <w:color w:val="000000" w:themeColor="text1"/>
          <w:sz w:val="22"/>
          <w:szCs w:val="22"/>
          <w:lang w:val="es-PE"/>
        </w:rPr>
        <w:t xml:space="preserve">. </w:t>
      </w:r>
      <w:r w:rsidRPr="00624CA6" w:rsidR="00B46309">
        <w:rPr>
          <w:rFonts w:ascii="Arial" w:hAnsi="Arial" w:cs="Arial"/>
          <w:color w:val="000000" w:themeColor="text1"/>
          <w:sz w:val="22"/>
          <w:szCs w:val="22"/>
          <w:lang w:val="es-PE"/>
        </w:rPr>
        <w:t xml:space="preserve">De ellos casi el 64% son mujeres, el 90% son de procedencia urbana y el 73% provenían de centros cogestionados. </w:t>
      </w:r>
      <w:r w:rsidRPr="00624CA6">
        <w:rPr>
          <w:rFonts w:ascii="Arial" w:hAnsi="Arial" w:cs="Arial"/>
          <w:color w:val="000000" w:themeColor="text1"/>
          <w:sz w:val="22"/>
          <w:szCs w:val="22"/>
          <w:lang w:val="es-PE"/>
        </w:rPr>
        <w:t>Las variables explicativas incorporadas al modelo incluyen las características del egresado (sexo, edad, clase social auto-percibida); características académicas (cohorte de graduación, titulación antes del título de bachiller, estudios post-secundarios y pasantía en empresa privada); y las características del centro educativo como zona de ubicación (urbana, rural), tamaño de la matrícula, infraestructura del centro, calidad académica aproximada por los resultados obtenidos en las pruebas nacionales y sector del centro educativo</w:t>
      </w:r>
      <w:r w:rsidRPr="00624CA6" w:rsidR="00B46309">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B46309">
        <w:rPr>
          <w:rFonts w:ascii="Arial" w:hAnsi="Arial" w:cs="Arial"/>
          <w:color w:val="000000" w:themeColor="text1"/>
          <w:sz w:val="22"/>
          <w:szCs w:val="22"/>
          <w:lang w:val="es-PE"/>
        </w:rPr>
        <w:t xml:space="preserve">Los datos de la matrícula fueron extraídos a partir de las bases de datos entregadas por el MINERD. Los índices de infraestructura a nivel de centro educativo fueron construidos para este reporte y se presentan en la </w:t>
      </w:r>
      <w:r w:rsidRPr="00624CA6" w:rsidR="002651C9">
        <w:rPr>
          <w:rFonts w:ascii="Arial" w:hAnsi="Arial" w:cs="Arial"/>
          <w:color w:val="000000" w:themeColor="text1"/>
          <w:sz w:val="22"/>
          <w:szCs w:val="22"/>
          <w:lang w:val="es-PE"/>
        </w:rPr>
        <w:t>S</w:t>
      </w:r>
      <w:r w:rsidRPr="00624CA6" w:rsidR="00B46309">
        <w:rPr>
          <w:rFonts w:ascii="Arial" w:hAnsi="Arial" w:cs="Arial"/>
          <w:color w:val="000000" w:themeColor="text1"/>
          <w:sz w:val="22"/>
          <w:szCs w:val="22"/>
          <w:lang w:val="es-PE"/>
        </w:rPr>
        <w:t xml:space="preserve">ección </w:t>
      </w:r>
      <w:r w:rsidRPr="00624CA6" w:rsidR="002651C9">
        <w:rPr>
          <w:rFonts w:ascii="Arial" w:hAnsi="Arial" w:cs="Arial"/>
          <w:color w:val="000000" w:themeColor="text1"/>
          <w:sz w:val="22"/>
          <w:szCs w:val="22"/>
          <w:lang w:val="es-PE"/>
        </w:rPr>
        <w:t>VIII</w:t>
      </w:r>
      <w:r w:rsidRPr="00624CA6" w:rsidR="00B46309">
        <w:rPr>
          <w:rFonts w:ascii="Arial" w:hAnsi="Arial" w:cs="Arial"/>
          <w:color w:val="000000" w:themeColor="text1"/>
          <w:sz w:val="22"/>
          <w:szCs w:val="22"/>
          <w:lang w:val="es-PE"/>
        </w:rPr>
        <w:t>. Los puntajes promedios obtenidos en las pruebas nacionales se construyeron usando los puntajes individuales de los estudiantes que participaron en cada prueba. Estas tres variables fueron luego unidas a la base de datos de egresados encuestados usando el código del centro y el nombre de la institución</w:t>
      </w:r>
      <w:r w:rsidRPr="00624CA6" w:rsidR="00271E64">
        <w:rPr>
          <w:rFonts w:ascii="Arial" w:hAnsi="Arial" w:cs="Arial"/>
          <w:color w:val="000000" w:themeColor="text1"/>
          <w:sz w:val="22"/>
          <w:szCs w:val="22"/>
          <w:lang w:val="es-PE"/>
        </w:rPr>
        <w:t>.</w:t>
      </w:r>
    </w:p>
    <w:p w:rsidRPr="00624CA6" w:rsidR="00634373" w:rsidP="00B831B8" w:rsidRDefault="00634373" w14:paraId="2A7FA430" w14:textId="77777777">
      <w:pPr>
        <w:jc w:val="both"/>
        <w:rPr>
          <w:rFonts w:ascii="Arial" w:hAnsi="Arial" w:cs="Arial"/>
          <w:color w:val="000000" w:themeColor="text1"/>
          <w:sz w:val="22"/>
          <w:szCs w:val="22"/>
          <w:lang w:val="es-PE"/>
        </w:rPr>
      </w:pPr>
    </w:p>
    <w:p w:rsidRPr="00624CA6" w:rsidR="00CA5DD0" w:rsidP="00B831B8" w:rsidRDefault="00CA5DD0" w14:paraId="7DCA91F0"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Se especificaron dos modelos de regresión, el primer tipo incluye la variable explicativa </w:t>
      </w:r>
      <w:r w:rsidRPr="00624CA6" w:rsidR="004D4B17">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sector del centro educativo</w:t>
      </w:r>
      <w:r w:rsidRPr="00624CA6" w:rsidR="004D4B17">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y los tres tipos de sectores identificados</w:t>
      </w:r>
      <w:r w:rsidRPr="00624CA6" w:rsidR="004D4B17">
        <w:rPr>
          <w:rFonts w:ascii="Arial" w:hAnsi="Arial" w:cs="Arial"/>
          <w:color w:val="000000" w:themeColor="text1"/>
          <w:sz w:val="22"/>
          <w:szCs w:val="22"/>
          <w:lang w:val="es-PE"/>
        </w:rPr>
        <w:t xml:space="preserve"> son:</w:t>
      </w:r>
      <w:r w:rsidRPr="00624CA6">
        <w:rPr>
          <w:rFonts w:ascii="Arial" w:hAnsi="Arial" w:cs="Arial"/>
          <w:color w:val="000000" w:themeColor="text1"/>
          <w:sz w:val="22"/>
          <w:szCs w:val="22"/>
          <w:lang w:val="es-PE"/>
        </w:rPr>
        <w:t xml:space="preserve"> público, privado y cogestionado, siendo la categoría de referencia si el centro es público. El segundo modelo explora el sector </w:t>
      </w:r>
      <w:r w:rsidRPr="00624CA6" w:rsidR="004D4B17">
        <w:rPr>
          <w:rFonts w:ascii="Arial" w:hAnsi="Arial" w:cs="Arial"/>
          <w:color w:val="000000" w:themeColor="text1"/>
          <w:sz w:val="22"/>
          <w:szCs w:val="22"/>
          <w:lang w:val="es-PE"/>
        </w:rPr>
        <w:t xml:space="preserve">al que pertenece el </w:t>
      </w:r>
      <w:r w:rsidRPr="00624CA6">
        <w:rPr>
          <w:rFonts w:ascii="Arial" w:hAnsi="Arial" w:cs="Arial"/>
          <w:color w:val="000000" w:themeColor="text1"/>
          <w:sz w:val="22"/>
          <w:szCs w:val="22"/>
          <w:lang w:val="es-PE"/>
        </w:rPr>
        <w:t>centro desagregando la categoría cogestionado en</w:t>
      </w:r>
      <w:r w:rsidRPr="00624CA6" w:rsidR="004D4B17">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Fe y Alegría, Salesianos </w:t>
      </w:r>
      <w:r w:rsidRPr="00624CA6" w:rsidR="004D4B17">
        <w:rPr>
          <w:rFonts w:ascii="Arial" w:hAnsi="Arial" w:cs="Arial"/>
          <w:color w:val="000000" w:themeColor="text1"/>
          <w:sz w:val="22"/>
          <w:szCs w:val="22"/>
          <w:lang w:val="es-PE"/>
        </w:rPr>
        <w:t>y</w:t>
      </w:r>
      <w:r w:rsidRPr="00624CA6">
        <w:rPr>
          <w:rFonts w:ascii="Arial" w:hAnsi="Arial" w:cs="Arial"/>
          <w:color w:val="000000" w:themeColor="text1"/>
          <w:sz w:val="22"/>
          <w:szCs w:val="22"/>
          <w:lang w:val="es-PE"/>
        </w:rPr>
        <w:t xml:space="preserve"> otro tipo de cogestión.</w:t>
      </w:r>
    </w:p>
    <w:p w:rsidRPr="00624CA6" w:rsidR="00F033BE" w:rsidP="00B831B8" w:rsidRDefault="00F033BE" w14:paraId="5F4D8F7C" w14:textId="77777777">
      <w:pPr>
        <w:jc w:val="both"/>
        <w:rPr>
          <w:rFonts w:ascii="Arial" w:hAnsi="Arial" w:cs="Arial"/>
          <w:color w:val="000000" w:themeColor="text1"/>
          <w:sz w:val="22"/>
          <w:szCs w:val="22"/>
          <w:lang w:val="es-PE"/>
        </w:rPr>
      </w:pPr>
    </w:p>
    <w:p w:rsidRPr="00624CA6" w:rsidR="00512991" w:rsidP="00634373" w:rsidRDefault="00CA5DD0" w14:paraId="3D866615"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Los resultados reportados </w:t>
      </w:r>
      <w:r w:rsidRPr="00624CA6" w:rsidR="00510B60">
        <w:rPr>
          <w:rFonts w:ascii="Arial" w:hAnsi="Arial" w:cs="Arial"/>
          <w:color w:val="000000" w:themeColor="text1"/>
          <w:sz w:val="22"/>
          <w:szCs w:val="22"/>
          <w:lang w:val="es-PE"/>
        </w:rPr>
        <w:t xml:space="preserve">para los que trabajan actualmente, Cuadro </w:t>
      </w:r>
      <w:r w:rsidRPr="00624CA6" w:rsidR="001975A0">
        <w:rPr>
          <w:rFonts w:ascii="Arial" w:hAnsi="Arial" w:cs="Arial"/>
          <w:color w:val="000000" w:themeColor="text1"/>
          <w:sz w:val="22"/>
          <w:szCs w:val="22"/>
          <w:lang w:val="es-PE"/>
        </w:rPr>
        <w:t>8</w:t>
      </w:r>
      <w:r w:rsidRPr="00624CA6" w:rsidR="00FF08AD">
        <w:rPr>
          <w:rFonts w:ascii="Arial" w:hAnsi="Arial" w:cs="Arial"/>
          <w:color w:val="000000" w:themeColor="text1"/>
          <w:sz w:val="22"/>
          <w:szCs w:val="22"/>
          <w:lang w:val="es-PE"/>
        </w:rPr>
        <w:t>2</w:t>
      </w:r>
      <w:r w:rsidRPr="00624CA6" w:rsidR="00510B60">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DC58D3">
        <w:rPr>
          <w:rFonts w:ascii="Arial" w:hAnsi="Arial" w:cs="Arial"/>
          <w:color w:val="000000" w:themeColor="text1"/>
          <w:sz w:val="22"/>
          <w:szCs w:val="22"/>
          <w:lang w:val="es-PE"/>
        </w:rPr>
        <w:t xml:space="preserve">Modelo </w:t>
      </w:r>
      <w:r w:rsidRPr="00624CA6" w:rsidR="00CB0BDE">
        <w:rPr>
          <w:rFonts w:ascii="Arial" w:hAnsi="Arial" w:cs="Arial"/>
          <w:color w:val="000000" w:themeColor="text1"/>
          <w:sz w:val="22"/>
          <w:szCs w:val="22"/>
          <w:lang w:val="es-PE"/>
        </w:rPr>
        <w:t xml:space="preserve">1, </w:t>
      </w:r>
      <w:r w:rsidRPr="00624CA6">
        <w:rPr>
          <w:rFonts w:ascii="Arial" w:hAnsi="Arial" w:cs="Arial"/>
          <w:color w:val="000000" w:themeColor="text1"/>
          <w:sz w:val="22"/>
          <w:szCs w:val="22"/>
          <w:lang w:val="es-PE"/>
        </w:rPr>
        <w:t xml:space="preserve">sugieren que las características demográficas del estudiante tienen un rol importante para explicar su condición de empleo. </w:t>
      </w:r>
      <w:r w:rsidRPr="00624CA6" w:rsidR="00793C30">
        <w:rPr>
          <w:rFonts w:ascii="Arial" w:hAnsi="Arial" w:cs="Arial"/>
          <w:color w:val="000000" w:themeColor="text1"/>
          <w:sz w:val="22"/>
          <w:szCs w:val="22"/>
          <w:lang w:val="es-PE"/>
        </w:rPr>
        <w:t>L</w:t>
      </w:r>
      <w:r w:rsidRPr="00624CA6">
        <w:rPr>
          <w:rFonts w:ascii="Arial" w:hAnsi="Arial" w:cs="Arial"/>
          <w:color w:val="000000" w:themeColor="text1"/>
          <w:sz w:val="22"/>
          <w:szCs w:val="22"/>
          <w:lang w:val="es-PE"/>
        </w:rPr>
        <w:t xml:space="preserve">as mujeres tienen menor probabilidad de encontrarse trabajando respecto </w:t>
      </w:r>
      <w:r w:rsidRPr="00624CA6" w:rsidR="00793C30">
        <w:rPr>
          <w:rFonts w:ascii="Arial" w:hAnsi="Arial" w:cs="Arial"/>
          <w:color w:val="000000" w:themeColor="text1"/>
          <w:sz w:val="22"/>
          <w:szCs w:val="22"/>
          <w:lang w:val="es-PE"/>
        </w:rPr>
        <w:t>d</w:t>
      </w:r>
      <w:r w:rsidRPr="00624CA6">
        <w:rPr>
          <w:rFonts w:ascii="Arial" w:hAnsi="Arial" w:cs="Arial"/>
          <w:color w:val="000000" w:themeColor="text1"/>
          <w:sz w:val="22"/>
          <w:szCs w:val="22"/>
          <w:lang w:val="es-PE"/>
        </w:rPr>
        <w:t xml:space="preserve">e los hombres (las mujeres tienen 15% menor probabilidad de encontrarse empleadas, p=.01). La edad influye positivamente, cada año </w:t>
      </w:r>
      <w:r w:rsidRPr="00624CA6" w:rsidR="00793C30">
        <w:rPr>
          <w:rFonts w:ascii="Arial" w:hAnsi="Arial" w:cs="Arial"/>
          <w:color w:val="000000" w:themeColor="text1"/>
          <w:sz w:val="22"/>
          <w:szCs w:val="22"/>
          <w:lang w:val="es-PE"/>
        </w:rPr>
        <w:t xml:space="preserve">de edad </w:t>
      </w:r>
      <w:r w:rsidRPr="00624CA6">
        <w:rPr>
          <w:rFonts w:ascii="Arial" w:hAnsi="Arial" w:cs="Arial"/>
          <w:color w:val="000000" w:themeColor="text1"/>
          <w:sz w:val="22"/>
          <w:szCs w:val="22"/>
          <w:lang w:val="es-PE"/>
        </w:rPr>
        <w:t xml:space="preserve">adicional incrementa en 7% la probabilidad de encontrarse </w:t>
      </w:r>
      <w:proofErr w:type="gramStart"/>
      <w:r w:rsidRPr="00624CA6">
        <w:rPr>
          <w:rFonts w:ascii="Arial" w:hAnsi="Arial" w:cs="Arial"/>
          <w:color w:val="000000" w:themeColor="text1"/>
          <w:sz w:val="22"/>
          <w:szCs w:val="22"/>
          <w:lang w:val="es-PE"/>
        </w:rPr>
        <w:t>empleado</w:t>
      </w:r>
      <w:proofErr w:type="gramEnd"/>
      <w:r w:rsidRPr="00624CA6">
        <w:rPr>
          <w:rFonts w:ascii="Arial" w:hAnsi="Arial" w:cs="Arial"/>
          <w:color w:val="000000" w:themeColor="text1"/>
          <w:sz w:val="22"/>
          <w:szCs w:val="22"/>
          <w:lang w:val="es-PE"/>
        </w:rPr>
        <w:t xml:space="preserve"> aunque la relación s</w:t>
      </w:r>
      <w:r w:rsidRPr="00624CA6" w:rsidR="00793C30">
        <w:rPr>
          <w:rFonts w:ascii="Arial" w:hAnsi="Arial" w:cs="Arial"/>
          <w:color w:val="000000" w:themeColor="text1"/>
          <w:sz w:val="22"/>
          <w:szCs w:val="22"/>
          <w:lang w:val="es-PE"/>
        </w:rPr>
        <w:t>ó</w:t>
      </w:r>
      <w:r w:rsidRPr="00624CA6">
        <w:rPr>
          <w:rFonts w:ascii="Arial" w:hAnsi="Arial" w:cs="Arial"/>
          <w:color w:val="000000" w:themeColor="text1"/>
          <w:sz w:val="22"/>
          <w:szCs w:val="22"/>
          <w:lang w:val="es-PE"/>
        </w:rPr>
        <w:t xml:space="preserve">lo es </w:t>
      </w:r>
      <w:r w:rsidRPr="00624CA6" w:rsidR="00510B60">
        <w:rPr>
          <w:rFonts w:ascii="Arial" w:hAnsi="Arial" w:cs="Arial"/>
          <w:color w:val="000000" w:themeColor="text1"/>
          <w:sz w:val="22"/>
          <w:szCs w:val="22"/>
          <w:lang w:val="es-PE"/>
        </w:rPr>
        <w:t>de</w:t>
      </w:r>
      <w:r w:rsidRPr="00624CA6">
        <w:rPr>
          <w:rFonts w:ascii="Arial" w:hAnsi="Arial" w:cs="Arial"/>
          <w:color w:val="000000" w:themeColor="text1"/>
          <w:sz w:val="22"/>
          <w:szCs w:val="22"/>
          <w:lang w:val="es-PE"/>
        </w:rPr>
        <w:t xml:space="preserve"> un nivel de significancia no convencional (p=.10). La </w:t>
      </w:r>
      <w:proofErr w:type="gramStart"/>
      <w:r w:rsidRPr="00624CA6">
        <w:rPr>
          <w:rFonts w:ascii="Arial" w:hAnsi="Arial" w:cs="Arial"/>
          <w:color w:val="000000" w:themeColor="text1"/>
          <w:sz w:val="22"/>
          <w:szCs w:val="22"/>
          <w:lang w:val="es-PE"/>
        </w:rPr>
        <w:t>auto-percepción</w:t>
      </w:r>
      <w:proofErr w:type="gramEnd"/>
      <w:r w:rsidRPr="00624CA6">
        <w:rPr>
          <w:rFonts w:ascii="Arial" w:hAnsi="Arial" w:cs="Arial"/>
          <w:color w:val="000000" w:themeColor="text1"/>
          <w:sz w:val="22"/>
          <w:szCs w:val="22"/>
          <w:lang w:val="es-PE"/>
        </w:rPr>
        <w:t xml:space="preserve"> de clase social no muestra ninguna asociación</w:t>
      </w:r>
      <w:r w:rsidRPr="00624CA6" w:rsidR="00DC58D3">
        <w:rPr>
          <w:rFonts w:ascii="Arial" w:hAnsi="Arial" w:cs="Arial"/>
          <w:color w:val="000000" w:themeColor="text1"/>
          <w:sz w:val="22"/>
          <w:szCs w:val="22"/>
          <w:lang w:val="es-PE"/>
        </w:rPr>
        <w:t>. Los egresados de centros</w:t>
      </w:r>
      <w:r w:rsidRPr="00624CA6">
        <w:rPr>
          <w:rFonts w:ascii="Arial" w:hAnsi="Arial" w:cs="Arial"/>
          <w:color w:val="000000" w:themeColor="text1"/>
          <w:sz w:val="22"/>
          <w:szCs w:val="22"/>
          <w:lang w:val="es-PE"/>
        </w:rPr>
        <w:t xml:space="preserve"> </w:t>
      </w:r>
      <w:r w:rsidRPr="00624CA6" w:rsidR="00DC58D3">
        <w:rPr>
          <w:rFonts w:ascii="Arial" w:hAnsi="Arial" w:cs="Arial"/>
          <w:color w:val="000000" w:themeColor="text1"/>
          <w:sz w:val="22"/>
          <w:szCs w:val="22"/>
          <w:lang w:val="es-PE"/>
        </w:rPr>
        <w:t xml:space="preserve">urbanos tuvieron menor probabilidad de ser empleados. </w:t>
      </w:r>
      <w:r w:rsidRPr="00624CA6">
        <w:rPr>
          <w:rFonts w:ascii="Arial" w:hAnsi="Arial" w:cs="Arial"/>
          <w:color w:val="000000" w:themeColor="text1"/>
          <w:sz w:val="22"/>
          <w:szCs w:val="22"/>
          <w:lang w:val="es-PE"/>
        </w:rPr>
        <w:t>Los resultados son similares con una especificación que desagrega por cogestión (</w:t>
      </w:r>
      <w:r w:rsidRPr="00624CA6" w:rsidR="00DC58D3">
        <w:rPr>
          <w:rFonts w:ascii="Arial" w:hAnsi="Arial" w:cs="Arial"/>
          <w:color w:val="000000" w:themeColor="text1"/>
          <w:sz w:val="22"/>
          <w:szCs w:val="22"/>
          <w:lang w:val="es-PE"/>
        </w:rPr>
        <w:t>Modelo</w:t>
      </w:r>
      <w:r w:rsidRPr="00624CA6" w:rsidR="00CB0BDE">
        <w:rPr>
          <w:rFonts w:ascii="Arial" w:hAnsi="Arial" w:cs="Arial"/>
          <w:color w:val="000000" w:themeColor="text1"/>
          <w:sz w:val="22"/>
          <w:szCs w:val="22"/>
          <w:lang w:val="es-PE"/>
        </w:rPr>
        <w:t xml:space="preserve"> 2</w:t>
      </w:r>
      <w:r w:rsidRPr="00624CA6">
        <w:rPr>
          <w:rFonts w:ascii="Arial" w:hAnsi="Arial" w:cs="Arial"/>
          <w:color w:val="000000" w:themeColor="text1"/>
          <w:sz w:val="22"/>
          <w:szCs w:val="22"/>
          <w:lang w:val="es-PE"/>
        </w:rPr>
        <w:t>).</w:t>
      </w:r>
    </w:p>
    <w:p w:rsidRPr="00624CA6" w:rsidR="00D22CF6" w:rsidP="00CA5DD0" w:rsidRDefault="00D22CF6" w14:paraId="68070BE4" w14:textId="77777777">
      <w:pPr>
        <w:rPr>
          <w:rFonts w:ascii="Arial" w:hAnsi="Arial" w:eastAsia="Times New Roman" w:cs="Arial"/>
          <w:b/>
          <w:color w:val="000000" w:themeColor="text1"/>
          <w:kern w:val="0"/>
          <w:sz w:val="22"/>
          <w:szCs w:val="22"/>
        </w:rPr>
      </w:pPr>
    </w:p>
    <w:tbl>
      <w:tblPr>
        <w:tblW w:w="6765" w:type="dxa"/>
        <w:jc w:val="center"/>
        <w:tblCellMar>
          <w:left w:w="70" w:type="dxa"/>
          <w:right w:w="70" w:type="dxa"/>
        </w:tblCellMar>
        <w:tblLook w:val="04A0" w:firstRow="1" w:lastRow="0" w:firstColumn="1" w:lastColumn="0" w:noHBand="0" w:noVBand="1"/>
      </w:tblPr>
      <w:tblGrid>
        <w:gridCol w:w="4520"/>
        <w:gridCol w:w="1165"/>
        <w:gridCol w:w="95"/>
        <w:gridCol w:w="985"/>
      </w:tblGrid>
      <w:tr w:rsidRPr="00863A2A" w:rsidR="00863A2A" w:rsidTr="00592FD0" w14:paraId="11110864" w14:textId="77777777">
        <w:trPr>
          <w:trHeight w:val="278"/>
          <w:jc w:val="center"/>
        </w:trPr>
        <w:tc>
          <w:tcPr>
            <w:tcW w:w="6765" w:type="dxa"/>
            <w:gridSpan w:val="4"/>
            <w:tcBorders>
              <w:bottom w:val="single" w:color="auto" w:sz="4" w:space="0"/>
            </w:tcBorders>
            <w:shd w:val="clear" w:color="auto" w:fill="auto"/>
            <w:noWrap/>
            <w:vAlign w:val="center"/>
          </w:tcPr>
          <w:p w:rsidRPr="00624CA6" w:rsidR="009175FB" w:rsidP="00BD1168" w:rsidRDefault="00A841DB" w14:paraId="716028FB" w14:textId="77777777">
            <w:pPr>
              <w:pStyle w:val="TituloTabla"/>
              <w:rPr>
                <w:rFonts w:ascii="Arial" w:hAnsi="Arial" w:cs="Arial"/>
                <w:color w:val="000000" w:themeColor="text1"/>
                <w:kern w:val="0"/>
                <w:sz w:val="22"/>
                <w:szCs w:val="22"/>
              </w:rPr>
            </w:pPr>
            <w:bookmarkStart w:name="_Toc516487478" w:id="337"/>
            <w:r w:rsidRPr="00624CA6">
              <w:rPr>
                <w:rFonts w:ascii="Arial" w:hAnsi="Arial" w:cs="Arial"/>
                <w:color w:val="000000" w:themeColor="text1"/>
                <w:kern w:val="0"/>
                <w:sz w:val="22"/>
                <w:szCs w:val="22"/>
              </w:rPr>
              <w:t xml:space="preserve">Cuadro </w:t>
            </w:r>
            <w:r w:rsidRPr="00624CA6" w:rsidR="001975A0">
              <w:rPr>
                <w:rFonts w:ascii="Arial" w:hAnsi="Arial" w:cs="Arial"/>
                <w:color w:val="000000" w:themeColor="text1"/>
                <w:kern w:val="0"/>
                <w:sz w:val="22"/>
                <w:szCs w:val="22"/>
              </w:rPr>
              <w:t>8</w:t>
            </w:r>
            <w:r w:rsidRPr="00624CA6" w:rsidR="00FF08AD">
              <w:rPr>
                <w:rFonts w:ascii="Arial" w:hAnsi="Arial" w:cs="Arial"/>
                <w:color w:val="000000" w:themeColor="text1"/>
                <w:kern w:val="0"/>
                <w:sz w:val="22"/>
                <w:szCs w:val="22"/>
              </w:rPr>
              <w:t>2</w:t>
            </w:r>
            <w:r w:rsidRPr="00624CA6" w:rsidR="007A1B53">
              <w:rPr>
                <w:rFonts w:ascii="Arial" w:hAnsi="Arial" w:cs="Arial"/>
                <w:color w:val="000000" w:themeColor="text1"/>
                <w:kern w:val="0"/>
                <w:sz w:val="22"/>
                <w:szCs w:val="22"/>
              </w:rPr>
              <w:t>.</w:t>
            </w:r>
            <w:r w:rsidRPr="00624CA6">
              <w:rPr>
                <w:rFonts w:ascii="Arial" w:hAnsi="Arial" w:cs="Arial"/>
                <w:color w:val="000000" w:themeColor="text1"/>
                <w:kern w:val="0"/>
                <w:sz w:val="22"/>
                <w:szCs w:val="22"/>
              </w:rPr>
              <w:t xml:space="preserve"> Efectos marginales de las características asociadas a la inserción laboral del egresado</w:t>
            </w:r>
            <w:bookmarkEnd w:id="337"/>
          </w:p>
        </w:tc>
      </w:tr>
      <w:tr w:rsidRPr="00863A2A" w:rsidR="00863A2A" w:rsidTr="00592FD0" w14:paraId="08F41011" w14:textId="77777777">
        <w:trPr>
          <w:trHeight w:val="278"/>
          <w:jc w:val="center"/>
        </w:trPr>
        <w:tc>
          <w:tcPr>
            <w:tcW w:w="4520" w:type="dxa"/>
            <w:tcBorders>
              <w:top w:val="single" w:color="auto" w:sz="4" w:space="0"/>
              <w:left w:val="single" w:color="auto" w:sz="4" w:space="0"/>
              <w:bottom w:val="single" w:color="auto" w:sz="4" w:space="0"/>
              <w:right w:val="nil"/>
            </w:tcBorders>
            <w:shd w:val="clear" w:color="auto" w:fill="auto"/>
            <w:noWrap/>
            <w:vAlign w:val="center"/>
            <w:hideMark/>
          </w:tcPr>
          <w:p w:rsidRPr="00624CA6" w:rsidR="00A841DB" w:rsidP="00592FD0" w:rsidRDefault="00A841DB" w14:paraId="557BAAAF" w14:textId="77777777">
            <w:pPr>
              <w:jc w:val="center"/>
              <w:rPr>
                <w:rFonts w:ascii="Arial" w:hAnsi="Arial" w:eastAsia="Times New Roman" w:cs="Arial"/>
                <w:color w:val="000000" w:themeColor="text1"/>
                <w:kern w:val="0"/>
                <w:sz w:val="22"/>
                <w:szCs w:val="22"/>
              </w:rPr>
            </w:pPr>
          </w:p>
        </w:tc>
        <w:tc>
          <w:tcPr>
            <w:tcW w:w="2245" w:type="dxa"/>
            <w:gridSpan w:val="3"/>
            <w:tcBorders>
              <w:top w:val="single" w:color="auto" w:sz="4" w:space="0"/>
              <w:left w:val="nil"/>
              <w:bottom w:val="single" w:color="auto" w:sz="4" w:space="0"/>
              <w:right w:val="single" w:color="auto" w:sz="4" w:space="0"/>
            </w:tcBorders>
            <w:shd w:val="clear" w:color="auto" w:fill="auto"/>
            <w:vAlign w:val="center"/>
            <w:hideMark/>
          </w:tcPr>
          <w:p w:rsidRPr="00624CA6" w:rsidR="00A841DB" w:rsidP="00592FD0" w:rsidRDefault="00A841DB" w14:paraId="044FEAEC"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Panel A: Empleo actual</w:t>
            </w:r>
          </w:p>
        </w:tc>
      </w:tr>
      <w:tr w:rsidRPr="00863A2A" w:rsidR="00863A2A" w:rsidTr="00592FD0" w14:paraId="04F0A324" w14:textId="77777777">
        <w:trPr>
          <w:trHeight w:val="260"/>
          <w:jc w:val="center"/>
        </w:trPr>
        <w:tc>
          <w:tcPr>
            <w:tcW w:w="4520" w:type="dxa"/>
            <w:tcBorders>
              <w:top w:val="nil"/>
              <w:left w:val="single" w:color="auto" w:sz="4" w:space="0"/>
              <w:bottom w:val="single" w:color="auto" w:sz="4" w:space="0"/>
              <w:right w:val="nil"/>
            </w:tcBorders>
            <w:shd w:val="clear" w:color="auto" w:fill="auto"/>
            <w:noWrap/>
            <w:vAlign w:val="bottom"/>
            <w:hideMark/>
          </w:tcPr>
          <w:p w:rsidRPr="00624CA6" w:rsidR="00A841DB" w:rsidP="00592FD0" w:rsidRDefault="00A841DB" w14:paraId="161915B9"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c>
          <w:tcPr>
            <w:tcW w:w="2245" w:type="dxa"/>
            <w:gridSpan w:val="3"/>
            <w:tcBorders>
              <w:top w:val="nil"/>
              <w:left w:val="nil"/>
              <w:bottom w:val="single" w:color="auto" w:sz="4" w:space="0"/>
              <w:right w:val="single" w:color="auto" w:sz="4" w:space="0"/>
            </w:tcBorders>
            <w:shd w:val="clear" w:color="auto" w:fill="auto"/>
            <w:vAlign w:val="center"/>
            <w:hideMark/>
          </w:tcPr>
          <w:p w:rsidRPr="00624CA6" w:rsidR="00A841DB" w:rsidP="00592FD0" w:rsidRDefault="00A841DB" w14:paraId="5B6320DD"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Trabaja actualmente</w:t>
            </w:r>
          </w:p>
        </w:tc>
      </w:tr>
      <w:tr w:rsidRPr="00863A2A" w:rsidR="00863A2A" w:rsidTr="00592FD0" w14:paraId="58510C10" w14:textId="77777777">
        <w:trPr>
          <w:trHeight w:val="255"/>
          <w:jc w:val="center"/>
        </w:trPr>
        <w:tc>
          <w:tcPr>
            <w:tcW w:w="4520" w:type="dxa"/>
            <w:tcBorders>
              <w:top w:val="nil"/>
              <w:left w:val="single" w:color="auto" w:sz="4" w:space="0"/>
              <w:bottom w:val="nil"/>
              <w:right w:val="nil"/>
            </w:tcBorders>
            <w:shd w:val="clear" w:color="auto" w:fill="auto"/>
            <w:noWrap/>
            <w:vAlign w:val="bottom"/>
          </w:tcPr>
          <w:p w:rsidRPr="00624CA6" w:rsidR="00A841DB" w:rsidP="00592FD0" w:rsidRDefault="00A841DB" w14:paraId="1EAF624A" w14:textId="77777777">
            <w:pPr>
              <w:rPr>
                <w:rFonts w:ascii="Arial" w:hAnsi="Arial" w:eastAsia="Times New Roman" w:cs="Arial"/>
                <w:b/>
                <w:bCs/>
                <w:color w:val="000000" w:themeColor="text1"/>
                <w:kern w:val="0"/>
                <w:sz w:val="22"/>
                <w:szCs w:val="22"/>
              </w:rPr>
            </w:pPr>
          </w:p>
        </w:tc>
        <w:tc>
          <w:tcPr>
            <w:tcW w:w="1165" w:type="dxa"/>
            <w:tcBorders>
              <w:top w:val="nil"/>
              <w:left w:val="nil"/>
              <w:bottom w:val="nil"/>
              <w:right w:val="nil"/>
            </w:tcBorders>
            <w:shd w:val="clear" w:color="auto" w:fill="auto"/>
            <w:noWrap/>
            <w:vAlign w:val="bottom"/>
          </w:tcPr>
          <w:p w:rsidRPr="00624CA6" w:rsidR="00A841DB" w:rsidP="00592FD0" w:rsidRDefault="00A841DB" w14:paraId="495A6BED"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Modelo 1</w:t>
            </w:r>
          </w:p>
        </w:tc>
        <w:tc>
          <w:tcPr>
            <w:tcW w:w="1080" w:type="dxa"/>
            <w:gridSpan w:val="2"/>
            <w:tcBorders>
              <w:top w:val="nil"/>
              <w:left w:val="nil"/>
              <w:bottom w:val="nil"/>
              <w:right w:val="single" w:color="auto" w:sz="4" w:space="0"/>
            </w:tcBorders>
            <w:shd w:val="clear" w:color="auto" w:fill="auto"/>
            <w:noWrap/>
            <w:vAlign w:val="bottom"/>
          </w:tcPr>
          <w:p w:rsidRPr="00624CA6" w:rsidR="00A841DB" w:rsidP="00592FD0" w:rsidRDefault="00A841DB" w14:paraId="2CEB4209"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Modelo 2</w:t>
            </w:r>
          </w:p>
        </w:tc>
      </w:tr>
      <w:tr w:rsidRPr="00863A2A" w:rsidR="00863A2A" w:rsidTr="00592FD0" w14:paraId="4A2D64D4"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3848B5E1" w14:textId="77777777">
            <w:pP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Características del estudiante</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58763A13"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4A9ED3BA" w14:textId="77777777">
            <w:pPr>
              <w:rPr>
                <w:rFonts w:ascii="Arial" w:hAnsi="Arial" w:eastAsia="Times New Roman" w:cs="Arial"/>
                <w:color w:val="000000" w:themeColor="text1"/>
                <w:kern w:val="0"/>
                <w:sz w:val="22"/>
                <w:szCs w:val="22"/>
              </w:rPr>
            </w:pPr>
          </w:p>
        </w:tc>
      </w:tr>
      <w:tr w:rsidRPr="00863A2A" w:rsidR="00863A2A" w:rsidTr="00592FD0" w14:paraId="11DBE645"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4A820630" w14:textId="77777777">
            <w:pPr>
              <w:ind w:firstLine="220" w:firstLineChars="1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Es mujer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79342BDC"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-0.15**</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6183A19D"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-0.15**</w:t>
            </w:r>
          </w:p>
        </w:tc>
      </w:tr>
      <w:tr w:rsidRPr="00863A2A" w:rsidR="00863A2A" w:rsidTr="00592FD0" w14:paraId="3D77CBE7"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3C1D9D90" w14:textId="77777777">
            <w:pPr>
              <w:ind w:firstLine="220" w:firstLineChars="1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Edad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57327581"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0.07+</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45D2A7AF"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0.07+</w:t>
            </w:r>
          </w:p>
        </w:tc>
      </w:tr>
      <w:tr w:rsidRPr="00863A2A" w:rsidR="00863A2A" w:rsidTr="00592FD0" w14:paraId="514D282B" w14:textId="77777777">
        <w:trPr>
          <w:trHeight w:val="243"/>
          <w:jc w:val="center"/>
        </w:trPr>
        <w:tc>
          <w:tcPr>
            <w:tcW w:w="5685" w:type="dxa"/>
            <w:gridSpan w:val="2"/>
            <w:tcBorders>
              <w:top w:val="nil"/>
              <w:left w:val="single" w:color="auto" w:sz="4" w:space="0"/>
              <w:bottom w:val="nil"/>
              <w:right w:val="nil"/>
            </w:tcBorders>
            <w:shd w:val="clear" w:color="auto" w:fill="auto"/>
            <w:vAlign w:val="bottom"/>
            <w:hideMark/>
          </w:tcPr>
          <w:p w:rsidRPr="00624CA6" w:rsidR="00A841DB" w:rsidP="00592FD0" w:rsidRDefault="00A841DB" w14:paraId="37D622E7"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i/>
                <w:iCs/>
                <w:color w:val="000000" w:themeColor="text1"/>
                <w:kern w:val="0"/>
                <w:sz w:val="22"/>
                <w:szCs w:val="22"/>
              </w:rPr>
              <w:t xml:space="preserve">Clase social </w:t>
            </w:r>
            <w:proofErr w:type="spellStart"/>
            <w:r w:rsidRPr="00624CA6">
              <w:rPr>
                <w:rFonts w:ascii="Arial" w:hAnsi="Arial" w:eastAsia="Times New Roman" w:cs="Arial"/>
                <w:i/>
                <w:iCs/>
                <w:color w:val="000000" w:themeColor="text1"/>
                <w:kern w:val="0"/>
                <w:sz w:val="22"/>
                <w:szCs w:val="22"/>
              </w:rPr>
              <w:t>autopercibida</w:t>
            </w:r>
            <w:proofErr w:type="spellEnd"/>
            <w:r w:rsidRPr="00624CA6">
              <w:rPr>
                <w:rFonts w:ascii="Arial" w:hAnsi="Arial" w:eastAsia="Times New Roman" w:cs="Arial"/>
                <w:i/>
                <w:iCs/>
                <w:color w:val="000000" w:themeColor="text1"/>
                <w:kern w:val="0"/>
                <w:sz w:val="22"/>
                <w:szCs w:val="22"/>
              </w:rPr>
              <w:t xml:space="preserve"> (Pobres/Muy pobres categoría de referencia)</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2D05C46C" w14:textId="77777777">
            <w:pPr>
              <w:jc w:val="center"/>
              <w:rPr>
                <w:rFonts w:ascii="Arial" w:hAnsi="Arial" w:eastAsia="Times New Roman" w:cs="Arial"/>
                <w:color w:val="000000" w:themeColor="text1"/>
                <w:kern w:val="0"/>
                <w:sz w:val="22"/>
                <w:szCs w:val="22"/>
              </w:rPr>
            </w:pPr>
          </w:p>
        </w:tc>
      </w:tr>
      <w:tr w:rsidRPr="00863A2A" w:rsidR="00863A2A" w:rsidTr="00592FD0" w14:paraId="4E8B1856"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180AD7A9" w14:textId="77777777">
            <w:pPr>
              <w:ind w:firstLine="440" w:firstLineChars="2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Media alta/Media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7300204B"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-0.04</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66E3DC66"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-0.04</w:t>
            </w:r>
          </w:p>
        </w:tc>
      </w:tr>
      <w:tr w:rsidRPr="00863A2A" w:rsidR="00863A2A" w:rsidTr="00592FD0" w14:paraId="3D239B26" w14:textId="77777777">
        <w:trPr>
          <w:trHeight w:val="255"/>
          <w:jc w:val="center"/>
        </w:trPr>
        <w:tc>
          <w:tcPr>
            <w:tcW w:w="4520" w:type="dxa"/>
            <w:tcBorders>
              <w:top w:val="nil"/>
              <w:left w:val="single" w:color="auto" w:sz="4" w:space="0"/>
              <w:bottom w:val="single" w:color="auto" w:sz="4" w:space="0"/>
              <w:right w:val="nil"/>
            </w:tcBorders>
            <w:shd w:val="clear" w:color="auto" w:fill="auto"/>
            <w:noWrap/>
            <w:vAlign w:val="bottom"/>
            <w:hideMark/>
          </w:tcPr>
          <w:p w:rsidRPr="00624CA6" w:rsidR="00A841DB" w:rsidP="00592FD0" w:rsidRDefault="00A841DB" w14:paraId="49316891" w14:textId="77777777">
            <w:pPr>
              <w:ind w:firstLine="440" w:firstLineChars="2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Media baja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07856DE7"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0.01</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24D5E7A0"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0.01</w:t>
            </w:r>
          </w:p>
        </w:tc>
      </w:tr>
      <w:tr w:rsidRPr="00863A2A" w:rsidR="00863A2A" w:rsidTr="00592FD0" w14:paraId="0E6674F9"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1A03D939" w14:textId="77777777">
            <w:pP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Características académicas del egresado</w:t>
            </w:r>
          </w:p>
        </w:tc>
        <w:tc>
          <w:tcPr>
            <w:tcW w:w="1165" w:type="dxa"/>
            <w:tcBorders>
              <w:top w:val="single" w:color="auto" w:sz="4" w:space="0"/>
              <w:left w:val="nil"/>
              <w:bottom w:val="nil"/>
              <w:right w:val="nil"/>
            </w:tcBorders>
            <w:shd w:val="clear" w:color="auto" w:fill="auto"/>
            <w:noWrap/>
            <w:vAlign w:val="bottom"/>
            <w:hideMark/>
          </w:tcPr>
          <w:p w:rsidRPr="00624CA6" w:rsidR="00A841DB" w:rsidP="00592FD0" w:rsidRDefault="00A841DB" w14:paraId="20B12013"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c>
          <w:tcPr>
            <w:tcW w:w="1080" w:type="dxa"/>
            <w:gridSpan w:val="2"/>
            <w:tcBorders>
              <w:top w:val="single" w:color="auto" w:sz="4" w:space="0"/>
              <w:left w:val="nil"/>
              <w:bottom w:val="nil"/>
              <w:right w:val="single" w:color="auto" w:sz="4" w:space="0"/>
            </w:tcBorders>
            <w:shd w:val="clear" w:color="auto" w:fill="auto"/>
            <w:noWrap/>
            <w:vAlign w:val="bottom"/>
            <w:hideMark/>
          </w:tcPr>
          <w:p w:rsidRPr="00624CA6" w:rsidR="00A841DB" w:rsidP="00592FD0" w:rsidRDefault="00A841DB" w14:paraId="46282D81"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r>
      <w:tr w:rsidRPr="00863A2A" w:rsidR="00863A2A" w:rsidTr="00592FD0" w14:paraId="49082F6D" w14:textId="77777777">
        <w:trPr>
          <w:trHeight w:val="207"/>
          <w:jc w:val="center"/>
        </w:trPr>
        <w:tc>
          <w:tcPr>
            <w:tcW w:w="5685" w:type="dxa"/>
            <w:gridSpan w:val="2"/>
            <w:tcBorders>
              <w:top w:val="nil"/>
              <w:left w:val="single" w:color="auto" w:sz="4" w:space="0"/>
              <w:bottom w:val="nil"/>
              <w:right w:val="nil"/>
            </w:tcBorders>
            <w:shd w:val="clear" w:color="auto" w:fill="auto"/>
            <w:vAlign w:val="bottom"/>
            <w:hideMark/>
          </w:tcPr>
          <w:p w:rsidRPr="00624CA6" w:rsidR="00A841DB" w:rsidP="00592FD0" w:rsidRDefault="00A841DB" w14:paraId="0BA23666"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i/>
                <w:iCs/>
                <w:color w:val="000000" w:themeColor="text1"/>
                <w:kern w:val="0"/>
                <w:sz w:val="22"/>
                <w:szCs w:val="22"/>
              </w:rPr>
              <w:t>Cohorte de graduación (2013-2014 categoría de referencia)</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690D9489" w14:textId="77777777">
            <w:pPr>
              <w:jc w:val="center"/>
              <w:rPr>
                <w:rFonts w:ascii="Arial" w:hAnsi="Arial" w:eastAsia="Times New Roman" w:cs="Arial"/>
                <w:color w:val="000000" w:themeColor="text1"/>
                <w:kern w:val="0"/>
                <w:sz w:val="22"/>
                <w:szCs w:val="22"/>
              </w:rPr>
            </w:pPr>
          </w:p>
        </w:tc>
      </w:tr>
      <w:tr w:rsidRPr="00863A2A" w:rsidR="00863A2A" w:rsidTr="00592FD0" w14:paraId="0CEAFC66"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5A103267" w14:textId="77777777">
            <w:pPr>
              <w:ind w:firstLine="440" w:firstLineChars="2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2014-2015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3A6A7009"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0.08</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2058E236"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0.08</w:t>
            </w:r>
          </w:p>
        </w:tc>
      </w:tr>
      <w:tr w:rsidRPr="00863A2A" w:rsidR="00863A2A" w:rsidTr="00592FD0" w14:paraId="2AABA30D"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2DE1932C" w14:textId="77777777">
            <w:pPr>
              <w:ind w:firstLine="440" w:firstLineChars="2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2015-2016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41D7C8B7"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0.09</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0E3BE422"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0.10</w:t>
            </w:r>
          </w:p>
        </w:tc>
      </w:tr>
      <w:tr w:rsidRPr="00863A2A" w:rsidR="00863A2A" w:rsidTr="00592FD0" w14:paraId="654443B7"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159AF421" w14:textId="77777777">
            <w:pPr>
              <w:ind w:firstLine="220" w:firstLineChars="1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Obtuvo titulación antes del título de Bachiller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7494579F"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0.03</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79F27375"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0.04</w:t>
            </w:r>
          </w:p>
        </w:tc>
      </w:tr>
      <w:tr w:rsidRPr="00863A2A" w:rsidR="00863A2A" w:rsidTr="00592FD0" w14:paraId="7110E9A1"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06E6B932" w14:textId="77777777">
            <w:pPr>
              <w:ind w:firstLine="220" w:firstLineChars="1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Continuó estudios </w:t>
            </w:r>
            <w:proofErr w:type="gramStart"/>
            <w:r w:rsidRPr="00624CA6">
              <w:rPr>
                <w:rFonts w:ascii="Arial" w:hAnsi="Arial" w:eastAsia="Times New Roman" w:cs="Arial"/>
                <w:color w:val="000000" w:themeColor="text1"/>
                <w:kern w:val="0"/>
                <w:sz w:val="22"/>
                <w:szCs w:val="22"/>
              </w:rPr>
              <w:t>post-secundarios</w:t>
            </w:r>
            <w:proofErr w:type="gramEnd"/>
            <w:r w:rsidRPr="00624CA6">
              <w:rPr>
                <w:rFonts w:ascii="Arial" w:hAnsi="Arial" w:eastAsia="Times New Roman" w:cs="Arial"/>
                <w:color w:val="000000" w:themeColor="text1"/>
                <w:kern w:val="0"/>
                <w:sz w:val="22"/>
                <w:szCs w:val="22"/>
              </w:rPr>
              <w:t xml:space="preserve">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5C5B745A"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-0.08</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3B8B7B95"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-0.08</w:t>
            </w:r>
          </w:p>
        </w:tc>
      </w:tr>
      <w:tr w:rsidRPr="00863A2A" w:rsidR="00863A2A" w:rsidTr="00592FD0" w14:paraId="6175146A" w14:textId="77777777">
        <w:trPr>
          <w:trHeight w:val="255"/>
          <w:jc w:val="center"/>
        </w:trPr>
        <w:tc>
          <w:tcPr>
            <w:tcW w:w="4520" w:type="dxa"/>
            <w:tcBorders>
              <w:top w:val="nil"/>
              <w:left w:val="single" w:color="auto" w:sz="4" w:space="0"/>
              <w:bottom w:val="single" w:color="auto" w:sz="4" w:space="0"/>
              <w:right w:val="nil"/>
            </w:tcBorders>
            <w:shd w:val="clear" w:color="auto" w:fill="auto"/>
            <w:noWrap/>
            <w:vAlign w:val="bottom"/>
            <w:hideMark/>
          </w:tcPr>
          <w:p w:rsidRPr="00624CA6" w:rsidR="00A841DB" w:rsidP="00592FD0" w:rsidRDefault="00A841DB" w14:paraId="30DFB1E9" w14:textId="77777777">
            <w:pPr>
              <w:ind w:firstLine="220" w:firstLineChars="1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Hizo pasantía en empresa privada                 </w:t>
            </w:r>
          </w:p>
        </w:tc>
        <w:tc>
          <w:tcPr>
            <w:tcW w:w="1165" w:type="dxa"/>
            <w:tcBorders>
              <w:top w:val="nil"/>
              <w:left w:val="nil"/>
              <w:bottom w:val="single" w:color="auto" w:sz="4" w:space="0"/>
              <w:right w:val="nil"/>
            </w:tcBorders>
            <w:shd w:val="clear" w:color="auto" w:fill="auto"/>
            <w:noWrap/>
            <w:vAlign w:val="bottom"/>
            <w:hideMark/>
          </w:tcPr>
          <w:p w:rsidRPr="00624CA6" w:rsidR="00A841DB" w:rsidP="00592FD0" w:rsidRDefault="00A841DB" w14:paraId="10B90B31"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0.04</w:t>
            </w:r>
          </w:p>
        </w:tc>
        <w:tc>
          <w:tcPr>
            <w:tcW w:w="1080" w:type="dxa"/>
            <w:gridSpan w:val="2"/>
            <w:tcBorders>
              <w:top w:val="nil"/>
              <w:left w:val="nil"/>
              <w:bottom w:val="single" w:color="auto" w:sz="4" w:space="0"/>
              <w:right w:val="single" w:color="auto" w:sz="4" w:space="0"/>
            </w:tcBorders>
            <w:shd w:val="clear" w:color="auto" w:fill="auto"/>
            <w:noWrap/>
            <w:vAlign w:val="bottom"/>
            <w:hideMark/>
          </w:tcPr>
          <w:p w:rsidRPr="00624CA6" w:rsidR="00A841DB" w:rsidP="00592FD0" w:rsidRDefault="00A841DB" w14:paraId="25EF1E96"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0.05</w:t>
            </w:r>
          </w:p>
        </w:tc>
      </w:tr>
      <w:tr w:rsidRPr="00863A2A" w:rsidR="00863A2A" w:rsidTr="00592FD0" w14:paraId="2EB77062"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639D21FD" w14:textId="77777777">
            <w:pP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Características del centro</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1E2DCDF0"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5E4240A9"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r>
      <w:tr w:rsidRPr="00863A2A" w:rsidR="00863A2A" w:rsidTr="00592FD0" w14:paraId="0CEAF62F"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4E5F2309" w14:textId="77777777">
            <w:pPr>
              <w:ind w:firstLine="220" w:firstLineChars="1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Centro ubicado en zona Urbana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32CFFC64"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-0.30**</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70126649"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-0.30*</w:t>
            </w:r>
          </w:p>
        </w:tc>
      </w:tr>
      <w:tr w:rsidRPr="00863A2A" w:rsidR="00863A2A" w:rsidTr="00592FD0" w14:paraId="53F71ADF" w14:textId="77777777">
        <w:trPr>
          <w:trHeight w:val="510"/>
          <w:jc w:val="center"/>
        </w:trPr>
        <w:tc>
          <w:tcPr>
            <w:tcW w:w="4520" w:type="dxa"/>
            <w:tcBorders>
              <w:top w:val="nil"/>
              <w:left w:val="single" w:color="auto" w:sz="4" w:space="0"/>
              <w:bottom w:val="nil"/>
              <w:right w:val="nil"/>
            </w:tcBorders>
            <w:shd w:val="clear" w:color="auto" w:fill="auto"/>
            <w:vAlign w:val="bottom"/>
            <w:hideMark/>
          </w:tcPr>
          <w:p w:rsidRPr="00624CA6" w:rsidR="00A841DB" w:rsidP="00592FD0" w:rsidRDefault="00A841DB" w14:paraId="2CF31FB3" w14:textId="77777777">
            <w:pPr>
              <w:ind w:firstLine="220" w:firstLineChars="1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Tamaño (Total de Matriculados en el centro promedio 2013-14-15) </w:t>
            </w:r>
            <w:r w:rsidRPr="00624CA6" w:rsidR="002A6BDB">
              <w:rPr>
                <w:rFonts w:ascii="Arial" w:hAnsi="Arial" w:eastAsia="Times New Roman" w:cs="Arial"/>
                <w:color w:val="000000" w:themeColor="text1"/>
                <w:kern w:val="0"/>
                <w:sz w:val="22"/>
                <w:szCs w:val="22"/>
              </w:rPr>
              <w:t>por cada 100 alumnos</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0613D977"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-0.0</w:t>
            </w:r>
            <w:r w:rsidRPr="00624CA6" w:rsidR="0032540D">
              <w:rPr>
                <w:rFonts w:ascii="Arial" w:hAnsi="Arial" w:eastAsia="Times New Roman" w:cs="Arial"/>
                <w:b/>
                <w:bCs/>
                <w:color w:val="000000" w:themeColor="text1"/>
                <w:kern w:val="0"/>
                <w:sz w:val="22"/>
                <w:szCs w:val="22"/>
              </w:rPr>
              <w:t>8</w:t>
            </w:r>
            <w:r w:rsidRPr="00624CA6">
              <w:rPr>
                <w:rFonts w:ascii="Arial" w:hAnsi="Arial" w:eastAsia="Times New Roman" w:cs="Arial"/>
                <w:b/>
                <w:bCs/>
                <w:color w:val="000000" w:themeColor="text1"/>
                <w:kern w:val="0"/>
                <w:sz w:val="22"/>
                <w:szCs w:val="22"/>
              </w:rPr>
              <w:t>*</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428A6FFD"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-0.0</w:t>
            </w:r>
            <w:r w:rsidRPr="00624CA6" w:rsidR="0032540D">
              <w:rPr>
                <w:rFonts w:ascii="Arial" w:hAnsi="Arial" w:eastAsia="Times New Roman" w:cs="Arial"/>
                <w:b/>
                <w:bCs/>
                <w:color w:val="000000" w:themeColor="text1"/>
                <w:kern w:val="0"/>
                <w:sz w:val="22"/>
                <w:szCs w:val="22"/>
              </w:rPr>
              <w:t>8</w:t>
            </w:r>
            <w:r w:rsidRPr="00624CA6">
              <w:rPr>
                <w:rFonts w:ascii="Arial" w:hAnsi="Arial" w:eastAsia="Times New Roman" w:cs="Arial"/>
                <w:b/>
                <w:bCs/>
                <w:color w:val="000000" w:themeColor="text1"/>
                <w:kern w:val="0"/>
                <w:sz w:val="22"/>
                <w:szCs w:val="22"/>
              </w:rPr>
              <w:t>*</w:t>
            </w:r>
          </w:p>
        </w:tc>
      </w:tr>
      <w:tr w:rsidRPr="00863A2A" w:rsidR="00863A2A" w:rsidTr="00592FD0" w14:paraId="3BC366BE"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49CEAE4F" w14:textId="77777777">
            <w:pPr>
              <w:ind w:firstLine="220" w:firstLineChars="100"/>
              <w:rPr>
                <w:rFonts w:ascii="Arial" w:hAnsi="Arial" w:eastAsia="Times New Roman" w:cs="Arial"/>
                <w:i/>
                <w:iCs/>
                <w:color w:val="000000" w:themeColor="text1"/>
                <w:kern w:val="0"/>
                <w:sz w:val="22"/>
                <w:szCs w:val="22"/>
              </w:rPr>
            </w:pPr>
            <w:r w:rsidRPr="00624CA6">
              <w:rPr>
                <w:rFonts w:ascii="Arial" w:hAnsi="Arial" w:eastAsia="Times New Roman" w:cs="Arial"/>
                <w:i/>
                <w:iCs/>
                <w:color w:val="000000" w:themeColor="text1"/>
                <w:kern w:val="0"/>
                <w:sz w:val="22"/>
                <w:szCs w:val="22"/>
              </w:rPr>
              <w:t>Infraestructura</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1901E99D" w14:textId="77777777">
            <w:pPr>
              <w:jc w:val="center"/>
              <w:rPr>
                <w:rFonts w:ascii="Arial" w:hAnsi="Arial" w:eastAsia="Times New Roman" w:cs="Arial"/>
                <w:color w:val="000000" w:themeColor="text1"/>
                <w:kern w:val="0"/>
                <w:sz w:val="22"/>
                <w:szCs w:val="22"/>
              </w:rPr>
            </w:pP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796BE880" w14:textId="77777777">
            <w:pPr>
              <w:jc w:val="center"/>
              <w:rPr>
                <w:rFonts w:ascii="Arial" w:hAnsi="Arial" w:eastAsia="Times New Roman" w:cs="Arial"/>
                <w:color w:val="000000" w:themeColor="text1"/>
                <w:kern w:val="0"/>
                <w:sz w:val="22"/>
                <w:szCs w:val="22"/>
              </w:rPr>
            </w:pPr>
          </w:p>
        </w:tc>
      </w:tr>
      <w:tr w:rsidRPr="00863A2A" w:rsidR="00863A2A" w:rsidTr="00592FD0" w14:paraId="22F01276"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524964C2" w14:textId="77777777">
            <w:pPr>
              <w:ind w:firstLine="440" w:firstLineChars="2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Infraestructura del centro: Índice de espacios</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64AB493B"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-0.05</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1A2545B6"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-0.05</w:t>
            </w:r>
          </w:p>
        </w:tc>
      </w:tr>
      <w:tr w:rsidRPr="00863A2A" w:rsidR="00863A2A" w:rsidTr="00592FD0" w14:paraId="518E3247" w14:textId="77777777">
        <w:trPr>
          <w:trHeight w:val="255"/>
          <w:jc w:val="center"/>
        </w:trPr>
        <w:tc>
          <w:tcPr>
            <w:tcW w:w="4520" w:type="dxa"/>
            <w:tcBorders>
              <w:top w:val="nil"/>
              <w:left w:val="single" w:color="auto" w:sz="4" w:space="0"/>
              <w:bottom w:val="single" w:color="auto" w:sz="4" w:space="0"/>
              <w:right w:val="nil"/>
            </w:tcBorders>
            <w:shd w:val="clear" w:color="auto" w:fill="auto"/>
            <w:noWrap/>
            <w:vAlign w:val="bottom"/>
            <w:hideMark/>
          </w:tcPr>
          <w:p w:rsidRPr="00624CA6" w:rsidR="00A841DB" w:rsidP="00592FD0" w:rsidRDefault="00A841DB" w14:paraId="6F010D4F" w14:textId="77777777">
            <w:pPr>
              <w:ind w:firstLine="440" w:firstLineChars="200"/>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Infraestructura del centro: Índice de acceso a servicios                      </w:t>
            </w:r>
          </w:p>
        </w:tc>
        <w:tc>
          <w:tcPr>
            <w:tcW w:w="1165" w:type="dxa"/>
            <w:tcBorders>
              <w:top w:val="nil"/>
              <w:left w:val="nil"/>
              <w:bottom w:val="single" w:color="auto" w:sz="4" w:space="0"/>
              <w:right w:val="nil"/>
            </w:tcBorders>
            <w:shd w:val="clear" w:color="auto" w:fill="auto"/>
            <w:noWrap/>
            <w:vAlign w:val="bottom"/>
            <w:hideMark/>
          </w:tcPr>
          <w:p w:rsidRPr="00624CA6" w:rsidR="00A841DB" w:rsidP="00592FD0" w:rsidRDefault="00A841DB" w14:paraId="166884BD"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0.03</w:t>
            </w:r>
          </w:p>
        </w:tc>
        <w:tc>
          <w:tcPr>
            <w:tcW w:w="1080" w:type="dxa"/>
            <w:gridSpan w:val="2"/>
            <w:tcBorders>
              <w:top w:val="nil"/>
              <w:left w:val="nil"/>
              <w:bottom w:val="single" w:color="auto" w:sz="4" w:space="0"/>
              <w:right w:val="single" w:color="auto" w:sz="4" w:space="0"/>
            </w:tcBorders>
            <w:shd w:val="clear" w:color="auto" w:fill="auto"/>
            <w:noWrap/>
            <w:vAlign w:val="bottom"/>
            <w:hideMark/>
          </w:tcPr>
          <w:p w:rsidRPr="00624CA6" w:rsidR="00A841DB" w:rsidP="00592FD0" w:rsidRDefault="00A841DB" w14:paraId="42B91602"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0.04</w:t>
            </w:r>
          </w:p>
        </w:tc>
      </w:tr>
      <w:tr w:rsidRPr="00863A2A" w:rsidR="00863A2A" w:rsidTr="00592FD0" w14:paraId="45958F8A" w14:textId="77777777">
        <w:trPr>
          <w:trHeight w:val="332"/>
          <w:jc w:val="center"/>
        </w:trPr>
        <w:tc>
          <w:tcPr>
            <w:tcW w:w="5685" w:type="dxa"/>
            <w:gridSpan w:val="2"/>
            <w:tcBorders>
              <w:top w:val="nil"/>
              <w:left w:val="single" w:color="auto" w:sz="4" w:space="0"/>
              <w:bottom w:val="nil"/>
              <w:right w:val="nil"/>
            </w:tcBorders>
            <w:shd w:val="clear" w:color="auto" w:fill="auto"/>
            <w:noWrap/>
            <w:vAlign w:val="bottom"/>
            <w:hideMark/>
          </w:tcPr>
          <w:p w:rsidRPr="00624CA6" w:rsidR="00A841DB" w:rsidP="00592FD0" w:rsidRDefault="00A841DB" w14:paraId="572BA8AE" w14:textId="77777777">
            <w:pPr>
              <w:rPr>
                <w:rFonts w:ascii="Arial" w:hAnsi="Arial" w:eastAsia="Times New Roman" w:cs="Arial"/>
                <w:color w:val="000000" w:themeColor="text1"/>
                <w:kern w:val="0"/>
                <w:sz w:val="22"/>
                <w:szCs w:val="22"/>
              </w:rPr>
            </w:pPr>
            <w:r w:rsidRPr="00624CA6">
              <w:rPr>
                <w:rFonts w:ascii="Arial" w:hAnsi="Arial" w:eastAsia="Times New Roman" w:cs="Arial"/>
                <w:i/>
                <w:iCs/>
                <w:color w:val="000000" w:themeColor="text1"/>
                <w:kern w:val="0"/>
                <w:sz w:val="22"/>
                <w:szCs w:val="22"/>
              </w:rPr>
              <w:t xml:space="preserve">Calidad del centro (Resultados Pruebas Nacionales - </w:t>
            </w:r>
            <w:r w:rsidRPr="00624CA6">
              <w:rPr>
                <w:rFonts w:ascii="Arial" w:hAnsi="Arial" w:eastAsia="Times New Roman" w:cs="Arial"/>
                <w:color w:val="000000" w:themeColor="text1"/>
                <w:kern w:val="0"/>
                <w:sz w:val="22"/>
                <w:szCs w:val="22"/>
              </w:rPr>
              <w:t>cohorte del egresado</w:t>
            </w:r>
            <w:r w:rsidRPr="00624CA6">
              <w:rPr>
                <w:rFonts w:ascii="Arial" w:hAnsi="Arial" w:eastAsia="Times New Roman" w:cs="Arial"/>
                <w:i/>
                <w:iCs/>
                <w:color w:val="000000" w:themeColor="text1"/>
                <w:kern w:val="0"/>
                <w:sz w:val="22"/>
                <w:szCs w:val="22"/>
              </w:rPr>
              <w:t>)</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40F301B7" w14:textId="77777777">
            <w:pPr>
              <w:rPr>
                <w:rFonts w:ascii="Arial" w:hAnsi="Arial" w:eastAsia="Times New Roman" w:cs="Arial"/>
                <w:color w:val="000000" w:themeColor="text1"/>
                <w:kern w:val="0"/>
                <w:sz w:val="22"/>
                <w:szCs w:val="22"/>
              </w:rPr>
            </w:pPr>
          </w:p>
        </w:tc>
      </w:tr>
      <w:tr w:rsidRPr="00863A2A" w:rsidR="00863A2A" w:rsidTr="00592FD0" w14:paraId="1196893B" w14:textId="77777777">
        <w:trPr>
          <w:trHeight w:val="270"/>
          <w:jc w:val="center"/>
        </w:trPr>
        <w:tc>
          <w:tcPr>
            <w:tcW w:w="4520" w:type="dxa"/>
            <w:tcBorders>
              <w:top w:val="nil"/>
              <w:left w:val="single" w:color="auto" w:sz="4" w:space="0"/>
              <w:bottom w:val="nil"/>
              <w:right w:val="nil"/>
            </w:tcBorders>
            <w:shd w:val="clear" w:color="auto" w:fill="auto"/>
            <w:vAlign w:val="bottom"/>
            <w:hideMark/>
          </w:tcPr>
          <w:p w:rsidRPr="00624CA6" w:rsidR="00A841DB" w:rsidP="00592FD0" w:rsidRDefault="00A841DB" w14:paraId="15B0749B" w14:textId="77777777">
            <w:pPr>
              <w:ind w:firstLine="235" w:firstLineChars="107"/>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Puntaje promedio del centro en la prueba de Matemática</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2D761F1F"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0.07+</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2794C6AC"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0.08+</w:t>
            </w:r>
          </w:p>
        </w:tc>
      </w:tr>
      <w:tr w:rsidRPr="00863A2A" w:rsidR="00863A2A" w:rsidTr="00592FD0" w14:paraId="08A8B05F" w14:textId="77777777">
        <w:trPr>
          <w:trHeight w:val="90"/>
          <w:jc w:val="center"/>
        </w:trPr>
        <w:tc>
          <w:tcPr>
            <w:tcW w:w="4520" w:type="dxa"/>
            <w:tcBorders>
              <w:top w:val="nil"/>
              <w:left w:val="single" w:color="auto" w:sz="4" w:space="0"/>
              <w:bottom w:val="single" w:color="auto" w:sz="4" w:space="0"/>
              <w:right w:val="nil"/>
            </w:tcBorders>
            <w:shd w:val="clear" w:color="auto" w:fill="auto"/>
            <w:vAlign w:val="bottom"/>
            <w:hideMark/>
          </w:tcPr>
          <w:p w:rsidRPr="00624CA6" w:rsidR="00A841DB" w:rsidP="00592FD0" w:rsidRDefault="00A841DB" w14:paraId="571B609E" w14:textId="77777777">
            <w:pPr>
              <w:ind w:firstLine="235" w:firstLineChars="107"/>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xml:space="preserve">Puntaje promedio del centro en la prueba de </w:t>
            </w:r>
            <w:proofErr w:type="gramStart"/>
            <w:r w:rsidRPr="00624CA6">
              <w:rPr>
                <w:rFonts w:ascii="Arial" w:hAnsi="Arial" w:eastAsia="Times New Roman" w:cs="Arial"/>
                <w:color w:val="000000" w:themeColor="text1"/>
                <w:kern w:val="0"/>
                <w:sz w:val="22"/>
                <w:szCs w:val="22"/>
              </w:rPr>
              <w:t>Español</w:t>
            </w:r>
            <w:proofErr w:type="gramEnd"/>
            <w:r w:rsidRPr="00624CA6">
              <w:rPr>
                <w:rFonts w:ascii="Arial" w:hAnsi="Arial" w:eastAsia="Times New Roman" w:cs="Arial"/>
                <w:color w:val="000000" w:themeColor="text1"/>
                <w:kern w:val="0"/>
                <w:sz w:val="22"/>
                <w:szCs w:val="22"/>
              </w:rPr>
              <w:t xml:space="preserve"> </w:t>
            </w:r>
          </w:p>
        </w:tc>
        <w:tc>
          <w:tcPr>
            <w:tcW w:w="1165" w:type="dxa"/>
            <w:tcBorders>
              <w:top w:val="nil"/>
              <w:left w:val="nil"/>
              <w:bottom w:val="nil"/>
              <w:right w:val="nil"/>
            </w:tcBorders>
            <w:shd w:val="clear" w:color="auto" w:fill="auto"/>
            <w:noWrap/>
            <w:vAlign w:val="bottom"/>
            <w:hideMark/>
          </w:tcPr>
          <w:p w:rsidRPr="00624CA6" w:rsidR="00A841DB" w:rsidP="00592FD0" w:rsidRDefault="00A841DB" w14:paraId="5056727A"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0.02</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1F728D6F"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0.02</w:t>
            </w:r>
          </w:p>
        </w:tc>
      </w:tr>
      <w:tr w:rsidRPr="00863A2A" w:rsidR="00863A2A" w:rsidTr="00592FD0" w14:paraId="458B8872" w14:textId="77777777">
        <w:trPr>
          <w:trHeight w:val="255"/>
          <w:jc w:val="center"/>
        </w:trPr>
        <w:tc>
          <w:tcPr>
            <w:tcW w:w="5685" w:type="dxa"/>
            <w:gridSpan w:val="2"/>
            <w:tcBorders>
              <w:top w:val="single" w:color="auto" w:sz="4" w:space="0"/>
              <w:left w:val="single" w:color="auto" w:sz="4" w:space="0"/>
              <w:bottom w:val="nil"/>
              <w:right w:val="nil"/>
            </w:tcBorders>
            <w:shd w:val="clear" w:color="auto" w:fill="auto"/>
            <w:noWrap/>
            <w:vAlign w:val="bottom"/>
            <w:hideMark/>
          </w:tcPr>
          <w:p w:rsidRPr="00624CA6" w:rsidR="00A841DB" w:rsidP="00592FD0" w:rsidRDefault="00A841DB" w14:paraId="4A82E635" w14:textId="77777777">
            <w:pPr>
              <w:ind w:firstLine="37" w:firstLineChars="17"/>
              <w:rPr>
                <w:rFonts w:ascii="Arial" w:hAnsi="Arial" w:eastAsia="Times New Roman" w:cs="Arial"/>
                <w:i/>
                <w:iCs/>
                <w:color w:val="000000" w:themeColor="text1"/>
                <w:kern w:val="0"/>
                <w:sz w:val="22"/>
                <w:szCs w:val="22"/>
              </w:rPr>
            </w:pPr>
            <w:r w:rsidRPr="00624CA6">
              <w:rPr>
                <w:rFonts w:ascii="Arial" w:hAnsi="Arial" w:eastAsia="Times New Roman" w:cs="Arial"/>
                <w:i/>
                <w:iCs/>
                <w:color w:val="000000" w:themeColor="text1"/>
                <w:kern w:val="0"/>
                <w:sz w:val="22"/>
                <w:szCs w:val="22"/>
              </w:rPr>
              <w:t>Gestor del centro (Publico/MINERD categoría de referencia)</w:t>
            </w:r>
          </w:p>
        </w:tc>
        <w:tc>
          <w:tcPr>
            <w:tcW w:w="1080" w:type="dxa"/>
            <w:gridSpan w:val="2"/>
            <w:tcBorders>
              <w:top w:val="single" w:color="auto" w:sz="4" w:space="0"/>
              <w:left w:val="nil"/>
              <w:bottom w:val="nil"/>
              <w:right w:val="single" w:color="auto" w:sz="4" w:space="0"/>
            </w:tcBorders>
            <w:shd w:val="clear" w:color="auto" w:fill="auto"/>
            <w:noWrap/>
            <w:vAlign w:val="bottom"/>
            <w:hideMark/>
          </w:tcPr>
          <w:p w:rsidRPr="00624CA6" w:rsidR="00A841DB" w:rsidP="00592FD0" w:rsidRDefault="00A841DB" w14:paraId="1AC653DA"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r>
      <w:tr w:rsidRPr="00863A2A" w:rsidR="00863A2A" w:rsidTr="006D7440" w14:paraId="2AC3C4D9" w14:textId="77777777">
        <w:trPr>
          <w:trHeight w:val="255"/>
          <w:jc w:val="center"/>
        </w:trPr>
        <w:tc>
          <w:tcPr>
            <w:tcW w:w="4520" w:type="dxa"/>
            <w:tcBorders>
              <w:top w:val="nil"/>
              <w:left w:val="single" w:color="auto" w:sz="4" w:space="0"/>
              <w:right w:val="nil"/>
            </w:tcBorders>
            <w:shd w:val="clear" w:color="auto" w:fill="auto"/>
            <w:noWrap/>
            <w:vAlign w:val="bottom"/>
            <w:hideMark/>
          </w:tcPr>
          <w:p w:rsidRPr="00624CA6" w:rsidR="00A841DB" w:rsidP="00592FD0" w:rsidRDefault="00A841DB" w14:paraId="14FE4460" w14:textId="77777777">
            <w:pPr>
              <w:ind w:firstLine="433" w:firstLineChars="197"/>
              <w:rPr>
                <w:rFonts w:ascii="Arial" w:hAnsi="Arial" w:eastAsia="Times New Roman" w:cs="Arial"/>
                <w:i/>
                <w:iCs/>
                <w:color w:val="000000" w:themeColor="text1"/>
                <w:kern w:val="0"/>
                <w:sz w:val="22"/>
                <w:szCs w:val="22"/>
              </w:rPr>
            </w:pPr>
            <w:r w:rsidRPr="00624CA6">
              <w:rPr>
                <w:rFonts w:ascii="Arial" w:hAnsi="Arial" w:eastAsia="Times New Roman" w:cs="Arial"/>
                <w:i/>
                <w:iCs/>
                <w:color w:val="000000" w:themeColor="text1"/>
                <w:kern w:val="0"/>
                <w:sz w:val="22"/>
                <w:szCs w:val="22"/>
              </w:rPr>
              <w:t>Privado</w:t>
            </w:r>
          </w:p>
        </w:tc>
        <w:tc>
          <w:tcPr>
            <w:tcW w:w="1165" w:type="dxa"/>
            <w:tcBorders>
              <w:top w:val="nil"/>
              <w:left w:val="nil"/>
              <w:right w:val="nil"/>
            </w:tcBorders>
            <w:shd w:val="clear" w:color="auto" w:fill="auto"/>
            <w:noWrap/>
            <w:vAlign w:val="bottom"/>
            <w:hideMark/>
          </w:tcPr>
          <w:p w:rsidRPr="00624CA6" w:rsidR="00A841DB" w:rsidP="00592FD0" w:rsidRDefault="00A841DB" w14:paraId="7991CADF"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-0.25+</w:t>
            </w:r>
          </w:p>
        </w:tc>
        <w:tc>
          <w:tcPr>
            <w:tcW w:w="1080" w:type="dxa"/>
            <w:gridSpan w:val="2"/>
            <w:tcBorders>
              <w:top w:val="nil"/>
              <w:left w:val="nil"/>
              <w:right w:val="single" w:color="auto" w:sz="4" w:space="0"/>
            </w:tcBorders>
            <w:shd w:val="clear" w:color="auto" w:fill="auto"/>
            <w:noWrap/>
            <w:vAlign w:val="bottom"/>
            <w:hideMark/>
          </w:tcPr>
          <w:p w:rsidRPr="00624CA6" w:rsidR="00A841DB" w:rsidP="00592FD0" w:rsidRDefault="00A841DB" w14:paraId="6920CF76" w14:textId="77777777">
            <w:pPr>
              <w:jc w:val="center"/>
              <w:rPr>
                <w:rFonts w:ascii="Arial" w:hAnsi="Arial" w:eastAsia="Times New Roman" w:cs="Arial"/>
                <w:b/>
                <w:bCs/>
                <w:color w:val="000000" w:themeColor="text1"/>
                <w:kern w:val="0"/>
                <w:sz w:val="22"/>
                <w:szCs w:val="22"/>
              </w:rPr>
            </w:pPr>
            <w:r w:rsidRPr="00624CA6">
              <w:rPr>
                <w:rFonts w:ascii="Arial" w:hAnsi="Arial" w:eastAsia="Times New Roman" w:cs="Arial"/>
                <w:b/>
                <w:bCs/>
                <w:color w:val="000000" w:themeColor="text1"/>
                <w:kern w:val="0"/>
                <w:sz w:val="22"/>
                <w:szCs w:val="22"/>
              </w:rPr>
              <w:t>-0.29+</w:t>
            </w:r>
          </w:p>
        </w:tc>
      </w:tr>
      <w:tr w:rsidRPr="00863A2A" w:rsidR="00863A2A" w:rsidTr="006D7440" w14:paraId="3C6D037C" w14:textId="77777777">
        <w:trPr>
          <w:trHeight w:val="255"/>
          <w:jc w:val="center"/>
        </w:trPr>
        <w:tc>
          <w:tcPr>
            <w:tcW w:w="4520" w:type="dxa"/>
            <w:tcBorders>
              <w:top w:val="nil"/>
              <w:left w:val="single" w:color="auto" w:sz="4" w:space="0"/>
              <w:bottom w:val="single" w:color="auto" w:sz="4" w:space="0"/>
              <w:right w:val="nil"/>
            </w:tcBorders>
            <w:shd w:val="clear" w:color="auto" w:fill="auto"/>
            <w:noWrap/>
            <w:vAlign w:val="bottom"/>
            <w:hideMark/>
          </w:tcPr>
          <w:p w:rsidRPr="00624CA6" w:rsidR="00A841DB" w:rsidP="00592FD0" w:rsidRDefault="00A841DB" w14:paraId="336390A6" w14:textId="77777777">
            <w:pPr>
              <w:ind w:firstLine="433" w:firstLineChars="197"/>
              <w:rPr>
                <w:rFonts w:ascii="Arial" w:hAnsi="Arial" w:eastAsia="Times New Roman" w:cs="Arial"/>
                <w:i/>
                <w:iCs/>
                <w:color w:val="000000" w:themeColor="text1"/>
                <w:kern w:val="0"/>
                <w:sz w:val="22"/>
                <w:szCs w:val="22"/>
              </w:rPr>
            </w:pPr>
            <w:r w:rsidRPr="00624CA6">
              <w:rPr>
                <w:rFonts w:ascii="Arial" w:hAnsi="Arial" w:eastAsia="Times New Roman" w:cs="Arial"/>
                <w:i/>
                <w:iCs/>
                <w:color w:val="000000" w:themeColor="text1"/>
                <w:kern w:val="0"/>
                <w:sz w:val="22"/>
                <w:szCs w:val="22"/>
              </w:rPr>
              <w:t>Cogestionado</w:t>
            </w:r>
          </w:p>
        </w:tc>
        <w:tc>
          <w:tcPr>
            <w:tcW w:w="1165" w:type="dxa"/>
            <w:tcBorders>
              <w:top w:val="nil"/>
              <w:left w:val="nil"/>
              <w:bottom w:val="single" w:color="auto" w:sz="4" w:space="0"/>
              <w:right w:val="nil"/>
            </w:tcBorders>
            <w:shd w:val="clear" w:color="auto" w:fill="auto"/>
            <w:noWrap/>
            <w:vAlign w:val="bottom"/>
            <w:hideMark/>
          </w:tcPr>
          <w:p w:rsidRPr="00624CA6" w:rsidR="00A841DB" w:rsidP="00592FD0" w:rsidRDefault="00A841DB" w14:paraId="0DB105A7"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-0.17</w:t>
            </w:r>
          </w:p>
        </w:tc>
        <w:tc>
          <w:tcPr>
            <w:tcW w:w="1080" w:type="dxa"/>
            <w:gridSpan w:val="2"/>
            <w:tcBorders>
              <w:top w:val="nil"/>
              <w:left w:val="nil"/>
              <w:bottom w:val="single" w:color="auto" w:sz="4" w:space="0"/>
              <w:right w:val="single" w:color="auto" w:sz="4" w:space="0"/>
            </w:tcBorders>
            <w:shd w:val="clear" w:color="000000" w:fill="D9D9D9"/>
            <w:noWrap/>
            <w:vAlign w:val="bottom"/>
            <w:hideMark/>
          </w:tcPr>
          <w:p w:rsidRPr="00624CA6" w:rsidR="00A841DB" w:rsidP="00592FD0" w:rsidRDefault="00A841DB" w14:paraId="5B3286DF"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r>
      <w:tr w:rsidRPr="00863A2A" w:rsidR="00863A2A" w:rsidTr="006D7440" w14:paraId="42B70C97" w14:textId="77777777">
        <w:trPr>
          <w:trHeight w:val="255"/>
          <w:jc w:val="center"/>
        </w:trPr>
        <w:tc>
          <w:tcPr>
            <w:tcW w:w="4520" w:type="dxa"/>
            <w:tcBorders>
              <w:top w:val="single" w:color="auto" w:sz="4" w:space="0"/>
              <w:left w:val="single" w:color="auto" w:sz="4" w:space="0"/>
              <w:bottom w:val="nil"/>
              <w:right w:val="nil"/>
            </w:tcBorders>
            <w:shd w:val="clear" w:color="auto" w:fill="auto"/>
            <w:noWrap/>
            <w:vAlign w:val="bottom"/>
            <w:hideMark/>
          </w:tcPr>
          <w:p w:rsidRPr="00624CA6" w:rsidR="00A841DB" w:rsidP="00592FD0" w:rsidRDefault="00A841DB" w14:paraId="3D2B8A28" w14:textId="77777777">
            <w:pPr>
              <w:ind w:firstLine="433" w:firstLineChars="197"/>
              <w:rPr>
                <w:rFonts w:ascii="Arial" w:hAnsi="Arial" w:eastAsia="Times New Roman" w:cs="Arial"/>
                <w:i/>
                <w:iCs/>
                <w:color w:val="000000" w:themeColor="text1"/>
                <w:kern w:val="0"/>
                <w:sz w:val="22"/>
                <w:szCs w:val="22"/>
              </w:rPr>
            </w:pPr>
            <w:r w:rsidRPr="00624CA6">
              <w:rPr>
                <w:rFonts w:ascii="Arial" w:hAnsi="Arial" w:eastAsia="Times New Roman" w:cs="Arial"/>
                <w:i/>
                <w:iCs/>
                <w:color w:val="000000" w:themeColor="text1"/>
                <w:kern w:val="0"/>
                <w:sz w:val="22"/>
                <w:szCs w:val="22"/>
              </w:rPr>
              <w:t xml:space="preserve">Cogestionado por Fe y Alegría                                      </w:t>
            </w:r>
          </w:p>
        </w:tc>
        <w:tc>
          <w:tcPr>
            <w:tcW w:w="1165" w:type="dxa"/>
            <w:tcBorders>
              <w:top w:val="single" w:color="auto" w:sz="4" w:space="0"/>
              <w:left w:val="nil"/>
              <w:bottom w:val="nil"/>
              <w:right w:val="nil"/>
            </w:tcBorders>
            <w:shd w:val="clear" w:color="000000" w:fill="D9D9D9"/>
            <w:noWrap/>
            <w:vAlign w:val="bottom"/>
            <w:hideMark/>
          </w:tcPr>
          <w:p w:rsidRPr="00624CA6" w:rsidR="00A841DB" w:rsidP="00592FD0" w:rsidRDefault="00A841DB" w14:paraId="4A5FFFC4"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c>
          <w:tcPr>
            <w:tcW w:w="1080" w:type="dxa"/>
            <w:gridSpan w:val="2"/>
            <w:tcBorders>
              <w:top w:val="single" w:color="auto" w:sz="4" w:space="0"/>
              <w:left w:val="nil"/>
              <w:bottom w:val="nil"/>
              <w:right w:val="single" w:color="auto" w:sz="4" w:space="0"/>
            </w:tcBorders>
            <w:shd w:val="clear" w:color="auto" w:fill="auto"/>
            <w:noWrap/>
            <w:vAlign w:val="bottom"/>
            <w:hideMark/>
          </w:tcPr>
          <w:p w:rsidRPr="00624CA6" w:rsidR="00A841DB" w:rsidP="00592FD0" w:rsidRDefault="00A841DB" w14:paraId="5FE3D6DF"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-0.16</w:t>
            </w:r>
          </w:p>
        </w:tc>
      </w:tr>
      <w:tr w:rsidRPr="00863A2A" w:rsidR="00863A2A" w:rsidTr="00592FD0" w14:paraId="4FD0B6A5" w14:textId="77777777">
        <w:trPr>
          <w:trHeight w:val="255"/>
          <w:jc w:val="center"/>
        </w:trPr>
        <w:tc>
          <w:tcPr>
            <w:tcW w:w="4520" w:type="dxa"/>
            <w:tcBorders>
              <w:top w:val="nil"/>
              <w:left w:val="single" w:color="auto" w:sz="4" w:space="0"/>
              <w:bottom w:val="nil"/>
              <w:right w:val="nil"/>
            </w:tcBorders>
            <w:shd w:val="clear" w:color="auto" w:fill="auto"/>
            <w:noWrap/>
            <w:vAlign w:val="bottom"/>
            <w:hideMark/>
          </w:tcPr>
          <w:p w:rsidRPr="00624CA6" w:rsidR="00A841DB" w:rsidP="00592FD0" w:rsidRDefault="00A841DB" w14:paraId="036AE60F" w14:textId="77777777">
            <w:pPr>
              <w:ind w:firstLine="433" w:firstLineChars="197"/>
              <w:rPr>
                <w:rFonts w:ascii="Arial" w:hAnsi="Arial" w:eastAsia="Times New Roman" w:cs="Arial"/>
                <w:i/>
                <w:iCs/>
                <w:color w:val="000000" w:themeColor="text1"/>
                <w:kern w:val="0"/>
                <w:sz w:val="22"/>
                <w:szCs w:val="22"/>
              </w:rPr>
            </w:pPr>
            <w:r w:rsidRPr="00624CA6">
              <w:rPr>
                <w:rFonts w:ascii="Arial" w:hAnsi="Arial" w:eastAsia="Times New Roman" w:cs="Arial"/>
                <w:i/>
                <w:iCs/>
                <w:color w:val="000000" w:themeColor="text1"/>
                <w:kern w:val="0"/>
                <w:sz w:val="22"/>
                <w:szCs w:val="22"/>
              </w:rPr>
              <w:t>Cogestionado por Salesianos</w:t>
            </w:r>
          </w:p>
        </w:tc>
        <w:tc>
          <w:tcPr>
            <w:tcW w:w="1165" w:type="dxa"/>
            <w:tcBorders>
              <w:top w:val="nil"/>
              <w:left w:val="nil"/>
              <w:bottom w:val="nil"/>
              <w:right w:val="nil"/>
            </w:tcBorders>
            <w:shd w:val="clear" w:color="000000" w:fill="D9D9D9"/>
            <w:noWrap/>
            <w:vAlign w:val="bottom"/>
            <w:hideMark/>
          </w:tcPr>
          <w:p w:rsidRPr="00624CA6" w:rsidR="00A841DB" w:rsidP="00592FD0" w:rsidRDefault="00A841DB" w14:paraId="370881D3"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c>
          <w:tcPr>
            <w:tcW w:w="1080" w:type="dxa"/>
            <w:gridSpan w:val="2"/>
            <w:tcBorders>
              <w:top w:val="nil"/>
              <w:left w:val="nil"/>
              <w:bottom w:val="nil"/>
              <w:right w:val="single" w:color="auto" w:sz="4" w:space="0"/>
            </w:tcBorders>
            <w:shd w:val="clear" w:color="auto" w:fill="auto"/>
            <w:noWrap/>
            <w:vAlign w:val="bottom"/>
            <w:hideMark/>
          </w:tcPr>
          <w:p w:rsidRPr="00624CA6" w:rsidR="00A841DB" w:rsidP="00592FD0" w:rsidRDefault="00A841DB" w14:paraId="5C695437"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-0.21</w:t>
            </w:r>
          </w:p>
        </w:tc>
      </w:tr>
      <w:tr w:rsidRPr="00863A2A" w:rsidR="00863A2A" w:rsidTr="00592FD0" w14:paraId="1082313F" w14:textId="77777777">
        <w:trPr>
          <w:trHeight w:val="255"/>
          <w:jc w:val="center"/>
        </w:trPr>
        <w:tc>
          <w:tcPr>
            <w:tcW w:w="4520" w:type="dxa"/>
            <w:tcBorders>
              <w:top w:val="nil"/>
              <w:left w:val="single" w:color="auto" w:sz="4" w:space="0"/>
              <w:bottom w:val="single" w:color="auto" w:sz="4" w:space="0"/>
              <w:right w:val="nil"/>
            </w:tcBorders>
            <w:shd w:val="clear" w:color="auto" w:fill="auto"/>
            <w:noWrap/>
            <w:vAlign w:val="bottom"/>
            <w:hideMark/>
          </w:tcPr>
          <w:p w:rsidRPr="00624CA6" w:rsidR="00A841DB" w:rsidP="00592FD0" w:rsidRDefault="00A841DB" w14:paraId="14FBAAAA" w14:textId="77777777">
            <w:pPr>
              <w:ind w:firstLine="433" w:firstLineChars="197"/>
              <w:rPr>
                <w:rFonts w:ascii="Arial" w:hAnsi="Arial" w:eastAsia="Times New Roman" w:cs="Arial"/>
                <w:i/>
                <w:iCs/>
                <w:color w:val="000000" w:themeColor="text1"/>
                <w:kern w:val="0"/>
                <w:sz w:val="22"/>
                <w:szCs w:val="22"/>
              </w:rPr>
            </w:pPr>
            <w:r w:rsidRPr="00624CA6">
              <w:rPr>
                <w:rFonts w:ascii="Arial" w:hAnsi="Arial" w:eastAsia="Times New Roman" w:cs="Arial"/>
                <w:i/>
                <w:iCs/>
                <w:color w:val="000000" w:themeColor="text1"/>
                <w:kern w:val="0"/>
                <w:sz w:val="22"/>
                <w:szCs w:val="22"/>
              </w:rPr>
              <w:t>Cogestionado por Otros</w:t>
            </w:r>
          </w:p>
        </w:tc>
        <w:tc>
          <w:tcPr>
            <w:tcW w:w="1165" w:type="dxa"/>
            <w:tcBorders>
              <w:top w:val="nil"/>
              <w:left w:val="nil"/>
              <w:bottom w:val="single" w:color="auto" w:sz="4" w:space="0"/>
              <w:right w:val="nil"/>
            </w:tcBorders>
            <w:shd w:val="clear" w:color="000000" w:fill="D9D9D9"/>
            <w:noWrap/>
            <w:vAlign w:val="bottom"/>
            <w:hideMark/>
          </w:tcPr>
          <w:p w:rsidRPr="00624CA6" w:rsidR="00A841DB" w:rsidP="00592FD0" w:rsidRDefault="00A841DB" w14:paraId="15CF039E"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 </w:t>
            </w:r>
          </w:p>
        </w:tc>
        <w:tc>
          <w:tcPr>
            <w:tcW w:w="1080" w:type="dxa"/>
            <w:gridSpan w:val="2"/>
            <w:tcBorders>
              <w:top w:val="nil"/>
              <w:left w:val="nil"/>
              <w:bottom w:val="single" w:color="auto" w:sz="4" w:space="0"/>
              <w:right w:val="single" w:color="auto" w:sz="4" w:space="0"/>
            </w:tcBorders>
            <w:shd w:val="clear" w:color="auto" w:fill="auto"/>
            <w:noWrap/>
            <w:vAlign w:val="bottom"/>
            <w:hideMark/>
          </w:tcPr>
          <w:p w:rsidRPr="00624CA6" w:rsidR="00A841DB" w:rsidP="00592FD0" w:rsidRDefault="00A841DB" w14:paraId="41CA7F4B" w14:textId="77777777">
            <w:pPr>
              <w:jc w:val="cente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-0.21</w:t>
            </w:r>
          </w:p>
        </w:tc>
      </w:tr>
      <w:tr w:rsidRPr="00863A2A" w:rsidR="00863A2A" w:rsidTr="00592FD0" w14:paraId="4FA42EFD" w14:textId="77777777">
        <w:trPr>
          <w:trHeight w:val="255"/>
          <w:jc w:val="center"/>
        </w:trPr>
        <w:tc>
          <w:tcPr>
            <w:tcW w:w="5780" w:type="dxa"/>
            <w:gridSpan w:val="3"/>
            <w:tcBorders>
              <w:top w:val="single" w:color="auto" w:sz="4" w:space="0"/>
            </w:tcBorders>
            <w:shd w:val="clear" w:color="auto" w:fill="auto"/>
            <w:noWrap/>
            <w:vAlign w:val="bottom"/>
            <w:hideMark/>
          </w:tcPr>
          <w:p w:rsidRPr="00624CA6" w:rsidR="00A841DB" w:rsidP="00592FD0" w:rsidRDefault="00A841DB" w14:paraId="6DA7FEEC"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Nota: Niveles de significancia: + p&lt;0.10 * p&lt;0.05 ** p&lt;0.01 *** p&lt;0.001</w:t>
            </w:r>
          </w:p>
          <w:p w:rsidRPr="00624CA6" w:rsidR="001F41EB" w:rsidP="00592FD0" w:rsidRDefault="001F41EB" w14:paraId="60EB970C" w14:textId="77777777">
            <w:pPr>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Fuente: Encuesta a egresados de instituciones de educación media técnica profesional</w:t>
            </w:r>
          </w:p>
        </w:tc>
        <w:tc>
          <w:tcPr>
            <w:tcW w:w="985" w:type="dxa"/>
            <w:tcBorders>
              <w:top w:val="single" w:color="auto" w:sz="4" w:space="0"/>
            </w:tcBorders>
            <w:shd w:val="clear" w:color="auto" w:fill="auto"/>
            <w:noWrap/>
            <w:vAlign w:val="bottom"/>
            <w:hideMark/>
          </w:tcPr>
          <w:p w:rsidRPr="00624CA6" w:rsidR="00A841DB" w:rsidP="00592FD0" w:rsidRDefault="00A841DB" w14:paraId="490E962E" w14:textId="77777777">
            <w:pPr>
              <w:jc w:val="center"/>
              <w:rPr>
                <w:rFonts w:ascii="Arial" w:hAnsi="Arial" w:eastAsia="Times New Roman" w:cs="Arial"/>
                <w:b/>
                <w:bCs/>
                <w:color w:val="000000" w:themeColor="text1"/>
                <w:kern w:val="0"/>
                <w:sz w:val="22"/>
                <w:szCs w:val="22"/>
              </w:rPr>
            </w:pPr>
          </w:p>
        </w:tc>
      </w:tr>
    </w:tbl>
    <w:p w:rsidRPr="00624CA6" w:rsidR="001F41EB" w:rsidP="008C17A8" w:rsidRDefault="001F41EB" w14:paraId="68AB764D" w14:textId="77777777">
      <w:pPr>
        <w:jc w:val="both"/>
        <w:rPr>
          <w:rFonts w:ascii="Arial" w:hAnsi="Arial" w:cs="Arial"/>
          <w:color w:val="000000" w:themeColor="text1"/>
          <w:sz w:val="22"/>
          <w:szCs w:val="22"/>
          <w:lang w:val="es-PE"/>
        </w:rPr>
      </w:pPr>
    </w:p>
    <w:p w:rsidRPr="00624CA6" w:rsidR="00D22CF6" w:rsidP="008C17A8" w:rsidRDefault="00DC58D3" w14:paraId="14E65260"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En el grupo de </w:t>
      </w:r>
      <w:r w:rsidRPr="00624CA6" w:rsidR="007344D5">
        <w:rPr>
          <w:rFonts w:ascii="Arial" w:hAnsi="Arial" w:cs="Arial"/>
          <w:color w:val="000000" w:themeColor="text1"/>
          <w:sz w:val="22"/>
          <w:szCs w:val="22"/>
          <w:lang w:val="es-PE"/>
        </w:rPr>
        <w:t>“C</w:t>
      </w:r>
      <w:r w:rsidRPr="00624CA6">
        <w:rPr>
          <w:rFonts w:ascii="Arial" w:hAnsi="Arial" w:cs="Arial"/>
          <w:color w:val="000000" w:themeColor="text1"/>
          <w:sz w:val="22"/>
          <w:szCs w:val="22"/>
          <w:lang w:val="es-PE"/>
        </w:rPr>
        <w:t>aracterísticas académicas</w:t>
      </w:r>
      <w:r w:rsidRPr="00624CA6" w:rsidR="007344D5">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7F141A">
        <w:rPr>
          <w:rFonts w:ascii="Arial" w:hAnsi="Arial" w:cs="Arial"/>
          <w:color w:val="000000" w:themeColor="text1"/>
          <w:sz w:val="22"/>
          <w:szCs w:val="22"/>
          <w:lang w:val="es-PE"/>
        </w:rPr>
        <w:t xml:space="preserve">se </w:t>
      </w:r>
      <w:r w:rsidRPr="00624CA6">
        <w:rPr>
          <w:rFonts w:ascii="Arial" w:hAnsi="Arial" w:cs="Arial"/>
          <w:color w:val="000000" w:themeColor="text1"/>
          <w:sz w:val="22"/>
          <w:szCs w:val="22"/>
          <w:lang w:val="es-PE"/>
        </w:rPr>
        <w:t>encontr</w:t>
      </w:r>
      <w:r w:rsidRPr="00624CA6" w:rsidR="007F141A">
        <w:rPr>
          <w:rFonts w:ascii="Arial" w:hAnsi="Arial" w:cs="Arial"/>
          <w:color w:val="000000" w:themeColor="text1"/>
          <w:sz w:val="22"/>
          <w:szCs w:val="22"/>
          <w:lang w:val="es-PE"/>
        </w:rPr>
        <w:t>ó</w:t>
      </w:r>
      <w:r w:rsidRPr="00624CA6">
        <w:rPr>
          <w:rFonts w:ascii="Arial" w:hAnsi="Arial" w:cs="Arial"/>
          <w:color w:val="000000" w:themeColor="text1"/>
          <w:sz w:val="22"/>
          <w:szCs w:val="22"/>
          <w:lang w:val="es-PE"/>
        </w:rPr>
        <w:t xml:space="preserve"> que ninguna variable incluida en el modelo muestra una relación con la </w:t>
      </w:r>
      <w:r w:rsidRPr="00624CA6" w:rsidR="0032540D">
        <w:rPr>
          <w:rFonts w:ascii="Arial" w:hAnsi="Arial" w:cs="Arial"/>
          <w:color w:val="000000" w:themeColor="text1"/>
          <w:sz w:val="22"/>
          <w:szCs w:val="22"/>
          <w:lang w:val="es-PE"/>
        </w:rPr>
        <w:t>probabilidad</w:t>
      </w:r>
      <w:r w:rsidRPr="00624CA6">
        <w:rPr>
          <w:rFonts w:ascii="Arial" w:hAnsi="Arial" w:cs="Arial"/>
          <w:color w:val="000000" w:themeColor="text1"/>
          <w:sz w:val="22"/>
          <w:szCs w:val="22"/>
          <w:lang w:val="es-PE"/>
        </w:rPr>
        <w:t xml:space="preserve"> que el egresado se encuentre trabajando. Así, si bien pertenecer a una cohorte de egresados recientes, contar con titulación, o haber sido pasante en una empresa privada </w:t>
      </w:r>
      <w:r w:rsidRPr="00624CA6" w:rsidR="0032540D">
        <w:rPr>
          <w:rFonts w:ascii="Arial" w:hAnsi="Arial" w:cs="Arial"/>
          <w:color w:val="000000" w:themeColor="text1"/>
          <w:sz w:val="22"/>
          <w:szCs w:val="22"/>
          <w:lang w:val="es-PE"/>
        </w:rPr>
        <w:t>muestra</w:t>
      </w:r>
      <w:r w:rsidRPr="00624CA6">
        <w:rPr>
          <w:rFonts w:ascii="Arial" w:hAnsi="Arial" w:cs="Arial"/>
          <w:color w:val="000000" w:themeColor="text1"/>
          <w:sz w:val="22"/>
          <w:szCs w:val="22"/>
          <w:lang w:val="es-PE"/>
        </w:rPr>
        <w:t xml:space="preserve"> un impacto marginal positivo y haber seguido </w:t>
      </w:r>
      <w:proofErr w:type="gramStart"/>
      <w:r w:rsidRPr="00624CA6">
        <w:rPr>
          <w:rFonts w:ascii="Arial" w:hAnsi="Arial" w:cs="Arial"/>
          <w:color w:val="000000" w:themeColor="text1"/>
          <w:sz w:val="22"/>
          <w:szCs w:val="22"/>
          <w:lang w:val="es-PE"/>
        </w:rPr>
        <w:t>estudios postsecundario</w:t>
      </w:r>
      <w:proofErr w:type="gramEnd"/>
      <w:r w:rsidRPr="00624CA6">
        <w:rPr>
          <w:rFonts w:ascii="Arial" w:hAnsi="Arial" w:cs="Arial"/>
          <w:color w:val="000000" w:themeColor="text1"/>
          <w:sz w:val="22"/>
          <w:szCs w:val="22"/>
          <w:lang w:val="es-PE"/>
        </w:rPr>
        <w:t xml:space="preserve"> un impacto negativo, en ninguno de los casos la relación observada es</w:t>
      </w:r>
      <w:r w:rsidRPr="00624CA6" w:rsidR="009E3A75">
        <w:rPr>
          <w:rFonts w:ascii="Arial" w:hAnsi="Arial" w:cs="Arial"/>
          <w:color w:val="000000" w:themeColor="text1"/>
          <w:sz w:val="22"/>
          <w:szCs w:val="22"/>
          <w:lang w:val="es-PE"/>
        </w:rPr>
        <w:t xml:space="preserve"> estadísticamente significativa aunque el signo </w:t>
      </w:r>
      <w:r w:rsidRPr="00624CA6" w:rsidR="0032540D">
        <w:rPr>
          <w:rFonts w:ascii="Arial" w:hAnsi="Arial" w:cs="Arial"/>
          <w:color w:val="000000" w:themeColor="text1"/>
          <w:sz w:val="22"/>
          <w:szCs w:val="22"/>
          <w:lang w:val="es-PE"/>
        </w:rPr>
        <w:t>es</w:t>
      </w:r>
      <w:r w:rsidRPr="00624CA6" w:rsidR="009E3A75">
        <w:rPr>
          <w:rFonts w:ascii="Arial" w:hAnsi="Arial" w:cs="Arial"/>
          <w:color w:val="000000" w:themeColor="text1"/>
          <w:sz w:val="22"/>
          <w:szCs w:val="22"/>
          <w:lang w:val="es-PE"/>
        </w:rPr>
        <w:t xml:space="preserve"> el esperado.</w:t>
      </w:r>
    </w:p>
    <w:p w:rsidRPr="00624CA6" w:rsidR="00DC58D3" w:rsidP="008C17A8" w:rsidRDefault="00DC58D3" w14:paraId="62F2DDA7"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Dentro del grupo de </w:t>
      </w:r>
      <w:r w:rsidRPr="00624CA6" w:rsidR="007344D5">
        <w:rPr>
          <w:rFonts w:ascii="Arial" w:hAnsi="Arial" w:cs="Arial"/>
          <w:color w:val="000000" w:themeColor="text1"/>
          <w:sz w:val="22"/>
          <w:szCs w:val="22"/>
          <w:lang w:val="es-PE"/>
        </w:rPr>
        <w:t>“C</w:t>
      </w:r>
      <w:r w:rsidRPr="00624CA6" w:rsidR="008A5DF0">
        <w:rPr>
          <w:rFonts w:ascii="Arial" w:hAnsi="Arial" w:cs="Arial"/>
          <w:color w:val="000000" w:themeColor="text1"/>
          <w:sz w:val="22"/>
          <w:szCs w:val="22"/>
          <w:lang w:val="es-PE"/>
        </w:rPr>
        <w:t>aracterísticas del centro</w:t>
      </w:r>
      <w:r w:rsidRPr="00624CA6" w:rsidR="007344D5">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encontramos que varias de ellas tienen una asociación significativa con la condición de empleo. Los egresados de centros ubicados en zonas </w:t>
      </w:r>
      <w:r w:rsidRPr="00624CA6" w:rsidR="0032540D">
        <w:rPr>
          <w:rFonts w:ascii="Arial" w:hAnsi="Arial" w:cs="Arial"/>
          <w:color w:val="000000" w:themeColor="text1"/>
          <w:kern w:val="0"/>
          <w:sz w:val="22"/>
          <w:szCs w:val="22"/>
          <w:lang w:val="es-PE"/>
        </w:rPr>
        <w:t>rurales, aunque representan una parte más reducida de la muestra, tienen una probabilidad más alta de estar empleados (61% vs 31%).</w:t>
      </w:r>
      <w:r w:rsidRPr="00624CA6">
        <w:rPr>
          <w:rFonts w:ascii="Arial" w:hAnsi="Arial" w:cs="Arial"/>
          <w:color w:val="000000" w:themeColor="text1"/>
          <w:sz w:val="22"/>
          <w:szCs w:val="22"/>
          <w:lang w:val="es-PE"/>
        </w:rPr>
        <w:t xml:space="preserve"> La relación entre el tamaño del centro y la probabilidad de empleo es inversa y significativa </w:t>
      </w:r>
      <w:r w:rsidRPr="00624CA6" w:rsidR="0032540D">
        <w:rPr>
          <w:rFonts w:ascii="Arial" w:hAnsi="Arial" w:cs="Arial"/>
          <w:color w:val="000000" w:themeColor="text1"/>
          <w:sz w:val="22"/>
          <w:szCs w:val="22"/>
          <w:lang w:val="es-PE"/>
        </w:rPr>
        <w:t>así,</w:t>
      </w:r>
      <w:r w:rsidRPr="00624CA6" w:rsidR="005A4EC0">
        <w:rPr>
          <w:rFonts w:ascii="Arial" w:hAnsi="Arial" w:cs="Arial"/>
          <w:color w:val="000000" w:themeColor="text1"/>
          <w:sz w:val="22"/>
          <w:szCs w:val="22"/>
          <w:lang w:val="es-PE"/>
        </w:rPr>
        <w:t xml:space="preserve"> </w:t>
      </w:r>
      <w:r w:rsidRPr="00624CA6">
        <w:rPr>
          <w:rFonts w:ascii="Arial" w:hAnsi="Arial" w:cs="Arial"/>
          <w:color w:val="000000" w:themeColor="text1"/>
          <w:sz w:val="22"/>
          <w:szCs w:val="22"/>
          <w:lang w:val="es-PE"/>
        </w:rPr>
        <w:t xml:space="preserve">los egresados de centros con una matrícula más grande </w:t>
      </w:r>
      <w:r w:rsidRPr="00624CA6" w:rsidR="0032540D">
        <w:rPr>
          <w:rFonts w:ascii="Arial" w:hAnsi="Arial" w:cs="Arial"/>
          <w:color w:val="000000" w:themeColor="text1"/>
          <w:sz w:val="22"/>
          <w:szCs w:val="22"/>
          <w:lang w:val="es-PE"/>
        </w:rPr>
        <w:t xml:space="preserve">tienen una </w:t>
      </w:r>
      <w:r w:rsidRPr="00624CA6">
        <w:rPr>
          <w:rFonts w:ascii="Arial" w:hAnsi="Arial" w:cs="Arial"/>
          <w:color w:val="000000" w:themeColor="text1"/>
          <w:sz w:val="22"/>
          <w:szCs w:val="22"/>
          <w:lang w:val="es-PE"/>
        </w:rPr>
        <w:t xml:space="preserve">probabilidad </w:t>
      </w:r>
      <w:r w:rsidRPr="00624CA6" w:rsidR="0032540D">
        <w:rPr>
          <w:rFonts w:ascii="Arial" w:hAnsi="Arial" w:cs="Arial"/>
          <w:color w:val="000000" w:themeColor="text1"/>
          <w:sz w:val="22"/>
          <w:szCs w:val="22"/>
          <w:lang w:val="es-PE"/>
        </w:rPr>
        <w:t>menor (-8% p=0.</w:t>
      </w:r>
      <w:r w:rsidRPr="00624CA6" w:rsidR="002A6BDB">
        <w:rPr>
          <w:rFonts w:ascii="Arial" w:hAnsi="Arial" w:cs="Arial"/>
          <w:color w:val="000000" w:themeColor="text1"/>
          <w:sz w:val="22"/>
          <w:szCs w:val="22"/>
          <w:lang w:val="es-PE"/>
        </w:rPr>
        <w:t>0</w:t>
      </w:r>
      <w:r w:rsidRPr="00624CA6" w:rsidR="0032540D">
        <w:rPr>
          <w:rFonts w:ascii="Arial" w:hAnsi="Arial" w:cs="Arial"/>
          <w:color w:val="000000" w:themeColor="text1"/>
          <w:sz w:val="22"/>
          <w:szCs w:val="22"/>
          <w:lang w:val="es-PE"/>
        </w:rPr>
        <w:t xml:space="preserve">5) </w:t>
      </w:r>
      <w:r w:rsidRPr="00624CA6">
        <w:rPr>
          <w:rFonts w:ascii="Arial" w:hAnsi="Arial" w:cs="Arial"/>
          <w:color w:val="000000" w:themeColor="text1"/>
          <w:sz w:val="22"/>
          <w:szCs w:val="22"/>
          <w:lang w:val="es-PE"/>
        </w:rPr>
        <w:t xml:space="preserve">de estar empleados por cada 100 estudiantes </w:t>
      </w:r>
      <w:r w:rsidRPr="00624CA6" w:rsidR="0032540D">
        <w:rPr>
          <w:rFonts w:ascii="Arial" w:hAnsi="Arial" w:cs="Arial"/>
          <w:color w:val="000000" w:themeColor="text1"/>
          <w:sz w:val="22"/>
          <w:szCs w:val="22"/>
          <w:lang w:val="es-PE"/>
        </w:rPr>
        <w:t xml:space="preserve">matriculados </w:t>
      </w:r>
      <w:r w:rsidRPr="00624CA6">
        <w:rPr>
          <w:rFonts w:ascii="Arial" w:hAnsi="Arial" w:cs="Arial"/>
          <w:color w:val="000000" w:themeColor="text1"/>
          <w:sz w:val="22"/>
          <w:szCs w:val="22"/>
          <w:lang w:val="es-PE"/>
        </w:rPr>
        <w:t>adicionales</w:t>
      </w:r>
      <w:r w:rsidRPr="00624CA6" w:rsidR="002A6BD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6C031A">
        <w:rPr>
          <w:rFonts w:ascii="Arial" w:hAnsi="Arial" w:cs="Arial"/>
          <w:color w:val="000000" w:themeColor="text1"/>
          <w:sz w:val="22"/>
          <w:szCs w:val="22"/>
          <w:lang w:val="es-PE"/>
        </w:rPr>
        <w:t>L</w:t>
      </w:r>
      <w:r w:rsidRPr="00624CA6">
        <w:rPr>
          <w:rFonts w:ascii="Arial" w:hAnsi="Arial" w:cs="Arial"/>
          <w:color w:val="000000" w:themeColor="text1"/>
          <w:sz w:val="22"/>
          <w:szCs w:val="22"/>
          <w:lang w:val="es-PE"/>
        </w:rPr>
        <w:t>as características de infraestructura del centro</w:t>
      </w:r>
      <w:r w:rsidRPr="00624CA6" w:rsidR="006C031A">
        <w:rPr>
          <w:rFonts w:ascii="Arial" w:hAnsi="Arial" w:cs="Arial"/>
          <w:color w:val="000000" w:themeColor="text1"/>
          <w:sz w:val="22"/>
          <w:szCs w:val="22"/>
          <w:lang w:val="es-PE"/>
        </w:rPr>
        <w:t xml:space="preserve"> no están asociadas con las condiciones de empleo.</w:t>
      </w:r>
      <w:r w:rsidRPr="00624CA6">
        <w:rPr>
          <w:rFonts w:ascii="Arial" w:hAnsi="Arial" w:cs="Arial"/>
          <w:color w:val="000000" w:themeColor="text1"/>
          <w:sz w:val="22"/>
          <w:szCs w:val="22"/>
          <w:lang w:val="es-PE"/>
        </w:rPr>
        <w:t xml:space="preserve"> </w:t>
      </w:r>
      <w:r w:rsidRPr="00624CA6" w:rsidR="006C031A">
        <w:rPr>
          <w:rFonts w:ascii="Arial" w:hAnsi="Arial" w:cs="Arial"/>
          <w:color w:val="000000" w:themeColor="text1"/>
          <w:sz w:val="22"/>
          <w:szCs w:val="22"/>
          <w:lang w:val="es-PE"/>
        </w:rPr>
        <w:t>L</w:t>
      </w:r>
      <w:r w:rsidRPr="00624CA6">
        <w:rPr>
          <w:rFonts w:ascii="Arial" w:hAnsi="Arial" w:cs="Arial"/>
          <w:color w:val="000000" w:themeColor="text1"/>
          <w:sz w:val="22"/>
          <w:szCs w:val="22"/>
          <w:lang w:val="es-PE"/>
        </w:rPr>
        <w:t xml:space="preserve">a calidad académica del centro, </w:t>
      </w:r>
      <w:r w:rsidRPr="00624CA6" w:rsidR="006C031A">
        <w:rPr>
          <w:rFonts w:ascii="Arial" w:hAnsi="Arial" w:cs="Arial"/>
          <w:color w:val="000000" w:themeColor="text1"/>
          <w:sz w:val="22"/>
          <w:szCs w:val="22"/>
          <w:lang w:val="es-PE"/>
        </w:rPr>
        <w:t xml:space="preserve">representado por el puntaje promedio del centro </w:t>
      </w:r>
      <w:r w:rsidRPr="00624CA6" w:rsidR="00E742D4">
        <w:rPr>
          <w:rFonts w:ascii="Arial" w:hAnsi="Arial" w:cs="Arial"/>
          <w:color w:val="000000" w:themeColor="text1"/>
          <w:sz w:val="22"/>
          <w:szCs w:val="22"/>
          <w:lang w:val="es-PE"/>
        </w:rPr>
        <w:t>en Matemáticas para la cohorte del egresado, incrementa en un 7% la probabilidad de estar empleado</w:t>
      </w:r>
      <w:r w:rsidRPr="00624CA6" w:rsidR="002A6BDB">
        <w:rPr>
          <w:rFonts w:ascii="Arial" w:hAnsi="Arial" w:cs="Arial"/>
          <w:color w:val="000000" w:themeColor="text1"/>
          <w:sz w:val="22"/>
          <w:szCs w:val="22"/>
          <w:lang w:val="es-PE"/>
        </w:rPr>
        <w:t xml:space="preserve">, </w:t>
      </w:r>
      <w:r w:rsidRPr="00624CA6" w:rsidR="002A6BDB">
        <w:rPr>
          <w:rFonts w:ascii="Arial" w:hAnsi="Arial" w:cs="Arial"/>
          <w:color w:val="000000" w:themeColor="text1"/>
          <w:kern w:val="0"/>
          <w:sz w:val="22"/>
          <w:szCs w:val="22"/>
          <w:lang w:val="es-PE"/>
        </w:rPr>
        <w:t>aunque solo cuando se fija un nivel de significancia estadística mayor al convencionalmente usado (p=.10)</w:t>
      </w:r>
      <w:r w:rsidRPr="00624CA6" w:rsidR="00E742D4">
        <w:rPr>
          <w:rFonts w:ascii="Arial" w:hAnsi="Arial" w:cs="Arial"/>
          <w:color w:val="000000" w:themeColor="text1"/>
          <w:sz w:val="22"/>
          <w:szCs w:val="22"/>
          <w:lang w:val="es-PE"/>
        </w:rPr>
        <w:t>. L</w:t>
      </w:r>
      <w:r w:rsidRPr="00624CA6">
        <w:rPr>
          <w:rFonts w:ascii="Arial" w:hAnsi="Arial" w:cs="Arial"/>
          <w:color w:val="000000" w:themeColor="text1"/>
          <w:sz w:val="22"/>
          <w:szCs w:val="22"/>
          <w:lang w:val="es-PE"/>
        </w:rPr>
        <w:t xml:space="preserve">as pruebas nacionales de español </w:t>
      </w:r>
      <w:r w:rsidRPr="00624CA6" w:rsidR="00E742D4">
        <w:rPr>
          <w:rFonts w:ascii="Arial" w:hAnsi="Arial" w:cs="Arial"/>
          <w:color w:val="000000" w:themeColor="text1"/>
          <w:sz w:val="22"/>
          <w:szCs w:val="22"/>
          <w:lang w:val="es-PE"/>
        </w:rPr>
        <w:t xml:space="preserve">no </w:t>
      </w:r>
      <w:r w:rsidRPr="00624CA6" w:rsidR="00A213CD">
        <w:rPr>
          <w:rFonts w:ascii="Arial" w:hAnsi="Arial" w:cs="Arial"/>
          <w:color w:val="000000" w:themeColor="text1"/>
          <w:sz w:val="22"/>
          <w:szCs w:val="22"/>
          <w:lang w:val="es-PE"/>
        </w:rPr>
        <w:t>muestran</w:t>
      </w:r>
      <w:r w:rsidRPr="00624CA6">
        <w:rPr>
          <w:rFonts w:ascii="Arial" w:hAnsi="Arial" w:cs="Arial"/>
          <w:color w:val="000000" w:themeColor="text1"/>
          <w:sz w:val="22"/>
          <w:szCs w:val="22"/>
          <w:lang w:val="es-PE"/>
        </w:rPr>
        <w:t xml:space="preserve"> asociación</w:t>
      </w:r>
      <w:r w:rsidRPr="00624CA6" w:rsidR="00E742D4">
        <w:rPr>
          <w:rFonts w:ascii="Arial" w:hAnsi="Arial" w:cs="Arial"/>
          <w:color w:val="000000" w:themeColor="text1"/>
          <w:sz w:val="22"/>
          <w:szCs w:val="22"/>
          <w:lang w:val="es-PE"/>
        </w:rPr>
        <w:t xml:space="preserve"> alguna</w:t>
      </w:r>
      <w:r w:rsidRPr="00624CA6">
        <w:rPr>
          <w:rFonts w:ascii="Arial" w:hAnsi="Arial" w:cs="Arial"/>
          <w:color w:val="000000" w:themeColor="text1"/>
          <w:sz w:val="22"/>
          <w:szCs w:val="22"/>
          <w:lang w:val="es-PE"/>
        </w:rPr>
        <w:t>.</w:t>
      </w:r>
    </w:p>
    <w:p w:rsidRPr="00624CA6" w:rsidR="00DC58D3" w:rsidP="008C17A8" w:rsidRDefault="00DC58D3" w14:paraId="1A2E3307" w14:textId="77777777">
      <w:pPr>
        <w:jc w:val="both"/>
        <w:rPr>
          <w:rFonts w:ascii="Arial" w:hAnsi="Arial" w:cs="Arial"/>
          <w:color w:val="000000" w:themeColor="text1"/>
          <w:sz w:val="22"/>
          <w:szCs w:val="22"/>
          <w:lang w:val="es-PE"/>
        </w:rPr>
      </w:pPr>
    </w:p>
    <w:p w:rsidRPr="00624CA6" w:rsidR="00DC58D3" w:rsidP="008C17A8" w:rsidRDefault="00DC58D3" w14:paraId="79684179"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La literatura y la evidencia empírica en la región sugieren que ciertos tipos de gestión, especialmente aquellas ligadas a grupos </w:t>
      </w:r>
      <w:proofErr w:type="gramStart"/>
      <w:r w:rsidRPr="00624CA6">
        <w:rPr>
          <w:rFonts w:ascii="Arial" w:hAnsi="Arial" w:cs="Arial"/>
          <w:color w:val="000000" w:themeColor="text1"/>
          <w:sz w:val="22"/>
          <w:szCs w:val="22"/>
          <w:lang w:val="es-PE"/>
        </w:rPr>
        <w:t>religiosos,</w:t>
      </w:r>
      <w:proofErr w:type="gramEnd"/>
      <w:r w:rsidRPr="00624CA6">
        <w:rPr>
          <w:rFonts w:ascii="Arial" w:hAnsi="Arial" w:cs="Arial"/>
          <w:color w:val="000000" w:themeColor="text1"/>
          <w:sz w:val="22"/>
          <w:szCs w:val="22"/>
          <w:lang w:val="es-PE"/>
        </w:rPr>
        <w:t xml:space="preserve"> se asocian con mejoras sensibles en la inserción laboral de los estudiantes. En este caso encontramos </w:t>
      </w:r>
      <w:proofErr w:type="gramStart"/>
      <w:r w:rsidRPr="00624CA6">
        <w:rPr>
          <w:rFonts w:ascii="Arial" w:hAnsi="Arial" w:cs="Arial"/>
          <w:color w:val="000000" w:themeColor="text1"/>
          <w:sz w:val="22"/>
          <w:szCs w:val="22"/>
          <w:lang w:val="es-PE"/>
        </w:rPr>
        <w:t>que</w:t>
      </w:r>
      <w:proofErr w:type="gramEnd"/>
      <w:r w:rsidRPr="00624CA6">
        <w:rPr>
          <w:rFonts w:ascii="Arial" w:hAnsi="Arial" w:cs="Arial"/>
          <w:color w:val="000000" w:themeColor="text1"/>
          <w:sz w:val="22"/>
          <w:szCs w:val="22"/>
          <w:lang w:val="es-PE"/>
        </w:rPr>
        <w:t xml:space="preserve"> en comparación con los egresados de centros públicos gestionados por el MINERD, aquellos egresados que estudiaron en centros de gestión privada muestran una menor la probabilidad de encontrarse empleado</w:t>
      </w:r>
      <w:r w:rsidRPr="00624CA6" w:rsidR="00A213CD">
        <w:rPr>
          <w:rFonts w:ascii="Arial" w:hAnsi="Arial" w:cs="Arial"/>
          <w:color w:val="000000" w:themeColor="text1"/>
          <w:sz w:val="22"/>
          <w:szCs w:val="22"/>
          <w:lang w:val="es-PE"/>
        </w:rPr>
        <w:t>s</w:t>
      </w:r>
      <w:r w:rsidRPr="00624CA6">
        <w:rPr>
          <w:rFonts w:ascii="Arial" w:hAnsi="Arial" w:cs="Arial"/>
          <w:color w:val="000000" w:themeColor="text1"/>
          <w:sz w:val="22"/>
          <w:szCs w:val="22"/>
          <w:lang w:val="es-PE"/>
        </w:rPr>
        <w:t xml:space="preserve"> con unos efectos marginales de -25% (p=.10). En el caso de los egresados de centros cogestionados los efectos </w:t>
      </w:r>
      <w:proofErr w:type="gramStart"/>
      <w:r w:rsidRPr="00624CA6">
        <w:rPr>
          <w:rFonts w:ascii="Arial" w:hAnsi="Arial" w:cs="Arial"/>
          <w:color w:val="000000" w:themeColor="text1"/>
          <w:sz w:val="22"/>
          <w:szCs w:val="22"/>
          <w:lang w:val="es-PE"/>
        </w:rPr>
        <w:t>marginales</w:t>
      </w:r>
      <w:proofErr w:type="gramEnd"/>
      <w:r w:rsidRPr="00624CA6">
        <w:rPr>
          <w:rFonts w:ascii="Arial" w:hAnsi="Arial" w:cs="Arial"/>
          <w:color w:val="000000" w:themeColor="text1"/>
          <w:sz w:val="22"/>
          <w:szCs w:val="22"/>
          <w:lang w:val="es-PE"/>
        </w:rPr>
        <w:t xml:space="preserve"> aunque son negativos no son estadísticamente significativos, por lo que se puede afirmar que las probabilidades de </w:t>
      </w:r>
      <w:r w:rsidRPr="00624CA6" w:rsidR="00A213CD">
        <w:rPr>
          <w:rFonts w:ascii="Arial" w:hAnsi="Arial" w:cs="Arial"/>
          <w:color w:val="000000" w:themeColor="text1"/>
          <w:sz w:val="22"/>
          <w:szCs w:val="22"/>
          <w:lang w:val="es-PE"/>
        </w:rPr>
        <w:t xml:space="preserve">encontrarse empleados a los dos o tres años de egresados </w:t>
      </w:r>
      <w:r w:rsidRPr="00624CA6">
        <w:rPr>
          <w:rFonts w:ascii="Arial" w:hAnsi="Arial" w:cs="Arial"/>
          <w:color w:val="000000" w:themeColor="text1"/>
          <w:sz w:val="22"/>
          <w:szCs w:val="22"/>
          <w:lang w:val="es-PE"/>
        </w:rPr>
        <w:t>son similares a las de aquellos que acudieron a centros de gestión pública. Los resultados son similares cuando se desagregan por grupos específicos de cogestión</w:t>
      </w:r>
      <w:r w:rsidRPr="00624CA6" w:rsidR="00A213CD">
        <w:rPr>
          <w:rFonts w:ascii="Arial" w:hAnsi="Arial" w:cs="Arial"/>
          <w:color w:val="000000" w:themeColor="text1"/>
          <w:sz w:val="22"/>
          <w:szCs w:val="22"/>
          <w:lang w:val="es-PE"/>
        </w:rPr>
        <w:t xml:space="preserve"> en el modelo de regresión 2. </w:t>
      </w:r>
    </w:p>
    <w:p w:rsidRPr="00624CA6" w:rsidR="008A3D06" w:rsidP="00CA5DD0" w:rsidRDefault="008A3D06" w14:paraId="2FA4A60F" w14:textId="77777777">
      <w:pPr>
        <w:rPr>
          <w:rFonts w:ascii="Arial" w:hAnsi="Arial" w:cs="Arial"/>
          <w:color w:val="000000" w:themeColor="text1"/>
          <w:sz w:val="22"/>
          <w:szCs w:val="22"/>
          <w:lang w:val="es-PE"/>
        </w:rPr>
      </w:pPr>
    </w:p>
    <w:p w:rsidRPr="00624CA6" w:rsidR="00FA62C0" w:rsidP="008A3D06" w:rsidRDefault="00FA62C0" w14:paraId="5A8364E4" w14:textId="77777777">
      <w:pPr>
        <w:pStyle w:val="Heading2"/>
        <w:spacing w:before="0" w:after="0"/>
        <w:rPr>
          <w:rFonts w:ascii="Arial" w:hAnsi="Arial" w:cs="Arial"/>
          <w:color w:val="000000" w:themeColor="text1"/>
          <w:sz w:val="22"/>
          <w:szCs w:val="22"/>
          <w:lang w:val="es-PE"/>
        </w:rPr>
      </w:pPr>
      <w:bookmarkStart w:name="_Toc517442047" w:id="338"/>
      <w:r w:rsidRPr="00624CA6">
        <w:rPr>
          <w:rFonts w:ascii="Arial" w:hAnsi="Arial" w:cs="Arial"/>
          <w:color w:val="000000" w:themeColor="text1"/>
          <w:sz w:val="22"/>
          <w:szCs w:val="22"/>
          <w:lang w:val="es-PE"/>
        </w:rPr>
        <w:t>Tipo de Empleo obtenido inicialmente</w:t>
      </w:r>
      <w:bookmarkEnd w:id="338"/>
    </w:p>
    <w:p w:rsidRPr="00624CA6" w:rsidR="008A3D06" w:rsidP="00FA62C0" w:rsidRDefault="008A3D06" w14:paraId="7DC257B1" w14:textId="77777777">
      <w:pPr>
        <w:rPr>
          <w:rFonts w:ascii="Arial" w:hAnsi="Arial" w:cs="Arial"/>
          <w:color w:val="000000" w:themeColor="text1"/>
          <w:sz w:val="22"/>
          <w:szCs w:val="22"/>
          <w:lang w:val="es-PE"/>
        </w:rPr>
      </w:pPr>
    </w:p>
    <w:p w:rsidRPr="00624CA6" w:rsidR="00DC58D3" w:rsidP="008C17A8" w:rsidRDefault="00DC58D3" w14:paraId="23AB0B7A"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En la siguiente etapa del análisis identificamos las características asociadas con el tipo de empleo obtenido inicialmente por el egresado (Paneles B</w:t>
      </w:r>
      <w:r w:rsidRPr="00624CA6" w:rsidR="0079642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79642B">
        <w:rPr>
          <w:rFonts w:ascii="Arial" w:hAnsi="Arial" w:cs="Arial"/>
          <w:color w:val="000000" w:themeColor="text1"/>
          <w:sz w:val="22"/>
          <w:szCs w:val="22"/>
          <w:lang w:val="es-PE"/>
        </w:rPr>
        <w:t xml:space="preserve">Cuadro </w:t>
      </w:r>
      <w:r w:rsidRPr="00624CA6" w:rsidR="001975A0">
        <w:rPr>
          <w:rFonts w:ascii="Arial" w:hAnsi="Arial" w:cs="Arial"/>
          <w:color w:val="000000" w:themeColor="text1"/>
          <w:sz w:val="22"/>
          <w:szCs w:val="22"/>
          <w:lang w:val="es-PE"/>
        </w:rPr>
        <w:t>8</w:t>
      </w:r>
      <w:r w:rsidRPr="00624CA6" w:rsidR="0079642B">
        <w:rPr>
          <w:rFonts w:ascii="Arial" w:hAnsi="Arial" w:cs="Arial"/>
          <w:color w:val="000000" w:themeColor="text1"/>
          <w:sz w:val="22"/>
          <w:szCs w:val="22"/>
          <w:lang w:val="es-PE"/>
        </w:rPr>
        <w:t>1</w:t>
      </w:r>
      <w:r w:rsidRPr="00624CA6">
        <w:rPr>
          <w:rFonts w:ascii="Arial" w:hAnsi="Arial" w:cs="Arial"/>
          <w:color w:val="000000" w:themeColor="text1"/>
          <w:sz w:val="22"/>
          <w:szCs w:val="22"/>
          <w:lang w:val="es-PE"/>
        </w:rPr>
        <w:t>). Aquí se modelan simultáneamente varios rasgos del tipo de empleo obtenido como por ejemplo si el trabajo era formal, concordaba con la especialidad obtenida en el politécnico, la demora en encontrar empleo (con un corte de seis meses), recibió un contrato fijo de empleo, la empresa donde laboró era de gestión privada y el sueldo inicial percibido. Todas las características fueron modeladas con regresiones logísticas, salvo el sueldo inicial para el que se usó un modelo de regresión OLS.</w:t>
      </w:r>
    </w:p>
    <w:p w:rsidRPr="00624CA6" w:rsidR="00DC58D3" w:rsidP="008C17A8" w:rsidRDefault="00DC58D3" w14:paraId="73E409A1" w14:textId="77777777">
      <w:pPr>
        <w:jc w:val="both"/>
        <w:rPr>
          <w:rFonts w:ascii="Arial" w:hAnsi="Arial" w:cs="Arial"/>
          <w:color w:val="000000" w:themeColor="text1"/>
          <w:sz w:val="22"/>
          <w:szCs w:val="22"/>
          <w:lang w:val="es-PE"/>
        </w:rPr>
      </w:pPr>
    </w:p>
    <w:p w:rsidRPr="00624CA6" w:rsidR="00FA62C0" w:rsidP="008C17A8" w:rsidRDefault="00DC58D3" w14:paraId="0E525C2E"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Las variables incorporadas al modelo incluyen las características del egresado (sexo, edad, clase social </w:t>
      </w:r>
      <w:proofErr w:type="spellStart"/>
      <w:r w:rsidRPr="00624CA6">
        <w:rPr>
          <w:rFonts w:ascii="Arial" w:hAnsi="Arial" w:cs="Arial"/>
          <w:color w:val="000000" w:themeColor="text1"/>
          <w:sz w:val="22"/>
          <w:szCs w:val="22"/>
          <w:lang w:val="es-PE"/>
        </w:rPr>
        <w:t>autopercibida</w:t>
      </w:r>
      <w:proofErr w:type="spellEnd"/>
      <w:r w:rsidRPr="00624CA6">
        <w:rPr>
          <w:rFonts w:ascii="Arial" w:hAnsi="Arial" w:cs="Arial"/>
          <w:color w:val="000000" w:themeColor="text1"/>
          <w:sz w:val="22"/>
          <w:szCs w:val="22"/>
          <w:lang w:val="es-PE"/>
        </w:rPr>
        <w:t>); dos características académicas (cohorte de graduación y obtuvo una titulación antes del título de bachiller); y las características del centro educativo como zona de ubicación (urbana, rural), tamaño, infraestructura, calidad académica medida por los resultados obtenidos en las pruebas nacionales</w:t>
      </w:r>
      <w:r w:rsidRPr="00624CA6" w:rsidR="00FA62C0">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sector </w:t>
      </w:r>
      <w:r w:rsidRPr="00624CA6" w:rsidR="00FA62C0">
        <w:rPr>
          <w:rFonts w:ascii="Arial" w:hAnsi="Arial" w:cs="Arial"/>
          <w:color w:val="000000" w:themeColor="text1"/>
          <w:sz w:val="22"/>
          <w:szCs w:val="22"/>
          <w:lang w:val="es-PE"/>
        </w:rPr>
        <w:t xml:space="preserve">al que pertenece </w:t>
      </w:r>
      <w:r w:rsidRPr="00624CA6">
        <w:rPr>
          <w:rFonts w:ascii="Arial" w:hAnsi="Arial" w:cs="Arial"/>
          <w:color w:val="000000" w:themeColor="text1"/>
          <w:sz w:val="22"/>
          <w:szCs w:val="22"/>
          <w:lang w:val="es-PE"/>
        </w:rPr>
        <w:t>y tipo de gestor.</w:t>
      </w:r>
      <w:r w:rsidRPr="00624CA6" w:rsidR="000B0EB3">
        <w:rPr>
          <w:rFonts w:ascii="Arial" w:hAnsi="Arial" w:cs="Arial"/>
          <w:color w:val="000000" w:themeColor="text1"/>
          <w:sz w:val="22"/>
          <w:szCs w:val="22"/>
          <w:lang w:val="es-PE"/>
        </w:rPr>
        <w:t xml:space="preserve">  </w:t>
      </w:r>
      <w:r w:rsidRPr="00624CA6" w:rsidR="00FA62C0">
        <w:rPr>
          <w:rFonts w:ascii="Arial" w:hAnsi="Arial" w:cs="Arial"/>
          <w:color w:val="000000" w:themeColor="text1"/>
          <w:sz w:val="22"/>
          <w:szCs w:val="22"/>
          <w:shd w:val="clear" w:color="auto" w:fill="FFFFFF"/>
          <w:lang w:val="es-PE"/>
        </w:rPr>
        <w:t xml:space="preserve">Puesto que los resultados a nivel de efectos marginales son bastante similares en ambas especificaciones (sector y sector con cogestión desagregada) comentaremos los resultados usando el modelo más simple con tres categorías </w:t>
      </w:r>
      <w:r w:rsidRPr="00624CA6" w:rsidR="0079642B">
        <w:rPr>
          <w:rFonts w:ascii="Arial" w:hAnsi="Arial" w:cs="Arial"/>
          <w:color w:val="000000" w:themeColor="text1"/>
          <w:sz w:val="22"/>
          <w:szCs w:val="22"/>
          <w:shd w:val="clear" w:color="auto" w:fill="FFFFFF"/>
          <w:lang w:val="es-PE"/>
        </w:rPr>
        <w:t xml:space="preserve">de sector </w:t>
      </w:r>
      <w:r w:rsidRPr="00624CA6" w:rsidR="00FA62C0">
        <w:rPr>
          <w:rFonts w:ascii="Arial" w:hAnsi="Arial" w:cs="Arial"/>
          <w:color w:val="000000" w:themeColor="text1"/>
          <w:sz w:val="22"/>
          <w:szCs w:val="22"/>
          <w:shd w:val="clear" w:color="auto" w:fill="FFFFFF"/>
          <w:lang w:val="es-PE"/>
        </w:rPr>
        <w:t>(público, privado y cogestionado).</w:t>
      </w:r>
    </w:p>
    <w:p w:rsidRPr="00624CA6" w:rsidR="000B0EB3" w:rsidP="00FA62C0" w:rsidRDefault="000B0EB3" w14:paraId="08A6F967" w14:textId="77777777">
      <w:pPr>
        <w:rPr>
          <w:rFonts w:ascii="Arial" w:hAnsi="Arial" w:cs="Arial"/>
          <w:color w:val="000000" w:themeColor="text1"/>
          <w:sz w:val="22"/>
          <w:szCs w:val="22"/>
          <w:lang w:val="es-PE"/>
        </w:rPr>
      </w:pPr>
    </w:p>
    <w:p w:rsidRPr="00624CA6" w:rsidR="00FA62C0" w:rsidP="008C17A8" w:rsidRDefault="00FA62C0" w14:paraId="08BA89BC"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De las </w:t>
      </w:r>
      <w:r w:rsidRPr="00624CA6" w:rsidR="0079642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características demográficas</w:t>
      </w:r>
      <w:r w:rsidRPr="00624CA6" w:rsidR="0079642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analizadas, observamos que las mujeres se encuentran en paridad de condiciones con los hombres en casi todas las variables asociadas con las características del empleo inicial y si bien la brecha en el salario inicial perjudica a las mujeres, las mujeres recibirían un salario </w:t>
      </w:r>
      <w:r w:rsidRPr="00624CA6" w:rsidR="00726B39">
        <w:rPr>
          <w:rFonts w:ascii="Arial" w:hAnsi="Arial" w:cs="Arial"/>
          <w:color w:val="000000" w:themeColor="text1"/>
          <w:sz w:val="22"/>
          <w:szCs w:val="22"/>
          <w:lang w:val="es-PE"/>
        </w:rPr>
        <w:t>19</w:t>
      </w:r>
      <w:r w:rsidRPr="00624CA6">
        <w:rPr>
          <w:rFonts w:ascii="Arial" w:hAnsi="Arial" w:cs="Arial"/>
          <w:color w:val="000000" w:themeColor="text1"/>
          <w:sz w:val="22"/>
          <w:szCs w:val="22"/>
          <w:lang w:val="es-PE"/>
        </w:rPr>
        <w:t xml:space="preserve">% menor que el de los hombres, este impacto es marginalmente significativo (p=.10).  </w:t>
      </w:r>
      <w:r w:rsidRPr="00624CA6" w:rsidR="00DB248E">
        <w:rPr>
          <w:rFonts w:ascii="Arial" w:hAnsi="Arial" w:cs="Arial"/>
          <w:color w:val="000000" w:themeColor="text1"/>
          <w:sz w:val="22"/>
          <w:szCs w:val="22"/>
          <w:lang w:val="es-PE"/>
        </w:rPr>
        <w:t>La edad de los egresados está asociada de manera positiva y significativa con la formalidad del trabajo que recibió (14%, p=.05) y el sueldo inicial es 1</w:t>
      </w:r>
      <w:r w:rsidRPr="00624CA6" w:rsidR="00726B39">
        <w:rPr>
          <w:rFonts w:ascii="Arial" w:hAnsi="Arial" w:cs="Arial"/>
          <w:color w:val="000000" w:themeColor="text1"/>
          <w:sz w:val="22"/>
          <w:szCs w:val="22"/>
          <w:lang w:val="es-PE"/>
        </w:rPr>
        <w:t>4</w:t>
      </w:r>
      <w:r w:rsidRPr="00624CA6" w:rsidR="00DB248E">
        <w:rPr>
          <w:rFonts w:ascii="Arial" w:hAnsi="Arial" w:cs="Arial"/>
          <w:color w:val="000000" w:themeColor="text1"/>
          <w:sz w:val="22"/>
          <w:szCs w:val="22"/>
          <w:lang w:val="es-PE"/>
        </w:rPr>
        <w:t xml:space="preserve">% más alto (p=.05). </w:t>
      </w:r>
      <w:r w:rsidRPr="00624CA6" w:rsidR="000B0EB3">
        <w:rPr>
          <w:rFonts w:ascii="Arial" w:hAnsi="Arial" w:cs="Arial"/>
          <w:color w:val="000000" w:themeColor="text1"/>
          <w:sz w:val="22"/>
          <w:szCs w:val="22"/>
          <w:lang w:val="es-PE"/>
        </w:rPr>
        <w:t xml:space="preserve">Cuadro </w:t>
      </w:r>
      <w:r w:rsidRPr="00624CA6" w:rsidR="001975A0">
        <w:rPr>
          <w:rFonts w:ascii="Arial" w:hAnsi="Arial" w:cs="Arial"/>
          <w:color w:val="000000" w:themeColor="text1"/>
          <w:sz w:val="22"/>
          <w:szCs w:val="22"/>
          <w:lang w:val="es-PE"/>
        </w:rPr>
        <w:t>8</w:t>
      </w:r>
      <w:r w:rsidRPr="00624CA6" w:rsidR="006F76E5">
        <w:rPr>
          <w:rFonts w:ascii="Arial" w:hAnsi="Arial" w:cs="Arial"/>
          <w:color w:val="000000" w:themeColor="text1"/>
          <w:sz w:val="22"/>
          <w:szCs w:val="22"/>
          <w:lang w:val="es-PE"/>
        </w:rPr>
        <w:t>3</w:t>
      </w:r>
      <w:r w:rsidRPr="00624CA6" w:rsidR="000B0EB3">
        <w:rPr>
          <w:rFonts w:ascii="Arial" w:hAnsi="Arial" w:cs="Arial"/>
          <w:color w:val="000000" w:themeColor="text1"/>
          <w:sz w:val="22"/>
          <w:szCs w:val="22"/>
          <w:lang w:val="es-PE"/>
        </w:rPr>
        <w:t>.</w:t>
      </w:r>
    </w:p>
    <w:p w:rsidRPr="00624CA6" w:rsidR="000B0EB3" w:rsidP="008C17A8" w:rsidRDefault="000B0EB3" w14:paraId="7742B64E" w14:textId="77777777">
      <w:pPr>
        <w:jc w:val="both"/>
        <w:rPr>
          <w:rFonts w:ascii="Arial" w:hAnsi="Arial" w:cs="Arial"/>
          <w:color w:val="000000" w:themeColor="text1"/>
          <w:sz w:val="22"/>
          <w:szCs w:val="22"/>
          <w:lang w:val="es-PE"/>
        </w:rPr>
      </w:pPr>
    </w:p>
    <w:p w:rsidRPr="00624CA6" w:rsidR="00FA62C0" w:rsidP="008C17A8" w:rsidRDefault="00FA62C0" w14:paraId="5558B357"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De las </w:t>
      </w:r>
      <w:r w:rsidRPr="00624CA6" w:rsidR="0079642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características académicas</w:t>
      </w:r>
      <w:r w:rsidRPr="00624CA6" w:rsidR="0079642B">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del egresado analizadas s</w:t>
      </w:r>
      <w:r w:rsidRPr="00624CA6" w:rsidR="00040551">
        <w:rPr>
          <w:rFonts w:ascii="Arial" w:hAnsi="Arial" w:cs="Arial"/>
          <w:color w:val="000000" w:themeColor="text1"/>
          <w:sz w:val="22"/>
          <w:szCs w:val="22"/>
          <w:lang w:val="es-PE"/>
        </w:rPr>
        <w:t>ó</w:t>
      </w:r>
      <w:r w:rsidRPr="00624CA6">
        <w:rPr>
          <w:rFonts w:ascii="Arial" w:hAnsi="Arial" w:cs="Arial"/>
          <w:color w:val="000000" w:themeColor="text1"/>
          <w:sz w:val="22"/>
          <w:szCs w:val="22"/>
          <w:lang w:val="es-PE"/>
        </w:rPr>
        <w:t xml:space="preserve">lo la cohorte de graduación tiene una relación significativa </w:t>
      </w:r>
      <w:proofErr w:type="gramStart"/>
      <w:r w:rsidRPr="00624CA6">
        <w:rPr>
          <w:rFonts w:ascii="Arial" w:hAnsi="Arial" w:cs="Arial"/>
          <w:color w:val="000000" w:themeColor="text1"/>
          <w:sz w:val="22"/>
          <w:szCs w:val="22"/>
          <w:lang w:val="es-PE"/>
        </w:rPr>
        <w:t>consistente</w:t>
      </w:r>
      <w:proofErr w:type="gramEnd"/>
      <w:r w:rsidRPr="00624CA6">
        <w:rPr>
          <w:rFonts w:ascii="Arial" w:hAnsi="Arial" w:cs="Arial"/>
          <w:color w:val="000000" w:themeColor="text1"/>
          <w:sz w:val="22"/>
          <w:szCs w:val="22"/>
          <w:lang w:val="es-PE"/>
        </w:rPr>
        <w:t xml:space="preserve"> aunque no siempre en la dirección esperada. Por ejemplo, las cohortes más reciente</w:t>
      </w:r>
      <w:r w:rsidRPr="00624CA6" w:rsidR="00B97FB4">
        <w:rPr>
          <w:rFonts w:ascii="Arial" w:hAnsi="Arial" w:cs="Arial"/>
          <w:color w:val="000000" w:themeColor="text1"/>
          <w:sz w:val="22"/>
          <w:szCs w:val="22"/>
          <w:lang w:val="es-PE"/>
        </w:rPr>
        <w:t>s</w:t>
      </w:r>
      <w:r w:rsidRPr="00624CA6">
        <w:rPr>
          <w:rFonts w:ascii="Arial" w:hAnsi="Arial" w:cs="Arial"/>
          <w:color w:val="000000" w:themeColor="text1"/>
          <w:sz w:val="22"/>
          <w:szCs w:val="22"/>
          <w:lang w:val="es-PE"/>
        </w:rPr>
        <w:t xml:space="preserve"> de egresados muestran una menor probabilidad de trabajar en </w:t>
      </w:r>
      <w:r w:rsidRPr="00624CA6" w:rsidR="00040551">
        <w:rPr>
          <w:rFonts w:ascii="Arial" w:hAnsi="Arial" w:cs="Arial"/>
          <w:color w:val="000000" w:themeColor="text1"/>
          <w:sz w:val="22"/>
          <w:szCs w:val="22"/>
          <w:lang w:val="es-PE"/>
        </w:rPr>
        <w:t>l</w:t>
      </w:r>
      <w:r w:rsidRPr="00624CA6">
        <w:rPr>
          <w:rFonts w:ascii="Arial" w:hAnsi="Arial" w:cs="Arial"/>
          <w:color w:val="000000" w:themeColor="text1"/>
          <w:sz w:val="22"/>
          <w:szCs w:val="22"/>
          <w:lang w:val="es-PE"/>
        </w:rPr>
        <w:t xml:space="preserve">a especialidad obtenida en </w:t>
      </w:r>
      <w:r w:rsidRPr="00624CA6" w:rsidR="00040551">
        <w:rPr>
          <w:rFonts w:ascii="Arial" w:hAnsi="Arial" w:cs="Arial"/>
          <w:color w:val="000000" w:themeColor="text1"/>
          <w:sz w:val="22"/>
          <w:szCs w:val="22"/>
          <w:lang w:val="es-PE"/>
        </w:rPr>
        <w:t>su</w:t>
      </w:r>
      <w:r w:rsidRPr="00624CA6">
        <w:rPr>
          <w:rFonts w:ascii="Arial" w:hAnsi="Arial" w:cs="Arial"/>
          <w:color w:val="000000" w:themeColor="text1"/>
          <w:sz w:val="22"/>
          <w:szCs w:val="22"/>
          <w:lang w:val="es-PE"/>
        </w:rPr>
        <w:t xml:space="preserve"> politécnico, mientras que los que trabajaron en un puesto formal tienden a ser los que egresaron hace poco tiempo.</w:t>
      </w:r>
    </w:p>
    <w:p w:rsidRPr="00624CA6" w:rsidR="00592FD0" w:rsidP="008C17A8" w:rsidRDefault="00592FD0" w14:paraId="46E4E4C0" w14:textId="77777777">
      <w:pPr>
        <w:jc w:val="both"/>
        <w:rPr>
          <w:rFonts w:ascii="Arial" w:hAnsi="Arial" w:cs="Arial"/>
          <w:color w:val="000000" w:themeColor="text1"/>
          <w:sz w:val="22"/>
          <w:szCs w:val="22"/>
          <w:lang w:val="es-PE"/>
        </w:rPr>
      </w:pPr>
    </w:p>
    <w:p w:rsidRPr="00624CA6" w:rsidR="00592FD0" w:rsidP="008C17A8" w:rsidRDefault="00592FD0" w14:paraId="562872EA" w14:textId="77777777">
      <w:pPr>
        <w:jc w:val="both"/>
        <w:rPr>
          <w:rFonts w:ascii="Arial" w:hAnsi="Arial" w:eastAsia="Times New Roman" w:cs="Arial"/>
          <w:color w:val="000000" w:themeColor="text1"/>
          <w:sz w:val="22"/>
          <w:szCs w:val="22"/>
          <w:shd w:val="clear" w:color="auto" w:fill="FFFFFF"/>
          <w:lang w:val="es-PE"/>
        </w:rPr>
      </w:pPr>
      <w:r w:rsidRPr="00624CA6">
        <w:rPr>
          <w:rFonts w:ascii="Arial" w:hAnsi="Arial" w:cs="Arial"/>
          <w:color w:val="000000" w:themeColor="text1"/>
          <w:sz w:val="22"/>
          <w:szCs w:val="22"/>
          <w:lang w:val="es-PE"/>
        </w:rPr>
        <w:t xml:space="preserve">Entre las “características del centro” de estudios se encontró que entre los dos índices que miden la disponibilidad de infraestructura del centro, el índice de acceso a servicios está asociado positivamente con ciertas características del empleo inicial. </w:t>
      </w:r>
      <w:r w:rsidRPr="00624CA6">
        <w:rPr>
          <w:rFonts w:ascii="Arial" w:hAnsi="Arial" w:eastAsia="Times New Roman" w:cs="Arial"/>
          <w:color w:val="000000" w:themeColor="text1"/>
          <w:sz w:val="22"/>
          <w:szCs w:val="22"/>
          <w:shd w:val="clear" w:color="auto" w:fill="FFFFFF"/>
          <w:lang w:val="es-PE"/>
        </w:rPr>
        <w:t xml:space="preserve">Cuando el centro obtiene un punto adicional en el índice de acceso a servicios incrementa la probabilidad de trabajar en un empleo relacionado con la especialidad estudiada en un 16%; también incrementa </w:t>
      </w:r>
      <w:proofErr w:type="gramStart"/>
      <w:r w:rsidRPr="00624CA6">
        <w:rPr>
          <w:rFonts w:ascii="Arial" w:hAnsi="Arial" w:eastAsia="Times New Roman" w:cs="Arial"/>
          <w:color w:val="000000" w:themeColor="text1"/>
          <w:sz w:val="22"/>
          <w:szCs w:val="22"/>
          <w:shd w:val="clear" w:color="auto" w:fill="FFFFFF"/>
          <w:lang w:val="es-PE"/>
        </w:rPr>
        <w:t>la  probabilidad</w:t>
      </w:r>
      <w:proofErr w:type="gramEnd"/>
      <w:r w:rsidRPr="00624CA6">
        <w:rPr>
          <w:rFonts w:ascii="Arial" w:hAnsi="Arial" w:eastAsia="Times New Roman" w:cs="Arial"/>
          <w:color w:val="000000" w:themeColor="text1"/>
          <w:sz w:val="22"/>
          <w:szCs w:val="22"/>
          <w:shd w:val="clear" w:color="auto" w:fill="FFFFFF"/>
          <w:lang w:val="es-PE"/>
        </w:rPr>
        <w:t xml:space="preserve"> de ser contratado de manera fija en un 18%; de conseguir un trabajo en una empresa privada en un 57%; y de tener una mayor salario inicial en un 23%. </w:t>
      </w:r>
    </w:p>
    <w:p w:rsidRPr="00624CA6" w:rsidR="00592FD0" w:rsidP="00FA62C0" w:rsidRDefault="00592FD0" w14:paraId="68CD5AB0" w14:textId="77777777">
      <w:pPr>
        <w:rPr>
          <w:rFonts w:ascii="Arial" w:hAnsi="Arial" w:cs="Arial"/>
          <w:color w:val="000000" w:themeColor="text1"/>
          <w:sz w:val="22"/>
          <w:szCs w:val="22"/>
          <w:lang w:val="es-PE"/>
        </w:rPr>
      </w:pPr>
    </w:p>
    <w:p w:rsidRPr="00624CA6" w:rsidR="000B0EB3" w:rsidP="009C4435" w:rsidRDefault="000B0EB3" w14:paraId="291D106B" w14:textId="77777777">
      <w:pPr>
        <w:framePr w:w="6630" w:wrap="auto" w:hAnchor="text" w:x="3690"/>
        <w:rPr>
          <w:rFonts w:ascii="Arial" w:hAnsi="Arial" w:cs="Arial"/>
          <w:color w:val="000000" w:themeColor="text1"/>
          <w:sz w:val="22"/>
          <w:szCs w:val="22"/>
          <w:lang w:val="es-PE"/>
        </w:rPr>
        <w:sectPr w:rsidRPr="00624CA6" w:rsidR="000B0EB3" w:rsidSect="00E05BF6">
          <w:pgSz w:w="12240" w:h="15840" w:orient="portrait"/>
          <w:pgMar w:top="1440" w:right="1440" w:bottom="1080" w:left="1440" w:header="720" w:footer="720" w:gutter="0"/>
          <w:cols w:space="720"/>
          <w:docGrid w:linePitch="360"/>
        </w:sectPr>
      </w:pPr>
    </w:p>
    <w:tbl>
      <w:tblPr>
        <w:tblW w:w="13428" w:type="dxa"/>
        <w:tblInd w:w="89" w:type="dxa"/>
        <w:tblLook w:val="04A0" w:firstRow="1" w:lastRow="0" w:firstColumn="1" w:lastColumn="0" w:noHBand="0" w:noVBand="1"/>
      </w:tblPr>
      <w:tblGrid>
        <w:gridCol w:w="6139"/>
        <w:gridCol w:w="278"/>
        <w:gridCol w:w="1080"/>
        <w:gridCol w:w="1440"/>
        <w:gridCol w:w="1350"/>
        <w:gridCol w:w="1305"/>
        <w:gridCol w:w="1080"/>
        <w:gridCol w:w="1146"/>
      </w:tblGrid>
      <w:tr w:rsidRPr="00863A2A" w:rsidR="00863A2A" w:rsidTr="00CE796E" w14:paraId="6894DBA7" w14:textId="77777777">
        <w:trPr>
          <w:trHeight w:val="260"/>
          <w:tblHeader/>
        </w:trPr>
        <w:tc>
          <w:tcPr>
            <w:tcW w:w="13428" w:type="dxa"/>
            <w:gridSpan w:val="8"/>
            <w:tcBorders>
              <w:left w:val="nil"/>
              <w:bottom w:val="single" w:color="auto" w:sz="4" w:space="0"/>
            </w:tcBorders>
            <w:shd w:val="clear" w:color="auto" w:fill="auto"/>
            <w:noWrap/>
            <w:vAlign w:val="bottom"/>
          </w:tcPr>
          <w:p w:rsidRPr="00624CA6" w:rsidR="009175FB" w:rsidP="00BD1168" w:rsidRDefault="0029307C" w14:paraId="5B0BA3B9" w14:textId="77777777">
            <w:pPr>
              <w:pStyle w:val="TituloTabla"/>
              <w:rPr>
                <w:rFonts w:ascii="Arial" w:hAnsi="Arial" w:cs="Arial"/>
                <w:color w:val="000000" w:themeColor="text1"/>
                <w:sz w:val="22"/>
                <w:szCs w:val="22"/>
              </w:rPr>
            </w:pPr>
            <w:bookmarkStart w:name="_Toc516487479" w:id="339"/>
            <w:r w:rsidRPr="00624CA6">
              <w:rPr>
                <w:rFonts w:ascii="Arial" w:hAnsi="Arial" w:cs="Arial"/>
                <w:color w:val="000000" w:themeColor="text1"/>
                <w:sz w:val="22"/>
                <w:szCs w:val="22"/>
              </w:rPr>
              <w:t xml:space="preserve">Cuadro </w:t>
            </w:r>
            <w:r w:rsidRPr="00624CA6" w:rsidR="001975A0">
              <w:rPr>
                <w:rFonts w:ascii="Arial" w:hAnsi="Arial" w:cs="Arial"/>
                <w:color w:val="000000" w:themeColor="text1"/>
                <w:sz w:val="22"/>
                <w:szCs w:val="22"/>
              </w:rPr>
              <w:t>8</w:t>
            </w:r>
            <w:r w:rsidRPr="00624CA6" w:rsidR="006F76E5">
              <w:rPr>
                <w:rFonts w:ascii="Arial" w:hAnsi="Arial" w:cs="Arial"/>
                <w:color w:val="000000" w:themeColor="text1"/>
                <w:sz w:val="22"/>
                <w:szCs w:val="22"/>
              </w:rPr>
              <w:t>3</w:t>
            </w:r>
            <w:r w:rsidRPr="00624CA6">
              <w:rPr>
                <w:rFonts w:ascii="Arial" w:hAnsi="Arial" w:cs="Arial"/>
                <w:color w:val="000000" w:themeColor="text1"/>
                <w:sz w:val="22"/>
                <w:szCs w:val="22"/>
              </w:rPr>
              <w:t>: Efectos marginales de las características asociadas a la inserción laboral del egresado en su empleo inicial</w:t>
            </w:r>
            <w:bookmarkEnd w:id="339"/>
          </w:p>
        </w:tc>
      </w:tr>
      <w:tr w:rsidRPr="00863A2A" w:rsidR="00863A2A" w:rsidTr="00CE796E" w14:paraId="3DE02D7C" w14:textId="77777777">
        <w:trPr>
          <w:trHeight w:val="260"/>
          <w:tblHeader/>
        </w:trPr>
        <w:tc>
          <w:tcPr>
            <w:tcW w:w="640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624CA6" w:rsidR="000B0EB3" w:rsidP="000B0EB3" w:rsidRDefault="000B0EB3" w14:paraId="31BB81A4" w14:textId="77777777">
            <w:pPr>
              <w:jc w:val="right"/>
              <w:rPr>
                <w:rFonts w:ascii="Arial" w:hAnsi="Arial" w:eastAsia="Times New Roman" w:cs="Arial"/>
                <w:color w:val="000000" w:themeColor="text1"/>
                <w:sz w:val="22"/>
                <w:szCs w:val="22"/>
              </w:rPr>
            </w:pPr>
          </w:p>
        </w:tc>
        <w:tc>
          <w:tcPr>
            <w:tcW w:w="7019" w:type="dxa"/>
            <w:gridSpan w:val="6"/>
            <w:tcBorders>
              <w:top w:val="single" w:color="auto" w:sz="4" w:space="0"/>
              <w:left w:val="single" w:color="auto" w:sz="4" w:space="0"/>
              <w:bottom w:val="single" w:color="auto" w:sz="4" w:space="0"/>
              <w:right w:val="nil"/>
            </w:tcBorders>
            <w:shd w:val="clear" w:color="auto" w:fill="auto"/>
            <w:vAlign w:val="center"/>
            <w:hideMark/>
          </w:tcPr>
          <w:p w:rsidRPr="00624CA6" w:rsidR="000B0EB3" w:rsidP="009A4AF8" w:rsidRDefault="000B0EB3" w14:paraId="0169409B"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Panel B: Características del empleo inicial</w:t>
            </w:r>
          </w:p>
        </w:tc>
      </w:tr>
      <w:tr w:rsidRPr="00863A2A" w:rsidR="00863A2A" w:rsidTr="00CE796E" w14:paraId="5C162F27" w14:textId="77777777">
        <w:trPr>
          <w:trHeight w:val="998"/>
          <w:tblHeader/>
        </w:trPr>
        <w:tc>
          <w:tcPr>
            <w:tcW w:w="6139" w:type="dxa"/>
            <w:tcBorders>
              <w:top w:val="nil"/>
              <w:left w:val="nil"/>
              <w:bottom w:val="single" w:color="auto" w:sz="4" w:space="0"/>
              <w:right w:val="nil"/>
            </w:tcBorders>
            <w:shd w:val="clear" w:color="auto" w:fill="auto"/>
            <w:noWrap/>
            <w:vAlign w:val="bottom"/>
            <w:hideMark/>
          </w:tcPr>
          <w:p w:rsidRPr="00624CA6" w:rsidR="000B0EB3" w:rsidP="009A4AF8" w:rsidRDefault="000B0EB3" w14:paraId="5C3DCA35" w14:textId="77777777">
            <w:pP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270" w:type="dxa"/>
            <w:tcBorders>
              <w:top w:val="nil"/>
              <w:left w:val="nil"/>
              <w:bottom w:val="single" w:color="auto" w:sz="4" w:space="0"/>
              <w:right w:val="single" w:color="auto" w:sz="4" w:space="0"/>
            </w:tcBorders>
            <w:shd w:val="clear" w:color="auto" w:fill="auto"/>
            <w:vAlign w:val="center"/>
            <w:hideMark/>
          </w:tcPr>
          <w:p w:rsidRPr="00624CA6" w:rsidR="000B0EB3" w:rsidP="009A4AF8" w:rsidRDefault="000B0EB3" w14:paraId="49834897"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bottom w:val="single" w:color="auto" w:sz="4" w:space="0"/>
              <w:right w:val="nil"/>
            </w:tcBorders>
            <w:shd w:val="clear" w:color="auto" w:fill="auto"/>
            <w:vAlign w:val="center"/>
            <w:hideMark/>
          </w:tcPr>
          <w:p w:rsidRPr="00624CA6" w:rsidR="000B0EB3" w:rsidP="009A4AF8" w:rsidRDefault="000B0EB3" w14:paraId="4C84B3ED"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Trabajo era formal</w:t>
            </w:r>
          </w:p>
        </w:tc>
        <w:tc>
          <w:tcPr>
            <w:tcW w:w="1349" w:type="dxa"/>
            <w:tcBorders>
              <w:top w:val="nil"/>
              <w:left w:val="nil"/>
              <w:bottom w:val="single" w:color="auto" w:sz="4" w:space="0"/>
              <w:right w:val="nil"/>
            </w:tcBorders>
            <w:shd w:val="clear" w:color="auto" w:fill="auto"/>
            <w:vAlign w:val="center"/>
            <w:hideMark/>
          </w:tcPr>
          <w:p w:rsidRPr="00624CA6" w:rsidR="000B0EB3" w:rsidP="009A4AF8" w:rsidRDefault="000B0EB3" w14:paraId="19F77A98"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Trabajo en la especialidad obtenida en el politécnico</w:t>
            </w:r>
          </w:p>
        </w:tc>
        <w:tc>
          <w:tcPr>
            <w:tcW w:w="1350" w:type="dxa"/>
            <w:tcBorders>
              <w:top w:val="nil"/>
              <w:left w:val="nil"/>
              <w:bottom w:val="single" w:color="auto" w:sz="4" w:space="0"/>
              <w:right w:val="nil"/>
            </w:tcBorders>
            <w:shd w:val="clear" w:color="auto" w:fill="auto"/>
            <w:vAlign w:val="center"/>
            <w:hideMark/>
          </w:tcPr>
          <w:p w:rsidRPr="00624CA6" w:rsidR="000B0EB3" w:rsidP="009A4AF8" w:rsidRDefault="000B0EB3" w14:paraId="4626D77C"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Demoró menos de 6 meses para encontrar empleo</w:t>
            </w:r>
          </w:p>
        </w:tc>
        <w:tc>
          <w:tcPr>
            <w:tcW w:w="1080" w:type="dxa"/>
            <w:tcBorders>
              <w:top w:val="nil"/>
              <w:left w:val="nil"/>
              <w:bottom w:val="single" w:color="auto" w:sz="4" w:space="0"/>
              <w:right w:val="nil"/>
            </w:tcBorders>
            <w:shd w:val="clear" w:color="auto" w:fill="auto"/>
            <w:vAlign w:val="center"/>
            <w:hideMark/>
          </w:tcPr>
          <w:p w:rsidRPr="00624CA6" w:rsidR="000B0EB3" w:rsidP="009A4AF8" w:rsidRDefault="000B0EB3" w14:paraId="5B2587B6"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Contratado de forma fija</w:t>
            </w:r>
          </w:p>
        </w:tc>
        <w:tc>
          <w:tcPr>
            <w:tcW w:w="1080" w:type="dxa"/>
            <w:tcBorders>
              <w:top w:val="nil"/>
              <w:left w:val="nil"/>
              <w:bottom w:val="single" w:color="auto" w:sz="4" w:space="0"/>
              <w:right w:val="nil"/>
            </w:tcBorders>
            <w:shd w:val="clear" w:color="auto" w:fill="auto"/>
            <w:vAlign w:val="center"/>
            <w:hideMark/>
          </w:tcPr>
          <w:p w:rsidRPr="00624CA6" w:rsidR="000B0EB3" w:rsidP="009A4AF8" w:rsidRDefault="000B0EB3" w14:paraId="49D43EE3"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Trabajo en empresa de gestión privada</w:t>
            </w:r>
          </w:p>
        </w:tc>
        <w:tc>
          <w:tcPr>
            <w:tcW w:w="1080" w:type="dxa"/>
            <w:tcBorders>
              <w:top w:val="nil"/>
              <w:left w:val="nil"/>
              <w:bottom w:val="single" w:color="auto" w:sz="4" w:space="0"/>
              <w:right w:val="nil"/>
            </w:tcBorders>
            <w:shd w:val="clear" w:color="auto" w:fill="auto"/>
            <w:vAlign w:val="center"/>
            <w:hideMark/>
          </w:tcPr>
          <w:p w:rsidRPr="00624CA6" w:rsidR="000B0EB3" w:rsidP="009A4AF8" w:rsidRDefault="000B0EB3" w14:paraId="6E7D6846"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Sueldo inicial después de graduado</w:t>
            </w:r>
          </w:p>
        </w:tc>
      </w:tr>
      <w:tr w:rsidRPr="00863A2A" w:rsidR="00863A2A" w:rsidTr="00CE796E" w14:paraId="02FC25DE" w14:textId="77777777">
        <w:trPr>
          <w:trHeight w:val="255"/>
        </w:trPr>
        <w:tc>
          <w:tcPr>
            <w:tcW w:w="6139" w:type="dxa"/>
            <w:tcBorders>
              <w:top w:val="nil"/>
              <w:left w:val="nil"/>
              <w:bottom w:val="nil"/>
              <w:right w:val="nil"/>
            </w:tcBorders>
            <w:shd w:val="clear" w:color="auto" w:fill="auto"/>
            <w:noWrap/>
            <w:vAlign w:val="bottom"/>
            <w:hideMark/>
          </w:tcPr>
          <w:p w:rsidRPr="00624CA6" w:rsidR="000B0EB3" w:rsidP="009A4AF8" w:rsidRDefault="000B0EB3" w14:paraId="5A1BD065" w14:textId="77777777">
            <w:pP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 xml:space="preserve">Características </w:t>
            </w:r>
            <w:r w:rsidRPr="00624CA6" w:rsidR="0079642B">
              <w:rPr>
                <w:rFonts w:ascii="Arial" w:hAnsi="Arial" w:eastAsia="Times New Roman" w:cs="Arial"/>
                <w:b/>
                <w:bCs/>
                <w:color w:val="000000" w:themeColor="text1"/>
                <w:sz w:val="22"/>
                <w:szCs w:val="22"/>
              </w:rPr>
              <w:t xml:space="preserve">demográficas </w:t>
            </w:r>
            <w:r w:rsidRPr="00624CA6">
              <w:rPr>
                <w:rFonts w:ascii="Arial" w:hAnsi="Arial" w:eastAsia="Times New Roman" w:cs="Arial"/>
                <w:b/>
                <w:bCs/>
                <w:color w:val="000000" w:themeColor="text1"/>
                <w:sz w:val="22"/>
                <w:szCs w:val="22"/>
              </w:rPr>
              <w:t>del estudiante</w:t>
            </w:r>
          </w:p>
        </w:tc>
        <w:tc>
          <w:tcPr>
            <w:tcW w:w="270" w:type="dxa"/>
            <w:tcBorders>
              <w:top w:val="nil"/>
              <w:left w:val="nil"/>
              <w:bottom w:val="nil"/>
              <w:right w:val="single" w:color="auto" w:sz="4" w:space="0"/>
            </w:tcBorders>
            <w:shd w:val="clear" w:color="auto" w:fill="auto"/>
            <w:noWrap/>
            <w:vAlign w:val="bottom"/>
            <w:hideMark/>
          </w:tcPr>
          <w:p w:rsidRPr="00624CA6" w:rsidR="000B0EB3" w:rsidP="009A4AF8" w:rsidRDefault="000B0EB3" w14:paraId="78169BBD" w14:textId="77777777">
            <w:pPr>
              <w:rPr>
                <w:rFonts w:ascii="Arial" w:hAnsi="Arial" w:eastAsia="Times New Roman" w:cs="Arial"/>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0B0EB3" w:rsidP="009A4AF8" w:rsidRDefault="000B0EB3" w14:paraId="166194D4" w14:textId="77777777">
            <w:pPr>
              <w:rPr>
                <w:rFonts w:ascii="Arial" w:hAnsi="Arial" w:eastAsia="Times New Roman" w:cs="Arial"/>
                <w:color w:val="000000" w:themeColor="text1"/>
                <w:sz w:val="22"/>
                <w:szCs w:val="22"/>
              </w:rPr>
            </w:pPr>
          </w:p>
        </w:tc>
        <w:tc>
          <w:tcPr>
            <w:tcW w:w="1349" w:type="dxa"/>
            <w:tcBorders>
              <w:top w:val="nil"/>
              <w:left w:val="nil"/>
              <w:bottom w:val="nil"/>
              <w:right w:val="nil"/>
            </w:tcBorders>
            <w:shd w:val="clear" w:color="auto" w:fill="auto"/>
            <w:noWrap/>
            <w:vAlign w:val="bottom"/>
            <w:hideMark/>
          </w:tcPr>
          <w:p w:rsidRPr="00624CA6" w:rsidR="000B0EB3" w:rsidP="009A4AF8" w:rsidRDefault="000B0EB3" w14:paraId="38974389" w14:textId="77777777">
            <w:pPr>
              <w:rPr>
                <w:rFonts w:ascii="Arial" w:hAnsi="Arial" w:eastAsia="Times New Roman" w:cs="Arial"/>
                <w:color w:val="000000" w:themeColor="text1"/>
                <w:sz w:val="22"/>
                <w:szCs w:val="22"/>
              </w:rPr>
            </w:pPr>
          </w:p>
        </w:tc>
        <w:tc>
          <w:tcPr>
            <w:tcW w:w="1350" w:type="dxa"/>
            <w:tcBorders>
              <w:top w:val="nil"/>
              <w:left w:val="nil"/>
              <w:bottom w:val="nil"/>
              <w:right w:val="nil"/>
            </w:tcBorders>
            <w:shd w:val="clear" w:color="auto" w:fill="auto"/>
            <w:noWrap/>
            <w:vAlign w:val="bottom"/>
            <w:hideMark/>
          </w:tcPr>
          <w:p w:rsidRPr="00624CA6" w:rsidR="000B0EB3" w:rsidP="009A4AF8" w:rsidRDefault="000B0EB3" w14:paraId="1E06B34B" w14:textId="77777777">
            <w:pPr>
              <w:rPr>
                <w:rFonts w:ascii="Arial" w:hAnsi="Arial" w:eastAsia="Times New Roman" w:cs="Arial"/>
                <w:color w:val="000000" w:themeColor="text1"/>
                <w:sz w:val="22"/>
                <w:szCs w:val="22"/>
              </w:rPr>
            </w:pPr>
          </w:p>
        </w:tc>
        <w:tc>
          <w:tcPr>
            <w:tcW w:w="1080" w:type="dxa"/>
            <w:tcBorders>
              <w:top w:val="nil"/>
              <w:left w:val="nil"/>
              <w:bottom w:val="nil"/>
              <w:right w:val="nil"/>
            </w:tcBorders>
            <w:shd w:val="clear" w:color="auto" w:fill="auto"/>
            <w:noWrap/>
            <w:vAlign w:val="bottom"/>
            <w:hideMark/>
          </w:tcPr>
          <w:p w:rsidRPr="00624CA6" w:rsidR="000B0EB3" w:rsidP="009A4AF8" w:rsidRDefault="000B0EB3" w14:paraId="0218F388" w14:textId="77777777">
            <w:pPr>
              <w:rPr>
                <w:rFonts w:ascii="Arial" w:hAnsi="Arial" w:eastAsia="Times New Roman" w:cs="Arial"/>
                <w:color w:val="000000" w:themeColor="text1"/>
                <w:sz w:val="22"/>
                <w:szCs w:val="22"/>
              </w:rPr>
            </w:pPr>
          </w:p>
        </w:tc>
        <w:tc>
          <w:tcPr>
            <w:tcW w:w="1080" w:type="dxa"/>
            <w:tcBorders>
              <w:top w:val="nil"/>
              <w:left w:val="nil"/>
              <w:bottom w:val="nil"/>
              <w:right w:val="nil"/>
            </w:tcBorders>
            <w:shd w:val="clear" w:color="auto" w:fill="auto"/>
            <w:noWrap/>
            <w:vAlign w:val="bottom"/>
            <w:hideMark/>
          </w:tcPr>
          <w:p w:rsidRPr="00624CA6" w:rsidR="000B0EB3" w:rsidP="009A4AF8" w:rsidRDefault="000B0EB3" w14:paraId="12434D20" w14:textId="77777777">
            <w:pPr>
              <w:rPr>
                <w:rFonts w:ascii="Arial" w:hAnsi="Arial" w:eastAsia="Times New Roman" w:cs="Arial"/>
                <w:color w:val="000000" w:themeColor="text1"/>
                <w:sz w:val="22"/>
                <w:szCs w:val="22"/>
              </w:rPr>
            </w:pPr>
          </w:p>
        </w:tc>
        <w:tc>
          <w:tcPr>
            <w:tcW w:w="1080" w:type="dxa"/>
            <w:tcBorders>
              <w:top w:val="nil"/>
              <w:left w:val="nil"/>
              <w:bottom w:val="nil"/>
              <w:right w:val="nil"/>
            </w:tcBorders>
            <w:shd w:val="clear" w:color="auto" w:fill="auto"/>
            <w:noWrap/>
            <w:vAlign w:val="bottom"/>
            <w:hideMark/>
          </w:tcPr>
          <w:p w:rsidRPr="00624CA6" w:rsidR="000B0EB3" w:rsidP="009A4AF8" w:rsidRDefault="000B0EB3" w14:paraId="3AF27841" w14:textId="77777777">
            <w:pPr>
              <w:rPr>
                <w:rFonts w:ascii="Arial" w:hAnsi="Arial" w:eastAsia="Times New Roman" w:cs="Arial"/>
                <w:color w:val="000000" w:themeColor="text1"/>
                <w:sz w:val="22"/>
                <w:szCs w:val="22"/>
              </w:rPr>
            </w:pPr>
          </w:p>
        </w:tc>
      </w:tr>
      <w:tr w:rsidRPr="00863A2A" w:rsidR="00863A2A" w:rsidTr="00CE796E" w14:paraId="006692E3" w14:textId="77777777">
        <w:trPr>
          <w:trHeight w:val="255"/>
        </w:trPr>
        <w:tc>
          <w:tcPr>
            <w:tcW w:w="6139" w:type="dxa"/>
            <w:tcBorders>
              <w:top w:val="nil"/>
              <w:left w:val="nil"/>
              <w:bottom w:val="nil"/>
              <w:right w:val="nil"/>
            </w:tcBorders>
            <w:shd w:val="clear" w:color="auto" w:fill="auto"/>
            <w:noWrap/>
            <w:vAlign w:val="bottom"/>
            <w:hideMark/>
          </w:tcPr>
          <w:p w:rsidRPr="00624CA6" w:rsidR="00800B36" w:rsidP="009A4AF8" w:rsidRDefault="00800B36" w14:paraId="1E45575E"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Es mujer                                          </w:t>
            </w:r>
          </w:p>
        </w:tc>
        <w:tc>
          <w:tcPr>
            <w:tcW w:w="270" w:type="dxa"/>
            <w:tcBorders>
              <w:top w:val="nil"/>
              <w:left w:val="nil"/>
              <w:bottom w:val="nil"/>
              <w:right w:val="single" w:color="auto" w:sz="4" w:space="0"/>
            </w:tcBorders>
            <w:shd w:val="clear" w:color="auto" w:fill="auto"/>
            <w:noWrap/>
            <w:vAlign w:val="bottom"/>
          </w:tcPr>
          <w:p w:rsidRPr="00624CA6" w:rsidR="00800B36" w:rsidP="009A4AF8" w:rsidRDefault="00800B36" w14:paraId="653580F3" w14:textId="77777777">
            <w:pPr>
              <w:jc w:val="center"/>
              <w:rPr>
                <w:rFonts w:ascii="Arial" w:hAnsi="Arial" w:eastAsia="Times New Roman" w:cs="Arial"/>
                <w:b/>
                <w:bCs/>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800B36" w:rsidP="00EC0CCF" w:rsidRDefault="00800B36" w14:paraId="50A0C5EA"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0.05</w:t>
            </w:r>
          </w:p>
        </w:tc>
        <w:tc>
          <w:tcPr>
            <w:tcW w:w="1349" w:type="dxa"/>
            <w:tcBorders>
              <w:top w:val="nil"/>
              <w:left w:val="nil"/>
              <w:bottom w:val="nil"/>
              <w:right w:val="nil"/>
            </w:tcBorders>
            <w:shd w:val="clear" w:color="auto" w:fill="auto"/>
            <w:noWrap/>
            <w:vAlign w:val="bottom"/>
            <w:hideMark/>
          </w:tcPr>
          <w:p w:rsidRPr="00624CA6" w:rsidR="00800B36" w:rsidP="00EC0CCF" w:rsidRDefault="00800B36" w14:paraId="42D58177"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0.03</w:t>
            </w:r>
          </w:p>
        </w:tc>
        <w:tc>
          <w:tcPr>
            <w:tcW w:w="1350" w:type="dxa"/>
            <w:tcBorders>
              <w:top w:val="nil"/>
              <w:left w:val="nil"/>
              <w:bottom w:val="nil"/>
              <w:right w:val="nil"/>
            </w:tcBorders>
            <w:shd w:val="clear" w:color="auto" w:fill="auto"/>
            <w:noWrap/>
            <w:vAlign w:val="bottom"/>
            <w:hideMark/>
          </w:tcPr>
          <w:p w:rsidRPr="00624CA6" w:rsidR="00800B36" w:rsidP="00EC0CCF" w:rsidRDefault="00800B36" w14:paraId="13D49BCF"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0.02</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5E6A050D"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-0.12</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2450AE0C"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0.05</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4631D288"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-0.19+</w:t>
            </w:r>
          </w:p>
        </w:tc>
      </w:tr>
      <w:tr w:rsidRPr="00863A2A" w:rsidR="00863A2A" w:rsidTr="00CE796E" w14:paraId="382AE8A5" w14:textId="77777777">
        <w:trPr>
          <w:trHeight w:val="255"/>
        </w:trPr>
        <w:tc>
          <w:tcPr>
            <w:tcW w:w="6139" w:type="dxa"/>
            <w:tcBorders>
              <w:top w:val="nil"/>
              <w:left w:val="nil"/>
              <w:bottom w:val="nil"/>
              <w:right w:val="nil"/>
            </w:tcBorders>
            <w:shd w:val="clear" w:color="auto" w:fill="auto"/>
            <w:noWrap/>
            <w:vAlign w:val="bottom"/>
            <w:hideMark/>
          </w:tcPr>
          <w:p w:rsidRPr="00624CA6" w:rsidR="00800B36" w:rsidP="009A4AF8" w:rsidRDefault="00800B36" w14:paraId="7A1DBC05" w14:textId="77777777">
            <w:pPr>
              <w:ind w:firstLine="220" w:firstLineChars="1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Edad                                              </w:t>
            </w:r>
          </w:p>
        </w:tc>
        <w:tc>
          <w:tcPr>
            <w:tcW w:w="270" w:type="dxa"/>
            <w:tcBorders>
              <w:top w:val="nil"/>
              <w:left w:val="nil"/>
              <w:bottom w:val="nil"/>
              <w:right w:val="single" w:color="auto" w:sz="4" w:space="0"/>
            </w:tcBorders>
            <w:shd w:val="clear" w:color="auto" w:fill="auto"/>
            <w:noWrap/>
            <w:vAlign w:val="bottom"/>
          </w:tcPr>
          <w:p w:rsidRPr="00624CA6" w:rsidR="00800B36" w:rsidP="009A4AF8" w:rsidRDefault="00800B36" w14:paraId="61C2F670" w14:textId="77777777">
            <w:pPr>
              <w:jc w:val="center"/>
              <w:rPr>
                <w:rFonts w:ascii="Arial" w:hAnsi="Arial" w:eastAsia="Times New Roman" w:cs="Arial"/>
                <w:b/>
                <w:bCs/>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800B36" w:rsidP="00EC0CCF" w:rsidRDefault="00800B36" w14:paraId="0F752133"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0.14*</w:t>
            </w:r>
          </w:p>
        </w:tc>
        <w:tc>
          <w:tcPr>
            <w:tcW w:w="1349" w:type="dxa"/>
            <w:tcBorders>
              <w:top w:val="nil"/>
              <w:left w:val="nil"/>
              <w:bottom w:val="nil"/>
              <w:right w:val="nil"/>
            </w:tcBorders>
            <w:shd w:val="clear" w:color="auto" w:fill="auto"/>
            <w:noWrap/>
            <w:vAlign w:val="bottom"/>
            <w:hideMark/>
          </w:tcPr>
          <w:p w:rsidRPr="00624CA6" w:rsidR="00800B36" w:rsidP="00EC0CCF" w:rsidRDefault="00800B36" w14:paraId="1B875455"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-0.06</w:t>
            </w:r>
          </w:p>
        </w:tc>
        <w:tc>
          <w:tcPr>
            <w:tcW w:w="1350" w:type="dxa"/>
            <w:tcBorders>
              <w:top w:val="nil"/>
              <w:left w:val="nil"/>
              <w:bottom w:val="nil"/>
              <w:right w:val="nil"/>
            </w:tcBorders>
            <w:shd w:val="clear" w:color="auto" w:fill="auto"/>
            <w:noWrap/>
            <w:vAlign w:val="bottom"/>
            <w:hideMark/>
          </w:tcPr>
          <w:p w:rsidRPr="00624CA6" w:rsidR="00800B36" w:rsidP="00EC0CCF" w:rsidRDefault="00800B36" w14:paraId="31BAFA33"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0.11+</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6D1D4EA4"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0.04</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185EDACC"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-0.00</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09FC8946"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0.14*</w:t>
            </w:r>
          </w:p>
        </w:tc>
      </w:tr>
      <w:tr w:rsidRPr="00863A2A" w:rsidR="00863A2A" w:rsidTr="00CE796E" w14:paraId="3DF8491E" w14:textId="77777777">
        <w:trPr>
          <w:trHeight w:val="198"/>
        </w:trPr>
        <w:tc>
          <w:tcPr>
            <w:tcW w:w="6409" w:type="dxa"/>
            <w:gridSpan w:val="2"/>
            <w:tcBorders>
              <w:top w:val="nil"/>
              <w:left w:val="nil"/>
              <w:bottom w:val="nil"/>
              <w:right w:val="single" w:color="auto" w:sz="4" w:space="0"/>
            </w:tcBorders>
            <w:shd w:val="clear" w:color="auto" w:fill="auto"/>
            <w:vAlign w:val="bottom"/>
            <w:hideMark/>
          </w:tcPr>
          <w:p w:rsidRPr="00624CA6" w:rsidR="00800B36" w:rsidP="009A4AF8" w:rsidRDefault="00800B36" w14:paraId="612BCDD8"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i/>
                <w:iCs/>
                <w:color w:val="000000" w:themeColor="text1"/>
                <w:sz w:val="22"/>
                <w:szCs w:val="22"/>
                <w:lang w:val="es-PE"/>
              </w:rPr>
              <w:t xml:space="preserve">Clase social </w:t>
            </w:r>
            <w:proofErr w:type="spellStart"/>
            <w:r w:rsidRPr="00624CA6">
              <w:rPr>
                <w:rFonts w:ascii="Arial" w:hAnsi="Arial" w:eastAsia="Times New Roman" w:cs="Arial"/>
                <w:i/>
                <w:iCs/>
                <w:color w:val="000000" w:themeColor="text1"/>
                <w:sz w:val="22"/>
                <w:szCs w:val="22"/>
                <w:lang w:val="es-PE"/>
              </w:rPr>
              <w:t>autopercibida</w:t>
            </w:r>
            <w:proofErr w:type="spellEnd"/>
            <w:r w:rsidRPr="00624CA6">
              <w:rPr>
                <w:rFonts w:ascii="Arial" w:hAnsi="Arial" w:eastAsia="Times New Roman" w:cs="Arial"/>
                <w:i/>
                <w:iCs/>
                <w:color w:val="000000" w:themeColor="text1"/>
                <w:sz w:val="22"/>
                <w:szCs w:val="22"/>
                <w:lang w:val="es-PE"/>
              </w:rPr>
              <w:t xml:space="preserve"> (Pobres/Muy pobres categoría de referencia)</w:t>
            </w:r>
          </w:p>
        </w:tc>
        <w:tc>
          <w:tcPr>
            <w:tcW w:w="1080" w:type="dxa"/>
            <w:tcBorders>
              <w:top w:val="nil"/>
              <w:left w:val="single" w:color="auto" w:sz="4" w:space="0"/>
              <w:bottom w:val="nil"/>
              <w:right w:val="nil"/>
            </w:tcBorders>
            <w:shd w:val="clear" w:color="auto" w:fill="auto"/>
            <w:noWrap/>
            <w:vAlign w:val="bottom"/>
            <w:hideMark/>
          </w:tcPr>
          <w:p w:rsidRPr="00624CA6" w:rsidR="00800B36" w:rsidP="009A4AF8" w:rsidRDefault="00800B36" w14:paraId="6884B161" w14:textId="77777777">
            <w:pPr>
              <w:jc w:val="center"/>
              <w:rPr>
                <w:rFonts w:ascii="Arial" w:hAnsi="Arial" w:eastAsia="Times New Roman" w:cs="Arial"/>
                <w:color w:val="000000" w:themeColor="text1"/>
                <w:sz w:val="22"/>
                <w:szCs w:val="22"/>
                <w:lang w:val="es-PE"/>
              </w:rPr>
            </w:pPr>
          </w:p>
        </w:tc>
        <w:tc>
          <w:tcPr>
            <w:tcW w:w="1349" w:type="dxa"/>
            <w:tcBorders>
              <w:top w:val="nil"/>
              <w:left w:val="nil"/>
              <w:bottom w:val="nil"/>
              <w:right w:val="nil"/>
            </w:tcBorders>
            <w:shd w:val="clear" w:color="auto" w:fill="auto"/>
            <w:noWrap/>
            <w:vAlign w:val="bottom"/>
            <w:hideMark/>
          </w:tcPr>
          <w:p w:rsidRPr="00624CA6" w:rsidR="00800B36" w:rsidP="00EC0CCF" w:rsidRDefault="00800B36" w14:paraId="4595D53E" w14:textId="77777777">
            <w:pPr>
              <w:jc w:val="center"/>
              <w:rPr>
                <w:rFonts w:ascii="Arial" w:hAnsi="Arial" w:eastAsia="Times New Roman" w:cs="Arial"/>
                <w:color w:val="000000" w:themeColor="text1"/>
                <w:sz w:val="22"/>
                <w:szCs w:val="22"/>
                <w:lang w:val="es-PE"/>
              </w:rPr>
            </w:pPr>
          </w:p>
        </w:tc>
        <w:tc>
          <w:tcPr>
            <w:tcW w:w="1350" w:type="dxa"/>
            <w:tcBorders>
              <w:top w:val="nil"/>
              <w:left w:val="nil"/>
              <w:bottom w:val="nil"/>
              <w:right w:val="nil"/>
            </w:tcBorders>
            <w:shd w:val="clear" w:color="auto" w:fill="auto"/>
            <w:noWrap/>
            <w:vAlign w:val="bottom"/>
            <w:hideMark/>
          </w:tcPr>
          <w:p w:rsidRPr="00624CA6" w:rsidR="00800B36" w:rsidP="00EC0CCF" w:rsidRDefault="00800B36" w14:paraId="202280CB" w14:textId="77777777">
            <w:pPr>
              <w:jc w:val="center"/>
              <w:rPr>
                <w:rFonts w:ascii="Arial" w:hAnsi="Arial" w:eastAsia="Times New Roman" w:cs="Arial"/>
                <w:color w:val="000000" w:themeColor="text1"/>
                <w:sz w:val="22"/>
                <w:szCs w:val="22"/>
                <w:lang w:val="es-PE"/>
              </w:rPr>
            </w:pP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66B3BA58" w14:textId="77777777">
            <w:pPr>
              <w:jc w:val="center"/>
              <w:rPr>
                <w:rFonts w:ascii="Arial" w:hAnsi="Arial" w:eastAsia="Times New Roman" w:cs="Arial"/>
                <w:color w:val="000000" w:themeColor="text1"/>
                <w:sz w:val="22"/>
                <w:szCs w:val="22"/>
                <w:lang w:val="es-PE"/>
              </w:rPr>
            </w:pP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1800B091" w14:textId="77777777">
            <w:pPr>
              <w:jc w:val="center"/>
              <w:rPr>
                <w:rFonts w:ascii="Arial" w:hAnsi="Arial" w:eastAsia="Times New Roman" w:cs="Arial"/>
                <w:color w:val="000000" w:themeColor="text1"/>
                <w:sz w:val="22"/>
                <w:szCs w:val="22"/>
                <w:lang w:val="es-PE"/>
              </w:rPr>
            </w:pP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6D82620C" w14:textId="77777777">
            <w:pPr>
              <w:jc w:val="center"/>
              <w:rPr>
                <w:rFonts w:ascii="Arial" w:hAnsi="Arial" w:eastAsia="Times New Roman" w:cs="Arial"/>
                <w:color w:val="000000" w:themeColor="text1"/>
                <w:sz w:val="22"/>
                <w:szCs w:val="22"/>
                <w:lang w:val="es-PE"/>
              </w:rPr>
            </w:pPr>
          </w:p>
        </w:tc>
      </w:tr>
      <w:tr w:rsidRPr="00863A2A" w:rsidR="00863A2A" w:rsidTr="00CE796E" w14:paraId="345A90F7" w14:textId="77777777">
        <w:trPr>
          <w:trHeight w:val="255"/>
        </w:trPr>
        <w:tc>
          <w:tcPr>
            <w:tcW w:w="6139" w:type="dxa"/>
            <w:tcBorders>
              <w:top w:val="nil"/>
              <w:left w:val="nil"/>
              <w:bottom w:val="nil"/>
              <w:right w:val="nil"/>
            </w:tcBorders>
            <w:shd w:val="clear" w:color="auto" w:fill="auto"/>
            <w:noWrap/>
            <w:vAlign w:val="bottom"/>
            <w:hideMark/>
          </w:tcPr>
          <w:p w:rsidRPr="00624CA6" w:rsidR="00800B36" w:rsidP="009A4AF8" w:rsidRDefault="00800B36" w14:paraId="7919C6F5" w14:textId="77777777">
            <w:pPr>
              <w:ind w:firstLine="440" w:firstLineChars="2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Media alta/Media                                  </w:t>
            </w:r>
          </w:p>
        </w:tc>
        <w:tc>
          <w:tcPr>
            <w:tcW w:w="270" w:type="dxa"/>
            <w:tcBorders>
              <w:top w:val="nil"/>
              <w:left w:val="nil"/>
              <w:bottom w:val="nil"/>
              <w:right w:val="single" w:color="auto" w:sz="4" w:space="0"/>
            </w:tcBorders>
            <w:shd w:val="clear" w:color="auto" w:fill="auto"/>
            <w:noWrap/>
            <w:vAlign w:val="bottom"/>
          </w:tcPr>
          <w:p w:rsidRPr="00624CA6" w:rsidR="00800B36" w:rsidP="009A4AF8" w:rsidRDefault="00800B36" w14:paraId="6CF294A5"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800B36" w:rsidP="00EC0CCF" w:rsidRDefault="00800B36" w14:paraId="313D70A8"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0.02</w:t>
            </w:r>
          </w:p>
        </w:tc>
        <w:tc>
          <w:tcPr>
            <w:tcW w:w="1349" w:type="dxa"/>
            <w:tcBorders>
              <w:top w:val="nil"/>
              <w:left w:val="nil"/>
              <w:bottom w:val="nil"/>
              <w:right w:val="nil"/>
            </w:tcBorders>
            <w:shd w:val="clear" w:color="auto" w:fill="auto"/>
            <w:noWrap/>
            <w:vAlign w:val="bottom"/>
            <w:hideMark/>
          </w:tcPr>
          <w:p w:rsidRPr="00624CA6" w:rsidR="00800B36" w:rsidP="00EC0CCF" w:rsidRDefault="00800B36" w14:paraId="1D17BA78"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0.02</w:t>
            </w:r>
          </w:p>
        </w:tc>
        <w:tc>
          <w:tcPr>
            <w:tcW w:w="1350" w:type="dxa"/>
            <w:tcBorders>
              <w:top w:val="nil"/>
              <w:left w:val="nil"/>
              <w:bottom w:val="nil"/>
              <w:right w:val="nil"/>
            </w:tcBorders>
            <w:shd w:val="clear" w:color="auto" w:fill="auto"/>
            <w:noWrap/>
            <w:vAlign w:val="bottom"/>
            <w:hideMark/>
          </w:tcPr>
          <w:p w:rsidRPr="00624CA6" w:rsidR="00800B36" w:rsidP="00EC0CCF" w:rsidRDefault="00800B36" w14:paraId="3259547A"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-0.01</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280A9FB8"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0.12</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3A9E0FB0"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-0.05</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5CCCB577"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-0.16</w:t>
            </w:r>
          </w:p>
        </w:tc>
      </w:tr>
      <w:tr w:rsidRPr="00863A2A" w:rsidR="00863A2A" w:rsidTr="00CE796E" w14:paraId="4F03622B" w14:textId="77777777">
        <w:trPr>
          <w:trHeight w:val="255"/>
        </w:trPr>
        <w:tc>
          <w:tcPr>
            <w:tcW w:w="6139" w:type="dxa"/>
            <w:tcBorders>
              <w:top w:val="nil"/>
              <w:left w:val="nil"/>
              <w:bottom w:val="single" w:color="auto" w:sz="4" w:space="0"/>
              <w:right w:val="nil"/>
            </w:tcBorders>
            <w:shd w:val="clear" w:color="auto" w:fill="auto"/>
            <w:noWrap/>
            <w:vAlign w:val="bottom"/>
            <w:hideMark/>
          </w:tcPr>
          <w:p w:rsidRPr="00624CA6" w:rsidR="00800B36" w:rsidP="009A4AF8" w:rsidRDefault="00800B36" w14:paraId="11781B71" w14:textId="77777777">
            <w:pPr>
              <w:ind w:firstLine="440" w:firstLineChars="2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Media baja                                        </w:t>
            </w:r>
          </w:p>
        </w:tc>
        <w:tc>
          <w:tcPr>
            <w:tcW w:w="270" w:type="dxa"/>
            <w:tcBorders>
              <w:top w:val="nil"/>
              <w:left w:val="nil"/>
              <w:bottom w:val="nil"/>
              <w:right w:val="single" w:color="auto" w:sz="4" w:space="0"/>
            </w:tcBorders>
            <w:shd w:val="clear" w:color="auto" w:fill="auto"/>
            <w:noWrap/>
            <w:vAlign w:val="bottom"/>
          </w:tcPr>
          <w:p w:rsidRPr="00624CA6" w:rsidR="00800B36" w:rsidP="009A4AF8" w:rsidRDefault="00800B36" w14:paraId="47C16B02"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800B36" w:rsidP="00EC0CCF" w:rsidRDefault="00800B36" w14:paraId="623304F7"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-0.06</w:t>
            </w:r>
          </w:p>
        </w:tc>
        <w:tc>
          <w:tcPr>
            <w:tcW w:w="1349" w:type="dxa"/>
            <w:tcBorders>
              <w:top w:val="nil"/>
              <w:left w:val="nil"/>
              <w:bottom w:val="nil"/>
              <w:right w:val="nil"/>
            </w:tcBorders>
            <w:shd w:val="clear" w:color="auto" w:fill="auto"/>
            <w:noWrap/>
            <w:vAlign w:val="bottom"/>
            <w:hideMark/>
          </w:tcPr>
          <w:p w:rsidRPr="00624CA6" w:rsidR="00800B36" w:rsidP="00EC0CCF" w:rsidRDefault="00800B36" w14:paraId="5A525E62"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-0.09</w:t>
            </w:r>
          </w:p>
        </w:tc>
        <w:tc>
          <w:tcPr>
            <w:tcW w:w="1350" w:type="dxa"/>
            <w:tcBorders>
              <w:top w:val="nil"/>
              <w:left w:val="nil"/>
              <w:bottom w:val="nil"/>
              <w:right w:val="nil"/>
            </w:tcBorders>
            <w:shd w:val="clear" w:color="auto" w:fill="auto"/>
            <w:noWrap/>
            <w:vAlign w:val="bottom"/>
            <w:hideMark/>
          </w:tcPr>
          <w:p w:rsidRPr="00624CA6" w:rsidR="00800B36" w:rsidP="00EC0CCF" w:rsidRDefault="00800B36" w14:paraId="24FBA999"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-0.10</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65A61DCF"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-0.10</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30D27620"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-0.15</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150A80FF"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0.05</w:t>
            </w:r>
          </w:p>
        </w:tc>
      </w:tr>
      <w:tr w:rsidRPr="00863A2A" w:rsidR="00863A2A" w:rsidTr="00CE796E" w14:paraId="142F2748" w14:textId="77777777">
        <w:trPr>
          <w:trHeight w:val="255"/>
        </w:trPr>
        <w:tc>
          <w:tcPr>
            <w:tcW w:w="6139" w:type="dxa"/>
            <w:tcBorders>
              <w:top w:val="nil"/>
              <w:left w:val="nil"/>
              <w:bottom w:val="nil"/>
              <w:right w:val="nil"/>
            </w:tcBorders>
            <w:shd w:val="clear" w:color="auto" w:fill="auto"/>
            <w:noWrap/>
            <w:vAlign w:val="bottom"/>
            <w:hideMark/>
          </w:tcPr>
          <w:p w:rsidRPr="00624CA6" w:rsidR="000B0EB3" w:rsidP="009A4AF8" w:rsidRDefault="000B0EB3" w14:paraId="4FD9F9EA" w14:textId="77777777">
            <w:pP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Características académicas del egresado</w:t>
            </w:r>
          </w:p>
        </w:tc>
        <w:tc>
          <w:tcPr>
            <w:tcW w:w="270" w:type="dxa"/>
            <w:tcBorders>
              <w:top w:val="single" w:color="auto" w:sz="4" w:space="0"/>
              <w:left w:val="nil"/>
              <w:bottom w:val="nil"/>
              <w:right w:val="single" w:color="auto" w:sz="4" w:space="0"/>
            </w:tcBorders>
            <w:shd w:val="clear" w:color="auto" w:fill="auto"/>
            <w:noWrap/>
            <w:vAlign w:val="bottom"/>
            <w:hideMark/>
          </w:tcPr>
          <w:p w:rsidRPr="00624CA6" w:rsidR="000B0EB3" w:rsidP="009A4AF8" w:rsidRDefault="000B0EB3" w14:paraId="78556E3B"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80" w:type="dxa"/>
            <w:tcBorders>
              <w:top w:val="single" w:color="auto" w:sz="4" w:space="0"/>
              <w:left w:val="single" w:color="auto" w:sz="4" w:space="0"/>
              <w:bottom w:val="nil"/>
              <w:right w:val="nil"/>
            </w:tcBorders>
            <w:shd w:val="clear" w:color="auto" w:fill="auto"/>
            <w:noWrap/>
            <w:vAlign w:val="bottom"/>
            <w:hideMark/>
          </w:tcPr>
          <w:p w:rsidRPr="00624CA6" w:rsidR="000B0EB3" w:rsidP="009A4AF8" w:rsidRDefault="000B0EB3" w14:paraId="0072C0AD"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349" w:type="dxa"/>
            <w:tcBorders>
              <w:top w:val="single" w:color="auto" w:sz="4" w:space="0"/>
              <w:left w:val="nil"/>
              <w:bottom w:val="nil"/>
              <w:right w:val="nil"/>
            </w:tcBorders>
            <w:shd w:val="clear" w:color="auto" w:fill="auto"/>
            <w:noWrap/>
            <w:vAlign w:val="bottom"/>
            <w:hideMark/>
          </w:tcPr>
          <w:p w:rsidRPr="00624CA6" w:rsidR="000B0EB3" w:rsidP="009A4AF8" w:rsidRDefault="000B0EB3" w14:paraId="4D566E69"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350" w:type="dxa"/>
            <w:tcBorders>
              <w:top w:val="single" w:color="auto" w:sz="4" w:space="0"/>
              <w:left w:val="nil"/>
              <w:bottom w:val="nil"/>
              <w:right w:val="nil"/>
            </w:tcBorders>
            <w:shd w:val="clear" w:color="auto" w:fill="auto"/>
            <w:noWrap/>
            <w:vAlign w:val="bottom"/>
            <w:hideMark/>
          </w:tcPr>
          <w:p w:rsidRPr="00624CA6" w:rsidR="000B0EB3" w:rsidP="009A4AF8" w:rsidRDefault="000B0EB3" w14:paraId="07D68984"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80" w:type="dxa"/>
            <w:tcBorders>
              <w:top w:val="single" w:color="auto" w:sz="4" w:space="0"/>
              <w:left w:val="nil"/>
              <w:bottom w:val="nil"/>
              <w:right w:val="nil"/>
            </w:tcBorders>
            <w:shd w:val="clear" w:color="auto" w:fill="auto"/>
            <w:noWrap/>
            <w:vAlign w:val="bottom"/>
            <w:hideMark/>
          </w:tcPr>
          <w:p w:rsidRPr="00624CA6" w:rsidR="000B0EB3" w:rsidP="009A4AF8" w:rsidRDefault="000B0EB3" w14:paraId="4C6643F3"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80" w:type="dxa"/>
            <w:tcBorders>
              <w:top w:val="single" w:color="auto" w:sz="4" w:space="0"/>
              <w:left w:val="nil"/>
              <w:bottom w:val="nil"/>
              <w:right w:val="nil"/>
            </w:tcBorders>
            <w:shd w:val="clear" w:color="auto" w:fill="auto"/>
            <w:noWrap/>
            <w:vAlign w:val="bottom"/>
            <w:hideMark/>
          </w:tcPr>
          <w:p w:rsidRPr="00624CA6" w:rsidR="000B0EB3" w:rsidP="009A4AF8" w:rsidRDefault="000B0EB3" w14:paraId="0A49A78F"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80" w:type="dxa"/>
            <w:tcBorders>
              <w:top w:val="single" w:color="auto" w:sz="4" w:space="0"/>
              <w:left w:val="nil"/>
              <w:bottom w:val="nil"/>
              <w:right w:val="nil"/>
            </w:tcBorders>
            <w:shd w:val="clear" w:color="auto" w:fill="auto"/>
            <w:noWrap/>
            <w:vAlign w:val="bottom"/>
            <w:hideMark/>
          </w:tcPr>
          <w:p w:rsidRPr="00624CA6" w:rsidR="000B0EB3" w:rsidP="009A4AF8" w:rsidRDefault="000B0EB3" w14:paraId="46ADCA1A"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CE796E" w14:paraId="32935E11" w14:textId="77777777">
        <w:trPr>
          <w:trHeight w:val="180"/>
        </w:trPr>
        <w:tc>
          <w:tcPr>
            <w:tcW w:w="6409" w:type="dxa"/>
            <w:gridSpan w:val="2"/>
            <w:tcBorders>
              <w:top w:val="nil"/>
              <w:left w:val="nil"/>
              <w:bottom w:val="nil"/>
              <w:right w:val="single" w:color="auto" w:sz="4" w:space="0"/>
            </w:tcBorders>
            <w:shd w:val="clear" w:color="auto" w:fill="auto"/>
            <w:vAlign w:val="bottom"/>
            <w:hideMark/>
          </w:tcPr>
          <w:p w:rsidRPr="00624CA6" w:rsidR="000B0EB3" w:rsidP="009A4AF8" w:rsidRDefault="000B0EB3" w14:paraId="7002B4D8"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i/>
                <w:iCs/>
                <w:color w:val="000000" w:themeColor="text1"/>
                <w:sz w:val="22"/>
                <w:szCs w:val="22"/>
                <w:lang w:val="es-PE"/>
              </w:rPr>
              <w:t>Cohorte de graduación (2013-2014 categoría de referencia)</w:t>
            </w:r>
          </w:p>
        </w:tc>
        <w:tc>
          <w:tcPr>
            <w:tcW w:w="1080" w:type="dxa"/>
            <w:tcBorders>
              <w:top w:val="nil"/>
              <w:left w:val="single" w:color="auto" w:sz="4" w:space="0"/>
              <w:bottom w:val="nil"/>
              <w:right w:val="nil"/>
            </w:tcBorders>
            <w:shd w:val="clear" w:color="auto" w:fill="auto"/>
            <w:noWrap/>
            <w:vAlign w:val="bottom"/>
            <w:hideMark/>
          </w:tcPr>
          <w:p w:rsidRPr="00624CA6" w:rsidR="000B0EB3" w:rsidP="009A4AF8" w:rsidRDefault="000B0EB3" w14:paraId="32E0AB72" w14:textId="77777777">
            <w:pPr>
              <w:jc w:val="center"/>
              <w:rPr>
                <w:rFonts w:ascii="Arial" w:hAnsi="Arial" w:eastAsia="Times New Roman" w:cs="Arial"/>
                <w:color w:val="000000" w:themeColor="text1"/>
                <w:sz w:val="22"/>
                <w:szCs w:val="22"/>
                <w:lang w:val="es-PE"/>
              </w:rPr>
            </w:pPr>
          </w:p>
        </w:tc>
        <w:tc>
          <w:tcPr>
            <w:tcW w:w="1349" w:type="dxa"/>
            <w:tcBorders>
              <w:top w:val="nil"/>
              <w:left w:val="nil"/>
              <w:bottom w:val="nil"/>
              <w:right w:val="nil"/>
            </w:tcBorders>
            <w:shd w:val="clear" w:color="auto" w:fill="auto"/>
            <w:noWrap/>
            <w:vAlign w:val="bottom"/>
            <w:hideMark/>
          </w:tcPr>
          <w:p w:rsidRPr="00624CA6" w:rsidR="000B0EB3" w:rsidP="009A4AF8" w:rsidRDefault="000B0EB3" w14:paraId="701DFA52" w14:textId="77777777">
            <w:pPr>
              <w:jc w:val="center"/>
              <w:rPr>
                <w:rFonts w:ascii="Arial" w:hAnsi="Arial" w:eastAsia="Times New Roman" w:cs="Arial"/>
                <w:color w:val="000000" w:themeColor="text1"/>
                <w:sz w:val="22"/>
                <w:szCs w:val="22"/>
                <w:lang w:val="es-PE"/>
              </w:rPr>
            </w:pPr>
          </w:p>
        </w:tc>
        <w:tc>
          <w:tcPr>
            <w:tcW w:w="1350" w:type="dxa"/>
            <w:tcBorders>
              <w:top w:val="nil"/>
              <w:left w:val="nil"/>
              <w:bottom w:val="nil"/>
              <w:right w:val="nil"/>
            </w:tcBorders>
            <w:shd w:val="clear" w:color="auto" w:fill="auto"/>
            <w:noWrap/>
            <w:vAlign w:val="bottom"/>
            <w:hideMark/>
          </w:tcPr>
          <w:p w:rsidRPr="00624CA6" w:rsidR="000B0EB3" w:rsidP="009A4AF8" w:rsidRDefault="000B0EB3" w14:paraId="491907B0" w14:textId="77777777">
            <w:pPr>
              <w:jc w:val="center"/>
              <w:rPr>
                <w:rFonts w:ascii="Arial" w:hAnsi="Arial" w:eastAsia="Times New Roman" w:cs="Arial"/>
                <w:color w:val="000000" w:themeColor="text1"/>
                <w:sz w:val="22"/>
                <w:szCs w:val="22"/>
                <w:lang w:val="es-PE"/>
              </w:rPr>
            </w:pPr>
          </w:p>
        </w:tc>
        <w:tc>
          <w:tcPr>
            <w:tcW w:w="1080" w:type="dxa"/>
            <w:tcBorders>
              <w:top w:val="nil"/>
              <w:left w:val="nil"/>
              <w:bottom w:val="nil"/>
              <w:right w:val="nil"/>
            </w:tcBorders>
            <w:shd w:val="clear" w:color="auto" w:fill="auto"/>
            <w:noWrap/>
            <w:vAlign w:val="bottom"/>
            <w:hideMark/>
          </w:tcPr>
          <w:p w:rsidRPr="00624CA6" w:rsidR="000B0EB3" w:rsidP="009A4AF8" w:rsidRDefault="000B0EB3" w14:paraId="6048B3FE" w14:textId="77777777">
            <w:pPr>
              <w:jc w:val="center"/>
              <w:rPr>
                <w:rFonts w:ascii="Arial" w:hAnsi="Arial" w:eastAsia="Times New Roman" w:cs="Arial"/>
                <w:color w:val="000000" w:themeColor="text1"/>
                <w:sz w:val="22"/>
                <w:szCs w:val="22"/>
                <w:lang w:val="es-PE"/>
              </w:rPr>
            </w:pPr>
          </w:p>
        </w:tc>
        <w:tc>
          <w:tcPr>
            <w:tcW w:w="1080" w:type="dxa"/>
            <w:tcBorders>
              <w:top w:val="nil"/>
              <w:left w:val="nil"/>
              <w:bottom w:val="nil"/>
              <w:right w:val="nil"/>
            </w:tcBorders>
            <w:shd w:val="clear" w:color="auto" w:fill="auto"/>
            <w:noWrap/>
            <w:vAlign w:val="bottom"/>
            <w:hideMark/>
          </w:tcPr>
          <w:p w:rsidRPr="00624CA6" w:rsidR="000B0EB3" w:rsidP="009A4AF8" w:rsidRDefault="000B0EB3" w14:paraId="602DF4EF" w14:textId="77777777">
            <w:pPr>
              <w:jc w:val="center"/>
              <w:rPr>
                <w:rFonts w:ascii="Arial" w:hAnsi="Arial" w:eastAsia="Times New Roman" w:cs="Arial"/>
                <w:color w:val="000000" w:themeColor="text1"/>
                <w:sz w:val="22"/>
                <w:szCs w:val="22"/>
                <w:lang w:val="es-PE"/>
              </w:rPr>
            </w:pPr>
          </w:p>
        </w:tc>
        <w:tc>
          <w:tcPr>
            <w:tcW w:w="1080" w:type="dxa"/>
            <w:tcBorders>
              <w:top w:val="nil"/>
              <w:left w:val="nil"/>
              <w:bottom w:val="nil"/>
              <w:right w:val="nil"/>
            </w:tcBorders>
            <w:shd w:val="clear" w:color="auto" w:fill="auto"/>
            <w:noWrap/>
            <w:vAlign w:val="bottom"/>
            <w:hideMark/>
          </w:tcPr>
          <w:p w:rsidRPr="00624CA6" w:rsidR="000B0EB3" w:rsidP="009A4AF8" w:rsidRDefault="000B0EB3" w14:paraId="5E1A509C" w14:textId="77777777">
            <w:pPr>
              <w:jc w:val="center"/>
              <w:rPr>
                <w:rFonts w:ascii="Arial" w:hAnsi="Arial" w:eastAsia="Times New Roman" w:cs="Arial"/>
                <w:color w:val="000000" w:themeColor="text1"/>
                <w:sz w:val="22"/>
                <w:szCs w:val="22"/>
                <w:lang w:val="es-PE"/>
              </w:rPr>
            </w:pPr>
          </w:p>
        </w:tc>
      </w:tr>
      <w:tr w:rsidRPr="00863A2A" w:rsidR="00863A2A" w:rsidTr="00CE796E" w14:paraId="243FF6BA" w14:textId="77777777">
        <w:trPr>
          <w:trHeight w:val="255"/>
        </w:trPr>
        <w:tc>
          <w:tcPr>
            <w:tcW w:w="6139" w:type="dxa"/>
            <w:tcBorders>
              <w:top w:val="nil"/>
              <w:left w:val="nil"/>
              <w:bottom w:val="nil"/>
              <w:right w:val="nil"/>
            </w:tcBorders>
            <w:shd w:val="clear" w:color="auto" w:fill="auto"/>
            <w:noWrap/>
            <w:vAlign w:val="bottom"/>
            <w:hideMark/>
          </w:tcPr>
          <w:p w:rsidRPr="00624CA6" w:rsidR="00800B36" w:rsidP="009A4AF8" w:rsidRDefault="00800B36" w14:paraId="5A8C9382" w14:textId="77777777">
            <w:pPr>
              <w:ind w:firstLine="440" w:firstLineChars="2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2014-2015                                         </w:t>
            </w:r>
          </w:p>
        </w:tc>
        <w:tc>
          <w:tcPr>
            <w:tcW w:w="270" w:type="dxa"/>
            <w:tcBorders>
              <w:top w:val="nil"/>
              <w:left w:val="nil"/>
              <w:bottom w:val="nil"/>
              <w:right w:val="single" w:color="auto" w:sz="4" w:space="0"/>
            </w:tcBorders>
            <w:shd w:val="clear" w:color="auto" w:fill="auto"/>
            <w:noWrap/>
            <w:vAlign w:val="bottom"/>
          </w:tcPr>
          <w:p w:rsidRPr="00624CA6" w:rsidR="00800B36" w:rsidP="009A4AF8" w:rsidRDefault="00800B36" w14:paraId="5E03BA31"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800B36" w:rsidP="00EC0CCF" w:rsidRDefault="00800B36" w14:paraId="500ACD15"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0.22</w:t>
            </w:r>
          </w:p>
        </w:tc>
        <w:tc>
          <w:tcPr>
            <w:tcW w:w="1349" w:type="dxa"/>
            <w:tcBorders>
              <w:top w:val="nil"/>
              <w:left w:val="nil"/>
              <w:bottom w:val="nil"/>
              <w:right w:val="nil"/>
            </w:tcBorders>
            <w:shd w:val="clear" w:color="auto" w:fill="auto"/>
            <w:noWrap/>
            <w:vAlign w:val="bottom"/>
            <w:hideMark/>
          </w:tcPr>
          <w:p w:rsidRPr="00624CA6" w:rsidR="00800B36" w:rsidP="00EC0CCF" w:rsidRDefault="00800B36" w14:paraId="496A6BF4"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-0.31**</w:t>
            </w:r>
          </w:p>
        </w:tc>
        <w:tc>
          <w:tcPr>
            <w:tcW w:w="1350" w:type="dxa"/>
            <w:tcBorders>
              <w:top w:val="nil"/>
              <w:left w:val="nil"/>
              <w:bottom w:val="nil"/>
              <w:right w:val="nil"/>
            </w:tcBorders>
            <w:shd w:val="clear" w:color="auto" w:fill="auto"/>
            <w:noWrap/>
            <w:vAlign w:val="bottom"/>
            <w:hideMark/>
          </w:tcPr>
          <w:p w:rsidRPr="00624CA6" w:rsidR="00800B36" w:rsidP="00EC0CCF" w:rsidRDefault="00800B36" w14:paraId="12BC5ADE"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0.26</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5EF6A75A"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-0.28+</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377F0415"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-0.04</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1ECC720C"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-0.31</w:t>
            </w:r>
          </w:p>
        </w:tc>
      </w:tr>
      <w:tr w:rsidRPr="00863A2A" w:rsidR="00863A2A" w:rsidTr="00CE796E" w14:paraId="052ACB50" w14:textId="77777777">
        <w:trPr>
          <w:trHeight w:val="255"/>
        </w:trPr>
        <w:tc>
          <w:tcPr>
            <w:tcW w:w="6139" w:type="dxa"/>
            <w:tcBorders>
              <w:top w:val="nil"/>
              <w:left w:val="nil"/>
              <w:bottom w:val="nil"/>
              <w:right w:val="nil"/>
            </w:tcBorders>
            <w:shd w:val="clear" w:color="auto" w:fill="auto"/>
            <w:noWrap/>
            <w:vAlign w:val="bottom"/>
            <w:hideMark/>
          </w:tcPr>
          <w:p w:rsidRPr="00624CA6" w:rsidR="00800B36" w:rsidP="009A4AF8" w:rsidRDefault="00800B36" w14:paraId="44E8F22C" w14:textId="77777777">
            <w:pPr>
              <w:ind w:firstLine="440" w:firstLineChars="200"/>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xml:space="preserve">2015-2016                                         </w:t>
            </w:r>
          </w:p>
        </w:tc>
        <w:tc>
          <w:tcPr>
            <w:tcW w:w="270" w:type="dxa"/>
            <w:tcBorders>
              <w:top w:val="nil"/>
              <w:left w:val="nil"/>
              <w:bottom w:val="nil"/>
              <w:right w:val="single" w:color="auto" w:sz="4" w:space="0"/>
            </w:tcBorders>
            <w:shd w:val="clear" w:color="auto" w:fill="auto"/>
            <w:noWrap/>
            <w:vAlign w:val="bottom"/>
          </w:tcPr>
          <w:p w:rsidRPr="00624CA6" w:rsidR="00800B36" w:rsidP="00800B36" w:rsidRDefault="00800B36" w14:paraId="379F4918"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800B36" w:rsidP="00EC0CCF" w:rsidRDefault="00800B36" w14:paraId="74C3DFA7"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0.50**</w:t>
            </w:r>
          </w:p>
        </w:tc>
        <w:tc>
          <w:tcPr>
            <w:tcW w:w="1349" w:type="dxa"/>
            <w:tcBorders>
              <w:top w:val="nil"/>
              <w:left w:val="nil"/>
              <w:bottom w:val="nil"/>
              <w:right w:val="nil"/>
            </w:tcBorders>
            <w:shd w:val="clear" w:color="auto" w:fill="auto"/>
            <w:noWrap/>
            <w:vAlign w:val="bottom"/>
            <w:hideMark/>
          </w:tcPr>
          <w:p w:rsidRPr="00624CA6" w:rsidR="00800B36" w:rsidP="00EC0CCF" w:rsidRDefault="00800B36" w14:paraId="196803E1"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-0.50***</w:t>
            </w:r>
          </w:p>
        </w:tc>
        <w:tc>
          <w:tcPr>
            <w:tcW w:w="1350" w:type="dxa"/>
            <w:tcBorders>
              <w:top w:val="nil"/>
              <w:left w:val="nil"/>
              <w:bottom w:val="nil"/>
              <w:right w:val="nil"/>
            </w:tcBorders>
            <w:shd w:val="clear" w:color="auto" w:fill="auto"/>
            <w:noWrap/>
            <w:vAlign w:val="bottom"/>
            <w:hideMark/>
          </w:tcPr>
          <w:p w:rsidRPr="00624CA6" w:rsidR="00800B36" w:rsidP="00EC0CCF" w:rsidRDefault="00800B36" w14:paraId="46698C1B"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0.44</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5A30B894"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-0.01</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1A25FEA1"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0.22</w:t>
            </w:r>
          </w:p>
        </w:tc>
        <w:tc>
          <w:tcPr>
            <w:tcW w:w="1080" w:type="dxa"/>
            <w:tcBorders>
              <w:top w:val="nil"/>
              <w:left w:val="nil"/>
              <w:bottom w:val="nil"/>
              <w:right w:val="nil"/>
            </w:tcBorders>
            <w:shd w:val="clear" w:color="auto" w:fill="auto"/>
            <w:noWrap/>
            <w:vAlign w:val="bottom"/>
            <w:hideMark/>
          </w:tcPr>
          <w:p w:rsidRPr="00624CA6" w:rsidR="00800B36" w:rsidP="00EC0CCF" w:rsidRDefault="00800B36" w14:paraId="3EA61971"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-0.03</w:t>
            </w:r>
          </w:p>
        </w:tc>
      </w:tr>
      <w:tr w:rsidRPr="00863A2A" w:rsidR="00863A2A" w:rsidTr="00726B39" w14:paraId="22A9F71B" w14:textId="77777777">
        <w:trPr>
          <w:trHeight w:val="255"/>
        </w:trPr>
        <w:tc>
          <w:tcPr>
            <w:tcW w:w="6139" w:type="dxa"/>
            <w:tcBorders>
              <w:top w:val="nil"/>
              <w:left w:val="nil"/>
              <w:bottom w:val="single" w:color="auto" w:sz="4" w:space="0"/>
              <w:right w:val="nil"/>
            </w:tcBorders>
            <w:shd w:val="clear" w:color="auto" w:fill="auto"/>
            <w:noWrap/>
            <w:vAlign w:val="bottom"/>
            <w:hideMark/>
          </w:tcPr>
          <w:p w:rsidRPr="00624CA6" w:rsidR="00800B36" w:rsidP="009A4AF8" w:rsidRDefault="00800B36" w14:paraId="55C66592" w14:textId="77777777">
            <w:pPr>
              <w:ind w:firstLine="220" w:firstLineChars="1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xml:space="preserve">Obtuvo titulación antes del título de Bachiller </w:t>
            </w:r>
          </w:p>
        </w:tc>
        <w:tc>
          <w:tcPr>
            <w:tcW w:w="270" w:type="dxa"/>
            <w:tcBorders>
              <w:top w:val="nil"/>
              <w:left w:val="nil"/>
              <w:bottom w:val="single" w:color="auto" w:sz="4" w:space="0"/>
              <w:right w:val="single" w:color="auto" w:sz="4" w:space="0"/>
            </w:tcBorders>
            <w:shd w:val="clear" w:color="auto" w:fill="auto"/>
            <w:noWrap/>
            <w:vAlign w:val="bottom"/>
          </w:tcPr>
          <w:p w:rsidRPr="00624CA6" w:rsidR="00800B36" w:rsidP="00800B36" w:rsidRDefault="00800B36" w14:paraId="37338401"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bottom w:val="single" w:color="auto" w:sz="4" w:space="0"/>
              <w:right w:val="nil"/>
            </w:tcBorders>
            <w:shd w:val="clear" w:color="auto" w:fill="auto"/>
            <w:noWrap/>
            <w:vAlign w:val="bottom"/>
            <w:hideMark/>
          </w:tcPr>
          <w:p w:rsidRPr="00624CA6" w:rsidR="00800B36" w:rsidP="00EC0CCF" w:rsidRDefault="00800B36" w14:paraId="4E5BFEC4"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-0.09</w:t>
            </w:r>
          </w:p>
        </w:tc>
        <w:tc>
          <w:tcPr>
            <w:tcW w:w="1349" w:type="dxa"/>
            <w:tcBorders>
              <w:top w:val="nil"/>
              <w:left w:val="nil"/>
              <w:bottom w:val="single" w:color="auto" w:sz="4" w:space="0"/>
              <w:right w:val="nil"/>
            </w:tcBorders>
            <w:shd w:val="clear" w:color="auto" w:fill="auto"/>
            <w:noWrap/>
            <w:vAlign w:val="bottom"/>
            <w:hideMark/>
          </w:tcPr>
          <w:p w:rsidRPr="00624CA6" w:rsidR="00800B36" w:rsidP="00EC0CCF" w:rsidRDefault="00800B36" w14:paraId="3A498E54"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-0.06</w:t>
            </w:r>
          </w:p>
        </w:tc>
        <w:tc>
          <w:tcPr>
            <w:tcW w:w="1350" w:type="dxa"/>
            <w:tcBorders>
              <w:top w:val="nil"/>
              <w:left w:val="nil"/>
              <w:bottom w:val="single" w:color="auto" w:sz="4" w:space="0"/>
              <w:right w:val="nil"/>
            </w:tcBorders>
            <w:shd w:val="clear" w:color="auto" w:fill="auto"/>
            <w:noWrap/>
            <w:vAlign w:val="bottom"/>
            <w:hideMark/>
          </w:tcPr>
          <w:p w:rsidRPr="00624CA6" w:rsidR="00800B36" w:rsidP="00EC0CCF" w:rsidRDefault="00800B36" w14:paraId="32E60049"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-0.03</w:t>
            </w:r>
          </w:p>
        </w:tc>
        <w:tc>
          <w:tcPr>
            <w:tcW w:w="1080" w:type="dxa"/>
            <w:tcBorders>
              <w:top w:val="nil"/>
              <w:left w:val="nil"/>
              <w:bottom w:val="single" w:color="auto" w:sz="4" w:space="0"/>
              <w:right w:val="nil"/>
            </w:tcBorders>
            <w:shd w:val="clear" w:color="auto" w:fill="auto"/>
            <w:noWrap/>
            <w:vAlign w:val="bottom"/>
            <w:hideMark/>
          </w:tcPr>
          <w:p w:rsidRPr="00624CA6" w:rsidR="00800B36" w:rsidP="00EC0CCF" w:rsidRDefault="00800B36" w14:paraId="3CA5CD35"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-0.04</w:t>
            </w:r>
          </w:p>
        </w:tc>
        <w:tc>
          <w:tcPr>
            <w:tcW w:w="1080" w:type="dxa"/>
            <w:tcBorders>
              <w:top w:val="nil"/>
              <w:left w:val="nil"/>
              <w:bottom w:val="single" w:color="auto" w:sz="4" w:space="0"/>
              <w:right w:val="nil"/>
            </w:tcBorders>
            <w:shd w:val="clear" w:color="auto" w:fill="auto"/>
            <w:noWrap/>
            <w:vAlign w:val="bottom"/>
            <w:hideMark/>
          </w:tcPr>
          <w:p w:rsidRPr="00624CA6" w:rsidR="00800B36" w:rsidP="00EC0CCF" w:rsidRDefault="00800B36" w14:paraId="3FBE382E"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-0.12</w:t>
            </w:r>
          </w:p>
        </w:tc>
        <w:tc>
          <w:tcPr>
            <w:tcW w:w="1080" w:type="dxa"/>
            <w:tcBorders>
              <w:top w:val="nil"/>
              <w:left w:val="nil"/>
              <w:bottom w:val="single" w:color="auto" w:sz="4" w:space="0"/>
              <w:right w:val="nil"/>
            </w:tcBorders>
            <w:shd w:val="clear" w:color="auto" w:fill="auto"/>
            <w:noWrap/>
            <w:vAlign w:val="bottom"/>
            <w:hideMark/>
          </w:tcPr>
          <w:p w:rsidRPr="00624CA6" w:rsidR="00800B36" w:rsidP="00EC0CCF" w:rsidRDefault="00800B36" w14:paraId="7F7E12F3"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-0.03</w:t>
            </w:r>
          </w:p>
        </w:tc>
      </w:tr>
      <w:tr w:rsidRPr="00863A2A" w:rsidR="00863A2A" w:rsidTr="00726B39" w14:paraId="52BCFD47" w14:textId="77777777">
        <w:trPr>
          <w:trHeight w:val="255"/>
        </w:trPr>
        <w:tc>
          <w:tcPr>
            <w:tcW w:w="6139" w:type="dxa"/>
            <w:tcBorders>
              <w:top w:val="single" w:color="auto" w:sz="4" w:space="0"/>
              <w:left w:val="nil"/>
              <w:bottom w:val="nil"/>
              <w:right w:val="nil"/>
            </w:tcBorders>
            <w:shd w:val="clear" w:color="auto" w:fill="auto"/>
            <w:noWrap/>
            <w:vAlign w:val="bottom"/>
            <w:hideMark/>
          </w:tcPr>
          <w:p w:rsidRPr="00624CA6" w:rsidR="000B0EB3" w:rsidP="009A4AF8" w:rsidRDefault="000B0EB3" w14:paraId="6D797FFA" w14:textId="77777777">
            <w:pP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Características del centro</w:t>
            </w:r>
          </w:p>
        </w:tc>
        <w:tc>
          <w:tcPr>
            <w:tcW w:w="270" w:type="dxa"/>
            <w:tcBorders>
              <w:top w:val="single" w:color="auto" w:sz="4" w:space="0"/>
              <w:left w:val="nil"/>
              <w:bottom w:val="nil"/>
              <w:right w:val="single" w:color="auto" w:sz="4" w:space="0"/>
            </w:tcBorders>
            <w:shd w:val="clear" w:color="auto" w:fill="auto"/>
            <w:noWrap/>
            <w:vAlign w:val="bottom"/>
            <w:hideMark/>
          </w:tcPr>
          <w:p w:rsidRPr="00624CA6" w:rsidR="000B0EB3" w:rsidP="009A4AF8" w:rsidRDefault="000B0EB3" w14:paraId="692F8A5C"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80" w:type="dxa"/>
            <w:tcBorders>
              <w:top w:val="single" w:color="auto" w:sz="4" w:space="0"/>
              <w:left w:val="single" w:color="auto" w:sz="4" w:space="0"/>
              <w:bottom w:val="nil"/>
              <w:right w:val="nil"/>
            </w:tcBorders>
            <w:shd w:val="clear" w:color="auto" w:fill="auto"/>
            <w:noWrap/>
            <w:vAlign w:val="bottom"/>
            <w:hideMark/>
          </w:tcPr>
          <w:p w:rsidRPr="00624CA6" w:rsidR="000B0EB3" w:rsidP="009A4AF8" w:rsidRDefault="000B0EB3" w14:paraId="5FDBE507"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349" w:type="dxa"/>
            <w:tcBorders>
              <w:top w:val="single" w:color="auto" w:sz="4" w:space="0"/>
              <w:left w:val="nil"/>
              <w:bottom w:val="nil"/>
              <w:right w:val="nil"/>
            </w:tcBorders>
            <w:shd w:val="clear" w:color="auto" w:fill="auto"/>
            <w:noWrap/>
            <w:vAlign w:val="bottom"/>
            <w:hideMark/>
          </w:tcPr>
          <w:p w:rsidRPr="00624CA6" w:rsidR="000B0EB3" w:rsidP="009A4AF8" w:rsidRDefault="000B0EB3" w14:paraId="11EE362E"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350" w:type="dxa"/>
            <w:tcBorders>
              <w:top w:val="single" w:color="auto" w:sz="4" w:space="0"/>
              <w:left w:val="nil"/>
              <w:bottom w:val="nil"/>
              <w:right w:val="nil"/>
            </w:tcBorders>
            <w:shd w:val="clear" w:color="auto" w:fill="auto"/>
            <w:noWrap/>
            <w:vAlign w:val="bottom"/>
            <w:hideMark/>
          </w:tcPr>
          <w:p w:rsidRPr="00624CA6" w:rsidR="000B0EB3" w:rsidP="009A4AF8" w:rsidRDefault="000B0EB3" w14:paraId="7AA1471E"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80" w:type="dxa"/>
            <w:tcBorders>
              <w:top w:val="single" w:color="auto" w:sz="4" w:space="0"/>
              <w:left w:val="nil"/>
              <w:bottom w:val="nil"/>
              <w:right w:val="nil"/>
            </w:tcBorders>
            <w:shd w:val="clear" w:color="auto" w:fill="auto"/>
            <w:noWrap/>
            <w:vAlign w:val="bottom"/>
            <w:hideMark/>
          </w:tcPr>
          <w:p w:rsidRPr="00624CA6" w:rsidR="000B0EB3" w:rsidP="009A4AF8" w:rsidRDefault="000B0EB3" w14:paraId="183243E2"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80" w:type="dxa"/>
            <w:tcBorders>
              <w:top w:val="single" w:color="auto" w:sz="4" w:space="0"/>
              <w:left w:val="nil"/>
              <w:bottom w:val="nil"/>
              <w:right w:val="nil"/>
            </w:tcBorders>
            <w:shd w:val="clear" w:color="auto" w:fill="auto"/>
            <w:noWrap/>
            <w:vAlign w:val="bottom"/>
            <w:hideMark/>
          </w:tcPr>
          <w:p w:rsidRPr="00624CA6" w:rsidR="000B0EB3" w:rsidP="009A4AF8" w:rsidRDefault="000B0EB3" w14:paraId="5B6303DA"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c>
          <w:tcPr>
            <w:tcW w:w="1080" w:type="dxa"/>
            <w:tcBorders>
              <w:top w:val="single" w:color="auto" w:sz="4" w:space="0"/>
              <w:left w:val="nil"/>
              <w:bottom w:val="nil"/>
              <w:right w:val="nil"/>
            </w:tcBorders>
            <w:shd w:val="clear" w:color="auto" w:fill="auto"/>
            <w:noWrap/>
            <w:vAlign w:val="bottom"/>
            <w:hideMark/>
          </w:tcPr>
          <w:p w:rsidRPr="00624CA6" w:rsidR="000B0EB3" w:rsidP="009A4AF8" w:rsidRDefault="000B0EB3" w14:paraId="0097985E"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p>
        </w:tc>
      </w:tr>
      <w:tr w:rsidRPr="00863A2A" w:rsidR="00863A2A" w:rsidTr="00CE796E" w14:paraId="73D12575" w14:textId="77777777">
        <w:trPr>
          <w:trHeight w:val="255"/>
        </w:trPr>
        <w:tc>
          <w:tcPr>
            <w:tcW w:w="6139" w:type="dxa"/>
            <w:tcBorders>
              <w:top w:val="nil"/>
              <w:left w:val="nil"/>
              <w:bottom w:val="nil"/>
              <w:right w:val="nil"/>
            </w:tcBorders>
            <w:shd w:val="clear" w:color="auto" w:fill="auto"/>
            <w:noWrap/>
            <w:vAlign w:val="bottom"/>
            <w:hideMark/>
          </w:tcPr>
          <w:p w:rsidRPr="00624CA6" w:rsidR="000B0EB3" w:rsidP="009A4AF8" w:rsidRDefault="000B0EB3" w14:paraId="374D704D" w14:textId="77777777">
            <w:pPr>
              <w:ind w:firstLine="220" w:firstLineChars="1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xml:space="preserve">Centro ubicado en zona Urbana                                            </w:t>
            </w:r>
          </w:p>
        </w:tc>
        <w:tc>
          <w:tcPr>
            <w:tcW w:w="270" w:type="dxa"/>
            <w:tcBorders>
              <w:top w:val="nil"/>
              <w:left w:val="nil"/>
              <w:bottom w:val="nil"/>
              <w:right w:val="single" w:color="auto" w:sz="4" w:space="0"/>
            </w:tcBorders>
            <w:shd w:val="clear" w:color="auto" w:fill="auto"/>
            <w:noWrap/>
            <w:vAlign w:val="bottom"/>
          </w:tcPr>
          <w:p w:rsidRPr="00624CA6" w:rsidR="000B0EB3" w:rsidP="009A4AF8" w:rsidRDefault="000B0EB3" w14:paraId="30DA014E" w14:textId="77777777">
            <w:pPr>
              <w:jc w:val="center"/>
              <w:rPr>
                <w:rFonts w:ascii="Arial" w:hAnsi="Arial" w:eastAsia="Times New Roman" w:cs="Arial"/>
                <w:b/>
                <w:bCs/>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0B0EB3" w:rsidP="00800B36" w:rsidRDefault="000B0EB3" w14:paraId="3670E42E"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-0.2</w:t>
            </w:r>
            <w:r w:rsidRPr="00624CA6" w:rsidR="00800B36">
              <w:rPr>
                <w:rFonts w:ascii="Arial" w:hAnsi="Arial" w:eastAsia="Times New Roman" w:cs="Arial"/>
                <w:b/>
                <w:bCs/>
                <w:color w:val="000000" w:themeColor="text1"/>
                <w:sz w:val="22"/>
                <w:szCs w:val="22"/>
              </w:rPr>
              <w:t>7</w:t>
            </w:r>
            <w:r w:rsidRPr="00624CA6">
              <w:rPr>
                <w:rFonts w:ascii="Arial" w:hAnsi="Arial" w:eastAsia="Times New Roman" w:cs="Arial"/>
                <w:b/>
                <w:bCs/>
                <w:color w:val="000000" w:themeColor="text1"/>
                <w:sz w:val="22"/>
                <w:szCs w:val="22"/>
              </w:rPr>
              <w:t>*</w:t>
            </w:r>
          </w:p>
        </w:tc>
        <w:tc>
          <w:tcPr>
            <w:tcW w:w="1349" w:type="dxa"/>
            <w:tcBorders>
              <w:top w:val="nil"/>
              <w:left w:val="nil"/>
              <w:bottom w:val="nil"/>
              <w:right w:val="nil"/>
            </w:tcBorders>
            <w:shd w:val="clear" w:color="auto" w:fill="auto"/>
            <w:noWrap/>
            <w:vAlign w:val="bottom"/>
            <w:hideMark/>
          </w:tcPr>
          <w:p w:rsidRPr="00624CA6" w:rsidR="000B0EB3" w:rsidP="00800B36" w:rsidRDefault="000B0EB3" w14:paraId="23EE8032"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-0.3</w:t>
            </w:r>
            <w:r w:rsidRPr="00624CA6" w:rsidR="00800B36">
              <w:rPr>
                <w:rFonts w:ascii="Arial" w:hAnsi="Arial" w:eastAsia="Times New Roman" w:cs="Arial"/>
                <w:b/>
                <w:bCs/>
                <w:color w:val="000000" w:themeColor="text1"/>
                <w:sz w:val="22"/>
                <w:szCs w:val="22"/>
              </w:rPr>
              <w:t>2</w:t>
            </w:r>
            <w:r w:rsidRPr="00624CA6">
              <w:rPr>
                <w:rFonts w:ascii="Arial" w:hAnsi="Arial" w:eastAsia="Times New Roman" w:cs="Arial"/>
                <w:b/>
                <w:bCs/>
                <w:color w:val="000000" w:themeColor="text1"/>
                <w:sz w:val="22"/>
                <w:szCs w:val="22"/>
              </w:rPr>
              <w:t>**</w:t>
            </w:r>
          </w:p>
        </w:tc>
        <w:tc>
          <w:tcPr>
            <w:tcW w:w="1350" w:type="dxa"/>
            <w:tcBorders>
              <w:top w:val="nil"/>
              <w:left w:val="nil"/>
              <w:bottom w:val="nil"/>
              <w:right w:val="nil"/>
            </w:tcBorders>
            <w:shd w:val="clear" w:color="auto" w:fill="auto"/>
            <w:noWrap/>
            <w:vAlign w:val="bottom"/>
            <w:hideMark/>
          </w:tcPr>
          <w:p w:rsidRPr="00624CA6" w:rsidR="000B0EB3" w:rsidP="00800B36" w:rsidRDefault="000B0EB3" w14:paraId="0FB8BC95"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w:t>
            </w:r>
            <w:r w:rsidRPr="00624CA6" w:rsidR="00800B36">
              <w:rPr>
                <w:rFonts w:ascii="Arial" w:hAnsi="Arial" w:eastAsia="Times New Roman" w:cs="Arial"/>
                <w:color w:val="000000" w:themeColor="text1"/>
                <w:sz w:val="22"/>
                <w:szCs w:val="22"/>
              </w:rPr>
              <w:t>20</w:t>
            </w:r>
          </w:p>
        </w:tc>
        <w:tc>
          <w:tcPr>
            <w:tcW w:w="1080" w:type="dxa"/>
            <w:tcBorders>
              <w:top w:val="nil"/>
              <w:left w:val="nil"/>
              <w:bottom w:val="nil"/>
              <w:right w:val="nil"/>
            </w:tcBorders>
            <w:shd w:val="clear" w:color="auto" w:fill="auto"/>
            <w:noWrap/>
            <w:vAlign w:val="bottom"/>
            <w:hideMark/>
          </w:tcPr>
          <w:p w:rsidRPr="00624CA6" w:rsidR="000B0EB3" w:rsidP="00800B36" w:rsidRDefault="000B0EB3" w14:paraId="3D275F5E"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-0.2</w:t>
            </w:r>
            <w:r w:rsidRPr="00624CA6" w:rsidR="00800B36">
              <w:rPr>
                <w:rFonts w:ascii="Arial" w:hAnsi="Arial" w:eastAsia="Times New Roman" w:cs="Arial"/>
                <w:b/>
                <w:bCs/>
                <w:color w:val="000000" w:themeColor="text1"/>
                <w:sz w:val="22"/>
                <w:szCs w:val="22"/>
              </w:rPr>
              <w:t>6</w:t>
            </w:r>
            <w:r w:rsidRPr="00624CA6">
              <w:rPr>
                <w:rFonts w:ascii="Arial" w:hAnsi="Arial" w:eastAsia="Times New Roman" w:cs="Arial"/>
                <w:b/>
                <w:bCs/>
                <w:color w:val="000000" w:themeColor="text1"/>
                <w:sz w:val="22"/>
                <w:szCs w:val="22"/>
              </w:rPr>
              <w:t>**</w:t>
            </w:r>
          </w:p>
        </w:tc>
        <w:tc>
          <w:tcPr>
            <w:tcW w:w="1080" w:type="dxa"/>
            <w:tcBorders>
              <w:top w:val="nil"/>
              <w:left w:val="nil"/>
              <w:bottom w:val="nil"/>
              <w:right w:val="nil"/>
            </w:tcBorders>
            <w:shd w:val="clear" w:color="auto" w:fill="auto"/>
            <w:noWrap/>
            <w:vAlign w:val="bottom"/>
            <w:hideMark/>
          </w:tcPr>
          <w:p w:rsidRPr="00624CA6" w:rsidR="000B0EB3" w:rsidP="00800B36" w:rsidRDefault="000B0EB3" w14:paraId="2A827EAE"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w:t>
            </w:r>
            <w:r w:rsidRPr="00624CA6" w:rsidR="00800B36">
              <w:rPr>
                <w:rFonts w:ascii="Arial" w:hAnsi="Arial" w:eastAsia="Times New Roman" w:cs="Arial"/>
                <w:b/>
                <w:bCs/>
                <w:color w:val="000000" w:themeColor="text1"/>
                <w:sz w:val="22"/>
                <w:szCs w:val="22"/>
              </w:rPr>
              <w:t>40</w:t>
            </w:r>
            <w:r w:rsidRPr="00624CA6">
              <w:rPr>
                <w:rFonts w:ascii="Arial" w:hAnsi="Arial" w:eastAsia="Times New Roman" w:cs="Arial"/>
                <w:b/>
                <w:bCs/>
                <w:color w:val="000000" w:themeColor="text1"/>
                <w:sz w:val="22"/>
                <w:szCs w:val="22"/>
              </w:rPr>
              <w:t>***</w:t>
            </w:r>
          </w:p>
        </w:tc>
        <w:tc>
          <w:tcPr>
            <w:tcW w:w="1080" w:type="dxa"/>
            <w:tcBorders>
              <w:top w:val="nil"/>
              <w:left w:val="nil"/>
              <w:bottom w:val="nil"/>
              <w:right w:val="nil"/>
            </w:tcBorders>
            <w:shd w:val="clear" w:color="auto" w:fill="auto"/>
            <w:noWrap/>
            <w:vAlign w:val="bottom"/>
            <w:hideMark/>
          </w:tcPr>
          <w:p w:rsidRPr="00624CA6" w:rsidR="000B0EB3" w:rsidP="00800B36" w:rsidRDefault="000B0EB3" w14:paraId="6B429168"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-0.6</w:t>
            </w:r>
            <w:r w:rsidRPr="00624CA6" w:rsidR="00800B36">
              <w:rPr>
                <w:rFonts w:ascii="Arial" w:hAnsi="Arial" w:eastAsia="Times New Roman" w:cs="Arial"/>
                <w:b/>
                <w:bCs/>
                <w:color w:val="000000" w:themeColor="text1"/>
                <w:sz w:val="22"/>
                <w:szCs w:val="22"/>
              </w:rPr>
              <w:t>4</w:t>
            </w:r>
            <w:r w:rsidRPr="00624CA6">
              <w:rPr>
                <w:rFonts w:ascii="Arial" w:hAnsi="Arial" w:eastAsia="Times New Roman" w:cs="Arial"/>
                <w:b/>
                <w:bCs/>
                <w:color w:val="000000" w:themeColor="text1"/>
                <w:sz w:val="22"/>
                <w:szCs w:val="22"/>
              </w:rPr>
              <w:t>***</w:t>
            </w:r>
          </w:p>
        </w:tc>
      </w:tr>
      <w:tr w:rsidRPr="00863A2A" w:rsidR="00863A2A" w:rsidTr="00CE796E" w14:paraId="6EAD4072" w14:textId="77777777">
        <w:trPr>
          <w:trHeight w:val="207"/>
        </w:trPr>
        <w:tc>
          <w:tcPr>
            <w:tcW w:w="6139" w:type="dxa"/>
            <w:tcBorders>
              <w:top w:val="nil"/>
              <w:left w:val="nil"/>
              <w:bottom w:val="nil"/>
              <w:right w:val="nil"/>
            </w:tcBorders>
            <w:shd w:val="clear" w:color="auto" w:fill="auto"/>
            <w:vAlign w:val="bottom"/>
            <w:hideMark/>
          </w:tcPr>
          <w:p w:rsidRPr="00624CA6" w:rsidR="000B0EB3" w:rsidP="009A4AF8" w:rsidRDefault="000B0EB3" w14:paraId="39970240" w14:textId="77777777">
            <w:pPr>
              <w:ind w:firstLine="220" w:firstLineChars="1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xml:space="preserve">Tamaño (Total de Matriculados en el centro promedio 2013-14-15) </w:t>
            </w:r>
          </w:p>
        </w:tc>
        <w:tc>
          <w:tcPr>
            <w:tcW w:w="270" w:type="dxa"/>
            <w:tcBorders>
              <w:top w:val="nil"/>
              <w:left w:val="nil"/>
              <w:bottom w:val="nil"/>
              <w:right w:val="single" w:color="auto" w:sz="4" w:space="0"/>
            </w:tcBorders>
            <w:shd w:val="clear" w:color="auto" w:fill="auto"/>
            <w:noWrap/>
            <w:vAlign w:val="bottom"/>
          </w:tcPr>
          <w:p w:rsidRPr="00624CA6" w:rsidR="000B0EB3" w:rsidP="009A4AF8" w:rsidRDefault="000B0EB3" w14:paraId="713E17C1" w14:textId="77777777">
            <w:pPr>
              <w:jc w:val="center"/>
              <w:rPr>
                <w:rFonts w:ascii="Arial" w:hAnsi="Arial" w:eastAsia="Times New Roman" w:cs="Arial"/>
                <w:b/>
                <w:bCs/>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0B0EB3" w:rsidP="009A4AF8" w:rsidRDefault="000B0EB3" w14:paraId="76224464"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-0.00</w:t>
            </w:r>
          </w:p>
        </w:tc>
        <w:tc>
          <w:tcPr>
            <w:tcW w:w="1349" w:type="dxa"/>
            <w:tcBorders>
              <w:top w:val="nil"/>
              <w:left w:val="nil"/>
              <w:bottom w:val="nil"/>
              <w:right w:val="nil"/>
            </w:tcBorders>
            <w:shd w:val="clear" w:color="auto" w:fill="auto"/>
            <w:noWrap/>
            <w:vAlign w:val="bottom"/>
            <w:hideMark/>
          </w:tcPr>
          <w:p w:rsidRPr="00624CA6" w:rsidR="000B0EB3" w:rsidP="009A4AF8" w:rsidRDefault="000B0EB3" w14:paraId="1BA6A525"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0.00</w:t>
            </w:r>
          </w:p>
        </w:tc>
        <w:tc>
          <w:tcPr>
            <w:tcW w:w="1350" w:type="dxa"/>
            <w:tcBorders>
              <w:top w:val="nil"/>
              <w:left w:val="nil"/>
              <w:bottom w:val="nil"/>
              <w:right w:val="nil"/>
            </w:tcBorders>
            <w:shd w:val="clear" w:color="auto" w:fill="auto"/>
            <w:noWrap/>
            <w:vAlign w:val="bottom"/>
            <w:hideMark/>
          </w:tcPr>
          <w:p w:rsidRPr="00624CA6" w:rsidR="000B0EB3" w:rsidP="009A4AF8" w:rsidRDefault="000B0EB3" w14:paraId="631A36CF"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0.00</w:t>
            </w:r>
          </w:p>
        </w:tc>
        <w:tc>
          <w:tcPr>
            <w:tcW w:w="1080" w:type="dxa"/>
            <w:tcBorders>
              <w:top w:val="nil"/>
              <w:left w:val="nil"/>
              <w:bottom w:val="nil"/>
              <w:right w:val="nil"/>
            </w:tcBorders>
            <w:shd w:val="clear" w:color="auto" w:fill="auto"/>
            <w:noWrap/>
            <w:vAlign w:val="bottom"/>
            <w:hideMark/>
          </w:tcPr>
          <w:p w:rsidRPr="00624CA6" w:rsidR="000B0EB3" w:rsidP="009A4AF8" w:rsidRDefault="000B0EB3" w14:paraId="7FB59024"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0.00</w:t>
            </w:r>
          </w:p>
        </w:tc>
        <w:tc>
          <w:tcPr>
            <w:tcW w:w="1080" w:type="dxa"/>
            <w:tcBorders>
              <w:top w:val="nil"/>
              <w:left w:val="nil"/>
              <w:bottom w:val="nil"/>
              <w:right w:val="nil"/>
            </w:tcBorders>
            <w:shd w:val="clear" w:color="auto" w:fill="auto"/>
            <w:noWrap/>
            <w:vAlign w:val="bottom"/>
            <w:hideMark/>
          </w:tcPr>
          <w:p w:rsidRPr="00624CA6" w:rsidR="000B0EB3" w:rsidP="009A4AF8" w:rsidRDefault="000B0EB3" w14:paraId="7367B953"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0.00***</w:t>
            </w:r>
          </w:p>
        </w:tc>
        <w:tc>
          <w:tcPr>
            <w:tcW w:w="1080" w:type="dxa"/>
            <w:tcBorders>
              <w:top w:val="nil"/>
              <w:left w:val="nil"/>
              <w:bottom w:val="nil"/>
              <w:right w:val="nil"/>
            </w:tcBorders>
            <w:shd w:val="clear" w:color="auto" w:fill="auto"/>
            <w:noWrap/>
            <w:vAlign w:val="bottom"/>
            <w:hideMark/>
          </w:tcPr>
          <w:p w:rsidRPr="00624CA6" w:rsidR="000B0EB3" w:rsidP="009A4AF8" w:rsidRDefault="000B0EB3" w14:paraId="6D3D95EB"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0.00</w:t>
            </w:r>
          </w:p>
        </w:tc>
      </w:tr>
      <w:tr w:rsidRPr="00863A2A" w:rsidR="00863A2A" w:rsidTr="009B67C9" w14:paraId="6C7E9E3D" w14:textId="77777777">
        <w:trPr>
          <w:trHeight w:val="255"/>
        </w:trPr>
        <w:tc>
          <w:tcPr>
            <w:tcW w:w="6139" w:type="dxa"/>
            <w:tcBorders>
              <w:top w:val="nil"/>
              <w:left w:val="nil"/>
              <w:right w:val="nil"/>
            </w:tcBorders>
            <w:shd w:val="clear" w:color="auto" w:fill="auto"/>
            <w:noWrap/>
            <w:vAlign w:val="bottom"/>
            <w:hideMark/>
          </w:tcPr>
          <w:p w:rsidRPr="00624CA6" w:rsidR="000B0EB3" w:rsidP="009A4AF8" w:rsidRDefault="000B0EB3" w14:paraId="078E3ACC" w14:textId="77777777">
            <w:pPr>
              <w:ind w:firstLine="440" w:firstLineChars="2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Infraestructura del centro: Índice de espacios</w:t>
            </w:r>
          </w:p>
        </w:tc>
        <w:tc>
          <w:tcPr>
            <w:tcW w:w="270" w:type="dxa"/>
            <w:tcBorders>
              <w:top w:val="nil"/>
              <w:left w:val="nil"/>
              <w:right w:val="single" w:color="auto" w:sz="4" w:space="0"/>
            </w:tcBorders>
            <w:shd w:val="clear" w:color="auto" w:fill="auto"/>
            <w:noWrap/>
            <w:vAlign w:val="bottom"/>
          </w:tcPr>
          <w:p w:rsidRPr="00624CA6" w:rsidR="000B0EB3" w:rsidP="009A4AF8" w:rsidRDefault="000B0EB3" w14:paraId="76724E71"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right w:val="nil"/>
            </w:tcBorders>
            <w:shd w:val="clear" w:color="auto" w:fill="auto"/>
            <w:noWrap/>
            <w:vAlign w:val="bottom"/>
            <w:hideMark/>
          </w:tcPr>
          <w:p w:rsidRPr="00624CA6" w:rsidR="000B0EB3" w:rsidP="00800B36" w:rsidRDefault="000B0EB3" w14:paraId="1A3836F2"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800B36">
              <w:rPr>
                <w:rFonts w:ascii="Arial" w:hAnsi="Arial" w:eastAsia="Times New Roman" w:cs="Arial"/>
                <w:color w:val="000000" w:themeColor="text1"/>
                <w:sz w:val="22"/>
                <w:szCs w:val="22"/>
              </w:rPr>
              <w:t>1</w:t>
            </w:r>
          </w:p>
        </w:tc>
        <w:tc>
          <w:tcPr>
            <w:tcW w:w="1349" w:type="dxa"/>
            <w:tcBorders>
              <w:top w:val="nil"/>
              <w:left w:val="nil"/>
              <w:right w:val="nil"/>
            </w:tcBorders>
            <w:shd w:val="clear" w:color="auto" w:fill="auto"/>
            <w:noWrap/>
            <w:vAlign w:val="bottom"/>
            <w:hideMark/>
          </w:tcPr>
          <w:p w:rsidRPr="00624CA6" w:rsidR="000B0EB3" w:rsidP="00800B36" w:rsidRDefault="000B0EB3" w14:paraId="79A098FC"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800B36">
              <w:rPr>
                <w:rFonts w:ascii="Arial" w:hAnsi="Arial" w:eastAsia="Times New Roman" w:cs="Arial"/>
                <w:color w:val="000000" w:themeColor="text1"/>
                <w:sz w:val="22"/>
                <w:szCs w:val="22"/>
              </w:rPr>
              <w:t>7</w:t>
            </w:r>
          </w:p>
        </w:tc>
        <w:tc>
          <w:tcPr>
            <w:tcW w:w="1350" w:type="dxa"/>
            <w:tcBorders>
              <w:top w:val="nil"/>
              <w:left w:val="nil"/>
              <w:right w:val="nil"/>
            </w:tcBorders>
            <w:shd w:val="clear" w:color="auto" w:fill="auto"/>
            <w:noWrap/>
            <w:vAlign w:val="bottom"/>
            <w:hideMark/>
          </w:tcPr>
          <w:p w:rsidRPr="00624CA6" w:rsidR="000B0EB3" w:rsidP="00800B36" w:rsidRDefault="000B0EB3" w14:paraId="2119E8CB"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w:t>
            </w:r>
            <w:r w:rsidRPr="00624CA6" w:rsidR="00800B36">
              <w:rPr>
                <w:rFonts w:ascii="Arial" w:hAnsi="Arial" w:eastAsia="Times New Roman" w:cs="Arial"/>
                <w:color w:val="000000" w:themeColor="text1"/>
                <w:sz w:val="22"/>
                <w:szCs w:val="22"/>
              </w:rPr>
              <w:t>08</w:t>
            </w:r>
          </w:p>
        </w:tc>
        <w:tc>
          <w:tcPr>
            <w:tcW w:w="1080" w:type="dxa"/>
            <w:tcBorders>
              <w:top w:val="nil"/>
              <w:left w:val="nil"/>
              <w:right w:val="nil"/>
            </w:tcBorders>
            <w:shd w:val="clear" w:color="auto" w:fill="auto"/>
            <w:noWrap/>
            <w:vAlign w:val="bottom"/>
            <w:hideMark/>
          </w:tcPr>
          <w:p w:rsidRPr="00624CA6" w:rsidR="000B0EB3" w:rsidP="00800B36" w:rsidRDefault="000B0EB3" w14:paraId="7A04874A"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800B36">
              <w:rPr>
                <w:rFonts w:ascii="Arial" w:hAnsi="Arial" w:eastAsia="Times New Roman" w:cs="Arial"/>
                <w:color w:val="000000" w:themeColor="text1"/>
                <w:sz w:val="22"/>
                <w:szCs w:val="22"/>
              </w:rPr>
              <w:t>7</w:t>
            </w:r>
          </w:p>
        </w:tc>
        <w:tc>
          <w:tcPr>
            <w:tcW w:w="1080" w:type="dxa"/>
            <w:tcBorders>
              <w:top w:val="nil"/>
              <w:left w:val="nil"/>
              <w:right w:val="nil"/>
            </w:tcBorders>
            <w:shd w:val="clear" w:color="auto" w:fill="auto"/>
            <w:noWrap/>
            <w:vAlign w:val="bottom"/>
            <w:hideMark/>
          </w:tcPr>
          <w:p w:rsidRPr="00624CA6" w:rsidR="000B0EB3" w:rsidP="00800B36" w:rsidRDefault="000B0EB3" w14:paraId="1AC71008"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w:t>
            </w:r>
            <w:r w:rsidRPr="00624CA6" w:rsidR="00800B36">
              <w:rPr>
                <w:rFonts w:ascii="Arial" w:hAnsi="Arial" w:eastAsia="Times New Roman" w:cs="Arial"/>
                <w:color w:val="000000" w:themeColor="text1"/>
                <w:sz w:val="22"/>
                <w:szCs w:val="22"/>
              </w:rPr>
              <w:t>14</w:t>
            </w:r>
          </w:p>
        </w:tc>
        <w:tc>
          <w:tcPr>
            <w:tcW w:w="1080" w:type="dxa"/>
            <w:tcBorders>
              <w:top w:val="nil"/>
              <w:left w:val="nil"/>
              <w:right w:val="nil"/>
            </w:tcBorders>
            <w:shd w:val="clear" w:color="auto" w:fill="auto"/>
            <w:noWrap/>
            <w:vAlign w:val="bottom"/>
            <w:hideMark/>
          </w:tcPr>
          <w:p w:rsidRPr="00624CA6" w:rsidR="000B0EB3" w:rsidP="00800B36" w:rsidRDefault="000B0EB3" w14:paraId="61BEB6FB"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w:t>
            </w:r>
            <w:r w:rsidRPr="00624CA6" w:rsidR="00800B36">
              <w:rPr>
                <w:rFonts w:ascii="Arial" w:hAnsi="Arial" w:eastAsia="Times New Roman" w:cs="Arial"/>
                <w:b/>
                <w:bCs/>
                <w:color w:val="000000" w:themeColor="text1"/>
                <w:sz w:val="22"/>
                <w:szCs w:val="22"/>
              </w:rPr>
              <w:t>20*</w:t>
            </w:r>
            <w:r w:rsidRPr="00624CA6">
              <w:rPr>
                <w:rFonts w:ascii="Arial" w:hAnsi="Arial" w:eastAsia="Times New Roman" w:cs="Arial"/>
                <w:b/>
                <w:bCs/>
                <w:color w:val="000000" w:themeColor="text1"/>
                <w:sz w:val="22"/>
                <w:szCs w:val="22"/>
              </w:rPr>
              <w:t>*</w:t>
            </w:r>
          </w:p>
        </w:tc>
      </w:tr>
      <w:tr w:rsidRPr="00863A2A" w:rsidR="00863A2A" w:rsidTr="009B67C9" w14:paraId="5E73F426" w14:textId="77777777">
        <w:trPr>
          <w:trHeight w:val="255"/>
        </w:trPr>
        <w:tc>
          <w:tcPr>
            <w:tcW w:w="6139" w:type="dxa"/>
            <w:tcBorders>
              <w:top w:val="nil"/>
              <w:left w:val="nil"/>
              <w:bottom w:val="single" w:color="auto" w:sz="4" w:space="0"/>
              <w:right w:val="nil"/>
            </w:tcBorders>
            <w:shd w:val="clear" w:color="auto" w:fill="auto"/>
            <w:noWrap/>
            <w:vAlign w:val="bottom"/>
            <w:hideMark/>
          </w:tcPr>
          <w:p w:rsidRPr="00624CA6" w:rsidR="000B0EB3" w:rsidP="000B0EB3" w:rsidRDefault="000B0EB3" w14:paraId="508968F2" w14:textId="77777777">
            <w:pPr>
              <w:ind w:right="-107" w:firstLine="440" w:firstLineChars="2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xml:space="preserve">Infraestructura del centro: Índice de acceso a servicios                      </w:t>
            </w:r>
          </w:p>
        </w:tc>
        <w:tc>
          <w:tcPr>
            <w:tcW w:w="270" w:type="dxa"/>
            <w:tcBorders>
              <w:top w:val="nil"/>
              <w:left w:val="nil"/>
              <w:bottom w:val="single" w:color="auto" w:sz="4" w:space="0"/>
              <w:right w:val="single" w:color="auto" w:sz="4" w:space="0"/>
            </w:tcBorders>
            <w:shd w:val="clear" w:color="auto" w:fill="auto"/>
            <w:noWrap/>
            <w:vAlign w:val="bottom"/>
          </w:tcPr>
          <w:p w:rsidRPr="00624CA6" w:rsidR="000B0EB3" w:rsidP="00800B36" w:rsidRDefault="000B0EB3" w14:paraId="428BDD36"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bottom w:val="single" w:color="auto" w:sz="4" w:space="0"/>
              <w:right w:val="nil"/>
            </w:tcBorders>
            <w:shd w:val="clear" w:color="auto" w:fill="auto"/>
            <w:noWrap/>
            <w:vAlign w:val="bottom"/>
            <w:hideMark/>
          </w:tcPr>
          <w:p w:rsidRPr="00624CA6" w:rsidR="000B0EB3" w:rsidP="00800B36" w:rsidRDefault="000B0EB3" w14:paraId="0AB23D88"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800B36">
              <w:rPr>
                <w:rFonts w:ascii="Arial" w:hAnsi="Arial" w:eastAsia="Times New Roman" w:cs="Arial"/>
                <w:color w:val="000000" w:themeColor="text1"/>
                <w:sz w:val="22"/>
                <w:szCs w:val="22"/>
              </w:rPr>
              <w:t>5</w:t>
            </w:r>
          </w:p>
        </w:tc>
        <w:tc>
          <w:tcPr>
            <w:tcW w:w="1349" w:type="dxa"/>
            <w:tcBorders>
              <w:top w:val="nil"/>
              <w:left w:val="nil"/>
              <w:bottom w:val="single" w:color="auto" w:sz="4" w:space="0"/>
              <w:right w:val="nil"/>
            </w:tcBorders>
            <w:shd w:val="clear" w:color="auto" w:fill="auto"/>
            <w:noWrap/>
            <w:vAlign w:val="bottom"/>
            <w:hideMark/>
          </w:tcPr>
          <w:p w:rsidRPr="00624CA6" w:rsidR="000B0EB3" w:rsidP="009A4AF8" w:rsidRDefault="000B0EB3" w14:paraId="72EF46DF"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0.16*</w:t>
            </w:r>
          </w:p>
        </w:tc>
        <w:tc>
          <w:tcPr>
            <w:tcW w:w="1350" w:type="dxa"/>
            <w:tcBorders>
              <w:top w:val="nil"/>
              <w:left w:val="nil"/>
              <w:bottom w:val="single" w:color="auto" w:sz="4" w:space="0"/>
              <w:right w:val="nil"/>
            </w:tcBorders>
            <w:shd w:val="clear" w:color="auto" w:fill="auto"/>
            <w:noWrap/>
            <w:vAlign w:val="bottom"/>
            <w:hideMark/>
          </w:tcPr>
          <w:p w:rsidRPr="00624CA6" w:rsidR="000B0EB3" w:rsidP="00800B36" w:rsidRDefault="000B0EB3" w14:paraId="607EC941"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800B36">
              <w:rPr>
                <w:rFonts w:ascii="Arial" w:hAnsi="Arial" w:eastAsia="Times New Roman" w:cs="Arial"/>
                <w:color w:val="000000" w:themeColor="text1"/>
                <w:sz w:val="22"/>
                <w:szCs w:val="22"/>
              </w:rPr>
              <w:t>1</w:t>
            </w:r>
          </w:p>
        </w:tc>
        <w:tc>
          <w:tcPr>
            <w:tcW w:w="1080" w:type="dxa"/>
            <w:tcBorders>
              <w:top w:val="nil"/>
              <w:left w:val="nil"/>
              <w:bottom w:val="single" w:color="auto" w:sz="4" w:space="0"/>
              <w:right w:val="nil"/>
            </w:tcBorders>
            <w:shd w:val="clear" w:color="auto" w:fill="auto"/>
            <w:noWrap/>
            <w:vAlign w:val="bottom"/>
            <w:hideMark/>
          </w:tcPr>
          <w:p w:rsidRPr="00624CA6" w:rsidR="000B0EB3" w:rsidP="00800B36" w:rsidRDefault="000B0EB3" w14:paraId="7AFBA058"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0.1</w:t>
            </w:r>
            <w:r w:rsidRPr="00624CA6" w:rsidR="00800B36">
              <w:rPr>
                <w:rFonts w:ascii="Arial" w:hAnsi="Arial" w:eastAsia="Times New Roman" w:cs="Arial"/>
                <w:b/>
                <w:bCs/>
                <w:color w:val="000000" w:themeColor="text1"/>
                <w:sz w:val="22"/>
                <w:szCs w:val="22"/>
              </w:rPr>
              <w:t>8</w:t>
            </w:r>
            <w:r w:rsidRPr="00624CA6">
              <w:rPr>
                <w:rFonts w:ascii="Arial" w:hAnsi="Arial" w:eastAsia="Times New Roman" w:cs="Arial"/>
                <w:b/>
                <w:bCs/>
                <w:color w:val="000000" w:themeColor="text1"/>
                <w:sz w:val="22"/>
                <w:szCs w:val="22"/>
              </w:rPr>
              <w:t>*</w:t>
            </w:r>
          </w:p>
        </w:tc>
        <w:tc>
          <w:tcPr>
            <w:tcW w:w="1080" w:type="dxa"/>
            <w:tcBorders>
              <w:top w:val="nil"/>
              <w:left w:val="nil"/>
              <w:bottom w:val="single" w:color="auto" w:sz="4" w:space="0"/>
              <w:right w:val="nil"/>
            </w:tcBorders>
            <w:shd w:val="clear" w:color="auto" w:fill="auto"/>
            <w:noWrap/>
            <w:vAlign w:val="bottom"/>
            <w:hideMark/>
          </w:tcPr>
          <w:p w:rsidRPr="00624CA6" w:rsidR="000B0EB3" w:rsidP="00800B36" w:rsidRDefault="000B0EB3" w14:paraId="22435917"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0.5</w:t>
            </w:r>
            <w:r w:rsidRPr="00624CA6" w:rsidR="00800B36">
              <w:rPr>
                <w:rFonts w:ascii="Arial" w:hAnsi="Arial" w:eastAsia="Times New Roman" w:cs="Arial"/>
                <w:b/>
                <w:bCs/>
                <w:color w:val="000000" w:themeColor="text1"/>
                <w:sz w:val="22"/>
                <w:szCs w:val="22"/>
              </w:rPr>
              <w:t>7</w:t>
            </w:r>
            <w:r w:rsidRPr="00624CA6">
              <w:rPr>
                <w:rFonts w:ascii="Arial" w:hAnsi="Arial" w:eastAsia="Times New Roman" w:cs="Arial"/>
                <w:b/>
                <w:bCs/>
                <w:color w:val="000000" w:themeColor="text1"/>
                <w:sz w:val="22"/>
                <w:szCs w:val="22"/>
              </w:rPr>
              <w:t>***</w:t>
            </w:r>
          </w:p>
        </w:tc>
        <w:tc>
          <w:tcPr>
            <w:tcW w:w="1080" w:type="dxa"/>
            <w:tcBorders>
              <w:top w:val="nil"/>
              <w:left w:val="nil"/>
              <w:bottom w:val="single" w:color="auto" w:sz="4" w:space="0"/>
              <w:right w:val="nil"/>
            </w:tcBorders>
            <w:shd w:val="clear" w:color="auto" w:fill="auto"/>
            <w:noWrap/>
            <w:vAlign w:val="bottom"/>
            <w:hideMark/>
          </w:tcPr>
          <w:p w:rsidRPr="00624CA6" w:rsidR="000B0EB3" w:rsidP="00800B36" w:rsidRDefault="000B0EB3" w14:paraId="0CBD8A6B"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0.2</w:t>
            </w:r>
            <w:r w:rsidRPr="00624CA6" w:rsidR="00800B36">
              <w:rPr>
                <w:rFonts w:ascii="Arial" w:hAnsi="Arial" w:eastAsia="Times New Roman" w:cs="Arial"/>
                <w:b/>
                <w:bCs/>
                <w:color w:val="000000" w:themeColor="text1"/>
                <w:sz w:val="22"/>
                <w:szCs w:val="22"/>
              </w:rPr>
              <w:t>3</w:t>
            </w:r>
            <w:r w:rsidRPr="00624CA6">
              <w:rPr>
                <w:rFonts w:ascii="Arial" w:hAnsi="Arial" w:eastAsia="Times New Roman" w:cs="Arial"/>
                <w:b/>
                <w:bCs/>
                <w:color w:val="000000" w:themeColor="text1"/>
                <w:sz w:val="22"/>
                <w:szCs w:val="22"/>
              </w:rPr>
              <w:t>*</w:t>
            </w:r>
          </w:p>
        </w:tc>
      </w:tr>
      <w:tr w:rsidRPr="00863A2A" w:rsidR="00863A2A" w:rsidTr="009B67C9" w14:paraId="5E0EE990" w14:textId="77777777">
        <w:trPr>
          <w:trHeight w:val="255"/>
        </w:trPr>
        <w:tc>
          <w:tcPr>
            <w:tcW w:w="6409" w:type="dxa"/>
            <w:gridSpan w:val="2"/>
            <w:tcBorders>
              <w:top w:val="single" w:color="auto" w:sz="4" w:space="0"/>
              <w:left w:val="nil"/>
              <w:bottom w:val="nil"/>
              <w:right w:val="single" w:color="auto" w:sz="4" w:space="0"/>
            </w:tcBorders>
            <w:shd w:val="clear" w:color="auto" w:fill="auto"/>
            <w:noWrap/>
            <w:vAlign w:val="bottom"/>
            <w:hideMark/>
          </w:tcPr>
          <w:p w:rsidRPr="00624CA6" w:rsidR="00CE796E" w:rsidP="009B67C9" w:rsidRDefault="00CE796E" w14:paraId="216A485F" w14:textId="77777777">
            <w:pPr>
              <w:rPr>
                <w:rFonts w:ascii="Arial" w:hAnsi="Arial" w:eastAsia="Times New Roman" w:cs="Arial"/>
                <w:color w:val="000000" w:themeColor="text1"/>
                <w:sz w:val="22"/>
                <w:szCs w:val="22"/>
                <w:lang w:val="es-PE"/>
              </w:rPr>
            </w:pPr>
            <w:r w:rsidRPr="00624CA6">
              <w:rPr>
                <w:rFonts w:ascii="Arial" w:hAnsi="Arial" w:eastAsia="Times New Roman" w:cs="Arial"/>
                <w:b/>
                <w:iCs/>
                <w:color w:val="000000" w:themeColor="text1"/>
                <w:sz w:val="22"/>
                <w:szCs w:val="22"/>
                <w:lang w:val="es-PE"/>
              </w:rPr>
              <w:t xml:space="preserve">Calidad </w:t>
            </w:r>
            <w:r w:rsidRPr="00624CA6" w:rsidR="009B67C9">
              <w:rPr>
                <w:rFonts w:ascii="Arial" w:hAnsi="Arial" w:eastAsia="Times New Roman" w:cs="Arial"/>
                <w:b/>
                <w:iCs/>
                <w:color w:val="000000" w:themeColor="text1"/>
                <w:sz w:val="22"/>
                <w:szCs w:val="22"/>
                <w:lang w:val="es-PE"/>
              </w:rPr>
              <w:t>Académica</w:t>
            </w:r>
            <w:r w:rsidRPr="00624CA6" w:rsidR="009B67C9">
              <w:rPr>
                <w:rFonts w:ascii="Arial" w:hAnsi="Arial" w:eastAsia="Times New Roman" w:cs="Arial"/>
                <w:i/>
                <w:iCs/>
                <w:color w:val="000000" w:themeColor="text1"/>
                <w:sz w:val="22"/>
                <w:szCs w:val="22"/>
                <w:lang w:val="es-PE"/>
              </w:rPr>
              <w:t xml:space="preserve"> </w:t>
            </w:r>
            <w:r w:rsidRPr="00624CA6">
              <w:rPr>
                <w:rFonts w:ascii="Arial" w:hAnsi="Arial" w:eastAsia="Times New Roman" w:cs="Arial"/>
                <w:i/>
                <w:iCs/>
                <w:color w:val="000000" w:themeColor="text1"/>
                <w:sz w:val="22"/>
                <w:szCs w:val="22"/>
                <w:lang w:val="es-PE"/>
              </w:rPr>
              <w:t>(Resultados Pruebas Nacionales -</w:t>
            </w:r>
            <w:r w:rsidRPr="00624CA6">
              <w:rPr>
                <w:rFonts w:ascii="Arial" w:hAnsi="Arial" w:eastAsia="Times New Roman" w:cs="Arial"/>
                <w:color w:val="000000" w:themeColor="text1"/>
                <w:sz w:val="22"/>
                <w:szCs w:val="22"/>
                <w:lang w:val="es-PE"/>
              </w:rPr>
              <w:t xml:space="preserve"> cohorte del </w:t>
            </w:r>
            <w:proofErr w:type="gramStart"/>
            <w:r w:rsidRPr="00624CA6">
              <w:rPr>
                <w:rFonts w:ascii="Arial" w:hAnsi="Arial" w:eastAsia="Times New Roman" w:cs="Arial"/>
                <w:color w:val="000000" w:themeColor="text1"/>
                <w:sz w:val="22"/>
                <w:szCs w:val="22"/>
                <w:lang w:val="es-PE"/>
              </w:rPr>
              <w:t>egresado</w:t>
            </w:r>
            <w:r w:rsidRPr="00624CA6">
              <w:rPr>
                <w:rFonts w:ascii="Arial" w:hAnsi="Arial" w:eastAsia="Times New Roman" w:cs="Arial"/>
                <w:i/>
                <w:iCs/>
                <w:color w:val="000000" w:themeColor="text1"/>
                <w:sz w:val="22"/>
                <w:szCs w:val="22"/>
                <w:lang w:val="es-PE"/>
              </w:rPr>
              <w:t xml:space="preserve"> )</w:t>
            </w:r>
            <w:proofErr w:type="gramEnd"/>
          </w:p>
        </w:tc>
        <w:tc>
          <w:tcPr>
            <w:tcW w:w="1080" w:type="dxa"/>
            <w:tcBorders>
              <w:top w:val="single" w:color="auto" w:sz="4" w:space="0"/>
              <w:left w:val="single" w:color="auto" w:sz="4" w:space="0"/>
              <w:bottom w:val="nil"/>
              <w:right w:val="nil"/>
            </w:tcBorders>
            <w:shd w:val="clear" w:color="auto" w:fill="auto"/>
            <w:vAlign w:val="bottom"/>
          </w:tcPr>
          <w:p w:rsidRPr="00624CA6" w:rsidR="00CE796E" w:rsidP="009A4AF8" w:rsidRDefault="00CE796E" w14:paraId="056733F1" w14:textId="77777777">
            <w:pPr>
              <w:rPr>
                <w:rFonts w:ascii="Arial" w:hAnsi="Arial" w:eastAsia="Times New Roman" w:cs="Arial"/>
                <w:color w:val="000000" w:themeColor="text1"/>
                <w:sz w:val="22"/>
                <w:szCs w:val="22"/>
                <w:lang w:val="es-PE"/>
              </w:rPr>
            </w:pPr>
          </w:p>
        </w:tc>
        <w:tc>
          <w:tcPr>
            <w:tcW w:w="1349" w:type="dxa"/>
            <w:tcBorders>
              <w:top w:val="single" w:color="auto" w:sz="4" w:space="0"/>
              <w:left w:val="nil"/>
              <w:bottom w:val="nil"/>
              <w:right w:val="nil"/>
            </w:tcBorders>
            <w:shd w:val="clear" w:color="auto" w:fill="auto"/>
            <w:noWrap/>
            <w:vAlign w:val="bottom"/>
            <w:hideMark/>
          </w:tcPr>
          <w:p w:rsidRPr="00624CA6" w:rsidR="00CE796E" w:rsidP="009A4AF8" w:rsidRDefault="00CE796E" w14:paraId="63404657" w14:textId="77777777">
            <w:pPr>
              <w:rPr>
                <w:rFonts w:ascii="Arial" w:hAnsi="Arial" w:eastAsia="Times New Roman" w:cs="Arial"/>
                <w:color w:val="000000" w:themeColor="text1"/>
                <w:sz w:val="22"/>
                <w:szCs w:val="22"/>
                <w:lang w:val="es-PE"/>
              </w:rPr>
            </w:pPr>
          </w:p>
        </w:tc>
        <w:tc>
          <w:tcPr>
            <w:tcW w:w="1350" w:type="dxa"/>
            <w:tcBorders>
              <w:top w:val="single" w:color="auto" w:sz="4" w:space="0"/>
              <w:left w:val="nil"/>
              <w:bottom w:val="nil"/>
              <w:right w:val="nil"/>
            </w:tcBorders>
            <w:shd w:val="clear" w:color="auto" w:fill="auto"/>
            <w:noWrap/>
            <w:vAlign w:val="bottom"/>
            <w:hideMark/>
          </w:tcPr>
          <w:p w:rsidRPr="00624CA6" w:rsidR="00CE796E" w:rsidP="009A4AF8" w:rsidRDefault="00CE796E" w14:paraId="33D774BD" w14:textId="77777777">
            <w:pPr>
              <w:rPr>
                <w:rFonts w:ascii="Arial" w:hAnsi="Arial" w:eastAsia="Times New Roman" w:cs="Arial"/>
                <w:color w:val="000000" w:themeColor="text1"/>
                <w:sz w:val="22"/>
                <w:szCs w:val="22"/>
                <w:lang w:val="es-PE"/>
              </w:rPr>
            </w:pPr>
          </w:p>
        </w:tc>
        <w:tc>
          <w:tcPr>
            <w:tcW w:w="1080" w:type="dxa"/>
            <w:tcBorders>
              <w:top w:val="single" w:color="auto" w:sz="4" w:space="0"/>
              <w:left w:val="nil"/>
              <w:bottom w:val="nil"/>
              <w:right w:val="nil"/>
            </w:tcBorders>
            <w:shd w:val="clear" w:color="auto" w:fill="auto"/>
            <w:noWrap/>
            <w:vAlign w:val="bottom"/>
            <w:hideMark/>
          </w:tcPr>
          <w:p w:rsidRPr="00624CA6" w:rsidR="00CE796E" w:rsidP="009A4AF8" w:rsidRDefault="00CE796E" w14:paraId="6BA6372C" w14:textId="77777777">
            <w:pPr>
              <w:rPr>
                <w:rFonts w:ascii="Arial" w:hAnsi="Arial" w:eastAsia="Times New Roman" w:cs="Arial"/>
                <w:color w:val="000000" w:themeColor="text1"/>
                <w:sz w:val="22"/>
                <w:szCs w:val="22"/>
                <w:lang w:val="es-PE"/>
              </w:rPr>
            </w:pPr>
          </w:p>
        </w:tc>
        <w:tc>
          <w:tcPr>
            <w:tcW w:w="1080" w:type="dxa"/>
            <w:tcBorders>
              <w:top w:val="single" w:color="auto" w:sz="4" w:space="0"/>
              <w:left w:val="nil"/>
              <w:bottom w:val="nil"/>
              <w:right w:val="nil"/>
            </w:tcBorders>
            <w:shd w:val="clear" w:color="auto" w:fill="auto"/>
            <w:noWrap/>
            <w:vAlign w:val="bottom"/>
            <w:hideMark/>
          </w:tcPr>
          <w:p w:rsidRPr="00624CA6" w:rsidR="00CE796E" w:rsidP="009A4AF8" w:rsidRDefault="00CE796E" w14:paraId="629F7BE2" w14:textId="77777777">
            <w:pPr>
              <w:rPr>
                <w:rFonts w:ascii="Arial" w:hAnsi="Arial" w:eastAsia="Times New Roman" w:cs="Arial"/>
                <w:color w:val="000000" w:themeColor="text1"/>
                <w:sz w:val="22"/>
                <w:szCs w:val="22"/>
                <w:lang w:val="es-PE"/>
              </w:rPr>
            </w:pPr>
          </w:p>
        </w:tc>
        <w:tc>
          <w:tcPr>
            <w:tcW w:w="1080" w:type="dxa"/>
            <w:tcBorders>
              <w:top w:val="single" w:color="auto" w:sz="4" w:space="0"/>
              <w:left w:val="nil"/>
              <w:bottom w:val="nil"/>
              <w:right w:val="nil"/>
            </w:tcBorders>
            <w:shd w:val="clear" w:color="auto" w:fill="auto"/>
            <w:noWrap/>
            <w:vAlign w:val="bottom"/>
            <w:hideMark/>
          </w:tcPr>
          <w:p w:rsidRPr="00624CA6" w:rsidR="00CE796E" w:rsidP="009A4AF8" w:rsidRDefault="00CE796E" w14:paraId="1B607255" w14:textId="77777777">
            <w:pPr>
              <w:rPr>
                <w:rFonts w:ascii="Arial" w:hAnsi="Arial" w:eastAsia="Times New Roman" w:cs="Arial"/>
                <w:color w:val="000000" w:themeColor="text1"/>
                <w:sz w:val="22"/>
                <w:szCs w:val="22"/>
                <w:lang w:val="es-PE"/>
              </w:rPr>
            </w:pPr>
          </w:p>
        </w:tc>
      </w:tr>
      <w:tr w:rsidRPr="00863A2A" w:rsidR="00863A2A" w:rsidTr="00CE796E" w14:paraId="457BFF90" w14:textId="77777777">
        <w:trPr>
          <w:trHeight w:val="207"/>
        </w:trPr>
        <w:tc>
          <w:tcPr>
            <w:tcW w:w="6139" w:type="dxa"/>
            <w:tcBorders>
              <w:top w:val="nil"/>
              <w:left w:val="nil"/>
              <w:bottom w:val="nil"/>
              <w:right w:val="nil"/>
            </w:tcBorders>
            <w:shd w:val="clear" w:color="auto" w:fill="auto"/>
            <w:vAlign w:val="bottom"/>
            <w:hideMark/>
          </w:tcPr>
          <w:p w:rsidRPr="00624CA6" w:rsidR="000B0EB3" w:rsidP="000B0EB3" w:rsidRDefault="000B0EB3" w14:paraId="7D232C79" w14:textId="77777777">
            <w:pPr>
              <w:ind w:firstLine="440" w:firstLineChars="2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Puntaje promedio del centro en la prueba de Matemáticas</w:t>
            </w:r>
          </w:p>
        </w:tc>
        <w:tc>
          <w:tcPr>
            <w:tcW w:w="270" w:type="dxa"/>
            <w:tcBorders>
              <w:top w:val="nil"/>
              <w:left w:val="nil"/>
              <w:bottom w:val="nil"/>
              <w:right w:val="single" w:color="auto" w:sz="4" w:space="0"/>
            </w:tcBorders>
            <w:shd w:val="clear" w:color="auto" w:fill="auto"/>
            <w:noWrap/>
            <w:vAlign w:val="bottom"/>
          </w:tcPr>
          <w:p w:rsidRPr="00624CA6" w:rsidR="000B0EB3" w:rsidP="00800B36" w:rsidRDefault="000B0EB3" w14:paraId="496E2521" w14:textId="77777777">
            <w:pPr>
              <w:jc w:val="center"/>
              <w:rPr>
                <w:rFonts w:ascii="Arial" w:hAnsi="Arial" w:eastAsia="Times New Roman" w:cs="Arial"/>
                <w:b/>
                <w:bCs/>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0B0EB3" w:rsidP="009A4AF8" w:rsidRDefault="000B0EB3" w14:paraId="2193308B"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0.01</w:t>
            </w:r>
          </w:p>
        </w:tc>
        <w:tc>
          <w:tcPr>
            <w:tcW w:w="1349" w:type="dxa"/>
            <w:tcBorders>
              <w:top w:val="nil"/>
              <w:left w:val="nil"/>
              <w:bottom w:val="nil"/>
              <w:right w:val="nil"/>
            </w:tcBorders>
            <w:shd w:val="clear" w:color="auto" w:fill="auto"/>
            <w:noWrap/>
            <w:vAlign w:val="bottom"/>
            <w:hideMark/>
          </w:tcPr>
          <w:p w:rsidRPr="00624CA6" w:rsidR="000B0EB3" w:rsidP="00800B36" w:rsidRDefault="000B0EB3" w14:paraId="26B9F7E6"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0.1</w:t>
            </w:r>
            <w:r w:rsidRPr="00624CA6" w:rsidR="00800B36">
              <w:rPr>
                <w:rFonts w:ascii="Arial" w:hAnsi="Arial" w:eastAsia="Times New Roman" w:cs="Arial"/>
                <w:b/>
                <w:bCs/>
                <w:color w:val="000000" w:themeColor="text1"/>
                <w:sz w:val="22"/>
                <w:szCs w:val="22"/>
              </w:rPr>
              <w:t>1</w:t>
            </w:r>
            <w:r w:rsidRPr="00624CA6">
              <w:rPr>
                <w:rFonts w:ascii="Arial" w:hAnsi="Arial" w:eastAsia="Times New Roman" w:cs="Arial"/>
                <w:b/>
                <w:bCs/>
                <w:color w:val="000000" w:themeColor="text1"/>
                <w:sz w:val="22"/>
                <w:szCs w:val="22"/>
              </w:rPr>
              <w:t>*</w:t>
            </w:r>
          </w:p>
        </w:tc>
        <w:tc>
          <w:tcPr>
            <w:tcW w:w="1350" w:type="dxa"/>
            <w:tcBorders>
              <w:top w:val="nil"/>
              <w:left w:val="nil"/>
              <w:bottom w:val="nil"/>
              <w:right w:val="nil"/>
            </w:tcBorders>
            <w:shd w:val="clear" w:color="auto" w:fill="auto"/>
            <w:noWrap/>
            <w:vAlign w:val="bottom"/>
            <w:hideMark/>
          </w:tcPr>
          <w:p w:rsidRPr="00624CA6" w:rsidR="000B0EB3" w:rsidP="00800B36" w:rsidRDefault="000B0EB3" w14:paraId="4767FD42"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800B36">
              <w:rPr>
                <w:rFonts w:ascii="Arial" w:hAnsi="Arial" w:eastAsia="Times New Roman" w:cs="Arial"/>
                <w:color w:val="000000" w:themeColor="text1"/>
                <w:sz w:val="22"/>
                <w:szCs w:val="22"/>
              </w:rPr>
              <w:t>5</w:t>
            </w:r>
          </w:p>
        </w:tc>
        <w:tc>
          <w:tcPr>
            <w:tcW w:w="1080" w:type="dxa"/>
            <w:tcBorders>
              <w:top w:val="nil"/>
              <w:left w:val="nil"/>
              <w:bottom w:val="nil"/>
              <w:right w:val="nil"/>
            </w:tcBorders>
            <w:shd w:val="clear" w:color="auto" w:fill="auto"/>
            <w:noWrap/>
            <w:vAlign w:val="bottom"/>
            <w:hideMark/>
          </w:tcPr>
          <w:p w:rsidRPr="00624CA6" w:rsidR="000B0EB3" w:rsidP="00800B36" w:rsidRDefault="000B0EB3" w14:paraId="7B6BAA7C"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800B36">
              <w:rPr>
                <w:rFonts w:ascii="Arial" w:hAnsi="Arial" w:eastAsia="Times New Roman" w:cs="Arial"/>
                <w:color w:val="000000" w:themeColor="text1"/>
                <w:sz w:val="22"/>
                <w:szCs w:val="22"/>
              </w:rPr>
              <w:t>5</w:t>
            </w:r>
          </w:p>
        </w:tc>
        <w:tc>
          <w:tcPr>
            <w:tcW w:w="1080" w:type="dxa"/>
            <w:tcBorders>
              <w:top w:val="nil"/>
              <w:left w:val="nil"/>
              <w:bottom w:val="nil"/>
              <w:right w:val="nil"/>
            </w:tcBorders>
            <w:shd w:val="clear" w:color="auto" w:fill="auto"/>
            <w:noWrap/>
            <w:vAlign w:val="bottom"/>
            <w:hideMark/>
          </w:tcPr>
          <w:p w:rsidRPr="00624CA6" w:rsidR="000B0EB3" w:rsidP="00800B36" w:rsidRDefault="00800B36" w14:paraId="6C784B42"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w:t>
            </w:r>
            <w:r w:rsidRPr="00624CA6" w:rsidR="000B0EB3">
              <w:rPr>
                <w:rFonts w:ascii="Arial" w:hAnsi="Arial" w:eastAsia="Times New Roman" w:cs="Arial"/>
                <w:color w:val="000000" w:themeColor="text1"/>
                <w:sz w:val="22"/>
                <w:szCs w:val="22"/>
              </w:rPr>
              <w:t>0.0</w:t>
            </w:r>
            <w:r w:rsidRPr="00624CA6">
              <w:rPr>
                <w:rFonts w:ascii="Arial" w:hAnsi="Arial" w:eastAsia="Times New Roman" w:cs="Arial"/>
                <w:color w:val="000000" w:themeColor="text1"/>
                <w:sz w:val="22"/>
                <w:szCs w:val="22"/>
              </w:rPr>
              <w:t>1</w:t>
            </w:r>
          </w:p>
        </w:tc>
        <w:tc>
          <w:tcPr>
            <w:tcW w:w="1080" w:type="dxa"/>
            <w:tcBorders>
              <w:top w:val="nil"/>
              <w:left w:val="nil"/>
              <w:bottom w:val="nil"/>
              <w:right w:val="nil"/>
            </w:tcBorders>
            <w:shd w:val="clear" w:color="auto" w:fill="auto"/>
            <w:noWrap/>
            <w:vAlign w:val="bottom"/>
            <w:hideMark/>
          </w:tcPr>
          <w:p w:rsidRPr="00624CA6" w:rsidR="000B0EB3" w:rsidP="00800B36" w:rsidRDefault="000B0EB3" w14:paraId="5DEC18B0"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800B36">
              <w:rPr>
                <w:rFonts w:ascii="Arial" w:hAnsi="Arial" w:eastAsia="Times New Roman" w:cs="Arial"/>
                <w:color w:val="000000" w:themeColor="text1"/>
                <w:sz w:val="22"/>
                <w:szCs w:val="22"/>
              </w:rPr>
              <w:t>8</w:t>
            </w:r>
          </w:p>
        </w:tc>
      </w:tr>
      <w:tr w:rsidRPr="00863A2A" w:rsidR="00863A2A" w:rsidTr="00CE796E" w14:paraId="7A35A93F" w14:textId="77777777">
        <w:trPr>
          <w:trHeight w:val="243"/>
        </w:trPr>
        <w:tc>
          <w:tcPr>
            <w:tcW w:w="6139" w:type="dxa"/>
            <w:tcBorders>
              <w:top w:val="nil"/>
              <w:left w:val="nil"/>
              <w:bottom w:val="single" w:color="auto" w:sz="4" w:space="0"/>
              <w:right w:val="nil"/>
            </w:tcBorders>
            <w:shd w:val="clear" w:color="auto" w:fill="auto"/>
            <w:vAlign w:val="bottom"/>
            <w:hideMark/>
          </w:tcPr>
          <w:p w:rsidRPr="00624CA6" w:rsidR="000B0EB3" w:rsidP="000B0EB3" w:rsidRDefault="000B0EB3" w14:paraId="4108192B" w14:textId="77777777">
            <w:pPr>
              <w:ind w:firstLine="440" w:firstLineChars="200"/>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xml:space="preserve">Puntaje promedio del centro en la prueba de </w:t>
            </w:r>
            <w:proofErr w:type="gramStart"/>
            <w:r w:rsidRPr="00624CA6">
              <w:rPr>
                <w:rFonts w:ascii="Arial" w:hAnsi="Arial" w:eastAsia="Times New Roman" w:cs="Arial"/>
                <w:color w:val="000000" w:themeColor="text1"/>
                <w:sz w:val="22"/>
                <w:szCs w:val="22"/>
                <w:lang w:val="es-PE"/>
              </w:rPr>
              <w:t>Español</w:t>
            </w:r>
            <w:proofErr w:type="gramEnd"/>
            <w:r w:rsidRPr="00624CA6">
              <w:rPr>
                <w:rFonts w:ascii="Arial" w:hAnsi="Arial" w:eastAsia="Times New Roman" w:cs="Arial"/>
                <w:color w:val="000000" w:themeColor="text1"/>
                <w:sz w:val="22"/>
                <w:szCs w:val="22"/>
                <w:lang w:val="es-PE"/>
              </w:rPr>
              <w:t xml:space="preserve"> </w:t>
            </w:r>
          </w:p>
        </w:tc>
        <w:tc>
          <w:tcPr>
            <w:tcW w:w="270" w:type="dxa"/>
            <w:tcBorders>
              <w:top w:val="nil"/>
              <w:left w:val="nil"/>
              <w:bottom w:val="nil"/>
              <w:right w:val="single" w:color="auto" w:sz="4" w:space="0"/>
            </w:tcBorders>
            <w:shd w:val="clear" w:color="auto" w:fill="auto"/>
            <w:noWrap/>
            <w:vAlign w:val="bottom"/>
          </w:tcPr>
          <w:p w:rsidRPr="00624CA6" w:rsidR="000B0EB3" w:rsidP="009A4AF8" w:rsidRDefault="000B0EB3" w14:paraId="6EBA6900"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bottom w:val="nil"/>
              <w:right w:val="nil"/>
            </w:tcBorders>
            <w:shd w:val="clear" w:color="auto" w:fill="auto"/>
            <w:noWrap/>
            <w:vAlign w:val="bottom"/>
            <w:hideMark/>
          </w:tcPr>
          <w:p w:rsidRPr="00624CA6" w:rsidR="000B0EB3" w:rsidP="00483D61" w:rsidRDefault="000B0EB3" w14:paraId="005B11CD"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0.1</w:t>
            </w:r>
            <w:r w:rsidRPr="00624CA6" w:rsidR="00483D61">
              <w:rPr>
                <w:rFonts w:ascii="Arial" w:hAnsi="Arial" w:eastAsia="Times New Roman" w:cs="Arial"/>
                <w:b/>
                <w:bCs/>
                <w:color w:val="000000" w:themeColor="text1"/>
                <w:sz w:val="22"/>
                <w:szCs w:val="22"/>
              </w:rPr>
              <w:t>5</w:t>
            </w:r>
            <w:r w:rsidRPr="00624CA6">
              <w:rPr>
                <w:rFonts w:ascii="Arial" w:hAnsi="Arial" w:eastAsia="Times New Roman" w:cs="Arial"/>
                <w:b/>
                <w:bCs/>
                <w:color w:val="000000" w:themeColor="text1"/>
                <w:sz w:val="22"/>
                <w:szCs w:val="22"/>
              </w:rPr>
              <w:t>*</w:t>
            </w:r>
          </w:p>
        </w:tc>
        <w:tc>
          <w:tcPr>
            <w:tcW w:w="1349" w:type="dxa"/>
            <w:tcBorders>
              <w:top w:val="nil"/>
              <w:left w:val="nil"/>
              <w:bottom w:val="nil"/>
              <w:right w:val="nil"/>
            </w:tcBorders>
            <w:shd w:val="clear" w:color="auto" w:fill="auto"/>
            <w:noWrap/>
            <w:vAlign w:val="bottom"/>
            <w:hideMark/>
          </w:tcPr>
          <w:p w:rsidRPr="00624CA6" w:rsidR="000B0EB3" w:rsidP="00483D61" w:rsidRDefault="000B0EB3" w14:paraId="40C68F0F" w14:textId="77777777">
            <w:pPr>
              <w:jc w:val="center"/>
              <w:rPr>
                <w:rFonts w:ascii="Arial" w:hAnsi="Arial" w:eastAsia="Times New Roman" w:cs="Arial"/>
                <w:b/>
                <w:bCs/>
                <w:color w:val="000000" w:themeColor="text1"/>
                <w:sz w:val="22"/>
                <w:szCs w:val="22"/>
              </w:rPr>
            </w:pPr>
            <w:r w:rsidRPr="00624CA6">
              <w:rPr>
                <w:rFonts w:ascii="Arial" w:hAnsi="Arial" w:eastAsia="Times New Roman" w:cs="Arial"/>
                <w:b/>
                <w:bCs/>
                <w:color w:val="000000" w:themeColor="text1"/>
                <w:sz w:val="22"/>
                <w:szCs w:val="22"/>
              </w:rPr>
              <w:t>-0.1</w:t>
            </w:r>
            <w:r w:rsidRPr="00624CA6" w:rsidR="00483D61">
              <w:rPr>
                <w:rFonts w:ascii="Arial" w:hAnsi="Arial" w:eastAsia="Times New Roman" w:cs="Arial"/>
                <w:b/>
                <w:bCs/>
                <w:color w:val="000000" w:themeColor="text1"/>
                <w:sz w:val="22"/>
                <w:szCs w:val="22"/>
              </w:rPr>
              <w:t>2+</w:t>
            </w:r>
          </w:p>
        </w:tc>
        <w:tc>
          <w:tcPr>
            <w:tcW w:w="1350" w:type="dxa"/>
            <w:tcBorders>
              <w:top w:val="nil"/>
              <w:left w:val="nil"/>
              <w:bottom w:val="nil"/>
              <w:right w:val="nil"/>
            </w:tcBorders>
            <w:shd w:val="clear" w:color="auto" w:fill="auto"/>
            <w:noWrap/>
            <w:vAlign w:val="bottom"/>
            <w:hideMark/>
          </w:tcPr>
          <w:p w:rsidRPr="00624CA6" w:rsidR="000B0EB3" w:rsidP="00483D61" w:rsidRDefault="000B0EB3" w14:paraId="1C6B0506"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483D61">
              <w:rPr>
                <w:rFonts w:ascii="Arial" w:hAnsi="Arial" w:eastAsia="Times New Roman" w:cs="Arial"/>
                <w:color w:val="000000" w:themeColor="text1"/>
                <w:sz w:val="22"/>
                <w:szCs w:val="22"/>
              </w:rPr>
              <w:t>7</w:t>
            </w:r>
          </w:p>
        </w:tc>
        <w:tc>
          <w:tcPr>
            <w:tcW w:w="1080" w:type="dxa"/>
            <w:tcBorders>
              <w:top w:val="nil"/>
              <w:left w:val="nil"/>
              <w:bottom w:val="nil"/>
              <w:right w:val="nil"/>
            </w:tcBorders>
            <w:shd w:val="clear" w:color="auto" w:fill="auto"/>
            <w:noWrap/>
            <w:vAlign w:val="bottom"/>
            <w:hideMark/>
          </w:tcPr>
          <w:p w:rsidRPr="00624CA6" w:rsidR="000B0EB3" w:rsidP="00483D61" w:rsidRDefault="000B0EB3" w14:paraId="50AC7F7C"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0.0</w:t>
            </w:r>
            <w:r w:rsidRPr="00624CA6" w:rsidR="00483D61">
              <w:rPr>
                <w:rFonts w:ascii="Arial" w:hAnsi="Arial" w:eastAsia="Times New Roman" w:cs="Arial"/>
                <w:color w:val="000000" w:themeColor="text1"/>
                <w:sz w:val="22"/>
                <w:szCs w:val="22"/>
              </w:rPr>
              <w:t>4</w:t>
            </w:r>
          </w:p>
        </w:tc>
        <w:tc>
          <w:tcPr>
            <w:tcW w:w="1080" w:type="dxa"/>
            <w:tcBorders>
              <w:top w:val="nil"/>
              <w:left w:val="nil"/>
              <w:bottom w:val="nil"/>
              <w:right w:val="nil"/>
            </w:tcBorders>
            <w:shd w:val="clear" w:color="auto" w:fill="auto"/>
            <w:noWrap/>
            <w:vAlign w:val="bottom"/>
            <w:hideMark/>
          </w:tcPr>
          <w:p w:rsidRPr="00624CA6" w:rsidR="000B0EB3" w:rsidP="00483D61" w:rsidRDefault="00483D61" w14:paraId="04A39CC1" w14:textId="77777777">
            <w:pPr>
              <w:jc w:val="center"/>
              <w:rPr>
                <w:rFonts w:ascii="Arial" w:hAnsi="Arial" w:eastAsia="Times New Roman" w:cs="Arial"/>
                <w:bCs/>
                <w:color w:val="000000" w:themeColor="text1"/>
                <w:sz w:val="22"/>
                <w:szCs w:val="22"/>
              </w:rPr>
            </w:pPr>
            <w:r w:rsidRPr="00624CA6">
              <w:rPr>
                <w:rFonts w:ascii="Arial" w:hAnsi="Arial" w:eastAsia="Times New Roman" w:cs="Arial"/>
                <w:bCs/>
                <w:color w:val="000000" w:themeColor="text1"/>
                <w:sz w:val="22"/>
                <w:szCs w:val="22"/>
              </w:rPr>
              <w:t>-0.09</w:t>
            </w:r>
          </w:p>
        </w:tc>
        <w:tc>
          <w:tcPr>
            <w:tcW w:w="1080" w:type="dxa"/>
            <w:tcBorders>
              <w:top w:val="nil"/>
              <w:left w:val="nil"/>
              <w:bottom w:val="nil"/>
              <w:right w:val="nil"/>
            </w:tcBorders>
            <w:shd w:val="clear" w:color="auto" w:fill="auto"/>
            <w:noWrap/>
            <w:vAlign w:val="bottom"/>
            <w:hideMark/>
          </w:tcPr>
          <w:p w:rsidRPr="00624CA6" w:rsidR="000B0EB3" w:rsidP="00483D61" w:rsidRDefault="000B0EB3" w14:paraId="13C15063" w14:textId="77777777">
            <w:pPr>
              <w:jc w:val="center"/>
              <w:rPr>
                <w:rFonts w:ascii="Arial" w:hAnsi="Arial" w:eastAsia="Times New Roman" w:cs="Arial"/>
                <w:b/>
                <w:color w:val="000000" w:themeColor="text1"/>
                <w:sz w:val="22"/>
                <w:szCs w:val="22"/>
              </w:rPr>
            </w:pPr>
            <w:r w:rsidRPr="00624CA6">
              <w:rPr>
                <w:rFonts w:ascii="Arial" w:hAnsi="Arial" w:eastAsia="Times New Roman" w:cs="Arial"/>
                <w:b/>
                <w:color w:val="000000" w:themeColor="text1"/>
                <w:sz w:val="22"/>
                <w:szCs w:val="22"/>
              </w:rPr>
              <w:t>0.1</w:t>
            </w:r>
            <w:r w:rsidRPr="00624CA6" w:rsidR="00483D61">
              <w:rPr>
                <w:rFonts w:ascii="Arial" w:hAnsi="Arial" w:eastAsia="Times New Roman" w:cs="Arial"/>
                <w:b/>
                <w:color w:val="000000" w:themeColor="text1"/>
                <w:sz w:val="22"/>
                <w:szCs w:val="22"/>
              </w:rPr>
              <w:t>6+</w:t>
            </w:r>
          </w:p>
        </w:tc>
      </w:tr>
      <w:tr w:rsidRPr="00863A2A" w:rsidR="00863A2A" w:rsidTr="00CE796E" w14:paraId="6930BE22" w14:textId="77777777">
        <w:trPr>
          <w:trHeight w:val="255"/>
        </w:trPr>
        <w:tc>
          <w:tcPr>
            <w:tcW w:w="6409" w:type="dxa"/>
            <w:gridSpan w:val="2"/>
            <w:tcBorders>
              <w:top w:val="single" w:color="auto" w:sz="4" w:space="0"/>
              <w:left w:val="nil"/>
              <w:bottom w:val="nil"/>
              <w:right w:val="single" w:color="auto" w:sz="4" w:space="0"/>
            </w:tcBorders>
            <w:shd w:val="clear" w:color="auto" w:fill="auto"/>
            <w:noWrap/>
            <w:vAlign w:val="bottom"/>
            <w:hideMark/>
          </w:tcPr>
          <w:p w:rsidRPr="00624CA6" w:rsidR="000B0EB3" w:rsidP="009B67C9" w:rsidRDefault="000B0EB3" w14:paraId="77AADA6F" w14:textId="77777777">
            <w:pPr>
              <w:ind w:firstLine="1"/>
              <w:rPr>
                <w:rFonts w:ascii="Arial" w:hAnsi="Arial" w:eastAsia="Times New Roman" w:cs="Arial"/>
                <w:i/>
                <w:iCs/>
                <w:color w:val="000000" w:themeColor="text1"/>
                <w:sz w:val="22"/>
                <w:szCs w:val="22"/>
                <w:lang w:val="es-PE"/>
              </w:rPr>
            </w:pPr>
            <w:r w:rsidRPr="00624CA6">
              <w:rPr>
                <w:rFonts w:ascii="Arial" w:hAnsi="Arial" w:eastAsia="Times New Roman" w:cs="Arial"/>
                <w:b/>
                <w:iCs/>
                <w:color w:val="000000" w:themeColor="text1"/>
                <w:sz w:val="22"/>
                <w:szCs w:val="22"/>
                <w:lang w:val="es-PE"/>
              </w:rPr>
              <w:t>Gestor del centro</w:t>
            </w:r>
            <w:r w:rsidRPr="00624CA6">
              <w:rPr>
                <w:rFonts w:ascii="Arial" w:hAnsi="Arial" w:eastAsia="Times New Roman" w:cs="Arial"/>
                <w:i/>
                <w:iCs/>
                <w:color w:val="000000" w:themeColor="text1"/>
                <w:sz w:val="22"/>
                <w:szCs w:val="22"/>
                <w:lang w:val="es-PE"/>
              </w:rPr>
              <w:t xml:space="preserve"> (Publico/MINERD categoría de referencia)</w:t>
            </w:r>
          </w:p>
        </w:tc>
        <w:tc>
          <w:tcPr>
            <w:tcW w:w="1080" w:type="dxa"/>
            <w:tcBorders>
              <w:top w:val="single" w:color="auto" w:sz="4" w:space="0"/>
              <w:left w:val="single" w:color="auto" w:sz="4" w:space="0"/>
              <w:bottom w:val="nil"/>
              <w:right w:val="nil"/>
            </w:tcBorders>
            <w:shd w:val="clear" w:color="auto" w:fill="auto"/>
            <w:noWrap/>
            <w:vAlign w:val="bottom"/>
            <w:hideMark/>
          </w:tcPr>
          <w:p w:rsidRPr="00624CA6" w:rsidR="000B0EB3" w:rsidP="009A4AF8" w:rsidRDefault="000B0EB3" w14:paraId="708ABA99"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349" w:type="dxa"/>
            <w:tcBorders>
              <w:top w:val="single" w:color="auto" w:sz="4" w:space="0"/>
              <w:left w:val="nil"/>
              <w:bottom w:val="nil"/>
              <w:right w:val="nil"/>
            </w:tcBorders>
            <w:shd w:val="clear" w:color="auto" w:fill="auto"/>
            <w:noWrap/>
            <w:vAlign w:val="bottom"/>
            <w:hideMark/>
          </w:tcPr>
          <w:p w:rsidRPr="00624CA6" w:rsidR="000B0EB3" w:rsidP="009A4AF8" w:rsidRDefault="000B0EB3" w14:paraId="15257D8A"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350" w:type="dxa"/>
            <w:tcBorders>
              <w:top w:val="single" w:color="auto" w:sz="4" w:space="0"/>
              <w:left w:val="nil"/>
              <w:bottom w:val="nil"/>
              <w:right w:val="nil"/>
            </w:tcBorders>
            <w:shd w:val="clear" w:color="auto" w:fill="auto"/>
            <w:noWrap/>
            <w:vAlign w:val="bottom"/>
            <w:hideMark/>
          </w:tcPr>
          <w:p w:rsidRPr="00624CA6" w:rsidR="000B0EB3" w:rsidP="009A4AF8" w:rsidRDefault="000B0EB3" w14:paraId="5A4DD7A5"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080" w:type="dxa"/>
            <w:tcBorders>
              <w:top w:val="single" w:color="auto" w:sz="4" w:space="0"/>
              <w:left w:val="nil"/>
              <w:bottom w:val="nil"/>
              <w:right w:val="nil"/>
            </w:tcBorders>
            <w:shd w:val="clear" w:color="auto" w:fill="auto"/>
            <w:noWrap/>
            <w:vAlign w:val="bottom"/>
            <w:hideMark/>
          </w:tcPr>
          <w:p w:rsidRPr="00624CA6" w:rsidR="000B0EB3" w:rsidP="009A4AF8" w:rsidRDefault="000B0EB3" w14:paraId="7756BDD7"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080" w:type="dxa"/>
            <w:tcBorders>
              <w:top w:val="single" w:color="auto" w:sz="4" w:space="0"/>
              <w:left w:val="nil"/>
              <w:bottom w:val="nil"/>
              <w:right w:val="nil"/>
            </w:tcBorders>
            <w:shd w:val="clear" w:color="auto" w:fill="auto"/>
            <w:noWrap/>
            <w:vAlign w:val="bottom"/>
            <w:hideMark/>
          </w:tcPr>
          <w:p w:rsidRPr="00624CA6" w:rsidR="000B0EB3" w:rsidP="009A4AF8" w:rsidRDefault="000B0EB3" w14:paraId="55BDC655"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c>
          <w:tcPr>
            <w:tcW w:w="1080" w:type="dxa"/>
            <w:tcBorders>
              <w:top w:val="single" w:color="auto" w:sz="4" w:space="0"/>
              <w:left w:val="nil"/>
              <w:bottom w:val="nil"/>
              <w:right w:val="nil"/>
            </w:tcBorders>
            <w:shd w:val="clear" w:color="auto" w:fill="auto"/>
            <w:noWrap/>
            <w:vAlign w:val="bottom"/>
            <w:hideMark/>
          </w:tcPr>
          <w:p w:rsidRPr="00624CA6" w:rsidR="000B0EB3" w:rsidP="009A4AF8" w:rsidRDefault="000B0EB3" w14:paraId="6C6E9400" w14:textId="77777777">
            <w:pPr>
              <w:jc w:val="center"/>
              <w:rPr>
                <w:rFonts w:ascii="Arial" w:hAnsi="Arial" w:eastAsia="Times New Roman" w:cs="Arial"/>
                <w:color w:val="000000" w:themeColor="text1"/>
                <w:sz w:val="22"/>
                <w:szCs w:val="22"/>
                <w:lang w:val="es-PE"/>
              </w:rPr>
            </w:pPr>
            <w:r w:rsidRPr="00624CA6">
              <w:rPr>
                <w:rFonts w:ascii="Arial" w:hAnsi="Arial" w:eastAsia="Times New Roman" w:cs="Arial"/>
                <w:color w:val="000000" w:themeColor="text1"/>
                <w:sz w:val="22"/>
                <w:szCs w:val="22"/>
                <w:lang w:val="es-PE"/>
              </w:rPr>
              <w:t> </w:t>
            </w:r>
          </w:p>
        </w:tc>
      </w:tr>
      <w:tr w:rsidRPr="00863A2A" w:rsidR="00863A2A" w:rsidTr="00CE796E" w14:paraId="4FE1154D" w14:textId="77777777">
        <w:trPr>
          <w:trHeight w:val="255"/>
        </w:trPr>
        <w:tc>
          <w:tcPr>
            <w:tcW w:w="6139" w:type="dxa"/>
            <w:tcBorders>
              <w:top w:val="nil"/>
              <w:left w:val="nil"/>
              <w:right w:val="nil"/>
            </w:tcBorders>
            <w:shd w:val="clear" w:color="auto" w:fill="auto"/>
            <w:noWrap/>
            <w:vAlign w:val="bottom"/>
            <w:hideMark/>
          </w:tcPr>
          <w:p w:rsidRPr="00624CA6" w:rsidR="000B0EB3" w:rsidP="009A4AF8" w:rsidRDefault="000B0EB3" w14:paraId="0DFAFB31" w14:textId="77777777">
            <w:pPr>
              <w:ind w:firstLine="440" w:firstLineChars="200"/>
              <w:rPr>
                <w:rFonts w:ascii="Arial" w:hAnsi="Arial" w:eastAsia="Times New Roman" w:cs="Arial"/>
                <w:i/>
                <w:iCs/>
                <w:color w:val="000000" w:themeColor="text1"/>
                <w:sz w:val="22"/>
                <w:szCs w:val="22"/>
              </w:rPr>
            </w:pPr>
            <w:r w:rsidRPr="00624CA6">
              <w:rPr>
                <w:rFonts w:ascii="Arial" w:hAnsi="Arial" w:eastAsia="Times New Roman" w:cs="Arial"/>
                <w:i/>
                <w:iCs/>
                <w:color w:val="000000" w:themeColor="text1"/>
                <w:sz w:val="22"/>
                <w:szCs w:val="22"/>
              </w:rPr>
              <w:t>Privado</w:t>
            </w:r>
          </w:p>
        </w:tc>
        <w:tc>
          <w:tcPr>
            <w:tcW w:w="270" w:type="dxa"/>
            <w:tcBorders>
              <w:top w:val="nil"/>
              <w:left w:val="nil"/>
              <w:right w:val="single" w:color="auto" w:sz="4" w:space="0"/>
            </w:tcBorders>
            <w:shd w:val="clear" w:color="auto" w:fill="auto"/>
            <w:noWrap/>
            <w:vAlign w:val="bottom"/>
          </w:tcPr>
          <w:p w:rsidRPr="00624CA6" w:rsidR="000B0EB3" w:rsidP="00483D61" w:rsidRDefault="000B0EB3" w14:paraId="70833C4C" w14:textId="77777777">
            <w:pPr>
              <w:jc w:val="center"/>
              <w:rPr>
                <w:rFonts w:ascii="Arial" w:hAnsi="Arial" w:eastAsia="Times New Roman" w:cs="Arial"/>
                <w:b/>
                <w:bCs/>
                <w:color w:val="000000" w:themeColor="text1"/>
                <w:sz w:val="22"/>
                <w:szCs w:val="22"/>
              </w:rPr>
            </w:pPr>
          </w:p>
        </w:tc>
        <w:tc>
          <w:tcPr>
            <w:tcW w:w="1080" w:type="dxa"/>
            <w:tcBorders>
              <w:top w:val="nil"/>
              <w:left w:val="single" w:color="auto" w:sz="4" w:space="0"/>
              <w:right w:val="nil"/>
            </w:tcBorders>
            <w:shd w:val="clear" w:color="auto" w:fill="auto"/>
            <w:noWrap/>
            <w:vAlign w:val="bottom"/>
            <w:hideMark/>
          </w:tcPr>
          <w:p w:rsidRPr="00624CA6" w:rsidR="000B0EB3" w:rsidP="00483D61" w:rsidRDefault="000B0EB3" w14:paraId="75AD23F8"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w:t>
            </w:r>
            <w:r w:rsidRPr="00624CA6" w:rsidR="00483D61">
              <w:rPr>
                <w:rFonts w:ascii="Arial" w:hAnsi="Arial" w:eastAsia="Times New Roman" w:cs="Arial"/>
                <w:color w:val="000000" w:themeColor="text1"/>
                <w:sz w:val="22"/>
                <w:szCs w:val="22"/>
              </w:rPr>
              <w:t>1</w:t>
            </w:r>
            <w:r w:rsidRPr="00624CA6">
              <w:rPr>
                <w:rFonts w:ascii="Arial" w:hAnsi="Arial" w:eastAsia="Times New Roman" w:cs="Arial"/>
                <w:color w:val="000000" w:themeColor="text1"/>
                <w:sz w:val="22"/>
                <w:szCs w:val="22"/>
              </w:rPr>
              <w:t>2</w:t>
            </w:r>
          </w:p>
        </w:tc>
        <w:tc>
          <w:tcPr>
            <w:tcW w:w="1349" w:type="dxa"/>
            <w:tcBorders>
              <w:top w:val="nil"/>
              <w:left w:val="nil"/>
              <w:right w:val="nil"/>
            </w:tcBorders>
            <w:shd w:val="clear" w:color="auto" w:fill="auto"/>
            <w:noWrap/>
            <w:vAlign w:val="bottom"/>
            <w:hideMark/>
          </w:tcPr>
          <w:p w:rsidRPr="00624CA6" w:rsidR="000B0EB3" w:rsidP="00483D61" w:rsidRDefault="00483D61" w14:paraId="0E49E4BF"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w:t>
            </w:r>
            <w:r w:rsidRPr="00624CA6" w:rsidR="000B0EB3">
              <w:rPr>
                <w:rFonts w:ascii="Arial" w:hAnsi="Arial" w:eastAsia="Times New Roman" w:cs="Arial"/>
                <w:color w:val="000000" w:themeColor="text1"/>
                <w:sz w:val="22"/>
                <w:szCs w:val="22"/>
              </w:rPr>
              <w:t>0.0</w:t>
            </w:r>
            <w:r w:rsidRPr="00624CA6">
              <w:rPr>
                <w:rFonts w:ascii="Arial" w:hAnsi="Arial" w:eastAsia="Times New Roman" w:cs="Arial"/>
                <w:color w:val="000000" w:themeColor="text1"/>
                <w:sz w:val="22"/>
                <w:szCs w:val="22"/>
              </w:rPr>
              <w:t>4</w:t>
            </w:r>
          </w:p>
        </w:tc>
        <w:tc>
          <w:tcPr>
            <w:tcW w:w="1350" w:type="dxa"/>
            <w:tcBorders>
              <w:top w:val="nil"/>
              <w:left w:val="nil"/>
              <w:right w:val="nil"/>
            </w:tcBorders>
            <w:shd w:val="clear" w:color="auto" w:fill="auto"/>
            <w:noWrap/>
            <w:vAlign w:val="bottom"/>
            <w:hideMark/>
          </w:tcPr>
          <w:p w:rsidRPr="00624CA6" w:rsidR="000B0EB3" w:rsidP="00483D61" w:rsidRDefault="000B0EB3" w14:paraId="43D92C68"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w:t>
            </w:r>
            <w:r w:rsidRPr="00624CA6" w:rsidR="00483D61">
              <w:rPr>
                <w:rFonts w:ascii="Arial" w:hAnsi="Arial" w:eastAsia="Times New Roman" w:cs="Arial"/>
                <w:color w:val="000000" w:themeColor="text1"/>
                <w:sz w:val="22"/>
                <w:szCs w:val="22"/>
              </w:rPr>
              <w:t>8</w:t>
            </w:r>
          </w:p>
        </w:tc>
        <w:tc>
          <w:tcPr>
            <w:tcW w:w="1080" w:type="dxa"/>
            <w:tcBorders>
              <w:top w:val="nil"/>
              <w:left w:val="nil"/>
              <w:right w:val="nil"/>
            </w:tcBorders>
            <w:shd w:val="clear" w:color="auto" w:fill="auto"/>
            <w:noWrap/>
            <w:vAlign w:val="bottom"/>
            <w:hideMark/>
          </w:tcPr>
          <w:p w:rsidRPr="00624CA6" w:rsidR="000B0EB3" w:rsidP="00483D61" w:rsidRDefault="00483D61" w14:paraId="7D897462"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w:t>
            </w:r>
            <w:r w:rsidRPr="00624CA6" w:rsidR="000B0EB3">
              <w:rPr>
                <w:rFonts w:ascii="Arial" w:hAnsi="Arial" w:eastAsia="Times New Roman" w:cs="Arial"/>
                <w:color w:val="000000" w:themeColor="text1"/>
                <w:sz w:val="22"/>
                <w:szCs w:val="22"/>
              </w:rPr>
              <w:t>0.0</w:t>
            </w:r>
            <w:r w:rsidRPr="00624CA6">
              <w:rPr>
                <w:rFonts w:ascii="Arial" w:hAnsi="Arial" w:eastAsia="Times New Roman" w:cs="Arial"/>
                <w:color w:val="000000" w:themeColor="text1"/>
                <w:sz w:val="22"/>
                <w:szCs w:val="22"/>
              </w:rPr>
              <w:t>3</w:t>
            </w:r>
          </w:p>
        </w:tc>
        <w:tc>
          <w:tcPr>
            <w:tcW w:w="1080" w:type="dxa"/>
            <w:tcBorders>
              <w:top w:val="nil"/>
              <w:left w:val="nil"/>
              <w:right w:val="nil"/>
            </w:tcBorders>
            <w:shd w:val="clear" w:color="auto" w:fill="auto"/>
            <w:noWrap/>
            <w:vAlign w:val="bottom"/>
            <w:hideMark/>
          </w:tcPr>
          <w:p w:rsidRPr="00624CA6" w:rsidR="000B0EB3" w:rsidP="009A4AF8" w:rsidRDefault="00483D61" w14:paraId="1D42D54E" w14:textId="77777777">
            <w:pPr>
              <w:jc w:val="center"/>
              <w:rPr>
                <w:rFonts w:ascii="Arial" w:hAnsi="Arial" w:eastAsia="Times New Roman" w:cs="Arial"/>
                <w:bCs/>
                <w:color w:val="000000" w:themeColor="text1"/>
                <w:sz w:val="22"/>
                <w:szCs w:val="22"/>
              </w:rPr>
            </w:pPr>
            <w:r w:rsidRPr="00624CA6">
              <w:rPr>
                <w:rFonts w:ascii="Arial" w:hAnsi="Arial" w:eastAsia="Times New Roman" w:cs="Arial"/>
                <w:bCs/>
                <w:color w:val="000000" w:themeColor="text1"/>
                <w:sz w:val="22"/>
                <w:szCs w:val="22"/>
              </w:rPr>
              <w:t>0.17</w:t>
            </w:r>
          </w:p>
        </w:tc>
        <w:tc>
          <w:tcPr>
            <w:tcW w:w="1080" w:type="dxa"/>
            <w:tcBorders>
              <w:top w:val="nil"/>
              <w:left w:val="nil"/>
              <w:right w:val="nil"/>
            </w:tcBorders>
            <w:shd w:val="clear" w:color="auto" w:fill="auto"/>
            <w:noWrap/>
            <w:vAlign w:val="bottom"/>
            <w:hideMark/>
          </w:tcPr>
          <w:p w:rsidRPr="00624CA6" w:rsidR="000B0EB3" w:rsidP="009A4AF8" w:rsidRDefault="000B0EB3" w14:paraId="27FDD4FF"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0.16</w:t>
            </w:r>
          </w:p>
        </w:tc>
      </w:tr>
      <w:tr w:rsidRPr="00863A2A" w:rsidR="00863A2A" w:rsidTr="00CE796E" w14:paraId="54F14C28" w14:textId="77777777">
        <w:trPr>
          <w:trHeight w:val="255"/>
        </w:trPr>
        <w:tc>
          <w:tcPr>
            <w:tcW w:w="6139" w:type="dxa"/>
            <w:tcBorders>
              <w:top w:val="nil"/>
              <w:left w:val="nil"/>
              <w:bottom w:val="single" w:color="auto" w:sz="4" w:space="0"/>
              <w:right w:val="nil"/>
            </w:tcBorders>
            <w:shd w:val="clear" w:color="auto" w:fill="auto"/>
            <w:noWrap/>
            <w:vAlign w:val="bottom"/>
            <w:hideMark/>
          </w:tcPr>
          <w:p w:rsidRPr="00624CA6" w:rsidR="000B0EB3" w:rsidP="009A4AF8" w:rsidRDefault="000B0EB3" w14:paraId="08FAFC93" w14:textId="77777777">
            <w:pPr>
              <w:ind w:firstLine="440" w:firstLineChars="200"/>
              <w:rPr>
                <w:rFonts w:ascii="Arial" w:hAnsi="Arial" w:eastAsia="Times New Roman" w:cs="Arial"/>
                <w:i/>
                <w:iCs/>
                <w:color w:val="000000" w:themeColor="text1"/>
                <w:sz w:val="22"/>
                <w:szCs w:val="22"/>
              </w:rPr>
            </w:pPr>
            <w:r w:rsidRPr="00624CA6">
              <w:rPr>
                <w:rFonts w:ascii="Arial" w:hAnsi="Arial" w:eastAsia="Times New Roman" w:cs="Arial"/>
                <w:i/>
                <w:iCs/>
                <w:color w:val="000000" w:themeColor="text1"/>
                <w:sz w:val="22"/>
                <w:szCs w:val="22"/>
              </w:rPr>
              <w:t>Cogestionado</w:t>
            </w:r>
          </w:p>
        </w:tc>
        <w:tc>
          <w:tcPr>
            <w:tcW w:w="270" w:type="dxa"/>
            <w:tcBorders>
              <w:top w:val="nil"/>
              <w:left w:val="nil"/>
              <w:bottom w:val="single" w:color="auto" w:sz="4" w:space="0"/>
              <w:right w:val="single" w:color="auto" w:sz="4" w:space="0"/>
            </w:tcBorders>
            <w:shd w:val="clear" w:color="auto" w:fill="auto"/>
            <w:noWrap/>
            <w:vAlign w:val="bottom"/>
          </w:tcPr>
          <w:p w:rsidRPr="00624CA6" w:rsidR="000B0EB3" w:rsidP="009A4AF8" w:rsidRDefault="000B0EB3" w14:paraId="1FB83F76" w14:textId="77777777">
            <w:pPr>
              <w:jc w:val="center"/>
              <w:rPr>
                <w:rFonts w:ascii="Arial" w:hAnsi="Arial" w:eastAsia="Times New Roman" w:cs="Arial"/>
                <w:color w:val="000000" w:themeColor="text1"/>
                <w:sz w:val="22"/>
                <w:szCs w:val="22"/>
              </w:rPr>
            </w:pPr>
          </w:p>
        </w:tc>
        <w:tc>
          <w:tcPr>
            <w:tcW w:w="1080" w:type="dxa"/>
            <w:tcBorders>
              <w:top w:val="nil"/>
              <w:left w:val="single" w:color="auto" w:sz="4" w:space="0"/>
              <w:bottom w:val="single" w:color="auto" w:sz="4" w:space="0"/>
              <w:right w:val="nil"/>
            </w:tcBorders>
            <w:shd w:val="clear" w:color="auto" w:fill="auto"/>
            <w:noWrap/>
            <w:vAlign w:val="bottom"/>
            <w:hideMark/>
          </w:tcPr>
          <w:p w:rsidRPr="00624CA6" w:rsidR="000B0EB3" w:rsidP="009A4AF8" w:rsidRDefault="00483D61" w14:paraId="7A676436"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-0.11</w:t>
            </w:r>
            <w:r w:rsidRPr="00624CA6" w:rsidR="000B0EB3">
              <w:rPr>
                <w:rFonts w:ascii="Arial" w:hAnsi="Arial" w:eastAsia="Times New Roman" w:cs="Arial"/>
                <w:color w:val="000000" w:themeColor="text1"/>
                <w:sz w:val="22"/>
                <w:szCs w:val="22"/>
              </w:rPr>
              <w:t> </w:t>
            </w:r>
          </w:p>
        </w:tc>
        <w:tc>
          <w:tcPr>
            <w:tcW w:w="1349" w:type="dxa"/>
            <w:tcBorders>
              <w:top w:val="nil"/>
              <w:left w:val="nil"/>
              <w:bottom w:val="single" w:color="auto" w:sz="4" w:space="0"/>
              <w:right w:val="nil"/>
            </w:tcBorders>
            <w:shd w:val="clear" w:color="auto" w:fill="auto"/>
            <w:noWrap/>
            <w:vAlign w:val="bottom"/>
            <w:hideMark/>
          </w:tcPr>
          <w:p w:rsidRPr="00624CA6" w:rsidR="000B0EB3" w:rsidP="009A4AF8" w:rsidRDefault="000B0EB3" w14:paraId="6B7C5D5B" w14:textId="77777777">
            <w:pPr>
              <w:jc w:val="center"/>
              <w:rPr>
                <w:rFonts w:ascii="Arial" w:hAnsi="Arial" w:eastAsia="Times New Roman" w:cs="Arial"/>
                <w:b/>
                <w:color w:val="000000" w:themeColor="text1"/>
                <w:sz w:val="22"/>
                <w:szCs w:val="22"/>
              </w:rPr>
            </w:pPr>
            <w:r w:rsidRPr="00624CA6">
              <w:rPr>
                <w:rFonts w:ascii="Arial" w:hAnsi="Arial" w:eastAsia="Times New Roman" w:cs="Arial"/>
                <w:b/>
                <w:color w:val="000000" w:themeColor="text1"/>
                <w:sz w:val="22"/>
                <w:szCs w:val="22"/>
              </w:rPr>
              <w:t> </w:t>
            </w:r>
            <w:r w:rsidRPr="00624CA6" w:rsidR="00483D61">
              <w:rPr>
                <w:rFonts w:ascii="Arial" w:hAnsi="Arial" w:eastAsia="Times New Roman" w:cs="Arial"/>
                <w:b/>
                <w:color w:val="000000" w:themeColor="text1"/>
                <w:sz w:val="22"/>
                <w:szCs w:val="22"/>
              </w:rPr>
              <w:t>0.32*</w:t>
            </w:r>
          </w:p>
        </w:tc>
        <w:tc>
          <w:tcPr>
            <w:tcW w:w="1350" w:type="dxa"/>
            <w:tcBorders>
              <w:top w:val="nil"/>
              <w:left w:val="nil"/>
              <w:bottom w:val="single" w:color="auto" w:sz="4" w:space="0"/>
              <w:right w:val="nil"/>
            </w:tcBorders>
            <w:shd w:val="clear" w:color="auto" w:fill="auto"/>
            <w:noWrap/>
            <w:vAlign w:val="bottom"/>
            <w:hideMark/>
          </w:tcPr>
          <w:p w:rsidRPr="00624CA6" w:rsidR="000B0EB3" w:rsidP="009A4AF8" w:rsidRDefault="00483D61" w14:paraId="1D166213"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-0.11</w:t>
            </w:r>
            <w:r w:rsidRPr="00624CA6" w:rsidR="000B0EB3">
              <w:rPr>
                <w:rFonts w:ascii="Arial" w:hAnsi="Arial" w:eastAsia="Times New Roman" w:cs="Arial"/>
                <w:color w:val="000000" w:themeColor="text1"/>
                <w:sz w:val="22"/>
                <w:szCs w:val="22"/>
              </w:rPr>
              <w:t> </w:t>
            </w:r>
          </w:p>
        </w:tc>
        <w:tc>
          <w:tcPr>
            <w:tcW w:w="1080" w:type="dxa"/>
            <w:tcBorders>
              <w:top w:val="nil"/>
              <w:left w:val="nil"/>
              <w:bottom w:val="single" w:color="auto" w:sz="4" w:space="0"/>
              <w:right w:val="nil"/>
            </w:tcBorders>
            <w:shd w:val="clear" w:color="auto" w:fill="auto"/>
            <w:noWrap/>
            <w:vAlign w:val="bottom"/>
            <w:hideMark/>
          </w:tcPr>
          <w:p w:rsidRPr="00624CA6" w:rsidR="000B0EB3" w:rsidP="009A4AF8" w:rsidRDefault="00483D61" w14:paraId="7EBD29AC"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-0.19</w:t>
            </w:r>
            <w:r w:rsidRPr="00624CA6" w:rsidR="000B0EB3">
              <w:rPr>
                <w:rFonts w:ascii="Arial" w:hAnsi="Arial" w:eastAsia="Times New Roman" w:cs="Arial"/>
                <w:color w:val="000000" w:themeColor="text1"/>
                <w:sz w:val="22"/>
                <w:szCs w:val="22"/>
              </w:rPr>
              <w:t> </w:t>
            </w:r>
          </w:p>
        </w:tc>
        <w:tc>
          <w:tcPr>
            <w:tcW w:w="1080" w:type="dxa"/>
            <w:tcBorders>
              <w:top w:val="nil"/>
              <w:left w:val="nil"/>
              <w:bottom w:val="single" w:color="auto" w:sz="4" w:space="0"/>
              <w:right w:val="nil"/>
            </w:tcBorders>
            <w:shd w:val="clear" w:color="auto" w:fill="auto"/>
            <w:noWrap/>
            <w:vAlign w:val="bottom"/>
            <w:hideMark/>
          </w:tcPr>
          <w:p w:rsidRPr="00624CA6" w:rsidR="000B0EB3" w:rsidP="009A4AF8" w:rsidRDefault="000B0EB3" w14:paraId="39F4A338"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r w:rsidRPr="00624CA6" w:rsidR="00483D61">
              <w:rPr>
                <w:rFonts w:ascii="Arial" w:hAnsi="Arial" w:eastAsia="Times New Roman" w:cs="Arial"/>
                <w:color w:val="000000" w:themeColor="text1"/>
                <w:sz w:val="22"/>
                <w:szCs w:val="22"/>
              </w:rPr>
              <w:t>-0.16</w:t>
            </w:r>
          </w:p>
        </w:tc>
        <w:tc>
          <w:tcPr>
            <w:tcW w:w="1080" w:type="dxa"/>
            <w:tcBorders>
              <w:top w:val="nil"/>
              <w:left w:val="nil"/>
              <w:bottom w:val="single" w:color="auto" w:sz="4" w:space="0"/>
              <w:right w:val="nil"/>
            </w:tcBorders>
            <w:shd w:val="clear" w:color="auto" w:fill="auto"/>
            <w:noWrap/>
            <w:vAlign w:val="bottom"/>
            <w:hideMark/>
          </w:tcPr>
          <w:p w:rsidRPr="00624CA6" w:rsidR="000B0EB3" w:rsidP="009A4AF8" w:rsidRDefault="000B0EB3" w14:paraId="79267F5F" w14:textId="77777777">
            <w:pPr>
              <w:jc w:val="center"/>
              <w:rPr>
                <w:rFonts w:ascii="Arial" w:hAnsi="Arial" w:eastAsia="Times New Roman" w:cs="Arial"/>
                <w:color w:val="000000" w:themeColor="text1"/>
                <w:sz w:val="22"/>
                <w:szCs w:val="22"/>
              </w:rPr>
            </w:pPr>
            <w:r w:rsidRPr="00624CA6">
              <w:rPr>
                <w:rFonts w:ascii="Arial" w:hAnsi="Arial" w:eastAsia="Times New Roman" w:cs="Arial"/>
                <w:color w:val="000000" w:themeColor="text1"/>
                <w:sz w:val="22"/>
                <w:szCs w:val="22"/>
              </w:rPr>
              <w:t> </w:t>
            </w:r>
            <w:r w:rsidRPr="00624CA6" w:rsidR="00483D61">
              <w:rPr>
                <w:rFonts w:ascii="Arial" w:hAnsi="Arial" w:eastAsia="Times New Roman" w:cs="Arial"/>
                <w:color w:val="000000" w:themeColor="text1"/>
                <w:sz w:val="22"/>
                <w:szCs w:val="22"/>
              </w:rPr>
              <w:t>-0.12</w:t>
            </w:r>
          </w:p>
        </w:tc>
      </w:tr>
    </w:tbl>
    <w:p w:rsidRPr="00624CA6" w:rsidR="00512991" w:rsidP="00CA5DD0" w:rsidRDefault="00512991" w14:paraId="4803830E" w14:textId="77777777">
      <w:pPr>
        <w:rPr>
          <w:rFonts w:ascii="Arial" w:hAnsi="Arial" w:cs="Arial"/>
          <w:color w:val="000000" w:themeColor="text1"/>
          <w:sz w:val="22"/>
          <w:szCs w:val="22"/>
          <w:lang w:val="es-PE"/>
        </w:rPr>
      </w:pPr>
    </w:p>
    <w:p w:rsidRPr="00624CA6" w:rsidR="00040551" w:rsidP="00CA5DD0" w:rsidRDefault="00483D61" w14:paraId="49C798D6" w14:textId="77777777">
      <w:pPr>
        <w:rPr>
          <w:rFonts w:ascii="Arial" w:hAnsi="Arial" w:cs="Arial"/>
          <w:color w:val="000000" w:themeColor="text1"/>
          <w:sz w:val="22"/>
          <w:szCs w:val="22"/>
        </w:rPr>
      </w:pPr>
      <w:r w:rsidRPr="00624CA6">
        <w:rPr>
          <w:rFonts w:ascii="Arial" w:hAnsi="Arial" w:cs="Arial"/>
          <w:color w:val="000000" w:themeColor="text1"/>
          <w:sz w:val="22"/>
          <w:szCs w:val="22"/>
        </w:rPr>
        <w:t xml:space="preserve">Niveles de significancia:  </w:t>
      </w:r>
      <w:r w:rsidRPr="00624CA6">
        <w:rPr>
          <w:rFonts w:ascii="Arial" w:hAnsi="Arial" w:eastAsia="Times New Roman" w:cs="Arial"/>
          <w:color w:val="000000" w:themeColor="text1"/>
          <w:sz w:val="22"/>
          <w:szCs w:val="22"/>
          <w:lang w:val="es-PE"/>
        </w:rPr>
        <w:t>+ p&lt;0.10 * p&lt;0.05 ** p&lt;0.01 *** p&lt;0.001</w:t>
      </w:r>
      <w:r w:rsidRPr="00624CA6">
        <w:rPr>
          <w:rFonts w:ascii="Arial" w:hAnsi="Arial" w:cs="Arial"/>
          <w:color w:val="000000" w:themeColor="text1"/>
          <w:sz w:val="22"/>
          <w:szCs w:val="22"/>
        </w:rPr>
        <w:t xml:space="preserve"> </w:t>
      </w:r>
    </w:p>
    <w:p w:rsidRPr="00624CA6" w:rsidR="001F41EB" w:rsidP="00CA5DD0" w:rsidRDefault="001F41EB" w14:paraId="093F210A" w14:textId="77777777">
      <w:pPr>
        <w:rPr>
          <w:rFonts w:ascii="Arial" w:hAnsi="Arial" w:cs="Arial"/>
          <w:color w:val="000000" w:themeColor="text1"/>
          <w:sz w:val="22"/>
          <w:szCs w:val="22"/>
        </w:rPr>
        <w:sectPr w:rsidRPr="00624CA6" w:rsidR="001F41EB" w:rsidSect="00E05BF6">
          <w:pgSz w:w="15840" w:h="12240" w:orient="landscape"/>
          <w:pgMar w:top="1440" w:right="1440" w:bottom="1440" w:left="1080" w:header="720" w:footer="720" w:gutter="0"/>
          <w:cols w:space="720"/>
          <w:docGrid w:linePitch="360"/>
        </w:sectPr>
      </w:pPr>
      <w:r w:rsidRPr="00624CA6">
        <w:rPr>
          <w:rFonts w:ascii="Arial" w:hAnsi="Arial" w:eastAsia="Times New Roman" w:cs="Arial"/>
          <w:color w:val="000000" w:themeColor="text1"/>
          <w:kern w:val="0"/>
          <w:sz w:val="22"/>
          <w:szCs w:val="22"/>
        </w:rPr>
        <w:t>Fuente: Encuesta a egresados de instituciones de educación media técnica profesional</w:t>
      </w:r>
    </w:p>
    <w:p w:rsidRPr="00624CA6" w:rsidR="00CA5DD0" w:rsidP="00CA5DD0" w:rsidRDefault="00CA5DD0" w14:paraId="55E32132" w14:textId="77777777">
      <w:pPr>
        <w:rPr>
          <w:rFonts w:ascii="Arial" w:hAnsi="Arial" w:eastAsia="Times New Roman" w:cs="Arial"/>
          <w:color w:val="000000" w:themeColor="text1"/>
          <w:sz w:val="22"/>
          <w:szCs w:val="22"/>
          <w:shd w:val="clear" w:color="auto" w:fill="FFFFFF"/>
          <w:lang w:val="es-PE"/>
        </w:rPr>
      </w:pPr>
      <w:r w:rsidRPr="00624CA6">
        <w:rPr>
          <w:rFonts w:ascii="Arial" w:hAnsi="Arial" w:eastAsia="Times New Roman" w:cs="Arial"/>
          <w:color w:val="000000" w:themeColor="text1"/>
          <w:sz w:val="22"/>
          <w:szCs w:val="22"/>
          <w:shd w:val="clear" w:color="auto" w:fill="FFFFFF"/>
          <w:lang w:val="es-PE"/>
        </w:rPr>
        <w:t xml:space="preserve">En el </w:t>
      </w:r>
      <w:r w:rsidRPr="00624CA6" w:rsidR="00B878F6">
        <w:rPr>
          <w:rFonts w:ascii="Arial" w:hAnsi="Arial" w:eastAsia="Times New Roman" w:cs="Arial"/>
          <w:color w:val="000000" w:themeColor="text1"/>
          <w:sz w:val="22"/>
          <w:szCs w:val="22"/>
          <w:shd w:val="clear" w:color="auto" w:fill="FFFFFF"/>
          <w:lang w:val="es-PE"/>
        </w:rPr>
        <w:t xml:space="preserve">Cuadro </w:t>
      </w:r>
      <w:r w:rsidRPr="00624CA6" w:rsidR="001975A0">
        <w:rPr>
          <w:rFonts w:ascii="Arial" w:hAnsi="Arial" w:eastAsia="Times New Roman" w:cs="Arial"/>
          <w:color w:val="000000" w:themeColor="text1"/>
          <w:sz w:val="22"/>
          <w:szCs w:val="22"/>
          <w:shd w:val="clear" w:color="auto" w:fill="FFFFFF"/>
          <w:lang w:val="es-PE"/>
        </w:rPr>
        <w:t>8</w:t>
      </w:r>
      <w:r w:rsidRPr="00624CA6" w:rsidR="006F76E5">
        <w:rPr>
          <w:rFonts w:ascii="Arial" w:hAnsi="Arial" w:eastAsia="Times New Roman" w:cs="Arial"/>
          <w:color w:val="000000" w:themeColor="text1"/>
          <w:sz w:val="22"/>
          <w:szCs w:val="22"/>
          <w:shd w:val="clear" w:color="auto" w:fill="FFFFFF"/>
          <w:lang w:val="es-PE"/>
        </w:rPr>
        <w:t>4</w:t>
      </w:r>
      <w:r w:rsidRPr="00624CA6" w:rsidR="00B878F6">
        <w:rPr>
          <w:rFonts w:ascii="Arial" w:hAnsi="Arial" w:eastAsia="Times New Roman" w:cs="Arial"/>
          <w:color w:val="000000" w:themeColor="text1"/>
          <w:sz w:val="22"/>
          <w:szCs w:val="22"/>
          <w:shd w:val="clear" w:color="auto" w:fill="FFFFFF"/>
          <w:lang w:val="es-PE"/>
        </w:rPr>
        <w:t xml:space="preserve"> a </w:t>
      </w:r>
      <w:r w:rsidRPr="00624CA6" w:rsidR="001975A0">
        <w:rPr>
          <w:rFonts w:ascii="Arial" w:hAnsi="Arial" w:eastAsia="Times New Roman" w:cs="Arial"/>
          <w:color w:val="000000" w:themeColor="text1"/>
          <w:sz w:val="22"/>
          <w:szCs w:val="22"/>
          <w:shd w:val="clear" w:color="auto" w:fill="FFFFFF"/>
          <w:lang w:val="es-PE"/>
        </w:rPr>
        <w:t>8</w:t>
      </w:r>
      <w:r w:rsidRPr="00624CA6" w:rsidR="006F76E5">
        <w:rPr>
          <w:rFonts w:ascii="Arial" w:hAnsi="Arial" w:eastAsia="Times New Roman" w:cs="Arial"/>
          <w:color w:val="000000" w:themeColor="text1"/>
          <w:sz w:val="22"/>
          <w:szCs w:val="22"/>
          <w:shd w:val="clear" w:color="auto" w:fill="FFFFFF"/>
          <w:lang w:val="es-PE"/>
        </w:rPr>
        <w:t>7</w:t>
      </w:r>
      <w:r w:rsidRPr="00624CA6" w:rsidR="00B878F6">
        <w:rPr>
          <w:rFonts w:ascii="Arial" w:hAnsi="Arial" w:eastAsia="Times New Roman" w:cs="Arial"/>
          <w:color w:val="000000" w:themeColor="text1"/>
          <w:sz w:val="22"/>
          <w:szCs w:val="22"/>
          <w:shd w:val="clear" w:color="auto" w:fill="FFFFFF"/>
          <w:lang w:val="es-PE"/>
        </w:rPr>
        <w:t xml:space="preserve"> se</w:t>
      </w:r>
      <w:r w:rsidRPr="00624CA6">
        <w:rPr>
          <w:rFonts w:ascii="Arial" w:hAnsi="Arial" w:eastAsia="Times New Roman" w:cs="Arial"/>
          <w:color w:val="000000" w:themeColor="text1"/>
          <w:sz w:val="22"/>
          <w:szCs w:val="22"/>
          <w:shd w:val="clear" w:color="auto" w:fill="FFFFFF"/>
          <w:lang w:val="es-PE"/>
        </w:rPr>
        <w:t xml:space="preserve"> muestra </w:t>
      </w:r>
      <w:r w:rsidRPr="00624CA6" w:rsidR="00B878F6">
        <w:rPr>
          <w:rFonts w:ascii="Arial" w:hAnsi="Arial" w:eastAsia="Times New Roman" w:cs="Arial"/>
          <w:color w:val="000000" w:themeColor="text1"/>
          <w:sz w:val="22"/>
          <w:szCs w:val="22"/>
          <w:shd w:val="clear" w:color="auto" w:fill="FFFFFF"/>
          <w:lang w:val="es-PE"/>
        </w:rPr>
        <w:t>gráficamente</w:t>
      </w:r>
      <w:r w:rsidRPr="00624CA6">
        <w:rPr>
          <w:rFonts w:ascii="Arial" w:hAnsi="Arial" w:eastAsia="Times New Roman" w:cs="Arial"/>
          <w:color w:val="000000" w:themeColor="text1"/>
          <w:sz w:val="22"/>
          <w:szCs w:val="22"/>
          <w:shd w:val="clear" w:color="auto" w:fill="FFFFFF"/>
          <w:lang w:val="es-PE"/>
        </w:rPr>
        <w:t xml:space="preserve"> la relación entre las probabilidades predichas condicionales a valores representativos del índice de acceso a servicios y confirma la relación positiva y monotónica.</w:t>
      </w:r>
    </w:p>
    <w:p w:rsidRPr="00624CA6" w:rsidR="002274E6" w:rsidP="00CA5DD0" w:rsidRDefault="002274E6" w14:paraId="057D6D95" w14:textId="77777777">
      <w:pPr>
        <w:rPr>
          <w:rFonts w:ascii="Arial" w:hAnsi="Arial" w:eastAsia="Times New Roman" w:cs="Arial"/>
          <w:color w:val="000000" w:themeColor="text1"/>
          <w:sz w:val="22"/>
          <w:szCs w:val="22"/>
          <w:shd w:val="clear" w:color="auto" w:fill="FFFFFF"/>
          <w:lang w:val="es-PE"/>
        </w:rPr>
      </w:pPr>
    </w:p>
    <w:p w:rsidRPr="00624CA6" w:rsidR="002274E6" w:rsidP="00CA5DD0" w:rsidRDefault="002274E6" w14:paraId="37E1AE9E" w14:textId="77777777">
      <w:pPr>
        <w:rPr>
          <w:rFonts w:ascii="Arial" w:hAnsi="Arial" w:eastAsia="Times New Roman" w:cs="Arial"/>
          <w:b/>
          <w:color w:val="000000" w:themeColor="text1"/>
          <w:sz w:val="22"/>
          <w:szCs w:val="22"/>
          <w:shd w:val="clear" w:color="auto" w:fill="FFFFFF"/>
          <w:lang w:val="es-PE"/>
        </w:rPr>
      </w:pPr>
      <w:r w:rsidRPr="00624CA6">
        <w:rPr>
          <w:rFonts w:ascii="Arial" w:hAnsi="Arial" w:eastAsia="Times New Roman" w:cs="Arial"/>
          <w:b/>
          <w:color w:val="000000" w:themeColor="text1"/>
          <w:sz w:val="22"/>
          <w:szCs w:val="22"/>
          <w:shd w:val="clear" w:color="auto" w:fill="FFFFFF"/>
          <w:lang w:val="es-PE"/>
        </w:rPr>
        <w:t xml:space="preserve">Cuadros </w:t>
      </w:r>
      <w:r w:rsidRPr="00624CA6" w:rsidR="001975A0">
        <w:rPr>
          <w:rFonts w:ascii="Arial" w:hAnsi="Arial" w:eastAsia="Times New Roman" w:cs="Arial"/>
          <w:b/>
          <w:color w:val="000000" w:themeColor="text1"/>
          <w:sz w:val="22"/>
          <w:szCs w:val="22"/>
          <w:shd w:val="clear" w:color="auto" w:fill="FFFFFF"/>
          <w:lang w:val="es-PE"/>
        </w:rPr>
        <w:t>8</w:t>
      </w:r>
      <w:r w:rsidRPr="00624CA6" w:rsidR="006F76E5">
        <w:rPr>
          <w:rFonts w:ascii="Arial" w:hAnsi="Arial" w:eastAsia="Times New Roman" w:cs="Arial"/>
          <w:b/>
          <w:color w:val="000000" w:themeColor="text1"/>
          <w:sz w:val="22"/>
          <w:szCs w:val="22"/>
          <w:shd w:val="clear" w:color="auto" w:fill="FFFFFF"/>
          <w:lang w:val="es-PE"/>
        </w:rPr>
        <w:t>4</w:t>
      </w:r>
      <w:r w:rsidRPr="00624CA6">
        <w:rPr>
          <w:rFonts w:ascii="Arial" w:hAnsi="Arial" w:eastAsia="Times New Roman" w:cs="Arial"/>
          <w:b/>
          <w:color w:val="000000" w:themeColor="text1"/>
          <w:sz w:val="22"/>
          <w:szCs w:val="22"/>
          <w:shd w:val="clear" w:color="auto" w:fill="FFFFFF"/>
          <w:lang w:val="es-PE"/>
        </w:rPr>
        <w:t xml:space="preserve"> a </w:t>
      </w:r>
      <w:r w:rsidRPr="00624CA6" w:rsidR="001975A0">
        <w:rPr>
          <w:rFonts w:ascii="Arial" w:hAnsi="Arial" w:eastAsia="Times New Roman" w:cs="Arial"/>
          <w:b/>
          <w:color w:val="000000" w:themeColor="text1"/>
          <w:sz w:val="22"/>
          <w:szCs w:val="22"/>
          <w:shd w:val="clear" w:color="auto" w:fill="FFFFFF"/>
          <w:lang w:val="es-PE"/>
        </w:rPr>
        <w:t>8</w:t>
      </w:r>
      <w:r w:rsidRPr="00624CA6" w:rsidR="006F76E5">
        <w:rPr>
          <w:rFonts w:ascii="Arial" w:hAnsi="Arial" w:eastAsia="Times New Roman" w:cs="Arial"/>
          <w:b/>
          <w:color w:val="000000" w:themeColor="text1"/>
          <w:sz w:val="22"/>
          <w:szCs w:val="22"/>
          <w:shd w:val="clear" w:color="auto" w:fill="FFFFFF"/>
          <w:lang w:val="es-PE"/>
        </w:rPr>
        <w:t>7</w:t>
      </w:r>
      <w:r w:rsidRPr="00624CA6">
        <w:rPr>
          <w:rFonts w:ascii="Arial" w:hAnsi="Arial" w:eastAsia="Times New Roman" w:cs="Arial"/>
          <w:b/>
          <w:color w:val="000000" w:themeColor="text1"/>
          <w:sz w:val="22"/>
          <w:szCs w:val="22"/>
          <w:shd w:val="clear" w:color="auto" w:fill="FFFFFF"/>
          <w:lang w:val="es-PE"/>
        </w:rPr>
        <w:t xml:space="preserve"> Proba</w:t>
      </w:r>
      <w:r w:rsidRPr="00624CA6" w:rsidR="00814706">
        <w:rPr>
          <w:rFonts w:ascii="Arial" w:hAnsi="Arial" w:eastAsia="Times New Roman" w:cs="Arial"/>
          <w:b/>
          <w:color w:val="000000" w:themeColor="text1"/>
          <w:sz w:val="22"/>
          <w:szCs w:val="22"/>
          <w:shd w:val="clear" w:color="auto" w:fill="FFFFFF"/>
          <w:lang w:val="es-PE"/>
        </w:rPr>
        <w:t>b</w:t>
      </w:r>
      <w:r w:rsidRPr="00624CA6">
        <w:rPr>
          <w:rFonts w:ascii="Arial" w:hAnsi="Arial" w:eastAsia="Times New Roman" w:cs="Arial"/>
          <w:b/>
          <w:color w:val="000000" w:themeColor="text1"/>
          <w:sz w:val="22"/>
          <w:szCs w:val="22"/>
          <w:shd w:val="clear" w:color="auto" w:fill="FFFFFF"/>
          <w:lang w:val="es-PE"/>
        </w:rPr>
        <w:t>ilidades predichas d</w:t>
      </w:r>
      <w:r w:rsidRPr="00624CA6" w:rsidR="009E2E5C">
        <w:rPr>
          <w:rStyle w:val="TituloTablaCar"/>
          <w:rFonts w:ascii="Arial" w:hAnsi="Arial" w:cs="Arial"/>
          <w:color w:val="000000" w:themeColor="text1"/>
          <w:sz w:val="22"/>
          <w:szCs w:val="22"/>
        </w:rPr>
        <w:t>e</w:t>
      </w:r>
      <w:r w:rsidRPr="00624CA6">
        <w:rPr>
          <w:rFonts w:ascii="Arial" w:hAnsi="Arial" w:eastAsia="Times New Roman" w:cs="Arial"/>
          <w:b/>
          <w:color w:val="000000" w:themeColor="text1"/>
          <w:sz w:val="22"/>
          <w:szCs w:val="22"/>
          <w:shd w:val="clear" w:color="auto" w:fill="FFFFFF"/>
          <w:lang w:val="es-PE"/>
        </w:rPr>
        <w:t xml:space="preserve"> características del empleo inicial condicional a valores representativos de la distribución </w:t>
      </w:r>
      <w:r w:rsidRPr="00624CA6" w:rsidR="00814706">
        <w:rPr>
          <w:rFonts w:ascii="Arial" w:hAnsi="Arial" w:eastAsia="Times New Roman" w:cs="Arial"/>
          <w:b/>
          <w:color w:val="000000" w:themeColor="text1"/>
          <w:sz w:val="22"/>
          <w:szCs w:val="22"/>
          <w:shd w:val="clear" w:color="auto" w:fill="FFFFFF"/>
          <w:lang w:val="es-PE"/>
        </w:rPr>
        <w:t>al</w:t>
      </w:r>
      <w:r w:rsidRPr="00624CA6">
        <w:rPr>
          <w:rFonts w:ascii="Arial" w:hAnsi="Arial" w:eastAsia="Times New Roman" w:cs="Arial"/>
          <w:b/>
          <w:color w:val="000000" w:themeColor="text1"/>
          <w:sz w:val="22"/>
          <w:szCs w:val="22"/>
          <w:shd w:val="clear" w:color="auto" w:fill="FFFFFF"/>
          <w:lang w:val="es-PE"/>
        </w:rPr>
        <w:t xml:space="preserve"> índice de acceso </w:t>
      </w:r>
      <w:r w:rsidRPr="00624CA6" w:rsidR="00814706">
        <w:rPr>
          <w:rFonts w:ascii="Arial" w:hAnsi="Arial" w:eastAsia="Times New Roman" w:cs="Arial"/>
          <w:b/>
          <w:color w:val="000000" w:themeColor="text1"/>
          <w:sz w:val="22"/>
          <w:szCs w:val="22"/>
          <w:shd w:val="clear" w:color="auto" w:fill="FFFFFF"/>
          <w:lang w:val="es-PE"/>
        </w:rPr>
        <w:t>a servicios en el centro</w:t>
      </w:r>
    </w:p>
    <w:tbl>
      <w:tblPr>
        <w:tblStyle w:val="TableGrid"/>
        <w:tblW w:w="10418" w:type="dxa"/>
        <w:jc w:val="center"/>
        <w:tblLook w:val="04A0" w:firstRow="1" w:lastRow="0" w:firstColumn="1" w:lastColumn="0" w:noHBand="0" w:noVBand="1"/>
      </w:tblPr>
      <w:tblGrid>
        <w:gridCol w:w="5376"/>
        <w:gridCol w:w="5176"/>
      </w:tblGrid>
      <w:tr w:rsidRPr="00863A2A" w:rsidR="00863A2A" w:rsidTr="00D63F22" w14:paraId="3F8E0C8C" w14:textId="77777777">
        <w:trPr>
          <w:trHeight w:val="3735"/>
          <w:jc w:val="center"/>
        </w:trPr>
        <w:tc>
          <w:tcPr>
            <w:tcW w:w="5205" w:type="dxa"/>
          </w:tcPr>
          <w:p w:rsidRPr="00624CA6" w:rsidR="001F41EB" w:rsidP="00CA5DD0" w:rsidRDefault="001F41EB" w14:paraId="67F4B3CB" w14:textId="77777777">
            <w:pPr>
              <w:rPr>
                <w:rFonts w:ascii="Arial" w:hAnsi="Arial" w:eastAsia="Times New Roman" w:cs="Arial"/>
                <w:b/>
                <w:color w:val="000000" w:themeColor="text1"/>
                <w:sz w:val="22"/>
                <w:szCs w:val="22"/>
                <w:shd w:val="clear" w:color="auto" w:fill="FFFFFF"/>
                <w:lang w:val="es-PE"/>
              </w:rPr>
            </w:pPr>
            <w:r w:rsidRPr="00624CA6">
              <w:rPr>
                <w:rFonts w:ascii="Arial" w:hAnsi="Arial" w:cs="Arial"/>
                <w:noProof/>
                <w:color w:val="000000" w:themeColor="text1"/>
                <w:sz w:val="22"/>
                <w:szCs w:val="22"/>
                <w:lang w:val="en-US" w:eastAsia="en-US"/>
              </w:rPr>
              <w:drawing>
                <wp:inline distT="0" distB="0" distL="0" distR="0" wp14:anchorId="7B066439" wp14:editId="3F3FD2EC">
                  <wp:extent cx="3231076" cy="2375065"/>
                  <wp:effectExtent l="0" t="0" r="7620" b="6350"/>
                  <wp:docPr id="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a:srcRect/>
                          <a:stretch>
                            <a:fillRect/>
                          </a:stretch>
                        </pic:blipFill>
                        <pic:spPr bwMode="auto">
                          <a:xfrm>
                            <a:off x="0" y="0"/>
                            <a:ext cx="3231076" cy="2375065"/>
                          </a:xfrm>
                          <a:prstGeom prst="rect">
                            <a:avLst/>
                          </a:prstGeom>
                          <a:noFill/>
                          <a:ln w="9525">
                            <a:noFill/>
                            <a:miter lim="800000"/>
                            <a:headEnd/>
                            <a:tailEnd/>
                          </a:ln>
                        </pic:spPr>
                      </pic:pic>
                    </a:graphicData>
                  </a:graphic>
                </wp:inline>
              </w:drawing>
            </w:r>
          </w:p>
        </w:tc>
        <w:tc>
          <w:tcPr>
            <w:tcW w:w="5213" w:type="dxa"/>
          </w:tcPr>
          <w:p w:rsidRPr="00624CA6" w:rsidR="001F41EB" w:rsidP="00CA5DD0" w:rsidRDefault="001F41EB" w14:paraId="31A26F21" w14:textId="77777777">
            <w:pPr>
              <w:rPr>
                <w:rFonts w:ascii="Arial" w:hAnsi="Arial" w:eastAsia="Times New Roman" w:cs="Arial"/>
                <w:b/>
                <w:color w:val="000000" w:themeColor="text1"/>
                <w:sz w:val="22"/>
                <w:szCs w:val="22"/>
                <w:shd w:val="clear" w:color="auto" w:fill="FFFFFF"/>
                <w:lang w:val="es-PE"/>
              </w:rPr>
            </w:pPr>
            <w:r w:rsidRPr="00624CA6">
              <w:rPr>
                <w:rFonts w:ascii="Arial" w:hAnsi="Arial" w:eastAsia="Times New Roman" w:cs="Arial"/>
                <w:noProof/>
                <w:color w:val="000000" w:themeColor="text1"/>
                <w:kern w:val="0"/>
                <w:sz w:val="22"/>
                <w:szCs w:val="22"/>
                <w:lang w:val="en-US" w:eastAsia="en-US"/>
              </w:rPr>
              <w:drawing>
                <wp:inline distT="0" distB="0" distL="0" distR="0" wp14:anchorId="0E8B7716" wp14:editId="1764482F">
                  <wp:extent cx="3150218" cy="2303813"/>
                  <wp:effectExtent l="0" t="0" r="0" b="1270"/>
                  <wp:docPr id="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0"/>
                          <a:srcRect/>
                          <a:stretch>
                            <a:fillRect/>
                          </a:stretch>
                        </pic:blipFill>
                        <pic:spPr bwMode="auto">
                          <a:xfrm>
                            <a:off x="0" y="0"/>
                            <a:ext cx="3150218" cy="2303813"/>
                          </a:xfrm>
                          <a:prstGeom prst="rect">
                            <a:avLst/>
                          </a:prstGeom>
                          <a:noFill/>
                          <a:ln w="9525">
                            <a:noFill/>
                            <a:miter lim="800000"/>
                            <a:headEnd/>
                            <a:tailEnd/>
                          </a:ln>
                        </pic:spPr>
                      </pic:pic>
                    </a:graphicData>
                  </a:graphic>
                </wp:inline>
              </w:drawing>
            </w:r>
          </w:p>
        </w:tc>
      </w:tr>
      <w:tr w:rsidRPr="00863A2A" w:rsidR="00863A2A" w:rsidTr="00D63F22" w14:paraId="50090444" w14:textId="77777777">
        <w:trPr>
          <w:trHeight w:val="4264"/>
          <w:jc w:val="center"/>
        </w:trPr>
        <w:tc>
          <w:tcPr>
            <w:tcW w:w="5205" w:type="dxa"/>
          </w:tcPr>
          <w:p w:rsidRPr="00624CA6" w:rsidR="001F41EB" w:rsidP="00CA5DD0" w:rsidRDefault="001F41EB" w14:paraId="47841C3E" w14:textId="77777777">
            <w:pPr>
              <w:rPr>
                <w:rFonts w:ascii="Arial" w:hAnsi="Arial" w:eastAsia="Times New Roman" w:cs="Arial"/>
                <w:b/>
                <w:color w:val="000000" w:themeColor="text1"/>
                <w:sz w:val="22"/>
                <w:szCs w:val="22"/>
                <w:shd w:val="clear" w:color="auto" w:fill="FFFFFF"/>
                <w:lang w:val="es-PE"/>
              </w:rPr>
            </w:pPr>
            <w:r w:rsidRPr="00624CA6">
              <w:rPr>
                <w:rFonts w:ascii="Arial" w:hAnsi="Arial" w:cs="Arial"/>
                <w:noProof/>
                <w:color w:val="000000" w:themeColor="text1"/>
                <w:sz w:val="22"/>
                <w:szCs w:val="22"/>
                <w:lang w:val="en-US" w:eastAsia="en-US"/>
              </w:rPr>
              <w:drawing>
                <wp:inline distT="0" distB="0" distL="0" distR="0" wp14:anchorId="7D31E798" wp14:editId="7E8EBF15">
                  <wp:extent cx="3267820" cy="2398816"/>
                  <wp:effectExtent l="0" t="0" r="8890" b="1905"/>
                  <wp:docPr id="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1"/>
                          <a:srcRect/>
                          <a:stretch>
                            <a:fillRect/>
                          </a:stretch>
                        </pic:blipFill>
                        <pic:spPr bwMode="auto">
                          <a:xfrm>
                            <a:off x="0" y="0"/>
                            <a:ext cx="3272282" cy="2402092"/>
                          </a:xfrm>
                          <a:prstGeom prst="rect">
                            <a:avLst/>
                          </a:prstGeom>
                          <a:noFill/>
                          <a:ln w="9525">
                            <a:noFill/>
                            <a:miter lim="800000"/>
                            <a:headEnd/>
                            <a:tailEnd/>
                          </a:ln>
                        </pic:spPr>
                      </pic:pic>
                    </a:graphicData>
                  </a:graphic>
                </wp:inline>
              </w:drawing>
            </w:r>
          </w:p>
        </w:tc>
        <w:tc>
          <w:tcPr>
            <w:tcW w:w="5213" w:type="dxa"/>
          </w:tcPr>
          <w:p w:rsidRPr="00624CA6" w:rsidR="001F41EB" w:rsidP="00CA5DD0" w:rsidRDefault="001F41EB" w14:paraId="323C5802" w14:textId="77777777">
            <w:pPr>
              <w:rPr>
                <w:rFonts w:ascii="Arial" w:hAnsi="Arial" w:eastAsia="Times New Roman" w:cs="Arial"/>
                <w:b/>
                <w:color w:val="000000" w:themeColor="text1"/>
                <w:sz w:val="22"/>
                <w:szCs w:val="22"/>
                <w:shd w:val="clear" w:color="auto" w:fill="FFFFFF"/>
                <w:lang w:val="es-PE"/>
              </w:rPr>
            </w:pPr>
            <w:r w:rsidRPr="00624CA6">
              <w:rPr>
                <w:rFonts w:ascii="Arial" w:hAnsi="Arial" w:cs="Arial"/>
                <w:noProof/>
                <w:color w:val="000000" w:themeColor="text1"/>
                <w:sz w:val="22"/>
                <w:szCs w:val="22"/>
                <w:lang w:val="en-US" w:eastAsia="en-US"/>
              </w:rPr>
              <w:drawing>
                <wp:inline distT="0" distB="0" distL="0" distR="0" wp14:anchorId="4545750D" wp14:editId="14A84745">
                  <wp:extent cx="3146961" cy="2678818"/>
                  <wp:effectExtent l="0" t="0" r="0" b="7620"/>
                  <wp:docPr id="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2"/>
                          <a:srcRect/>
                          <a:stretch>
                            <a:fillRect/>
                          </a:stretch>
                        </pic:blipFill>
                        <pic:spPr bwMode="auto">
                          <a:xfrm>
                            <a:off x="0" y="0"/>
                            <a:ext cx="3148923" cy="2680488"/>
                          </a:xfrm>
                          <a:prstGeom prst="rect">
                            <a:avLst/>
                          </a:prstGeom>
                          <a:noFill/>
                          <a:ln w="9525">
                            <a:noFill/>
                            <a:miter lim="800000"/>
                            <a:headEnd/>
                            <a:tailEnd/>
                          </a:ln>
                        </pic:spPr>
                      </pic:pic>
                    </a:graphicData>
                  </a:graphic>
                </wp:inline>
              </w:drawing>
            </w:r>
          </w:p>
        </w:tc>
      </w:tr>
    </w:tbl>
    <w:p w:rsidRPr="00624CA6" w:rsidR="001F41EB" w:rsidP="001F41EB" w:rsidRDefault="001F41EB" w14:paraId="04F57FBF" w14:textId="77777777">
      <w:pPr>
        <w:jc w:val="both"/>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Fuente: Encuesta a egresados de instituciones de educación media técnica profesional</w:t>
      </w:r>
    </w:p>
    <w:p w:rsidRPr="00624CA6" w:rsidR="001F41EB" w:rsidP="00CA5DD0" w:rsidRDefault="001F41EB" w14:paraId="59326A19" w14:textId="77777777">
      <w:pPr>
        <w:rPr>
          <w:rFonts w:ascii="Arial" w:hAnsi="Arial" w:eastAsia="Times New Roman" w:cs="Arial"/>
          <w:b/>
          <w:color w:val="000000" w:themeColor="text1"/>
          <w:sz w:val="22"/>
          <w:szCs w:val="22"/>
          <w:shd w:val="clear" w:color="auto" w:fill="FFFFFF"/>
        </w:rPr>
      </w:pPr>
    </w:p>
    <w:p w:rsidRPr="00624CA6" w:rsidR="001F41EB" w:rsidP="00CA5DD0" w:rsidRDefault="001F41EB" w14:paraId="7E1D2542" w14:textId="77777777">
      <w:pPr>
        <w:rPr>
          <w:rFonts w:ascii="Arial" w:hAnsi="Arial" w:eastAsia="Times New Roman" w:cs="Arial"/>
          <w:color w:val="000000" w:themeColor="text1"/>
          <w:sz w:val="22"/>
          <w:szCs w:val="22"/>
          <w:shd w:val="clear" w:color="auto" w:fill="FFFFFF"/>
          <w:lang w:val="es-PE"/>
        </w:rPr>
      </w:pPr>
    </w:p>
    <w:p w:rsidRPr="00624CA6" w:rsidR="002274E6" w:rsidP="00CA5DD0" w:rsidRDefault="002274E6" w14:paraId="3F2B4F8F" w14:textId="77777777">
      <w:pPr>
        <w:rPr>
          <w:rFonts w:ascii="Arial" w:hAnsi="Arial" w:cs="Arial"/>
          <w:color w:val="000000" w:themeColor="text1"/>
          <w:sz w:val="22"/>
          <w:szCs w:val="22"/>
          <w:lang w:val="es-PE"/>
        </w:rPr>
        <w:sectPr w:rsidRPr="00624CA6" w:rsidR="002274E6" w:rsidSect="00E05BF6">
          <w:pgSz w:w="12240" w:h="15840" w:orient="portrait"/>
          <w:pgMar w:top="1440" w:right="1440" w:bottom="1080" w:left="1440" w:header="720" w:footer="720" w:gutter="0"/>
          <w:cols w:space="720"/>
          <w:docGrid w:linePitch="360"/>
        </w:sectPr>
      </w:pPr>
    </w:p>
    <w:p w:rsidRPr="00624CA6" w:rsidR="00476FDE" w:rsidP="008C17A8" w:rsidRDefault="00476FDE" w14:paraId="7B980114" w14:textId="77777777">
      <w:pPr>
        <w:jc w:val="both"/>
        <w:rPr>
          <w:rFonts w:ascii="Arial" w:hAnsi="Arial" w:eastAsia="Times New Roman" w:cs="Arial"/>
          <w:color w:val="000000" w:themeColor="text1"/>
          <w:kern w:val="0"/>
          <w:sz w:val="22"/>
          <w:szCs w:val="22"/>
          <w:lang w:val="es-PE" w:eastAsia="en-US"/>
        </w:rPr>
      </w:pPr>
      <w:r w:rsidRPr="00624CA6">
        <w:rPr>
          <w:rFonts w:ascii="Arial" w:hAnsi="Arial" w:cs="Arial"/>
          <w:color w:val="000000" w:themeColor="text1"/>
          <w:sz w:val="22"/>
          <w:szCs w:val="22"/>
          <w:lang w:val="es-PE"/>
        </w:rPr>
        <w:t xml:space="preserve">Los egresados de centros de zonas urbanas están en desventaja respecto de los egresados de zonas rurales en lo que respecta a su trabajo inicial. Se comentó anteriormente que la probabilidad </w:t>
      </w:r>
      <w:r w:rsidRPr="00624CA6" w:rsidR="00F5656E">
        <w:rPr>
          <w:rFonts w:ascii="Arial" w:hAnsi="Arial" w:cs="Arial"/>
          <w:color w:val="000000" w:themeColor="text1"/>
          <w:sz w:val="22"/>
          <w:szCs w:val="22"/>
          <w:lang w:val="es-PE"/>
        </w:rPr>
        <w:t>que un egresado de un centro urbano trabaje es un 30% menor al de un egresado de zona rural. De la misma manera, la probabilidad que est</w:t>
      </w:r>
      <w:r w:rsidRPr="00624CA6" w:rsidR="005C759C">
        <w:rPr>
          <w:rFonts w:ascii="Arial" w:hAnsi="Arial" w:cs="Arial"/>
          <w:color w:val="000000" w:themeColor="text1"/>
          <w:sz w:val="22"/>
          <w:szCs w:val="22"/>
          <w:lang w:val="es-PE"/>
        </w:rPr>
        <w:t>é</w:t>
      </w:r>
      <w:r w:rsidRPr="00624CA6" w:rsidR="00F5656E">
        <w:rPr>
          <w:rFonts w:ascii="Arial" w:hAnsi="Arial" w:cs="Arial"/>
          <w:color w:val="000000" w:themeColor="text1"/>
          <w:sz w:val="22"/>
          <w:szCs w:val="22"/>
          <w:lang w:val="es-PE"/>
        </w:rPr>
        <w:t xml:space="preserve"> en un trabajo formal es de un</w:t>
      </w:r>
      <w:r w:rsidRPr="00624CA6" w:rsidR="005C759C">
        <w:rPr>
          <w:rFonts w:ascii="Arial" w:hAnsi="Arial" w:cs="Arial"/>
          <w:color w:val="000000" w:themeColor="text1"/>
          <w:sz w:val="22"/>
          <w:szCs w:val="22"/>
          <w:lang w:val="es-PE"/>
        </w:rPr>
        <w:t xml:space="preserve"> </w:t>
      </w:r>
      <w:r w:rsidRPr="00624CA6" w:rsidR="00F5656E">
        <w:rPr>
          <w:rFonts w:ascii="Arial" w:hAnsi="Arial" w:cs="Arial"/>
          <w:color w:val="000000" w:themeColor="text1"/>
          <w:sz w:val="22"/>
          <w:szCs w:val="22"/>
          <w:lang w:val="es-PE"/>
        </w:rPr>
        <w:t>27% menor (p=0.05); que trabaje en la especialidad conseguida en el politécnico es el 32% menor (p=0.01); que la contratación sea fija un 26% menor (p=0.01); que la empresa sea privada un 40% menor (p=0.001)</w:t>
      </w:r>
      <w:r w:rsidRPr="00624CA6" w:rsidR="005C759C">
        <w:rPr>
          <w:rFonts w:ascii="Arial" w:hAnsi="Arial" w:cs="Arial"/>
          <w:color w:val="000000" w:themeColor="text1"/>
          <w:sz w:val="22"/>
          <w:szCs w:val="22"/>
          <w:lang w:val="es-PE"/>
        </w:rPr>
        <w:t>;</w:t>
      </w:r>
      <w:r w:rsidRPr="00624CA6" w:rsidR="00F5656E">
        <w:rPr>
          <w:rFonts w:ascii="Arial" w:hAnsi="Arial" w:cs="Arial"/>
          <w:color w:val="000000" w:themeColor="text1"/>
          <w:sz w:val="22"/>
          <w:szCs w:val="22"/>
          <w:lang w:val="es-PE"/>
        </w:rPr>
        <w:t xml:space="preserve"> y que el sueldo inicial sea menor 64% (p=0.001). La clave de este resultado la podemos encontrar en el Cuadro </w:t>
      </w:r>
      <w:r w:rsidRPr="00624CA6" w:rsidR="001975A0">
        <w:rPr>
          <w:rFonts w:ascii="Arial" w:hAnsi="Arial" w:cs="Arial"/>
          <w:color w:val="000000" w:themeColor="text1"/>
          <w:sz w:val="22"/>
          <w:szCs w:val="22"/>
          <w:lang w:val="es-PE"/>
        </w:rPr>
        <w:t>8</w:t>
      </w:r>
      <w:r w:rsidRPr="00624CA6" w:rsidR="006F76E5">
        <w:rPr>
          <w:rFonts w:ascii="Arial" w:hAnsi="Arial" w:cs="Arial"/>
          <w:color w:val="000000" w:themeColor="text1"/>
          <w:sz w:val="22"/>
          <w:szCs w:val="22"/>
          <w:lang w:val="es-PE"/>
        </w:rPr>
        <w:t>8</w:t>
      </w:r>
      <w:r w:rsidRPr="00624CA6" w:rsidR="00F5656E">
        <w:rPr>
          <w:rFonts w:ascii="Arial" w:hAnsi="Arial" w:cs="Arial"/>
          <w:color w:val="000000" w:themeColor="text1"/>
          <w:sz w:val="22"/>
          <w:szCs w:val="22"/>
          <w:lang w:val="es-PE"/>
        </w:rPr>
        <w:t xml:space="preserve">, correspondiente a la pregunta 20, contestada sólo por 119 encuestados. Allí observamos </w:t>
      </w:r>
      <w:r w:rsidRPr="00624CA6" w:rsidR="00F5656E">
        <w:rPr>
          <w:rFonts w:ascii="Arial" w:hAnsi="Arial" w:eastAsia="Times New Roman" w:cs="Arial"/>
          <w:color w:val="000000" w:themeColor="text1"/>
          <w:kern w:val="0"/>
          <w:sz w:val="22"/>
          <w:szCs w:val="22"/>
          <w:lang w:val="es-PE" w:eastAsia="en-US"/>
        </w:rPr>
        <w:t xml:space="preserve">que 60% de los egresados urbanos </w:t>
      </w:r>
      <w:r w:rsidRPr="00624CA6" w:rsidR="005A7C35">
        <w:rPr>
          <w:rFonts w:ascii="Arial" w:hAnsi="Arial" w:eastAsia="Times New Roman" w:cs="Arial"/>
          <w:color w:val="000000" w:themeColor="text1"/>
          <w:kern w:val="0"/>
          <w:sz w:val="22"/>
          <w:szCs w:val="22"/>
          <w:lang w:val="es-PE" w:eastAsia="en-US"/>
        </w:rPr>
        <w:t>y</w:t>
      </w:r>
      <w:r w:rsidRPr="00624CA6" w:rsidR="00F5656E">
        <w:rPr>
          <w:rFonts w:ascii="Arial" w:hAnsi="Arial" w:eastAsia="Times New Roman" w:cs="Arial"/>
          <w:color w:val="000000" w:themeColor="text1"/>
          <w:kern w:val="0"/>
          <w:sz w:val="22"/>
          <w:szCs w:val="22"/>
          <w:lang w:val="es-PE" w:eastAsia="en-US"/>
        </w:rPr>
        <w:t xml:space="preserve"> rurales reportan estar estudiando y trabajando</w:t>
      </w:r>
      <w:r w:rsidRPr="00624CA6" w:rsidR="005A7C35">
        <w:rPr>
          <w:rFonts w:ascii="Arial" w:hAnsi="Arial" w:eastAsia="Times New Roman" w:cs="Arial"/>
          <w:color w:val="000000" w:themeColor="text1"/>
          <w:kern w:val="0"/>
          <w:sz w:val="22"/>
          <w:szCs w:val="22"/>
          <w:lang w:val="es-PE" w:eastAsia="en-US"/>
        </w:rPr>
        <w:t>;</w:t>
      </w:r>
      <w:r w:rsidRPr="00624CA6" w:rsidR="00F5656E">
        <w:rPr>
          <w:rFonts w:ascii="Arial" w:hAnsi="Arial" w:eastAsia="Times New Roman" w:cs="Arial"/>
          <w:color w:val="000000" w:themeColor="text1"/>
          <w:kern w:val="0"/>
          <w:sz w:val="22"/>
          <w:szCs w:val="22"/>
          <w:lang w:val="es-PE" w:eastAsia="en-US"/>
        </w:rPr>
        <w:t xml:space="preserve"> pero entre los urbanos es </w:t>
      </w:r>
      <w:r w:rsidRPr="00624CA6" w:rsidR="005A7C35">
        <w:rPr>
          <w:rFonts w:ascii="Arial" w:hAnsi="Arial" w:eastAsia="Times New Roman" w:cs="Arial"/>
          <w:color w:val="000000" w:themeColor="text1"/>
          <w:kern w:val="0"/>
          <w:sz w:val="22"/>
          <w:szCs w:val="22"/>
          <w:lang w:val="es-PE" w:eastAsia="en-US"/>
        </w:rPr>
        <w:t>más</w:t>
      </w:r>
      <w:r w:rsidRPr="00624CA6" w:rsidR="00F5656E">
        <w:rPr>
          <w:rFonts w:ascii="Arial" w:hAnsi="Arial" w:eastAsia="Times New Roman" w:cs="Arial"/>
          <w:color w:val="000000" w:themeColor="text1"/>
          <w:kern w:val="0"/>
          <w:sz w:val="22"/>
          <w:szCs w:val="22"/>
          <w:lang w:val="es-PE" w:eastAsia="en-US"/>
        </w:rPr>
        <w:t xml:space="preserve"> alto el porcentaje que reporta estar dedicado únicamente a estudiar (</w:t>
      </w:r>
      <w:r w:rsidRPr="00624CA6" w:rsidR="009A3450">
        <w:rPr>
          <w:rFonts w:ascii="Arial" w:hAnsi="Arial" w:eastAsia="Times New Roman" w:cs="Arial"/>
          <w:color w:val="000000" w:themeColor="text1"/>
          <w:kern w:val="0"/>
          <w:sz w:val="22"/>
          <w:szCs w:val="22"/>
          <w:lang w:val="es-PE" w:eastAsia="en-US"/>
        </w:rPr>
        <w:t>29.8</w:t>
      </w:r>
      <w:r w:rsidRPr="00624CA6" w:rsidR="005A7C35">
        <w:rPr>
          <w:rFonts w:ascii="Arial" w:hAnsi="Arial" w:eastAsia="Times New Roman" w:cs="Arial"/>
          <w:color w:val="000000" w:themeColor="text1"/>
          <w:kern w:val="0"/>
          <w:sz w:val="22"/>
          <w:szCs w:val="22"/>
          <w:lang w:val="es-PE" w:eastAsia="en-US"/>
        </w:rPr>
        <w:t>%</w:t>
      </w:r>
      <w:r w:rsidRPr="00624CA6" w:rsidR="009A3450">
        <w:rPr>
          <w:rFonts w:ascii="Arial" w:hAnsi="Arial" w:eastAsia="Times New Roman" w:cs="Arial"/>
          <w:color w:val="000000" w:themeColor="text1"/>
          <w:kern w:val="0"/>
          <w:sz w:val="22"/>
          <w:szCs w:val="22"/>
          <w:lang w:val="es-PE" w:eastAsia="en-US"/>
        </w:rPr>
        <w:t xml:space="preserve"> vs. 0%</w:t>
      </w:r>
      <w:r w:rsidRPr="00624CA6" w:rsidR="00F5656E">
        <w:rPr>
          <w:rFonts w:ascii="Arial" w:hAnsi="Arial" w:eastAsia="Times New Roman" w:cs="Arial"/>
          <w:color w:val="000000" w:themeColor="text1"/>
          <w:kern w:val="0"/>
          <w:sz w:val="22"/>
          <w:szCs w:val="22"/>
          <w:lang w:val="es-PE" w:eastAsia="en-US"/>
        </w:rPr>
        <w:t>)</w:t>
      </w:r>
      <w:r w:rsidRPr="00624CA6" w:rsidR="005A7C35">
        <w:rPr>
          <w:rFonts w:ascii="Arial" w:hAnsi="Arial" w:eastAsia="Times New Roman" w:cs="Arial"/>
          <w:color w:val="000000" w:themeColor="text1"/>
          <w:kern w:val="0"/>
          <w:sz w:val="22"/>
          <w:szCs w:val="22"/>
          <w:lang w:val="es-PE" w:eastAsia="en-US"/>
        </w:rPr>
        <w:t>, y en los rurales es más alto el porcentaje de los que únicamente trabajan (2</w:t>
      </w:r>
      <w:r w:rsidRPr="00624CA6" w:rsidR="009A3450">
        <w:rPr>
          <w:rFonts w:ascii="Arial" w:hAnsi="Arial" w:eastAsia="Times New Roman" w:cs="Arial"/>
          <w:color w:val="000000" w:themeColor="text1"/>
          <w:kern w:val="0"/>
          <w:sz w:val="22"/>
          <w:szCs w:val="22"/>
          <w:lang w:val="es-PE" w:eastAsia="en-US"/>
        </w:rPr>
        <w:t>6.6</w:t>
      </w:r>
      <w:r w:rsidRPr="00624CA6" w:rsidR="00AD04E4">
        <w:rPr>
          <w:rFonts w:ascii="Arial" w:hAnsi="Arial" w:eastAsia="Times New Roman" w:cs="Arial"/>
          <w:color w:val="000000" w:themeColor="text1"/>
          <w:kern w:val="0"/>
          <w:sz w:val="22"/>
          <w:szCs w:val="22"/>
          <w:lang w:val="es-PE" w:eastAsia="en-US"/>
        </w:rPr>
        <w:t>% v</w:t>
      </w:r>
      <w:r w:rsidRPr="00624CA6" w:rsidR="005A7C35">
        <w:rPr>
          <w:rFonts w:ascii="Arial" w:hAnsi="Arial" w:eastAsia="Times New Roman" w:cs="Arial"/>
          <w:color w:val="000000" w:themeColor="text1"/>
          <w:kern w:val="0"/>
          <w:sz w:val="22"/>
          <w:szCs w:val="22"/>
          <w:lang w:val="es-PE" w:eastAsia="en-US"/>
        </w:rPr>
        <w:t>s</w:t>
      </w:r>
      <w:r w:rsidRPr="00624CA6" w:rsidR="00AD04E4">
        <w:rPr>
          <w:rFonts w:ascii="Arial" w:hAnsi="Arial" w:eastAsia="Times New Roman" w:cs="Arial"/>
          <w:color w:val="000000" w:themeColor="text1"/>
          <w:kern w:val="0"/>
          <w:sz w:val="22"/>
          <w:szCs w:val="22"/>
          <w:lang w:val="es-PE" w:eastAsia="en-US"/>
        </w:rPr>
        <w:t>.</w:t>
      </w:r>
      <w:r w:rsidRPr="00624CA6" w:rsidR="005A7C35">
        <w:rPr>
          <w:rFonts w:ascii="Arial" w:hAnsi="Arial" w:eastAsia="Times New Roman" w:cs="Arial"/>
          <w:color w:val="000000" w:themeColor="text1"/>
          <w:kern w:val="0"/>
          <w:sz w:val="22"/>
          <w:szCs w:val="22"/>
          <w:lang w:val="es-PE" w:eastAsia="en-US"/>
        </w:rPr>
        <w:t xml:space="preserve"> </w:t>
      </w:r>
      <w:r w:rsidRPr="00624CA6" w:rsidR="009A3450">
        <w:rPr>
          <w:rFonts w:ascii="Arial" w:hAnsi="Arial" w:eastAsia="Times New Roman" w:cs="Arial"/>
          <w:color w:val="000000" w:themeColor="text1"/>
          <w:kern w:val="0"/>
          <w:sz w:val="22"/>
          <w:szCs w:val="22"/>
          <w:lang w:val="es-PE" w:eastAsia="en-US"/>
        </w:rPr>
        <w:t>3.85</w:t>
      </w:r>
      <w:r w:rsidRPr="00624CA6" w:rsidR="005A7C35">
        <w:rPr>
          <w:rFonts w:ascii="Arial" w:hAnsi="Arial" w:eastAsia="Times New Roman" w:cs="Arial"/>
          <w:color w:val="000000" w:themeColor="text1"/>
          <w:kern w:val="0"/>
          <w:sz w:val="22"/>
          <w:szCs w:val="22"/>
          <w:lang w:val="es-PE" w:eastAsia="en-US"/>
        </w:rPr>
        <w:t xml:space="preserve">%). </w:t>
      </w:r>
    </w:p>
    <w:p w:rsidRPr="00624CA6" w:rsidR="001F41EB" w:rsidP="00476FDE" w:rsidRDefault="001F41EB" w14:paraId="116E5E32" w14:textId="77777777">
      <w:pPr>
        <w:rPr>
          <w:rFonts w:ascii="Arial" w:hAnsi="Arial" w:cs="Arial"/>
          <w:b/>
          <w:color w:val="000000" w:themeColor="text1"/>
          <w:sz w:val="22"/>
          <w:szCs w:val="22"/>
          <w:lang w:val="es-PE"/>
        </w:rPr>
      </w:pPr>
    </w:p>
    <w:p w:rsidRPr="00624CA6" w:rsidR="009175FB" w:rsidP="00E6685A" w:rsidRDefault="001F41EB" w14:paraId="52205671" w14:textId="77777777">
      <w:pPr>
        <w:pStyle w:val="TituloTabla"/>
        <w:jc w:val="center"/>
        <w:rPr>
          <w:rFonts w:ascii="Arial" w:hAnsi="Arial" w:cs="Arial"/>
          <w:color w:val="000000" w:themeColor="text1"/>
          <w:sz w:val="22"/>
          <w:szCs w:val="22"/>
        </w:rPr>
      </w:pPr>
      <w:bookmarkStart w:name="_Toc516487480" w:id="340"/>
      <w:r w:rsidRPr="00624CA6">
        <w:rPr>
          <w:rFonts w:ascii="Arial" w:hAnsi="Arial" w:cs="Arial"/>
          <w:color w:val="000000" w:themeColor="text1"/>
          <w:sz w:val="22"/>
          <w:szCs w:val="22"/>
        </w:rPr>
        <w:t xml:space="preserve">Cuadro 88. Situación de los egresados según </w:t>
      </w:r>
      <w:r w:rsidRPr="00624CA6" w:rsidR="006579E8">
        <w:rPr>
          <w:rFonts w:ascii="Arial" w:hAnsi="Arial" w:cs="Arial"/>
          <w:color w:val="000000" w:themeColor="text1"/>
          <w:sz w:val="22"/>
          <w:szCs w:val="22"/>
        </w:rPr>
        <w:t xml:space="preserve">área </w:t>
      </w:r>
      <w:r w:rsidRPr="00624CA6">
        <w:rPr>
          <w:rFonts w:ascii="Arial" w:hAnsi="Arial" w:cs="Arial"/>
          <w:color w:val="000000" w:themeColor="text1"/>
          <w:sz w:val="22"/>
          <w:szCs w:val="22"/>
        </w:rPr>
        <w:t>(urbana, rural)</w:t>
      </w:r>
      <w:bookmarkEnd w:id="340"/>
    </w:p>
    <w:tbl>
      <w:tblPr>
        <w:tblW w:w="6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28"/>
        <w:gridCol w:w="1386"/>
        <w:gridCol w:w="1601"/>
        <w:gridCol w:w="1053"/>
      </w:tblGrid>
      <w:tr w:rsidRPr="00863A2A" w:rsidR="00863A2A" w:rsidTr="00B77FCF" w14:paraId="54BD5967" w14:textId="77777777">
        <w:trPr>
          <w:trHeight w:val="138"/>
          <w:jc w:val="center"/>
        </w:trPr>
        <w:tc>
          <w:tcPr>
            <w:tcW w:w="0" w:type="auto"/>
            <w:tcBorders>
              <w:top w:val="single" w:color="auto" w:sz="4" w:space="0"/>
              <w:right w:val="single" w:color="auto" w:sz="4" w:space="0"/>
            </w:tcBorders>
            <w:shd w:val="clear" w:color="auto" w:fill="D9E2F3"/>
          </w:tcPr>
          <w:p w:rsidRPr="00624CA6" w:rsidR="00AD04E4" w:rsidP="001F41EB" w:rsidRDefault="00AD04E4" w14:paraId="3DA10252" w14:textId="77777777">
            <w:pPr>
              <w:spacing w:before="60" w:after="60"/>
              <w:jc w:val="both"/>
              <w:rPr>
                <w:rFonts w:ascii="Arial" w:hAnsi="Arial" w:cs="Arial"/>
                <w:color w:val="000000" w:themeColor="text1"/>
                <w:sz w:val="22"/>
                <w:szCs w:val="22"/>
                <w:lang w:val="es-PE"/>
              </w:rPr>
            </w:pPr>
          </w:p>
        </w:tc>
        <w:tc>
          <w:tcPr>
            <w:tcW w:w="0" w:type="auto"/>
            <w:tcBorders>
              <w:top w:val="single" w:color="auto" w:sz="4" w:space="0"/>
              <w:left w:val="single" w:color="auto" w:sz="4" w:space="0"/>
              <w:bottom w:val="single" w:color="auto" w:sz="4" w:space="0"/>
              <w:right w:val="nil"/>
            </w:tcBorders>
            <w:shd w:val="clear" w:color="auto" w:fill="D9E2F3"/>
            <w:vAlign w:val="center"/>
          </w:tcPr>
          <w:p w:rsidRPr="00624CA6" w:rsidR="00AD04E4" w:rsidP="001F41EB" w:rsidRDefault="006579E8" w14:paraId="64E2D263" w14:textId="77777777">
            <w:pPr>
              <w:spacing w:before="60" w:after="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Área</w:t>
            </w:r>
            <w:r w:rsidRPr="00624CA6" w:rsidR="001F41EB">
              <w:rPr>
                <w:rFonts w:ascii="Arial" w:hAnsi="Arial" w:cs="Arial"/>
                <w:color w:val="000000" w:themeColor="text1"/>
                <w:sz w:val="22"/>
                <w:szCs w:val="22"/>
                <w:lang w:val="es-PE"/>
              </w:rPr>
              <w:t xml:space="preserve"> </w:t>
            </w:r>
            <w:r w:rsidRPr="00624CA6" w:rsidR="00AD04E4">
              <w:rPr>
                <w:rFonts w:ascii="Arial" w:hAnsi="Arial" w:cs="Arial"/>
                <w:color w:val="000000" w:themeColor="text1"/>
                <w:sz w:val="22"/>
                <w:szCs w:val="22"/>
                <w:lang w:val="es-PE"/>
              </w:rPr>
              <w:t>Rural</w:t>
            </w:r>
          </w:p>
        </w:tc>
        <w:tc>
          <w:tcPr>
            <w:tcW w:w="0" w:type="auto"/>
            <w:tcBorders>
              <w:top w:val="single" w:color="auto" w:sz="4" w:space="0"/>
              <w:left w:val="nil"/>
              <w:bottom w:val="single" w:color="auto" w:sz="4" w:space="0"/>
              <w:right w:val="single" w:color="auto" w:sz="4" w:space="0"/>
            </w:tcBorders>
            <w:shd w:val="clear" w:color="auto" w:fill="D9E2F3"/>
            <w:vAlign w:val="center"/>
          </w:tcPr>
          <w:p w:rsidRPr="00624CA6" w:rsidR="00AD04E4" w:rsidP="001F41EB" w:rsidRDefault="006579E8" w14:paraId="6CAE0E8E" w14:textId="77777777">
            <w:pPr>
              <w:spacing w:before="60" w:after="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Área</w:t>
            </w:r>
            <w:r w:rsidRPr="00624CA6" w:rsidR="001F41EB">
              <w:rPr>
                <w:rFonts w:ascii="Arial" w:hAnsi="Arial" w:cs="Arial"/>
                <w:color w:val="000000" w:themeColor="text1"/>
                <w:sz w:val="22"/>
                <w:szCs w:val="22"/>
                <w:lang w:val="es-PE"/>
              </w:rPr>
              <w:t xml:space="preserve"> </w:t>
            </w:r>
            <w:r w:rsidRPr="00624CA6" w:rsidR="00AD04E4">
              <w:rPr>
                <w:rFonts w:ascii="Arial" w:hAnsi="Arial" w:cs="Arial"/>
                <w:color w:val="000000" w:themeColor="text1"/>
                <w:sz w:val="22"/>
                <w:szCs w:val="22"/>
                <w:lang w:val="es-PE"/>
              </w:rPr>
              <w:t>Urbana</w:t>
            </w:r>
          </w:p>
        </w:tc>
        <w:tc>
          <w:tcPr>
            <w:tcW w:w="0" w:type="auto"/>
            <w:tcBorders>
              <w:top w:val="single" w:color="auto" w:sz="4" w:space="0"/>
              <w:left w:val="single" w:color="auto" w:sz="4" w:space="0"/>
              <w:bottom w:val="single" w:color="auto" w:sz="4" w:space="0"/>
            </w:tcBorders>
            <w:shd w:val="clear" w:color="auto" w:fill="D9E2F3"/>
            <w:vAlign w:val="center"/>
          </w:tcPr>
          <w:p w:rsidRPr="00624CA6" w:rsidR="00AD04E4" w:rsidP="001F41EB" w:rsidRDefault="00AD04E4" w14:paraId="6C7161AF" w14:textId="77777777">
            <w:pPr>
              <w:spacing w:before="60" w:after="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Total</w:t>
            </w:r>
          </w:p>
        </w:tc>
      </w:tr>
      <w:tr w:rsidRPr="00863A2A" w:rsidR="00863A2A" w:rsidTr="00B77FCF" w14:paraId="3CD64710" w14:textId="77777777">
        <w:trPr>
          <w:trHeight w:val="249"/>
          <w:jc w:val="center"/>
        </w:trPr>
        <w:tc>
          <w:tcPr>
            <w:tcW w:w="0" w:type="auto"/>
            <w:vMerge w:val="restart"/>
            <w:tcBorders>
              <w:right w:val="single" w:color="auto" w:sz="4" w:space="0"/>
            </w:tcBorders>
            <w:shd w:val="clear" w:color="auto" w:fill="D9E2F3"/>
            <w:vAlign w:val="center"/>
          </w:tcPr>
          <w:p w:rsidRPr="00624CA6" w:rsidR="00AD04E4" w:rsidP="001F41EB" w:rsidRDefault="00AD04E4" w14:paraId="7F1BB4BB" w14:textId="77777777">
            <w:pPr>
              <w:spacing w:before="40" w:after="40"/>
              <w:rPr>
                <w:rFonts w:ascii="Arial" w:hAnsi="Arial" w:cs="Arial"/>
                <w:color w:val="000000" w:themeColor="text1"/>
                <w:sz w:val="22"/>
                <w:szCs w:val="22"/>
                <w:lang w:val="es-PE"/>
              </w:rPr>
            </w:pPr>
            <w:r w:rsidRPr="00624CA6">
              <w:rPr>
                <w:rFonts w:ascii="Arial" w:hAnsi="Arial" w:cs="Arial"/>
                <w:color w:val="000000" w:themeColor="text1"/>
                <w:sz w:val="22"/>
                <w:szCs w:val="22"/>
                <w:lang w:val="es-PE"/>
              </w:rPr>
              <w:t>Sólo trabajo</w:t>
            </w:r>
          </w:p>
        </w:tc>
        <w:tc>
          <w:tcPr>
            <w:tcW w:w="0" w:type="auto"/>
            <w:tcBorders>
              <w:top w:val="single" w:color="auto" w:sz="4" w:space="0"/>
              <w:left w:val="single" w:color="auto" w:sz="4" w:space="0"/>
              <w:bottom w:val="nil"/>
              <w:right w:val="nil"/>
            </w:tcBorders>
            <w:shd w:val="clear" w:color="auto" w:fill="auto"/>
            <w:vAlign w:val="center"/>
          </w:tcPr>
          <w:p w:rsidRPr="00624CA6" w:rsidR="00AD04E4" w:rsidP="001F41EB" w:rsidRDefault="00AD04E4" w14:paraId="64F174D9"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4</w:t>
            </w:r>
          </w:p>
        </w:tc>
        <w:tc>
          <w:tcPr>
            <w:tcW w:w="0" w:type="auto"/>
            <w:tcBorders>
              <w:top w:val="single" w:color="auto" w:sz="4" w:space="0"/>
              <w:left w:val="nil"/>
              <w:bottom w:val="nil"/>
              <w:right w:val="single" w:color="auto" w:sz="4" w:space="0"/>
            </w:tcBorders>
            <w:shd w:val="clear" w:color="auto" w:fill="auto"/>
            <w:vAlign w:val="center"/>
          </w:tcPr>
          <w:p w:rsidRPr="00624CA6" w:rsidR="00AD04E4" w:rsidP="001F41EB" w:rsidRDefault="00AD04E4" w14:paraId="1E1CA00C"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4</w:t>
            </w:r>
          </w:p>
        </w:tc>
        <w:tc>
          <w:tcPr>
            <w:tcW w:w="0" w:type="auto"/>
            <w:tcBorders>
              <w:top w:val="single" w:color="auto" w:sz="4" w:space="0"/>
              <w:left w:val="single" w:color="auto" w:sz="4" w:space="0"/>
              <w:bottom w:val="nil"/>
              <w:right w:val="single" w:color="auto" w:sz="4" w:space="0"/>
            </w:tcBorders>
            <w:shd w:val="clear" w:color="auto" w:fill="auto"/>
            <w:vAlign w:val="center"/>
          </w:tcPr>
          <w:p w:rsidRPr="00624CA6" w:rsidR="00AD04E4" w:rsidP="001F41EB" w:rsidRDefault="00AD04E4" w14:paraId="4B349F76"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8</w:t>
            </w:r>
          </w:p>
        </w:tc>
      </w:tr>
      <w:tr w:rsidRPr="00863A2A" w:rsidR="00863A2A" w:rsidTr="00B77FCF" w14:paraId="709AC35E" w14:textId="77777777">
        <w:trPr>
          <w:trHeight w:val="275"/>
          <w:jc w:val="center"/>
        </w:trPr>
        <w:tc>
          <w:tcPr>
            <w:tcW w:w="0" w:type="auto"/>
            <w:vMerge/>
            <w:tcBorders>
              <w:right w:val="single" w:color="auto" w:sz="4" w:space="0"/>
            </w:tcBorders>
            <w:shd w:val="clear" w:color="auto" w:fill="D9E2F3"/>
            <w:vAlign w:val="center"/>
          </w:tcPr>
          <w:p w:rsidRPr="00624CA6" w:rsidR="00AD04E4" w:rsidP="001F41EB" w:rsidRDefault="00AD04E4" w14:paraId="0370F873" w14:textId="77777777">
            <w:pPr>
              <w:spacing w:before="40" w:after="40"/>
              <w:rPr>
                <w:rFonts w:ascii="Arial" w:hAnsi="Arial" w:cs="Arial"/>
                <w:color w:val="000000" w:themeColor="text1"/>
                <w:sz w:val="22"/>
                <w:szCs w:val="22"/>
                <w:lang w:val="es-PE"/>
              </w:rPr>
            </w:pPr>
          </w:p>
        </w:tc>
        <w:tc>
          <w:tcPr>
            <w:tcW w:w="0" w:type="auto"/>
            <w:tcBorders>
              <w:top w:val="nil"/>
              <w:left w:val="single" w:color="auto" w:sz="4" w:space="0"/>
              <w:bottom w:val="single" w:color="auto" w:sz="4" w:space="0"/>
              <w:right w:val="nil"/>
            </w:tcBorders>
            <w:shd w:val="clear" w:color="auto" w:fill="auto"/>
            <w:vAlign w:val="center"/>
          </w:tcPr>
          <w:p w:rsidRPr="00624CA6" w:rsidR="00AD04E4" w:rsidP="001F41EB" w:rsidRDefault="00AD04E4" w14:paraId="1FF7F9C5" w14:textId="77777777">
            <w:pPr>
              <w:spacing w:before="60"/>
              <w:jc w:val="center"/>
              <w:rPr>
                <w:rFonts w:ascii="Arial" w:hAnsi="Arial" w:cs="Arial"/>
                <w:b/>
                <w:color w:val="000000" w:themeColor="text1"/>
                <w:sz w:val="22"/>
                <w:szCs w:val="22"/>
                <w:lang w:val="es-PE"/>
              </w:rPr>
            </w:pPr>
            <w:r w:rsidRPr="00624CA6">
              <w:rPr>
                <w:rFonts w:ascii="Arial" w:hAnsi="Arial" w:cs="Arial"/>
                <w:b/>
                <w:color w:val="000000" w:themeColor="text1"/>
                <w:sz w:val="22"/>
                <w:szCs w:val="22"/>
                <w:lang w:val="es-PE"/>
              </w:rPr>
              <w:t>26.67%</w:t>
            </w:r>
          </w:p>
        </w:tc>
        <w:tc>
          <w:tcPr>
            <w:tcW w:w="0" w:type="auto"/>
            <w:tcBorders>
              <w:top w:val="nil"/>
              <w:left w:val="nil"/>
              <w:bottom w:val="single" w:color="auto" w:sz="4" w:space="0"/>
              <w:right w:val="single" w:color="auto" w:sz="4" w:space="0"/>
            </w:tcBorders>
            <w:shd w:val="clear" w:color="auto" w:fill="auto"/>
            <w:vAlign w:val="center"/>
          </w:tcPr>
          <w:p w:rsidRPr="00624CA6" w:rsidR="00AD04E4" w:rsidP="001F41EB" w:rsidRDefault="00AD04E4" w14:paraId="0735B191"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3.85%</w:t>
            </w:r>
          </w:p>
        </w:tc>
        <w:tc>
          <w:tcPr>
            <w:tcW w:w="0" w:type="auto"/>
            <w:tcBorders>
              <w:top w:val="nil"/>
              <w:left w:val="single" w:color="auto" w:sz="4" w:space="0"/>
              <w:bottom w:val="single" w:color="auto" w:sz="4" w:space="0"/>
              <w:right w:val="single" w:color="auto" w:sz="4" w:space="0"/>
            </w:tcBorders>
            <w:shd w:val="clear" w:color="auto" w:fill="auto"/>
            <w:vAlign w:val="center"/>
          </w:tcPr>
          <w:p w:rsidRPr="00624CA6" w:rsidR="00AD04E4" w:rsidP="001F41EB" w:rsidRDefault="00AD04E4" w14:paraId="31E9C797"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6.72%</w:t>
            </w:r>
          </w:p>
        </w:tc>
      </w:tr>
      <w:tr w:rsidRPr="00863A2A" w:rsidR="00863A2A" w:rsidTr="00B77FCF" w14:paraId="040052CB" w14:textId="77777777">
        <w:trPr>
          <w:trHeight w:val="288"/>
          <w:jc w:val="center"/>
        </w:trPr>
        <w:tc>
          <w:tcPr>
            <w:tcW w:w="0" w:type="auto"/>
            <w:vMerge w:val="restart"/>
            <w:tcBorders>
              <w:right w:val="single" w:color="auto" w:sz="4" w:space="0"/>
            </w:tcBorders>
            <w:shd w:val="clear" w:color="auto" w:fill="D9E2F3"/>
            <w:vAlign w:val="center"/>
          </w:tcPr>
          <w:p w:rsidRPr="00624CA6" w:rsidR="00AD04E4" w:rsidP="001F41EB" w:rsidRDefault="00AD04E4" w14:paraId="7C45F357" w14:textId="77777777">
            <w:pPr>
              <w:spacing w:before="40" w:after="40"/>
              <w:rPr>
                <w:rFonts w:ascii="Arial" w:hAnsi="Arial" w:cs="Arial"/>
                <w:color w:val="000000" w:themeColor="text1"/>
                <w:sz w:val="22"/>
                <w:szCs w:val="22"/>
                <w:lang w:val="es-PE"/>
              </w:rPr>
            </w:pPr>
            <w:r w:rsidRPr="00624CA6">
              <w:rPr>
                <w:rFonts w:ascii="Arial" w:hAnsi="Arial" w:cs="Arial"/>
                <w:color w:val="000000" w:themeColor="text1"/>
                <w:sz w:val="22"/>
                <w:szCs w:val="22"/>
                <w:lang w:val="es-PE"/>
              </w:rPr>
              <w:t>Estudio y trabajo</w:t>
            </w:r>
          </w:p>
        </w:tc>
        <w:tc>
          <w:tcPr>
            <w:tcW w:w="0" w:type="auto"/>
            <w:tcBorders>
              <w:top w:val="single" w:color="auto" w:sz="4" w:space="0"/>
              <w:left w:val="single" w:color="auto" w:sz="4" w:space="0"/>
              <w:bottom w:val="nil"/>
              <w:right w:val="nil"/>
            </w:tcBorders>
            <w:shd w:val="clear" w:color="auto" w:fill="auto"/>
            <w:vAlign w:val="center"/>
          </w:tcPr>
          <w:p w:rsidRPr="00624CA6" w:rsidR="00AD04E4" w:rsidP="001F41EB" w:rsidRDefault="00AD04E4" w14:paraId="22955D19"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9</w:t>
            </w:r>
          </w:p>
        </w:tc>
        <w:tc>
          <w:tcPr>
            <w:tcW w:w="0" w:type="auto"/>
            <w:tcBorders>
              <w:top w:val="single" w:color="auto" w:sz="4" w:space="0"/>
              <w:left w:val="nil"/>
              <w:bottom w:val="nil"/>
              <w:right w:val="single" w:color="auto" w:sz="4" w:space="0"/>
            </w:tcBorders>
            <w:shd w:val="clear" w:color="auto" w:fill="auto"/>
            <w:vAlign w:val="center"/>
          </w:tcPr>
          <w:p w:rsidRPr="00624CA6" w:rsidR="00AD04E4" w:rsidP="001F41EB" w:rsidRDefault="00AD04E4" w14:paraId="572151BC"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61</w:t>
            </w:r>
          </w:p>
        </w:tc>
        <w:tc>
          <w:tcPr>
            <w:tcW w:w="0" w:type="auto"/>
            <w:tcBorders>
              <w:top w:val="single" w:color="auto" w:sz="4" w:space="0"/>
              <w:left w:val="single" w:color="auto" w:sz="4" w:space="0"/>
              <w:bottom w:val="nil"/>
              <w:right w:val="single" w:color="auto" w:sz="4" w:space="0"/>
            </w:tcBorders>
            <w:shd w:val="clear" w:color="auto" w:fill="auto"/>
            <w:vAlign w:val="center"/>
          </w:tcPr>
          <w:p w:rsidRPr="00624CA6" w:rsidR="00AD04E4" w:rsidP="001F41EB" w:rsidRDefault="00AD04E4" w14:paraId="34498857"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70</w:t>
            </w:r>
          </w:p>
        </w:tc>
      </w:tr>
      <w:tr w:rsidRPr="00863A2A" w:rsidR="00863A2A" w:rsidTr="00B77FCF" w14:paraId="39B0E231" w14:textId="77777777">
        <w:trPr>
          <w:trHeight w:val="138"/>
          <w:jc w:val="center"/>
        </w:trPr>
        <w:tc>
          <w:tcPr>
            <w:tcW w:w="0" w:type="auto"/>
            <w:vMerge/>
            <w:tcBorders>
              <w:right w:val="single" w:color="auto" w:sz="4" w:space="0"/>
            </w:tcBorders>
            <w:shd w:val="clear" w:color="auto" w:fill="D9E2F3"/>
            <w:vAlign w:val="center"/>
          </w:tcPr>
          <w:p w:rsidRPr="00624CA6" w:rsidR="00AD04E4" w:rsidP="001F41EB" w:rsidRDefault="00AD04E4" w14:paraId="1B74D96A" w14:textId="77777777">
            <w:pPr>
              <w:spacing w:before="40" w:after="40"/>
              <w:rPr>
                <w:rFonts w:ascii="Arial" w:hAnsi="Arial" w:cs="Arial"/>
                <w:color w:val="000000" w:themeColor="text1"/>
                <w:sz w:val="22"/>
                <w:szCs w:val="22"/>
                <w:lang w:val="es-PE"/>
              </w:rPr>
            </w:pPr>
          </w:p>
        </w:tc>
        <w:tc>
          <w:tcPr>
            <w:tcW w:w="0" w:type="auto"/>
            <w:tcBorders>
              <w:top w:val="nil"/>
              <w:left w:val="single" w:color="auto" w:sz="4" w:space="0"/>
              <w:bottom w:val="single" w:color="auto" w:sz="4" w:space="0"/>
              <w:right w:val="nil"/>
            </w:tcBorders>
            <w:shd w:val="clear" w:color="auto" w:fill="auto"/>
            <w:vAlign w:val="center"/>
          </w:tcPr>
          <w:p w:rsidRPr="00624CA6" w:rsidR="00AD04E4" w:rsidP="001F41EB" w:rsidRDefault="00AD04E4" w14:paraId="6CC57CAA" w14:textId="77777777">
            <w:pPr>
              <w:spacing w:before="60"/>
              <w:jc w:val="center"/>
              <w:rPr>
                <w:rFonts w:ascii="Arial" w:hAnsi="Arial" w:cs="Arial"/>
                <w:b/>
                <w:color w:val="000000" w:themeColor="text1"/>
                <w:sz w:val="22"/>
                <w:szCs w:val="22"/>
                <w:lang w:val="es-PE"/>
              </w:rPr>
            </w:pPr>
            <w:r w:rsidRPr="00624CA6">
              <w:rPr>
                <w:rFonts w:ascii="Arial" w:hAnsi="Arial" w:cs="Arial"/>
                <w:b/>
                <w:color w:val="000000" w:themeColor="text1"/>
                <w:sz w:val="22"/>
                <w:szCs w:val="22"/>
                <w:lang w:val="es-PE"/>
              </w:rPr>
              <w:t>60%</w:t>
            </w:r>
          </w:p>
        </w:tc>
        <w:tc>
          <w:tcPr>
            <w:tcW w:w="0" w:type="auto"/>
            <w:tcBorders>
              <w:top w:val="nil"/>
              <w:left w:val="nil"/>
              <w:bottom w:val="single" w:color="auto" w:sz="4" w:space="0"/>
              <w:right w:val="single" w:color="auto" w:sz="4" w:space="0"/>
            </w:tcBorders>
            <w:shd w:val="clear" w:color="auto" w:fill="auto"/>
            <w:vAlign w:val="center"/>
          </w:tcPr>
          <w:p w:rsidRPr="00624CA6" w:rsidR="00AD04E4" w:rsidP="001F41EB" w:rsidRDefault="00AD04E4" w14:paraId="6F4C78B2" w14:textId="77777777">
            <w:pPr>
              <w:spacing w:before="60"/>
              <w:jc w:val="center"/>
              <w:rPr>
                <w:rFonts w:ascii="Arial" w:hAnsi="Arial" w:cs="Arial"/>
                <w:b/>
                <w:color w:val="000000" w:themeColor="text1"/>
                <w:sz w:val="22"/>
                <w:szCs w:val="22"/>
                <w:lang w:val="es-PE"/>
              </w:rPr>
            </w:pPr>
            <w:r w:rsidRPr="00624CA6">
              <w:rPr>
                <w:rFonts w:ascii="Arial" w:hAnsi="Arial" w:cs="Arial"/>
                <w:b/>
                <w:color w:val="000000" w:themeColor="text1"/>
                <w:sz w:val="22"/>
                <w:szCs w:val="22"/>
                <w:lang w:val="es-PE"/>
              </w:rPr>
              <w:t>58.65%</w:t>
            </w:r>
          </w:p>
        </w:tc>
        <w:tc>
          <w:tcPr>
            <w:tcW w:w="0" w:type="auto"/>
            <w:tcBorders>
              <w:top w:val="nil"/>
              <w:left w:val="single" w:color="auto" w:sz="4" w:space="0"/>
              <w:bottom w:val="single" w:color="auto" w:sz="4" w:space="0"/>
              <w:right w:val="single" w:color="auto" w:sz="4" w:space="0"/>
            </w:tcBorders>
            <w:shd w:val="clear" w:color="auto" w:fill="auto"/>
            <w:vAlign w:val="center"/>
          </w:tcPr>
          <w:p w:rsidRPr="00624CA6" w:rsidR="00AD04E4" w:rsidP="001F41EB" w:rsidRDefault="00AD04E4" w14:paraId="63BF3714"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58.82%</w:t>
            </w:r>
          </w:p>
        </w:tc>
      </w:tr>
      <w:tr w:rsidRPr="00863A2A" w:rsidR="00863A2A" w:rsidTr="00B77FCF" w14:paraId="52474869" w14:textId="77777777">
        <w:trPr>
          <w:trHeight w:val="288"/>
          <w:jc w:val="center"/>
        </w:trPr>
        <w:tc>
          <w:tcPr>
            <w:tcW w:w="0" w:type="auto"/>
            <w:vMerge w:val="restart"/>
            <w:tcBorders>
              <w:right w:val="single" w:color="auto" w:sz="4" w:space="0"/>
            </w:tcBorders>
            <w:shd w:val="clear" w:color="auto" w:fill="D9E2F3"/>
            <w:vAlign w:val="center"/>
          </w:tcPr>
          <w:p w:rsidRPr="00624CA6" w:rsidR="00AD04E4" w:rsidP="001F41EB" w:rsidRDefault="00AD04E4" w14:paraId="51E2492B" w14:textId="77777777">
            <w:pPr>
              <w:spacing w:before="40" w:after="40"/>
              <w:rPr>
                <w:rFonts w:ascii="Arial" w:hAnsi="Arial" w:cs="Arial"/>
                <w:color w:val="000000" w:themeColor="text1"/>
                <w:sz w:val="22"/>
                <w:szCs w:val="22"/>
                <w:lang w:val="es-PE"/>
              </w:rPr>
            </w:pPr>
            <w:r w:rsidRPr="00624CA6">
              <w:rPr>
                <w:rFonts w:ascii="Arial" w:hAnsi="Arial" w:cs="Arial"/>
                <w:color w:val="000000" w:themeColor="text1"/>
                <w:sz w:val="22"/>
                <w:szCs w:val="22"/>
                <w:lang w:val="es-PE"/>
              </w:rPr>
              <w:t>Sólo estudia</w:t>
            </w:r>
          </w:p>
        </w:tc>
        <w:tc>
          <w:tcPr>
            <w:tcW w:w="0" w:type="auto"/>
            <w:tcBorders>
              <w:top w:val="single" w:color="auto" w:sz="4" w:space="0"/>
              <w:left w:val="single" w:color="auto" w:sz="4" w:space="0"/>
              <w:bottom w:val="nil"/>
              <w:right w:val="nil"/>
            </w:tcBorders>
            <w:shd w:val="clear" w:color="auto" w:fill="auto"/>
            <w:vAlign w:val="center"/>
          </w:tcPr>
          <w:p w:rsidRPr="00624CA6" w:rsidR="00AD04E4" w:rsidP="001F41EB" w:rsidRDefault="00AD04E4" w14:paraId="711DC884"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0</w:t>
            </w:r>
          </w:p>
        </w:tc>
        <w:tc>
          <w:tcPr>
            <w:tcW w:w="0" w:type="auto"/>
            <w:tcBorders>
              <w:top w:val="single" w:color="auto" w:sz="4" w:space="0"/>
              <w:left w:val="nil"/>
              <w:bottom w:val="nil"/>
              <w:right w:val="single" w:color="auto" w:sz="4" w:space="0"/>
            </w:tcBorders>
            <w:shd w:val="clear" w:color="auto" w:fill="auto"/>
            <w:vAlign w:val="center"/>
          </w:tcPr>
          <w:p w:rsidRPr="00624CA6" w:rsidR="00AD04E4" w:rsidP="001F41EB" w:rsidRDefault="00AD04E4" w14:paraId="1EA25E40"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31</w:t>
            </w:r>
          </w:p>
        </w:tc>
        <w:tc>
          <w:tcPr>
            <w:tcW w:w="0" w:type="auto"/>
            <w:tcBorders>
              <w:top w:val="single" w:color="auto" w:sz="4" w:space="0"/>
              <w:left w:val="single" w:color="auto" w:sz="4" w:space="0"/>
              <w:bottom w:val="nil"/>
              <w:right w:val="single" w:color="auto" w:sz="4" w:space="0"/>
            </w:tcBorders>
            <w:shd w:val="clear" w:color="auto" w:fill="auto"/>
            <w:vAlign w:val="center"/>
          </w:tcPr>
          <w:p w:rsidRPr="00624CA6" w:rsidR="00AD04E4" w:rsidP="001F41EB" w:rsidRDefault="00AD04E4" w14:paraId="56067F1C"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31</w:t>
            </w:r>
          </w:p>
        </w:tc>
      </w:tr>
      <w:tr w:rsidRPr="00863A2A" w:rsidR="00863A2A" w:rsidTr="00B77FCF" w14:paraId="663D4810" w14:textId="77777777">
        <w:trPr>
          <w:trHeight w:val="138"/>
          <w:jc w:val="center"/>
        </w:trPr>
        <w:tc>
          <w:tcPr>
            <w:tcW w:w="0" w:type="auto"/>
            <w:vMerge/>
            <w:tcBorders>
              <w:right w:val="single" w:color="auto" w:sz="4" w:space="0"/>
            </w:tcBorders>
            <w:shd w:val="clear" w:color="auto" w:fill="D9E2F3"/>
            <w:vAlign w:val="center"/>
          </w:tcPr>
          <w:p w:rsidRPr="00624CA6" w:rsidR="00AD04E4" w:rsidP="001F41EB" w:rsidRDefault="00AD04E4" w14:paraId="13B1CBEC" w14:textId="77777777">
            <w:pPr>
              <w:spacing w:before="40" w:after="40"/>
              <w:rPr>
                <w:rFonts w:ascii="Arial" w:hAnsi="Arial" w:cs="Arial"/>
                <w:color w:val="000000" w:themeColor="text1"/>
                <w:sz w:val="22"/>
                <w:szCs w:val="22"/>
                <w:lang w:val="es-PE"/>
              </w:rPr>
            </w:pPr>
          </w:p>
        </w:tc>
        <w:tc>
          <w:tcPr>
            <w:tcW w:w="0" w:type="auto"/>
            <w:tcBorders>
              <w:top w:val="nil"/>
              <w:left w:val="single" w:color="auto" w:sz="4" w:space="0"/>
              <w:bottom w:val="single" w:color="auto" w:sz="4" w:space="0"/>
              <w:right w:val="nil"/>
            </w:tcBorders>
            <w:shd w:val="clear" w:color="auto" w:fill="auto"/>
            <w:vAlign w:val="center"/>
          </w:tcPr>
          <w:p w:rsidRPr="00624CA6" w:rsidR="00AD04E4" w:rsidP="001F41EB" w:rsidRDefault="00AD04E4" w14:paraId="26E8E62A"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0.00%</w:t>
            </w:r>
          </w:p>
        </w:tc>
        <w:tc>
          <w:tcPr>
            <w:tcW w:w="0" w:type="auto"/>
            <w:tcBorders>
              <w:top w:val="nil"/>
              <w:left w:val="nil"/>
              <w:bottom w:val="single" w:color="auto" w:sz="4" w:space="0"/>
              <w:right w:val="single" w:color="auto" w:sz="4" w:space="0"/>
            </w:tcBorders>
            <w:shd w:val="clear" w:color="auto" w:fill="auto"/>
            <w:vAlign w:val="center"/>
          </w:tcPr>
          <w:p w:rsidRPr="00624CA6" w:rsidR="00AD04E4" w:rsidP="001F41EB" w:rsidRDefault="00AD04E4" w14:paraId="4FD2B365" w14:textId="77777777">
            <w:pPr>
              <w:spacing w:before="60"/>
              <w:jc w:val="center"/>
              <w:rPr>
                <w:rFonts w:ascii="Arial" w:hAnsi="Arial" w:cs="Arial"/>
                <w:b/>
                <w:color w:val="000000" w:themeColor="text1"/>
                <w:sz w:val="22"/>
                <w:szCs w:val="22"/>
                <w:lang w:val="es-PE"/>
              </w:rPr>
            </w:pPr>
            <w:r w:rsidRPr="00624CA6">
              <w:rPr>
                <w:rFonts w:ascii="Arial" w:hAnsi="Arial" w:cs="Arial"/>
                <w:b/>
                <w:color w:val="000000" w:themeColor="text1"/>
                <w:sz w:val="22"/>
                <w:szCs w:val="22"/>
                <w:lang w:val="es-PE"/>
              </w:rPr>
              <w:t>29.80%</w:t>
            </w:r>
          </w:p>
        </w:tc>
        <w:tc>
          <w:tcPr>
            <w:tcW w:w="0" w:type="auto"/>
            <w:tcBorders>
              <w:top w:val="nil"/>
              <w:left w:val="single" w:color="auto" w:sz="4" w:space="0"/>
              <w:bottom w:val="single" w:color="auto" w:sz="4" w:space="0"/>
              <w:right w:val="single" w:color="auto" w:sz="4" w:space="0"/>
            </w:tcBorders>
            <w:shd w:val="clear" w:color="auto" w:fill="auto"/>
            <w:vAlign w:val="center"/>
          </w:tcPr>
          <w:p w:rsidRPr="00624CA6" w:rsidR="00AD04E4" w:rsidP="001F41EB" w:rsidRDefault="00AD04E4" w14:paraId="6139173C"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26.06%</w:t>
            </w:r>
          </w:p>
        </w:tc>
      </w:tr>
      <w:tr w:rsidRPr="00863A2A" w:rsidR="00863A2A" w:rsidTr="00B77FCF" w14:paraId="254208E4" w14:textId="77777777">
        <w:trPr>
          <w:trHeight w:val="288"/>
          <w:jc w:val="center"/>
        </w:trPr>
        <w:tc>
          <w:tcPr>
            <w:tcW w:w="0" w:type="auto"/>
            <w:vMerge w:val="restart"/>
            <w:tcBorders>
              <w:right w:val="single" w:color="auto" w:sz="4" w:space="0"/>
            </w:tcBorders>
            <w:shd w:val="clear" w:color="auto" w:fill="D9E2F3"/>
            <w:vAlign w:val="center"/>
          </w:tcPr>
          <w:p w:rsidRPr="00624CA6" w:rsidR="00AD04E4" w:rsidP="001F41EB" w:rsidRDefault="00AD04E4" w14:paraId="580283E6" w14:textId="77777777">
            <w:pPr>
              <w:spacing w:before="40" w:after="40"/>
              <w:rPr>
                <w:rFonts w:ascii="Arial" w:hAnsi="Arial" w:cs="Arial"/>
                <w:color w:val="000000" w:themeColor="text1"/>
                <w:sz w:val="22"/>
                <w:szCs w:val="22"/>
                <w:lang w:val="es-PE"/>
              </w:rPr>
            </w:pPr>
            <w:r w:rsidRPr="00624CA6">
              <w:rPr>
                <w:rFonts w:ascii="Arial" w:hAnsi="Arial" w:cs="Arial"/>
                <w:color w:val="000000" w:themeColor="text1"/>
                <w:sz w:val="22"/>
                <w:szCs w:val="22"/>
                <w:lang w:val="es-PE"/>
              </w:rPr>
              <w:t>Otros</w:t>
            </w:r>
          </w:p>
        </w:tc>
        <w:tc>
          <w:tcPr>
            <w:tcW w:w="0" w:type="auto"/>
            <w:tcBorders>
              <w:top w:val="single" w:color="auto" w:sz="4" w:space="0"/>
              <w:left w:val="single" w:color="auto" w:sz="4" w:space="0"/>
              <w:bottom w:val="nil"/>
              <w:right w:val="nil"/>
            </w:tcBorders>
            <w:shd w:val="clear" w:color="auto" w:fill="auto"/>
            <w:vAlign w:val="center"/>
          </w:tcPr>
          <w:p w:rsidRPr="00624CA6" w:rsidR="00AD04E4" w:rsidP="001F41EB" w:rsidRDefault="00AD04E4" w14:paraId="738AF295"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2</w:t>
            </w:r>
          </w:p>
        </w:tc>
        <w:tc>
          <w:tcPr>
            <w:tcW w:w="0" w:type="auto"/>
            <w:tcBorders>
              <w:top w:val="single" w:color="auto" w:sz="4" w:space="0"/>
              <w:left w:val="nil"/>
              <w:bottom w:val="nil"/>
              <w:right w:val="single" w:color="auto" w:sz="4" w:space="0"/>
            </w:tcBorders>
            <w:shd w:val="clear" w:color="auto" w:fill="auto"/>
            <w:vAlign w:val="center"/>
          </w:tcPr>
          <w:p w:rsidRPr="00624CA6" w:rsidR="00AD04E4" w:rsidP="001F41EB" w:rsidRDefault="00AD04E4" w14:paraId="34892AC7"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8</w:t>
            </w:r>
          </w:p>
        </w:tc>
        <w:tc>
          <w:tcPr>
            <w:tcW w:w="0" w:type="auto"/>
            <w:tcBorders>
              <w:top w:val="single" w:color="auto" w:sz="4" w:space="0"/>
              <w:left w:val="single" w:color="auto" w:sz="4" w:space="0"/>
              <w:bottom w:val="nil"/>
              <w:right w:val="single" w:color="auto" w:sz="4" w:space="0"/>
            </w:tcBorders>
            <w:shd w:val="clear" w:color="auto" w:fill="auto"/>
            <w:vAlign w:val="center"/>
          </w:tcPr>
          <w:p w:rsidRPr="00624CA6" w:rsidR="00AD04E4" w:rsidP="001F41EB" w:rsidRDefault="00AD04E4" w14:paraId="0D3AD675"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10</w:t>
            </w:r>
          </w:p>
        </w:tc>
      </w:tr>
      <w:tr w:rsidRPr="00863A2A" w:rsidR="00863A2A" w:rsidTr="00B77FCF" w14:paraId="3A1F98B4" w14:textId="77777777">
        <w:trPr>
          <w:trHeight w:val="138"/>
          <w:jc w:val="center"/>
        </w:trPr>
        <w:tc>
          <w:tcPr>
            <w:tcW w:w="0" w:type="auto"/>
            <w:vMerge/>
            <w:tcBorders>
              <w:right w:val="single" w:color="auto" w:sz="4" w:space="0"/>
            </w:tcBorders>
            <w:shd w:val="clear" w:color="auto" w:fill="D9E2F3"/>
          </w:tcPr>
          <w:p w:rsidRPr="00624CA6" w:rsidR="00AD04E4" w:rsidP="001F41EB" w:rsidRDefault="00AD04E4" w14:paraId="715BEA1E" w14:textId="77777777">
            <w:pPr>
              <w:spacing w:before="40" w:after="40"/>
              <w:jc w:val="both"/>
              <w:rPr>
                <w:rFonts w:ascii="Arial" w:hAnsi="Arial" w:cs="Arial"/>
                <w:color w:val="000000" w:themeColor="text1"/>
                <w:sz w:val="22"/>
                <w:szCs w:val="22"/>
                <w:lang w:val="es-PE"/>
              </w:rPr>
            </w:pPr>
          </w:p>
        </w:tc>
        <w:tc>
          <w:tcPr>
            <w:tcW w:w="0" w:type="auto"/>
            <w:tcBorders>
              <w:top w:val="nil"/>
              <w:left w:val="single" w:color="auto" w:sz="4" w:space="0"/>
              <w:bottom w:val="single" w:color="auto" w:sz="4" w:space="0"/>
              <w:right w:val="nil"/>
            </w:tcBorders>
            <w:shd w:val="clear" w:color="auto" w:fill="auto"/>
            <w:vAlign w:val="center"/>
          </w:tcPr>
          <w:p w:rsidRPr="00624CA6" w:rsidR="00AD04E4" w:rsidP="001F41EB" w:rsidRDefault="00AD04E4" w14:paraId="6E317230"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13.33%</w:t>
            </w:r>
          </w:p>
        </w:tc>
        <w:tc>
          <w:tcPr>
            <w:tcW w:w="0" w:type="auto"/>
            <w:tcBorders>
              <w:top w:val="nil"/>
              <w:left w:val="nil"/>
              <w:bottom w:val="single" w:color="auto" w:sz="4" w:space="0"/>
              <w:right w:val="single" w:color="auto" w:sz="4" w:space="0"/>
            </w:tcBorders>
            <w:shd w:val="clear" w:color="auto" w:fill="auto"/>
            <w:vAlign w:val="center"/>
          </w:tcPr>
          <w:p w:rsidRPr="00624CA6" w:rsidR="00AD04E4" w:rsidP="001F41EB" w:rsidRDefault="00AD04E4" w14:paraId="79F68DDA"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7.69%</w:t>
            </w:r>
          </w:p>
        </w:tc>
        <w:tc>
          <w:tcPr>
            <w:tcW w:w="0" w:type="auto"/>
            <w:tcBorders>
              <w:top w:val="nil"/>
              <w:left w:val="single" w:color="auto" w:sz="4" w:space="0"/>
              <w:bottom w:val="single" w:color="auto" w:sz="4" w:space="0"/>
              <w:right w:val="single" w:color="auto" w:sz="4" w:space="0"/>
            </w:tcBorders>
            <w:shd w:val="clear" w:color="auto" w:fill="auto"/>
            <w:vAlign w:val="center"/>
          </w:tcPr>
          <w:p w:rsidRPr="00624CA6" w:rsidR="00AD04E4" w:rsidP="001F41EB" w:rsidRDefault="00AD04E4" w14:paraId="02ACCC20"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8.40%</w:t>
            </w:r>
          </w:p>
        </w:tc>
      </w:tr>
      <w:tr w:rsidRPr="00863A2A" w:rsidR="00863A2A" w:rsidTr="00B77FCF" w14:paraId="4FED7551" w14:textId="77777777">
        <w:trPr>
          <w:trHeight w:val="288"/>
          <w:jc w:val="center"/>
        </w:trPr>
        <w:tc>
          <w:tcPr>
            <w:tcW w:w="0" w:type="auto"/>
            <w:vMerge w:val="restart"/>
            <w:tcBorders>
              <w:right w:val="single" w:color="auto" w:sz="4" w:space="0"/>
            </w:tcBorders>
            <w:shd w:val="clear" w:color="auto" w:fill="D9E2F3"/>
            <w:vAlign w:val="center"/>
          </w:tcPr>
          <w:p w:rsidRPr="00624CA6" w:rsidR="00AD04E4" w:rsidP="001F41EB" w:rsidRDefault="00AD04E4" w14:paraId="69320A41" w14:textId="77777777">
            <w:pPr>
              <w:spacing w:before="40" w:after="40"/>
              <w:rPr>
                <w:rFonts w:ascii="Arial" w:hAnsi="Arial" w:cs="Arial"/>
                <w:color w:val="000000" w:themeColor="text1"/>
                <w:sz w:val="22"/>
                <w:szCs w:val="22"/>
                <w:lang w:val="es-PE"/>
              </w:rPr>
            </w:pPr>
            <w:r w:rsidRPr="00624CA6">
              <w:rPr>
                <w:rFonts w:ascii="Arial" w:hAnsi="Arial" w:cs="Arial"/>
                <w:color w:val="000000" w:themeColor="text1"/>
                <w:sz w:val="22"/>
                <w:szCs w:val="22"/>
                <w:lang w:val="es-PE"/>
              </w:rPr>
              <w:t>Total</w:t>
            </w:r>
          </w:p>
        </w:tc>
        <w:tc>
          <w:tcPr>
            <w:tcW w:w="0" w:type="auto"/>
            <w:tcBorders>
              <w:top w:val="single" w:color="auto" w:sz="4" w:space="0"/>
              <w:left w:val="single" w:color="auto" w:sz="4" w:space="0"/>
              <w:bottom w:val="nil"/>
              <w:right w:val="nil"/>
            </w:tcBorders>
            <w:shd w:val="clear" w:color="auto" w:fill="auto"/>
            <w:vAlign w:val="center"/>
          </w:tcPr>
          <w:p w:rsidRPr="00624CA6" w:rsidR="00AD04E4" w:rsidP="001F41EB" w:rsidRDefault="00AD04E4" w14:paraId="3FC060CA"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15</w:t>
            </w:r>
          </w:p>
        </w:tc>
        <w:tc>
          <w:tcPr>
            <w:tcW w:w="0" w:type="auto"/>
            <w:tcBorders>
              <w:top w:val="single" w:color="auto" w:sz="4" w:space="0"/>
              <w:left w:val="nil"/>
              <w:bottom w:val="nil"/>
              <w:right w:val="single" w:color="auto" w:sz="4" w:space="0"/>
            </w:tcBorders>
            <w:shd w:val="clear" w:color="auto" w:fill="auto"/>
            <w:vAlign w:val="center"/>
          </w:tcPr>
          <w:p w:rsidRPr="00624CA6" w:rsidR="00AD04E4" w:rsidP="001F41EB" w:rsidRDefault="00AD04E4" w14:paraId="524E04EA"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104</w:t>
            </w:r>
          </w:p>
        </w:tc>
        <w:tc>
          <w:tcPr>
            <w:tcW w:w="0" w:type="auto"/>
            <w:tcBorders>
              <w:top w:val="single" w:color="auto" w:sz="4" w:space="0"/>
              <w:left w:val="single" w:color="auto" w:sz="4" w:space="0"/>
              <w:bottom w:val="nil"/>
              <w:right w:val="single" w:color="auto" w:sz="4" w:space="0"/>
            </w:tcBorders>
            <w:shd w:val="clear" w:color="auto" w:fill="auto"/>
            <w:vAlign w:val="center"/>
          </w:tcPr>
          <w:p w:rsidRPr="00624CA6" w:rsidR="00AD04E4" w:rsidP="001F41EB" w:rsidRDefault="00AD04E4" w14:paraId="161F758E"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119</w:t>
            </w:r>
          </w:p>
        </w:tc>
      </w:tr>
      <w:tr w:rsidRPr="00863A2A" w:rsidR="00863A2A" w:rsidTr="00B77FCF" w14:paraId="32400A3D" w14:textId="77777777">
        <w:trPr>
          <w:trHeight w:val="138"/>
          <w:jc w:val="center"/>
        </w:trPr>
        <w:tc>
          <w:tcPr>
            <w:tcW w:w="0" w:type="auto"/>
            <w:vMerge/>
            <w:tcBorders>
              <w:right w:val="single" w:color="auto" w:sz="4" w:space="0"/>
            </w:tcBorders>
            <w:shd w:val="clear" w:color="auto" w:fill="D9E2F3"/>
          </w:tcPr>
          <w:p w:rsidRPr="00624CA6" w:rsidR="00AD04E4" w:rsidP="001F41EB" w:rsidRDefault="00AD04E4" w14:paraId="63BA8F1F" w14:textId="77777777">
            <w:pPr>
              <w:spacing w:before="40" w:after="40"/>
              <w:jc w:val="both"/>
              <w:rPr>
                <w:rFonts w:ascii="Arial" w:hAnsi="Arial" w:cs="Arial"/>
                <w:color w:val="000000" w:themeColor="text1"/>
                <w:sz w:val="22"/>
                <w:szCs w:val="22"/>
                <w:lang w:val="es-PE"/>
              </w:rPr>
            </w:pPr>
          </w:p>
        </w:tc>
        <w:tc>
          <w:tcPr>
            <w:tcW w:w="0" w:type="auto"/>
            <w:tcBorders>
              <w:top w:val="nil"/>
              <w:left w:val="single" w:color="auto" w:sz="4" w:space="0"/>
              <w:bottom w:val="single" w:color="auto" w:sz="4" w:space="0"/>
              <w:right w:val="nil"/>
            </w:tcBorders>
            <w:shd w:val="clear" w:color="auto" w:fill="auto"/>
            <w:vAlign w:val="center"/>
          </w:tcPr>
          <w:p w:rsidRPr="00624CA6" w:rsidR="00AD04E4" w:rsidP="001F41EB" w:rsidRDefault="00AD04E4" w14:paraId="07118B48"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100%</w:t>
            </w:r>
          </w:p>
        </w:tc>
        <w:tc>
          <w:tcPr>
            <w:tcW w:w="0" w:type="auto"/>
            <w:tcBorders>
              <w:top w:val="nil"/>
              <w:left w:val="nil"/>
              <w:bottom w:val="single" w:color="auto" w:sz="4" w:space="0"/>
              <w:right w:val="single" w:color="auto" w:sz="4" w:space="0"/>
            </w:tcBorders>
            <w:shd w:val="clear" w:color="auto" w:fill="auto"/>
            <w:vAlign w:val="center"/>
          </w:tcPr>
          <w:p w:rsidRPr="00624CA6" w:rsidR="00AD04E4" w:rsidP="001F41EB" w:rsidRDefault="00AD04E4" w14:paraId="4718F5AA"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100%</w:t>
            </w:r>
          </w:p>
        </w:tc>
        <w:tc>
          <w:tcPr>
            <w:tcW w:w="0" w:type="auto"/>
            <w:tcBorders>
              <w:top w:val="nil"/>
              <w:left w:val="single" w:color="auto" w:sz="4" w:space="0"/>
              <w:bottom w:val="single" w:color="auto" w:sz="4" w:space="0"/>
              <w:right w:val="single" w:color="auto" w:sz="4" w:space="0"/>
            </w:tcBorders>
            <w:shd w:val="clear" w:color="auto" w:fill="auto"/>
            <w:vAlign w:val="center"/>
          </w:tcPr>
          <w:p w:rsidRPr="00624CA6" w:rsidR="00AD04E4" w:rsidP="001F41EB" w:rsidRDefault="00AD04E4" w14:paraId="2395508E" w14:textId="77777777">
            <w:pPr>
              <w:spacing w:before="60"/>
              <w:jc w:val="center"/>
              <w:rPr>
                <w:rFonts w:ascii="Arial" w:hAnsi="Arial" w:cs="Arial"/>
                <w:color w:val="000000" w:themeColor="text1"/>
                <w:sz w:val="22"/>
                <w:szCs w:val="22"/>
                <w:lang w:val="es-PE"/>
              </w:rPr>
            </w:pPr>
            <w:r w:rsidRPr="00624CA6">
              <w:rPr>
                <w:rFonts w:ascii="Arial" w:hAnsi="Arial" w:cs="Arial"/>
                <w:color w:val="000000" w:themeColor="text1"/>
                <w:sz w:val="22"/>
                <w:szCs w:val="22"/>
                <w:lang w:val="es-PE"/>
              </w:rPr>
              <w:t>100%</w:t>
            </w:r>
          </w:p>
        </w:tc>
      </w:tr>
    </w:tbl>
    <w:p w:rsidRPr="00624CA6" w:rsidR="001F41EB" w:rsidP="00B77FCF" w:rsidRDefault="001F41EB" w14:paraId="5DD597E8" w14:textId="77777777">
      <w:pPr>
        <w:ind w:left="720" w:firstLine="720"/>
        <w:jc w:val="both"/>
        <w:rPr>
          <w:rFonts w:ascii="Arial" w:hAnsi="Arial" w:eastAsia="Times New Roman" w:cs="Arial"/>
          <w:color w:val="000000" w:themeColor="text1"/>
          <w:kern w:val="0"/>
          <w:sz w:val="22"/>
          <w:szCs w:val="22"/>
        </w:rPr>
      </w:pPr>
      <w:r w:rsidRPr="00624CA6">
        <w:rPr>
          <w:rFonts w:ascii="Arial" w:hAnsi="Arial" w:eastAsia="Times New Roman" w:cs="Arial"/>
          <w:color w:val="000000" w:themeColor="text1"/>
          <w:kern w:val="0"/>
          <w:sz w:val="22"/>
          <w:szCs w:val="22"/>
        </w:rPr>
        <w:t>Fuente: Encuesta a egresados de instituciones de educación media técnica profesional</w:t>
      </w:r>
    </w:p>
    <w:p w:rsidRPr="00624CA6" w:rsidR="001F41EB" w:rsidP="00C74F44" w:rsidRDefault="001F41EB" w14:paraId="66317FA3" w14:textId="77777777">
      <w:pPr>
        <w:shd w:val="clear" w:color="auto" w:fill="FFFFFF"/>
        <w:rPr>
          <w:rFonts w:ascii="Arial" w:hAnsi="Arial" w:cs="Arial"/>
          <w:color w:val="000000" w:themeColor="text1"/>
          <w:sz w:val="22"/>
          <w:szCs w:val="22"/>
        </w:rPr>
      </w:pPr>
    </w:p>
    <w:p w:rsidRPr="00624CA6" w:rsidR="00CA5DD0" w:rsidP="00B831B8" w:rsidRDefault="00CA5DD0" w14:paraId="13FA80AF" w14:textId="77777777">
      <w:pPr>
        <w:shd w:val="clear" w:color="auto" w:fill="FFFFFF"/>
        <w:jc w:val="both"/>
        <w:rPr>
          <w:rFonts w:ascii="Arial" w:hAnsi="Arial" w:eastAsia="Times New Roman" w:cs="Arial"/>
          <w:color w:val="000000" w:themeColor="text1"/>
          <w:sz w:val="22"/>
          <w:szCs w:val="22"/>
          <w:lang w:val="es-PE"/>
        </w:rPr>
      </w:pPr>
      <w:r w:rsidRPr="00624CA6">
        <w:rPr>
          <w:rFonts w:ascii="Arial" w:hAnsi="Arial" w:cs="Arial"/>
          <w:color w:val="000000" w:themeColor="text1"/>
          <w:sz w:val="22"/>
          <w:szCs w:val="22"/>
          <w:lang w:val="es-PE"/>
        </w:rPr>
        <w:t xml:space="preserve">En el caso de los indicadores de </w:t>
      </w:r>
      <w:r w:rsidRPr="00624CA6" w:rsidR="00AD04E4">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calidad académica del centro</w:t>
      </w:r>
      <w:r w:rsidRPr="00624CA6" w:rsidR="00AD04E4">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encontramos que estos tienen una relación positiva y significativa en ciertos casos específicos. Por ejemplo, </w:t>
      </w:r>
      <w:r w:rsidRPr="00624CA6" w:rsidR="00561694">
        <w:rPr>
          <w:rFonts w:ascii="Arial" w:hAnsi="Arial" w:cs="Arial"/>
          <w:color w:val="000000" w:themeColor="text1"/>
          <w:sz w:val="22"/>
          <w:szCs w:val="22"/>
          <w:lang w:val="es-PE"/>
        </w:rPr>
        <w:t>e</w:t>
      </w:r>
      <w:r w:rsidRPr="00624CA6">
        <w:rPr>
          <w:rFonts w:ascii="Arial" w:hAnsi="Arial" w:eastAsia="Times New Roman" w:cs="Arial"/>
          <w:color w:val="000000" w:themeColor="text1"/>
          <w:sz w:val="22"/>
          <w:szCs w:val="22"/>
          <w:lang w:val="es-PE"/>
        </w:rPr>
        <w:t>n el caso de los resultados de matemáticas, estos tienen impacto positivo y significativo s</w:t>
      </w:r>
      <w:r w:rsidRPr="00624CA6" w:rsidR="00AD04E4">
        <w:rPr>
          <w:rFonts w:ascii="Arial" w:hAnsi="Arial" w:eastAsia="Times New Roman" w:cs="Arial"/>
          <w:color w:val="000000" w:themeColor="text1"/>
          <w:sz w:val="22"/>
          <w:szCs w:val="22"/>
          <w:lang w:val="es-PE"/>
        </w:rPr>
        <w:t>ó</w:t>
      </w:r>
      <w:r w:rsidRPr="00624CA6">
        <w:rPr>
          <w:rFonts w:ascii="Arial" w:hAnsi="Arial" w:eastAsia="Times New Roman" w:cs="Arial"/>
          <w:color w:val="000000" w:themeColor="text1"/>
          <w:sz w:val="22"/>
          <w:szCs w:val="22"/>
          <w:lang w:val="es-PE"/>
        </w:rPr>
        <w:t xml:space="preserve">lo </w:t>
      </w:r>
      <w:r w:rsidRPr="00624CA6" w:rsidR="00162B07">
        <w:rPr>
          <w:rFonts w:ascii="Arial" w:hAnsi="Arial" w:eastAsia="Times New Roman" w:cs="Arial"/>
          <w:color w:val="000000" w:themeColor="text1"/>
          <w:sz w:val="22"/>
          <w:szCs w:val="22"/>
          <w:lang w:val="es-PE"/>
        </w:rPr>
        <w:t>en</w:t>
      </w:r>
      <w:r w:rsidRPr="00624CA6">
        <w:rPr>
          <w:rFonts w:ascii="Arial" w:hAnsi="Arial" w:eastAsia="Times New Roman" w:cs="Arial"/>
          <w:color w:val="000000" w:themeColor="text1"/>
          <w:sz w:val="22"/>
          <w:szCs w:val="22"/>
          <w:lang w:val="es-PE"/>
        </w:rPr>
        <w:t xml:space="preserve"> el caso </w:t>
      </w:r>
      <w:r w:rsidRPr="00624CA6" w:rsidR="00162B07">
        <w:rPr>
          <w:rFonts w:ascii="Arial" w:hAnsi="Arial" w:eastAsia="Times New Roman" w:cs="Arial"/>
          <w:color w:val="000000" w:themeColor="text1"/>
          <w:sz w:val="22"/>
          <w:szCs w:val="22"/>
          <w:lang w:val="es-PE"/>
        </w:rPr>
        <w:t>de “</w:t>
      </w:r>
      <w:r w:rsidRPr="00624CA6">
        <w:rPr>
          <w:rFonts w:ascii="Arial" w:hAnsi="Arial" w:eastAsia="Times New Roman" w:cs="Arial"/>
          <w:color w:val="000000" w:themeColor="text1"/>
          <w:sz w:val="22"/>
          <w:szCs w:val="22"/>
          <w:lang w:val="es-PE"/>
        </w:rPr>
        <w:t>trabaja en una especialidad afín a la estudiada</w:t>
      </w:r>
      <w:r w:rsidRPr="00624CA6" w:rsidR="00162B07">
        <w:rPr>
          <w:rFonts w:ascii="Arial" w:hAnsi="Arial" w:eastAsia="Times New Roman" w:cs="Arial"/>
          <w:color w:val="000000" w:themeColor="text1"/>
          <w:sz w:val="22"/>
          <w:szCs w:val="22"/>
          <w:lang w:val="es-PE"/>
        </w:rPr>
        <w:t>”</w:t>
      </w:r>
      <w:r w:rsidRPr="00624CA6">
        <w:rPr>
          <w:rFonts w:ascii="Arial" w:hAnsi="Arial" w:eastAsia="Times New Roman" w:cs="Arial"/>
          <w:color w:val="000000" w:themeColor="text1"/>
          <w:sz w:val="22"/>
          <w:szCs w:val="22"/>
          <w:lang w:val="es-PE"/>
        </w:rPr>
        <w:t xml:space="preserve"> (efecto marginal de 11%, p=.05)</w:t>
      </w:r>
      <w:r w:rsidRPr="00624CA6" w:rsidR="00162B07">
        <w:rPr>
          <w:rFonts w:ascii="Arial" w:hAnsi="Arial" w:eastAsia="Times New Roman" w:cs="Arial"/>
          <w:color w:val="000000" w:themeColor="text1"/>
          <w:sz w:val="22"/>
          <w:szCs w:val="22"/>
          <w:lang w:val="es-PE"/>
        </w:rPr>
        <w:t>.</w:t>
      </w:r>
      <w:r w:rsidRPr="00624CA6">
        <w:rPr>
          <w:rFonts w:ascii="Arial" w:hAnsi="Arial" w:eastAsia="Times New Roman" w:cs="Arial"/>
          <w:color w:val="000000" w:themeColor="text1"/>
          <w:sz w:val="22"/>
          <w:szCs w:val="22"/>
          <w:lang w:val="es-PE"/>
        </w:rPr>
        <w:t xml:space="preserve">  Los puntajes de la prueba de español tiene un efecto positivo cuando el tipo de trabajo obtenido es formal y nada m</w:t>
      </w:r>
      <w:r w:rsidRPr="00624CA6" w:rsidR="00162B07">
        <w:rPr>
          <w:rFonts w:ascii="Arial" w:hAnsi="Arial" w:eastAsia="Times New Roman" w:cs="Arial"/>
          <w:color w:val="000000" w:themeColor="text1"/>
          <w:sz w:val="22"/>
          <w:szCs w:val="22"/>
          <w:lang w:val="es-PE"/>
        </w:rPr>
        <w:t>á</w:t>
      </w:r>
      <w:r w:rsidRPr="00624CA6">
        <w:rPr>
          <w:rFonts w:ascii="Arial" w:hAnsi="Arial" w:eastAsia="Times New Roman" w:cs="Arial"/>
          <w:color w:val="000000" w:themeColor="text1"/>
          <w:sz w:val="22"/>
          <w:szCs w:val="22"/>
          <w:lang w:val="es-PE"/>
        </w:rPr>
        <w:t xml:space="preserve">s (efecto marginal 15%, p=.05). Se podría afirmar que centros de mayor excelencia académica están asociados con aspectos muy específicos de la empleabilidad de los egresados. </w:t>
      </w:r>
    </w:p>
    <w:p w:rsidRPr="00624CA6" w:rsidR="00CA5DD0" w:rsidP="00B831B8" w:rsidRDefault="00CA5DD0" w14:paraId="0C2785B4" w14:textId="77777777">
      <w:pPr>
        <w:shd w:val="clear" w:color="auto" w:fill="FFFFFF"/>
        <w:jc w:val="both"/>
        <w:rPr>
          <w:rFonts w:ascii="Arial" w:hAnsi="Arial" w:cs="Arial"/>
          <w:color w:val="000000" w:themeColor="text1"/>
          <w:sz w:val="22"/>
          <w:szCs w:val="22"/>
          <w:lang w:val="es-PE"/>
        </w:rPr>
      </w:pPr>
    </w:p>
    <w:p w:rsidRPr="00624CA6" w:rsidR="00CA5DD0" w:rsidP="008C17A8" w:rsidRDefault="00CA5DD0" w14:paraId="634112D8" w14:textId="77777777">
      <w:pPr>
        <w:jc w:val="both"/>
        <w:rPr>
          <w:rFonts w:ascii="Arial" w:hAnsi="Arial" w:cs="Arial"/>
          <w:color w:val="000000" w:themeColor="text1"/>
          <w:sz w:val="22"/>
          <w:szCs w:val="22"/>
          <w:shd w:val="clear" w:color="auto" w:fill="FFFFFF"/>
          <w:lang w:val="es-PE"/>
        </w:rPr>
      </w:pPr>
      <w:r w:rsidRPr="00624CA6">
        <w:rPr>
          <w:rFonts w:ascii="Arial" w:hAnsi="Arial" w:cs="Arial"/>
          <w:color w:val="000000" w:themeColor="text1"/>
          <w:sz w:val="22"/>
          <w:szCs w:val="22"/>
          <w:lang w:val="es-PE"/>
        </w:rPr>
        <w:t xml:space="preserve">Finalmente, </w:t>
      </w:r>
      <w:r w:rsidRPr="00624CA6">
        <w:rPr>
          <w:rFonts w:ascii="Arial" w:hAnsi="Arial" w:cs="Arial"/>
          <w:color w:val="000000" w:themeColor="text1"/>
          <w:sz w:val="22"/>
          <w:szCs w:val="22"/>
          <w:shd w:val="clear" w:color="auto" w:fill="FFFFFF"/>
          <w:lang w:val="es-PE"/>
        </w:rPr>
        <w:t>encontramos que los egresados de centros cogestionados consiguen trabajo en la misma especialidad que estudiaron respecto de los centro</w:t>
      </w:r>
      <w:r w:rsidRPr="00624CA6" w:rsidR="00C756B4">
        <w:rPr>
          <w:rFonts w:ascii="Arial" w:hAnsi="Arial" w:cs="Arial"/>
          <w:color w:val="000000" w:themeColor="text1"/>
          <w:sz w:val="22"/>
          <w:szCs w:val="22"/>
          <w:shd w:val="clear" w:color="auto" w:fill="FFFFFF"/>
          <w:lang w:val="es-PE"/>
        </w:rPr>
        <w:t>s</w:t>
      </w:r>
      <w:r w:rsidRPr="00624CA6">
        <w:rPr>
          <w:rFonts w:ascii="Arial" w:hAnsi="Arial" w:cs="Arial"/>
          <w:color w:val="000000" w:themeColor="text1"/>
          <w:sz w:val="22"/>
          <w:szCs w:val="22"/>
          <w:shd w:val="clear" w:color="auto" w:fill="FFFFFF"/>
          <w:lang w:val="es-PE"/>
        </w:rPr>
        <w:t xml:space="preserve"> públicos y eso más allá de los controles por calidad del centro aproximada por la infraestructura y los resultados en las pruebas. </w:t>
      </w:r>
      <w:r w:rsidRPr="00624CA6">
        <w:rPr>
          <w:rFonts w:ascii="Arial" w:hAnsi="Arial" w:cs="Arial"/>
          <w:color w:val="000000" w:themeColor="text1"/>
          <w:sz w:val="22"/>
          <w:szCs w:val="22"/>
          <w:lang w:val="es-PE"/>
        </w:rPr>
        <w:t>Así, la gestión del centro educativo tiene una relación significativa con la probabilidad de haber trabajado en una especialidad similar a la que curso en el centro. Los egresados de instituciones cogestionadas muestran efectos marginales positivos respecto de quie</w:t>
      </w:r>
      <w:r w:rsidRPr="00624CA6" w:rsidR="00C756B4">
        <w:rPr>
          <w:rFonts w:ascii="Arial" w:hAnsi="Arial" w:cs="Arial"/>
          <w:color w:val="000000" w:themeColor="text1"/>
          <w:sz w:val="22"/>
          <w:szCs w:val="22"/>
          <w:lang w:val="es-PE"/>
        </w:rPr>
        <w:t>nes</w:t>
      </w:r>
      <w:r w:rsidRPr="00624CA6">
        <w:rPr>
          <w:rFonts w:ascii="Arial" w:hAnsi="Arial" w:cs="Arial"/>
          <w:color w:val="000000" w:themeColor="text1"/>
          <w:sz w:val="22"/>
          <w:szCs w:val="22"/>
          <w:lang w:val="es-PE"/>
        </w:rPr>
        <w:t xml:space="preserve"> estudiaron en centros públicos</w:t>
      </w:r>
      <w:r w:rsidRPr="00624CA6" w:rsidR="00C756B4">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sidR="00C756B4">
        <w:rPr>
          <w:rFonts w:ascii="Arial" w:hAnsi="Arial" w:cs="Arial"/>
          <w:color w:val="000000" w:themeColor="text1"/>
          <w:sz w:val="22"/>
          <w:szCs w:val="22"/>
          <w:lang w:val="es-PE"/>
        </w:rPr>
        <w:t>U</w:t>
      </w:r>
      <w:r w:rsidRPr="00624CA6">
        <w:rPr>
          <w:rFonts w:ascii="Arial" w:hAnsi="Arial" w:cs="Arial"/>
          <w:color w:val="000000" w:themeColor="text1"/>
          <w:sz w:val="22"/>
          <w:szCs w:val="22"/>
          <w:lang w:val="es-PE"/>
        </w:rPr>
        <w:t xml:space="preserve">n egresado de un centro cogestionado tiene una probabilidad 32% más alta de conseguir un trabajo que sea de la misma especialidad obtenida en el centro respecto de un egresado similar pero que provienen de un centro público (p=.05). Cuando analizamos los resultados por cogestión específica del centro por grupos </w:t>
      </w:r>
      <w:r w:rsidRPr="00624CA6" w:rsidR="00C756B4">
        <w:rPr>
          <w:rFonts w:ascii="Arial" w:hAnsi="Arial" w:cs="Arial"/>
          <w:color w:val="000000" w:themeColor="text1"/>
          <w:sz w:val="22"/>
          <w:szCs w:val="22"/>
          <w:lang w:val="es-PE"/>
        </w:rPr>
        <w:t>(</w:t>
      </w:r>
      <w:proofErr w:type="spellStart"/>
      <w:r w:rsidRPr="00624CA6" w:rsidR="00C756B4">
        <w:rPr>
          <w:rFonts w:ascii="Arial" w:hAnsi="Arial" w:cs="Arial"/>
          <w:color w:val="000000" w:themeColor="text1"/>
          <w:sz w:val="22"/>
          <w:szCs w:val="22"/>
          <w:lang w:val="es-PE"/>
        </w:rPr>
        <w:t>Fé</w:t>
      </w:r>
      <w:proofErr w:type="spellEnd"/>
      <w:r w:rsidRPr="00624CA6" w:rsidR="00C756B4">
        <w:rPr>
          <w:rFonts w:ascii="Arial" w:hAnsi="Arial" w:cs="Arial"/>
          <w:color w:val="000000" w:themeColor="text1"/>
          <w:sz w:val="22"/>
          <w:szCs w:val="22"/>
          <w:lang w:val="es-PE"/>
        </w:rPr>
        <w:t xml:space="preserve"> y Alegría, Salesianos y otros), </w:t>
      </w:r>
      <w:r w:rsidRPr="00624CA6">
        <w:rPr>
          <w:rFonts w:ascii="Arial" w:hAnsi="Arial" w:cs="Arial"/>
          <w:color w:val="000000" w:themeColor="text1"/>
          <w:sz w:val="22"/>
          <w:szCs w:val="22"/>
          <w:lang w:val="es-PE"/>
        </w:rPr>
        <w:t>encontramos un impacto positivo y significativo en todos los tipos de cogestión respecto de los egresados de centros públicos. Incluso s</w:t>
      </w:r>
      <w:r w:rsidRPr="00624CA6">
        <w:rPr>
          <w:rFonts w:ascii="Arial" w:hAnsi="Arial" w:cs="Arial"/>
          <w:color w:val="000000" w:themeColor="text1"/>
          <w:sz w:val="22"/>
          <w:szCs w:val="22"/>
          <w:shd w:val="clear" w:color="auto" w:fill="FFFFFF"/>
          <w:lang w:val="es-PE"/>
        </w:rPr>
        <w:t>i cambiamos la categoría de contraste en las regresiones de modo que sean l</w:t>
      </w:r>
      <w:r w:rsidRPr="00624CA6" w:rsidR="003C5B95">
        <w:rPr>
          <w:rFonts w:ascii="Arial" w:hAnsi="Arial" w:cs="Arial"/>
          <w:color w:val="000000" w:themeColor="text1"/>
          <w:sz w:val="22"/>
          <w:szCs w:val="22"/>
          <w:shd w:val="clear" w:color="auto" w:fill="FFFFFF"/>
          <w:lang w:val="es-PE"/>
        </w:rPr>
        <w:t>o</w:t>
      </w:r>
      <w:r w:rsidRPr="00624CA6">
        <w:rPr>
          <w:rFonts w:ascii="Arial" w:hAnsi="Arial" w:cs="Arial"/>
          <w:color w:val="000000" w:themeColor="text1"/>
          <w:sz w:val="22"/>
          <w:szCs w:val="22"/>
          <w:shd w:val="clear" w:color="auto" w:fill="FFFFFF"/>
          <w:lang w:val="es-PE"/>
        </w:rPr>
        <w:t xml:space="preserve">s </w:t>
      </w:r>
      <w:r w:rsidRPr="00624CA6" w:rsidR="00C756B4">
        <w:rPr>
          <w:rFonts w:ascii="Arial" w:hAnsi="Arial" w:cs="Arial"/>
          <w:color w:val="000000" w:themeColor="text1"/>
          <w:sz w:val="22"/>
          <w:szCs w:val="22"/>
          <w:shd w:val="clear" w:color="auto" w:fill="FFFFFF"/>
          <w:lang w:val="es-PE"/>
        </w:rPr>
        <w:t>centros</w:t>
      </w:r>
      <w:r w:rsidRPr="00624CA6">
        <w:rPr>
          <w:rFonts w:ascii="Arial" w:hAnsi="Arial" w:cs="Arial"/>
          <w:color w:val="000000" w:themeColor="text1"/>
          <w:sz w:val="22"/>
          <w:szCs w:val="22"/>
          <w:shd w:val="clear" w:color="auto" w:fill="FFFFFF"/>
          <w:lang w:val="es-PE"/>
        </w:rPr>
        <w:t xml:space="preserve"> privad</w:t>
      </w:r>
      <w:r w:rsidRPr="00624CA6" w:rsidR="00C756B4">
        <w:rPr>
          <w:rFonts w:ascii="Arial" w:hAnsi="Arial" w:cs="Arial"/>
          <w:color w:val="000000" w:themeColor="text1"/>
          <w:sz w:val="22"/>
          <w:szCs w:val="22"/>
          <w:shd w:val="clear" w:color="auto" w:fill="FFFFFF"/>
          <w:lang w:val="es-PE"/>
        </w:rPr>
        <w:t>o</w:t>
      </w:r>
      <w:r w:rsidRPr="00624CA6">
        <w:rPr>
          <w:rFonts w:ascii="Arial" w:hAnsi="Arial" w:cs="Arial"/>
          <w:color w:val="000000" w:themeColor="text1"/>
          <w:sz w:val="22"/>
          <w:szCs w:val="22"/>
          <w:shd w:val="clear" w:color="auto" w:fill="FFFFFF"/>
          <w:lang w:val="es-PE"/>
        </w:rPr>
        <w:t>s en vez de l</w:t>
      </w:r>
      <w:r w:rsidRPr="00624CA6" w:rsidR="00C756B4">
        <w:rPr>
          <w:rFonts w:ascii="Arial" w:hAnsi="Arial" w:cs="Arial"/>
          <w:color w:val="000000" w:themeColor="text1"/>
          <w:sz w:val="22"/>
          <w:szCs w:val="22"/>
          <w:shd w:val="clear" w:color="auto" w:fill="FFFFFF"/>
          <w:lang w:val="es-PE"/>
        </w:rPr>
        <w:t>o</w:t>
      </w:r>
      <w:r w:rsidRPr="00624CA6">
        <w:rPr>
          <w:rFonts w:ascii="Arial" w:hAnsi="Arial" w:cs="Arial"/>
          <w:color w:val="000000" w:themeColor="text1"/>
          <w:sz w:val="22"/>
          <w:szCs w:val="22"/>
          <w:shd w:val="clear" w:color="auto" w:fill="FFFFFF"/>
          <w:lang w:val="es-PE"/>
        </w:rPr>
        <w:t xml:space="preserve">s </w:t>
      </w:r>
      <w:r w:rsidRPr="00624CA6" w:rsidR="00C756B4">
        <w:rPr>
          <w:rFonts w:ascii="Arial" w:hAnsi="Arial" w:cs="Arial"/>
          <w:color w:val="000000" w:themeColor="text1"/>
          <w:sz w:val="22"/>
          <w:szCs w:val="22"/>
          <w:shd w:val="clear" w:color="auto" w:fill="FFFFFF"/>
          <w:lang w:val="es-PE"/>
        </w:rPr>
        <w:t>centros</w:t>
      </w:r>
      <w:r w:rsidRPr="00624CA6">
        <w:rPr>
          <w:rFonts w:ascii="Arial" w:hAnsi="Arial" w:cs="Arial"/>
          <w:color w:val="000000" w:themeColor="text1"/>
          <w:sz w:val="22"/>
          <w:szCs w:val="22"/>
          <w:shd w:val="clear" w:color="auto" w:fill="FFFFFF"/>
          <w:lang w:val="es-PE"/>
        </w:rPr>
        <w:t xml:space="preserve"> públic</w:t>
      </w:r>
      <w:r w:rsidRPr="00624CA6" w:rsidR="00C756B4">
        <w:rPr>
          <w:rFonts w:ascii="Arial" w:hAnsi="Arial" w:cs="Arial"/>
          <w:color w:val="000000" w:themeColor="text1"/>
          <w:sz w:val="22"/>
          <w:szCs w:val="22"/>
          <w:shd w:val="clear" w:color="auto" w:fill="FFFFFF"/>
          <w:lang w:val="es-PE"/>
        </w:rPr>
        <w:t>o</w:t>
      </w:r>
      <w:r w:rsidRPr="00624CA6">
        <w:rPr>
          <w:rFonts w:ascii="Arial" w:hAnsi="Arial" w:cs="Arial"/>
          <w:color w:val="000000" w:themeColor="text1"/>
          <w:sz w:val="22"/>
          <w:szCs w:val="22"/>
          <w:shd w:val="clear" w:color="auto" w:fill="FFFFFF"/>
          <w:lang w:val="es-PE"/>
        </w:rPr>
        <w:t>s, los centros cogestionados siguen mostrando mejores resultados respecto de l</w:t>
      </w:r>
      <w:r w:rsidRPr="00624CA6" w:rsidR="00C756B4">
        <w:rPr>
          <w:rFonts w:ascii="Arial" w:hAnsi="Arial" w:cs="Arial"/>
          <w:color w:val="000000" w:themeColor="text1"/>
          <w:sz w:val="22"/>
          <w:szCs w:val="22"/>
          <w:shd w:val="clear" w:color="auto" w:fill="FFFFFF"/>
          <w:lang w:val="es-PE"/>
        </w:rPr>
        <w:t>o</w:t>
      </w:r>
      <w:r w:rsidRPr="00624CA6">
        <w:rPr>
          <w:rFonts w:ascii="Arial" w:hAnsi="Arial" w:cs="Arial"/>
          <w:color w:val="000000" w:themeColor="text1"/>
          <w:sz w:val="22"/>
          <w:szCs w:val="22"/>
          <w:shd w:val="clear" w:color="auto" w:fill="FFFFFF"/>
          <w:lang w:val="es-PE"/>
        </w:rPr>
        <w:t xml:space="preserve">s </w:t>
      </w:r>
      <w:r w:rsidRPr="00624CA6" w:rsidR="00C756B4">
        <w:rPr>
          <w:rFonts w:ascii="Arial" w:hAnsi="Arial" w:cs="Arial"/>
          <w:color w:val="000000" w:themeColor="text1"/>
          <w:sz w:val="22"/>
          <w:szCs w:val="22"/>
          <w:shd w:val="clear" w:color="auto" w:fill="FFFFFF"/>
          <w:lang w:val="es-PE"/>
        </w:rPr>
        <w:t>centros</w:t>
      </w:r>
      <w:r w:rsidRPr="00624CA6">
        <w:rPr>
          <w:rFonts w:ascii="Arial" w:hAnsi="Arial" w:cs="Arial"/>
          <w:color w:val="000000" w:themeColor="text1"/>
          <w:sz w:val="22"/>
          <w:szCs w:val="22"/>
          <w:shd w:val="clear" w:color="auto" w:fill="FFFFFF"/>
          <w:lang w:val="es-PE"/>
        </w:rPr>
        <w:t xml:space="preserve"> privad</w:t>
      </w:r>
      <w:r w:rsidRPr="00624CA6" w:rsidR="00C756B4">
        <w:rPr>
          <w:rFonts w:ascii="Arial" w:hAnsi="Arial" w:cs="Arial"/>
          <w:color w:val="000000" w:themeColor="text1"/>
          <w:sz w:val="22"/>
          <w:szCs w:val="22"/>
          <w:shd w:val="clear" w:color="auto" w:fill="FFFFFF"/>
          <w:lang w:val="es-PE"/>
        </w:rPr>
        <w:t>o</w:t>
      </w:r>
      <w:r w:rsidRPr="00624CA6">
        <w:rPr>
          <w:rFonts w:ascii="Arial" w:hAnsi="Arial" w:cs="Arial"/>
          <w:color w:val="000000" w:themeColor="text1"/>
          <w:sz w:val="22"/>
          <w:szCs w:val="22"/>
          <w:shd w:val="clear" w:color="auto" w:fill="FFFFFF"/>
          <w:lang w:val="es-PE"/>
        </w:rPr>
        <w:t>s.</w:t>
      </w:r>
    </w:p>
    <w:p w:rsidRPr="00624CA6" w:rsidR="00F17590" w:rsidP="00CA5DD0" w:rsidRDefault="00F17590" w14:paraId="527CDB1C" w14:textId="77777777">
      <w:pPr>
        <w:rPr>
          <w:rFonts w:ascii="Arial" w:hAnsi="Arial" w:cs="Arial"/>
          <w:color w:val="000000" w:themeColor="text1"/>
          <w:sz w:val="22"/>
          <w:szCs w:val="22"/>
          <w:shd w:val="clear" w:color="auto" w:fill="FFFFFF"/>
          <w:lang w:val="es-PE"/>
        </w:rPr>
      </w:pPr>
    </w:p>
    <w:p w:rsidRPr="00624CA6" w:rsidR="00F17590" w:rsidP="006D7440" w:rsidRDefault="00F17590" w14:paraId="1AEE9791" w14:textId="77777777">
      <w:pPr>
        <w:pStyle w:val="ListParagraph"/>
        <w:numPr>
          <w:ilvl w:val="0"/>
          <w:numId w:val="14"/>
        </w:numPr>
        <w:rPr>
          <w:rStyle w:val="Heading1Char"/>
          <w:rFonts w:ascii="Arial" w:hAnsi="Arial" w:eastAsia="MS Mincho" w:cs="Arial"/>
          <w:color w:val="000000" w:themeColor="text1"/>
          <w:sz w:val="22"/>
          <w:szCs w:val="22"/>
        </w:rPr>
      </w:pPr>
      <w:bookmarkStart w:name="_Toc517442048" w:id="341"/>
      <w:r w:rsidRPr="00624CA6">
        <w:rPr>
          <w:rStyle w:val="Heading1Char"/>
          <w:rFonts w:ascii="Arial" w:hAnsi="Arial" w:eastAsia="MS Mincho" w:cs="Arial"/>
          <w:color w:val="000000" w:themeColor="text1"/>
          <w:sz w:val="22"/>
          <w:szCs w:val="22"/>
        </w:rPr>
        <w:t>Resumen</w:t>
      </w:r>
      <w:bookmarkEnd w:id="341"/>
    </w:p>
    <w:p w:rsidRPr="00624CA6" w:rsidR="00F17590" w:rsidP="00F17590" w:rsidRDefault="00F17590" w14:paraId="4E3959B6" w14:textId="77777777">
      <w:pPr>
        <w:rPr>
          <w:rFonts w:ascii="Arial" w:hAnsi="Arial" w:cs="Arial"/>
          <w:color w:val="000000" w:themeColor="text1"/>
          <w:sz w:val="22"/>
          <w:szCs w:val="22"/>
        </w:rPr>
      </w:pPr>
    </w:p>
    <w:p w:rsidRPr="00624CA6" w:rsidR="00F17590" w:rsidP="00143BB3" w:rsidRDefault="00F17590" w14:paraId="0933724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El objetivo de este estudio es analizar las características de la oferta educativa pública y privada de la educación media técnico profesional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y la trayectoria laboral de los egresados de ésta en la República Dominicana. Los objetivos específicos de la consultoría son: </w:t>
      </w:r>
      <w:r w:rsidRPr="00624CA6" w:rsidR="00943561">
        <w:rPr>
          <w:rFonts w:ascii="Arial" w:hAnsi="Arial" w:cs="Arial"/>
          <w:color w:val="000000" w:themeColor="text1"/>
          <w:sz w:val="22"/>
          <w:szCs w:val="22"/>
        </w:rPr>
        <w:t>(</w:t>
      </w:r>
      <w:r w:rsidRPr="00624CA6">
        <w:rPr>
          <w:rFonts w:ascii="Arial" w:hAnsi="Arial" w:cs="Arial"/>
          <w:color w:val="000000" w:themeColor="text1"/>
          <w:sz w:val="22"/>
          <w:szCs w:val="22"/>
        </w:rPr>
        <w:t xml:space="preserve">i) caracterizar el contexto de la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así como a los estudiantes que optan por esta modalidad; </w:t>
      </w:r>
      <w:r w:rsidRPr="00624CA6" w:rsidR="00943561">
        <w:rPr>
          <w:rFonts w:ascii="Arial" w:hAnsi="Arial" w:cs="Arial"/>
          <w:color w:val="000000" w:themeColor="text1"/>
          <w:sz w:val="22"/>
          <w:szCs w:val="22"/>
        </w:rPr>
        <w:t>(</w:t>
      </w:r>
      <w:r w:rsidRPr="00624CA6">
        <w:rPr>
          <w:rFonts w:ascii="Arial" w:hAnsi="Arial" w:cs="Arial"/>
          <w:color w:val="000000" w:themeColor="text1"/>
          <w:sz w:val="22"/>
          <w:szCs w:val="22"/>
        </w:rPr>
        <w:t xml:space="preserve">ii) describir la oferta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que presentan los establecimientos público y privados en los diferentes distritos y direcciones regionales del país; </w:t>
      </w:r>
      <w:r w:rsidRPr="00624CA6" w:rsidR="00943561">
        <w:rPr>
          <w:rFonts w:ascii="Arial" w:hAnsi="Arial" w:cs="Arial"/>
          <w:color w:val="000000" w:themeColor="text1"/>
          <w:sz w:val="22"/>
          <w:szCs w:val="22"/>
        </w:rPr>
        <w:t>(</w:t>
      </w:r>
      <w:r w:rsidRPr="00624CA6">
        <w:rPr>
          <w:rFonts w:ascii="Arial" w:hAnsi="Arial" w:cs="Arial"/>
          <w:color w:val="000000" w:themeColor="text1"/>
          <w:sz w:val="22"/>
          <w:szCs w:val="22"/>
        </w:rPr>
        <w:t xml:space="preserve">iii) analizar y describir la trayectoria laboral de los jóvenes egresados de este nivel; </w:t>
      </w:r>
      <w:r w:rsidRPr="00624CA6" w:rsidR="00943561">
        <w:rPr>
          <w:rFonts w:ascii="Arial" w:hAnsi="Arial" w:cs="Arial"/>
          <w:color w:val="000000" w:themeColor="text1"/>
          <w:sz w:val="22"/>
          <w:szCs w:val="22"/>
        </w:rPr>
        <w:t>(</w:t>
      </w:r>
      <w:r w:rsidRPr="00624CA6">
        <w:rPr>
          <w:rFonts w:ascii="Arial" w:hAnsi="Arial" w:cs="Arial"/>
          <w:color w:val="000000" w:themeColor="text1"/>
          <w:sz w:val="22"/>
          <w:szCs w:val="22"/>
        </w:rPr>
        <w:t xml:space="preserve">iv) analizar y describir la demanda laboral de las empresas por sectores y sub-sectores, en lo referente a jóvenes; </w:t>
      </w:r>
      <w:r w:rsidRPr="00624CA6" w:rsidR="00943561">
        <w:rPr>
          <w:rFonts w:ascii="Arial" w:hAnsi="Arial" w:cs="Arial"/>
          <w:color w:val="000000" w:themeColor="text1"/>
          <w:sz w:val="22"/>
          <w:szCs w:val="22"/>
        </w:rPr>
        <w:t>(</w:t>
      </w:r>
      <w:r w:rsidRPr="00624CA6">
        <w:rPr>
          <w:rFonts w:ascii="Arial" w:hAnsi="Arial" w:cs="Arial"/>
          <w:color w:val="000000" w:themeColor="text1"/>
          <w:sz w:val="22"/>
          <w:szCs w:val="22"/>
        </w:rPr>
        <w:t xml:space="preserve">v) analizar la pertinencia de las familias profesionales y sus respectivas especialidades;  y </w:t>
      </w:r>
      <w:r w:rsidRPr="00624CA6" w:rsidR="00943561">
        <w:rPr>
          <w:rFonts w:ascii="Arial" w:hAnsi="Arial" w:cs="Arial"/>
          <w:color w:val="000000" w:themeColor="text1"/>
          <w:sz w:val="22"/>
          <w:szCs w:val="22"/>
        </w:rPr>
        <w:t>(</w:t>
      </w:r>
      <w:r w:rsidRPr="00624CA6">
        <w:rPr>
          <w:rFonts w:ascii="Arial" w:hAnsi="Arial" w:cs="Arial"/>
          <w:color w:val="000000" w:themeColor="text1"/>
          <w:sz w:val="22"/>
          <w:szCs w:val="22"/>
        </w:rPr>
        <w:t>vi) proponer opciones de mejora.</w:t>
      </w:r>
    </w:p>
    <w:p w:rsidRPr="00624CA6" w:rsidR="00F17590" w:rsidP="00143BB3" w:rsidRDefault="00F17590" w14:paraId="15B33156" w14:textId="77777777">
      <w:pPr>
        <w:jc w:val="both"/>
        <w:rPr>
          <w:rFonts w:ascii="Arial" w:hAnsi="Arial" w:cs="Arial"/>
          <w:color w:val="000000" w:themeColor="text1"/>
          <w:sz w:val="22"/>
          <w:szCs w:val="22"/>
        </w:rPr>
      </w:pPr>
    </w:p>
    <w:p w:rsidRPr="00624CA6" w:rsidR="00F17590" w:rsidP="00143BB3" w:rsidRDefault="00F17590" w14:paraId="16785E2D" w14:textId="70B565AD">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Actualmente, el MINERD ofrece treinta y tres especialidades en la educación media técnico profesional en el marco de </w:t>
      </w:r>
      <w:r w:rsidRPr="00624CA6" w:rsidR="00A51339">
        <w:rPr>
          <w:rFonts w:ascii="Arial" w:hAnsi="Arial" w:cs="Arial"/>
          <w:color w:val="000000" w:themeColor="text1"/>
          <w:sz w:val="22"/>
          <w:szCs w:val="22"/>
        </w:rPr>
        <w:t xml:space="preserve">diecisiete </w:t>
      </w:r>
      <w:r w:rsidRPr="00624CA6">
        <w:rPr>
          <w:rFonts w:ascii="Arial" w:hAnsi="Arial" w:cs="Arial"/>
          <w:color w:val="000000" w:themeColor="text1"/>
          <w:sz w:val="22"/>
          <w:szCs w:val="22"/>
        </w:rPr>
        <w:t xml:space="preserve">familias profesionales. Un 60,6% de las especialidades están asociadas con la rama de actividades correspondientes al sector industrial; un 30,3% al sector servicios (incluyen las especialidades relativas a Contabilidad, Informática y Enfermería), </w:t>
      </w:r>
      <w:r w:rsidRPr="00624CA6" w:rsidR="009F75F1">
        <w:rPr>
          <w:rFonts w:ascii="Arial" w:hAnsi="Arial" w:cs="Arial"/>
          <w:color w:val="000000" w:themeColor="text1"/>
          <w:sz w:val="22"/>
          <w:szCs w:val="22"/>
        </w:rPr>
        <w:t xml:space="preserve">y </w:t>
      </w:r>
      <w:r w:rsidRPr="00624CA6">
        <w:rPr>
          <w:rFonts w:ascii="Arial" w:hAnsi="Arial" w:cs="Arial"/>
          <w:color w:val="000000" w:themeColor="text1"/>
          <w:sz w:val="22"/>
          <w:szCs w:val="22"/>
        </w:rPr>
        <w:t>un 9,1% relacionada con el sector agropecuario.</w:t>
      </w:r>
    </w:p>
    <w:p w:rsidRPr="00624CA6" w:rsidR="00F17590" w:rsidP="00143BB3" w:rsidRDefault="00F17590" w14:paraId="22C1A516" w14:textId="77777777">
      <w:pPr>
        <w:jc w:val="both"/>
        <w:rPr>
          <w:rFonts w:ascii="Arial" w:hAnsi="Arial" w:cs="Arial"/>
          <w:color w:val="000000" w:themeColor="text1"/>
          <w:sz w:val="22"/>
          <w:szCs w:val="22"/>
        </w:rPr>
      </w:pPr>
    </w:p>
    <w:p w:rsidRPr="00624CA6" w:rsidR="00F17590" w:rsidP="00143BB3" w:rsidRDefault="00F17590" w14:paraId="79E7146E"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A pesar de su baja cobertura, la educación técnico profesional muestra una mejor eficiencia interna que la modalidad general. Para el año lectivo 2014/2015, el nivel medio total (liceos y politécnicos) registró una tasa de promoción anual de 85.3%, una tasa de reprobación del 7.9% y una tasa de abandono de un 6.9%. Las tasas para la EMPT alcanzan 91.1; 6.8 y 2.1 por ciento respectivamente </w:t>
      </w:r>
      <w:r w:rsidRPr="00624CA6" w:rsidR="009E2E5C">
        <w:rPr>
          <w:rFonts w:ascii="Arial" w:hAnsi="Arial" w:cs="Arial"/>
          <w:color w:val="000000" w:themeColor="text1"/>
          <w:sz w:val="22"/>
          <w:szCs w:val="22"/>
          <w:lang w:val="es-PE"/>
        </w:rPr>
        <w:fldChar w:fldCharType="begin"/>
      </w:r>
      <w:r w:rsidRPr="00624CA6">
        <w:rPr>
          <w:rFonts w:ascii="Arial" w:hAnsi="Arial" w:cs="Arial"/>
          <w:color w:val="000000" w:themeColor="text1"/>
          <w:sz w:val="22"/>
          <w:szCs w:val="22"/>
          <w:lang w:val="es-PE"/>
        </w:rPr>
        <w:instrText xml:space="preserve"> ADDIN ZOTERO_ITEM CSL_CITATION {"citationID":"a1f5suue575","properties":{"formattedCitation":"{\\rtf (Ministerio de Educaci\\uc0\\u243{}n de la Rep\\uc0\\u250{}blica Dominicana (MINERD), 2016, p. 48)}","plainCitation":"(Ministerio de Educación de la República Dominicana (MINERD), 2016, p. 48)"},"citationItems":[{"id":2571,"uris":["http://zotero.org/users/526210/items/TIYPDEYT"],"uri":["http://zotero.org/users/526210/items/TIYPDEYT"],"itemData":{"id":2571,"type":"report","title":"Anuario de Indicadores Educativos. Año lectivo 2014-2015","publisher":"Ministerio de Educación de la República Dominicana (MINERD)","page":"104","URL":"http://www.ministeriodeeducacion.gob.do/transparencia/file/descarga?fileNombre=Anuario+de+Indicadores+Educativos.+A%C3%B1o+Lectivo+2014-2015.pdf&amp;fileExt=pdf&amp;fileName=anuario-de-indicadores-educativos-ano-lectivo-2014-2015pdf.pdf&amp;category=estadisticas&amp;subcategory=","language":"Español","author":[{"literal":"Ministerio de Educación de la República Dominicana (MINERD)"}],"issued":{"date-parts":[["2016",7]]}},"locator":"48","label":"page"}],"schema":"https://github.com/citation-style-language/schema/raw/master/csl-citation.json"} </w:instrText>
      </w:r>
      <w:r w:rsidRPr="00624CA6" w:rsidR="009E2E5C">
        <w:rPr>
          <w:rFonts w:ascii="Arial" w:hAnsi="Arial" w:cs="Arial"/>
          <w:color w:val="000000" w:themeColor="text1"/>
          <w:sz w:val="22"/>
          <w:szCs w:val="22"/>
          <w:lang w:val="es-PE"/>
        </w:rPr>
        <w:fldChar w:fldCharType="separate"/>
      </w:r>
      <w:r w:rsidRPr="00624CA6">
        <w:rPr>
          <w:rFonts w:ascii="Arial" w:hAnsi="Arial" w:cs="Arial"/>
          <w:color w:val="000000" w:themeColor="text1"/>
          <w:sz w:val="22"/>
          <w:szCs w:val="22"/>
          <w:lang w:val="es-PE"/>
        </w:rPr>
        <w:t>(Ministerio de Educación de la República Dominicana (MINERD), 2016, p. 37)</w:t>
      </w:r>
      <w:r w:rsidRPr="00624CA6" w:rsidR="009E2E5C">
        <w:rPr>
          <w:rFonts w:ascii="Arial" w:hAnsi="Arial" w:cs="Arial"/>
          <w:color w:val="000000" w:themeColor="text1"/>
          <w:sz w:val="22"/>
          <w:szCs w:val="22"/>
          <w:lang w:val="es-PE"/>
        </w:rPr>
        <w:fldChar w:fldCharType="end"/>
      </w:r>
      <w:r w:rsidRPr="00624CA6">
        <w:rPr>
          <w:rFonts w:ascii="Arial" w:hAnsi="Arial" w:cs="Arial"/>
          <w:color w:val="000000" w:themeColor="text1"/>
          <w:sz w:val="22"/>
          <w:szCs w:val="22"/>
          <w:lang w:val="es-PE"/>
        </w:rPr>
        <w:t>.</w:t>
      </w:r>
    </w:p>
    <w:p w:rsidRPr="00624CA6" w:rsidR="00F17590" w:rsidP="00143BB3" w:rsidRDefault="00F17590" w14:paraId="3107BF31" w14:textId="77777777">
      <w:pPr>
        <w:jc w:val="both"/>
        <w:rPr>
          <w:rFonts w:ascii="Arial" w:hAnsi="Arial" w:cs="Arial"/>
          <w:color w:val="000000" w:themeColor="text1"/>
          <w:sz w:val="22"/>
          <w:szCs w:val="22"/>
          <w:lang w:val="es-PE"/>
        </w:rPr>
      </w:pPr>
    </w:p>
    <w:p w:rsidRPr="00624CA6" w:rsidR="00F17590" w:rsidP="00143BB3" w:rsidRDefault="009F75F1" w14:paraId="113E7EC4" w14:textId="77777777">
      <w:pPr>
        <w:jc w:val="both"/>
        <w:rPr>
          <w:rFonts w:ascii="Arial" w:hAnsi="Arial" w:cs="Arial"/>
          <w:color w:val="000000" w:themeColor="text1"/>
          <w:sz w:val="22"/>
          <w:szCs w:val="22"/>
        </w:rPr>
      </w:pPr>
      <w:r w:rsidRPr="00624CA6">
        <w:rPr>
          <w:rFonts w:ascii="Arial" w:hAnsi="Arial" w:cs="Arial"/>
          <w:b/>
          <w:color w:val="000000" w:themeColor="text1"/>
          <w:sz w:val="22"/>
          <w:szCs w:val="22"/>
          <w:lang w:val="es-PE"/>
        </w:rPr>
        <w:t>Características de la matrícula</w:t>
      </w:r>
      <w:r w:rsidRPr="00624CA6">
        <w:rPr>
          <w:rFonts w:ascii="Arial" w:hAnsi="Arial" w:cs="Arial"/>
          <w:color w:val="000000" w:themeColor="text1"/>
          <w:sz w:val="22"/>
          <w:szCs w:val="22"/>
          <w:lang w:val="es-PE"/>
        </w:rPr>
        <w:t>. Según el MINERD, durante el año académico 2016</w:t>
      </w:r>
      <w:r w:rsidRPr="00624CA6" w:rsidR="004F3ECA">
        <w:rPr>
          <w:rFonts w:ascii="Arial" w:hAnsi="Arial" w:cs="Arial"/>
          <w:color w:val="000000" w:themeColor="text1"/>
          <w:sz w:val="22"/>
          <w:szCs w:val="22"/>
          <w:lang w:val="es-PE"/>
        </w:rPr>
        <w:t>,</w:t>
      </w:r>
      <w:r w:rsidRPr="00624CA6">
        <w:rPr>
          <w:rFonts w:ascii="Arial" w:hAnsi="Arial" w:cs="Arial"/>
          <w:color w:val="000000" w:themeColor="text1"/>
          <w:sz w:val="22"/>
          <w:szCs w:val="22"/>
          <w:lang w:val="es-PE"/>
        </w:rPr>
        <w:t xml:space="preserve"> </w:t>
      </w:r>
      <w:r w:rsidRPr="00624CA6">
        <w:rPr>
          <w:rFonts w:ascii="Arial" w:hAnsi="Arial" w:cs="Arial"/>
          <w:color w:val="000000" w:themeColor="text1"/>
          <w:sz w:val="22"/>
          <w:szCs w:val="22"/>
        </w:rPr>
        <w:t xml:space="preserve">44.152 jóvenes estaban matriculados en </w:t>
      </w:r>
      <w:r w:rsidRPr="00624CA6" w:rsidR="004F3ECA">
        <w:rPr>
          <w:rFonts w:ascii="Arial" w:hAnsi="Arial" w:cs="Arial"/>
          <w:color w:val="000000" w:themeColor="text1"/>
          <w:sz w:val="22"/>
          <w:szCs w:val="22"/>
        </w:rPr>
        <w:t xml:space="preserve">la modalidad de </w:t>
      </w:r>
      <w:r w:rsidRPr="00624CA6">
        <w:rPr>
          <w:rFonts w:ascii="Arial" w:hAnsi="Arial" w:cs="Arial"/>
          <w:color w:val="000000" w:themeColor="text1"/>
          <w:sz w:val="22"/>
          <w:szCs w:val="22"/>
        </w:rPr>
        <w:t>Técnico Profesional.</w:t>
      </w:r>
      <w:r w:rsidRPr="00624CA6">
        <w:rPr>
          <w:rFonts w:ascii="Arial" w:hAnsi="Arial" w:cs="Arial"/>
          <w:color w:val="000000" w:themeColor="text1"/>
          <w:sz w:val="22"/>
          <w:szCs w:val="22"/>
          <w:lang w:val="es-PE"/>
        </w:rPr>
        <w:t xml:space="preserve"> </w:t>
      </w:r>
      <w:r w:rsidRPr="00624CA6">
        <w:rPr>
          <w:rFonts w:ascii="Arial" w:hAnsi="Arial" w:cs="Arial"/>
          <w:color w:val="000000" w:themeColor="text1"/>
          <w:sz w:val="22"/>
          <w:szCs w:val="22"/>
        </w:rPr>
        <w:t>Los estudiantes estaban distribuidos en 204 centros</w:t>
      </w:r>
      <w:r w:rsidRPr="00624CA6">
        <w:rPr>
          <w:rFonts w:ascii="Arial" w:hAnsi="Arial" w:cs="Arial"/>
          <w:color w:val="000000" w:themeColor="text1"/>
          <w:sz w:val="22"/>
          <w:szCs w:val="22"/>
          <w:lang w:val="es-PE"/>
        </w:rPr>
        <w:t>, de los cuales aproximadamente 60% de los centros eran de gestión pública</w:t>
      </w:r>
      <w:r w:rsidRPr="00624CA6">
        <w:rPr>
          <w:rFonts w:ascii="Arial" w:hAnsi="Arial" w:cs="Arial"/>
          <w:color w:val="000000" w:themeColor="text1"/>
          <w:sz w:val="22"/>
          <w:szCs w:val="22"/>
        </w:rPr>
        <w:t xml:space="preserve"> absorbiendo el 85% de la matrícula. La mayor concentración de jóvenes inscritos se encuentra en la región</w:t>
      </w:r>
      <w:r w:rsidRPr="00624CA6">
        <w:rPr>
          <w:rFonts w:ascii="Arial" w:hAnsi="Arial" w:cs="Arial"/>
          <w:color w:val="000000" w:themeColor="text1"/>
          <w:sz w:val="22"/>
          <w:szCs w:val="22"/>
          <w:lang w:val="es-PE"/>
        </w:rPr>
        <w:t xml:space="preserve"> </w:t>
      </w:r>
      <w:r w:rsidRPr="00624CA6">
        <w:rPr>
          <w:rFonts w:ascii="Arial" w:hAnsi="Arial" w:cs="Arial"/>
          <w:color w:val="000000" w:themeColor="text1"/>
          <w:sz w:val="22"/>
          <w:szCs w:val="22"/>
        </w:rPr>
        <w:t>Santo Domingo con alrededor de 18 mil estudiantes matriculados en 85 centros.</w:t>
      </w:r>
      <w:r w:rsidRPr="00624CA6" w:rsidR="00F17590">
        <w:rPr>
          <w:rFonts w:ascii="Arial" w:hAnsi="Arial" w:cs="Arial"/>
          <w:color w:val="000000" w:themeColor="text1"/>
          <w:sz w:val="22"/>
          <w:szCs w:val="22"/>
        </w:rPr>
        <w:t xml:space="preserve">  </w:t>
      </w:r>
    </w:p>
    <w:p w:rsidRPr="00624CA6" w:rsidR="00F17590" w:rsidP="00143BB3" w:rsidRDefault="00F17590" w14:paraId="2591CF04" w14:textId="77777777">
      <w:pPr>
        <w:jc w:val="both"/>
        <w:rPr>
          <w:rFonts w:ascii="Arial" w:hAnsi="Arial" w:cs="Arial"/>
          <w:color w:val="000000" w:themeColor="text1"/>
          <w:sz w:val="22"/>
          <w:szCs w:val="22"/>
        </w:rPr>
      </w:pPr>
    </w:p>
    <w:p w:rsidRPr="00624CA6" w:rsidR="00F17590" w:rsidP="00143BB3" w:rsidRDefault="009F75F1" w14:paraId="65BF8D90"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El tamaño de los centros que ofrecen ETP varía notoriamente según la gestión. </w:t>
      </w:r>
      <w:r w:rsidRPr="00624CA6" w:rsidR="00F17590">
        <w:rPr>
          <w:rFonts w:ascii="Arial" w:hAnsi="Arial" w:cs="Arial"/>
          <w:color w:val="000000" w:themeColor="text1"/>
          <w:sz w:val="22"/>
          <w:szCs w:val="22"/>
        </w:rPr>
        <w:t>Los centros privados tienen un promedio nacional de 62 estudiantes</w:t>
      </w:r>
      <w:r w:rsidRPr="00624CA6">
        <w:rPr>
          <w:rFonts w:ascii="Arial" w:hAnsi="Arial" w:cs="Arial"/>
          <w:color w:val="000000" w:themeColor="text1"/>
          <w:sz w:val="22"/>
          <w:szCs w:val="22"/>
        </w:rPr>
        <w:t xml:space="preserve"> mientras que l</w:t>
      </w:r>
      <w:r w:rsidRPr="00624CA6" w:rsidR="00F17590">
        <w:rPr>
          <w:rFonts w:ascii="Arial" w:hAnsi="Arial" w:cs="Arial"/>
          <w:color w:val="000000" w:themeColor="text1"/>
          <w:sz w:val="22"/>
          <w:szCs w:val="22"/>
        </w:rPr>
        <w:t>os centros públicos son más grandes, con un promedio nacional de 307 estudiantes</w:t>
      </w:r>
      <w:r w:rsidRPr="00624CA6">
        <w:rPr>
          <w:rFonts w:ascii="Arial" w:hAnsi="Arial" w:cs="Arial"/>
          <w:color w:val="000000" w:themeColor="text1"/>
          <w:sz w:val="22"/>
          <w:szCs w:val="22"/>
        </w:rPr>
        <w:t xml:space="preserve"> por institución</w:t>
      </w:r>
      <w:r w:rsidRPr="00624CA6" w:rsidR="00F17590">
        <w:rPr>
          <w:rFonts w:ascii="Arial" w:hAnsi="Arial" w:cs="Arial"/>
          <w:color w:val="000000" w:themeColor="text1"/>
          <w:sz w:val="22"/>
          <w:szCs w:val="22"/>
        </w:rPr>
        <w:t xml:space="preserve">. Contrariamente a lo que ocurre en otros países, </w:t>
      </w:r>
      <w:r w:rsidRPr="00624CA6">
        <w:rPr>
          <w:rFonts w:ascii="Arial" w:hAnsi="Arial" w:cs="Arial"/>
          <w:color w:val="000000" w:themeColor="text1"/>
          <w:sz w:val="22"/>
          <w:szCs w:val="22"/>
        </w:rPr>
        <w:t xml:space="preserve">en </w:t>
      </w:r>
      <w:r w:rsidRPr="00624CA6" w:rsidR="00F17590">
        <w:rPr>
          <w:rFonts w:ascii="Arial" w:hAnsi="Arial" w:cs="Arial"/>
          <w:color w:val="000000" w:themeColor="text1"/>
          <w:sz w:val="22"/>
          <w:szCs w:val="22"/>
        </w:rPr>
        <w:t xml:space="preserve">los politécnicos en República Dominicana </w:t>
      </w:r>
      <w:r w:rsidRPr="00624CA6">
        <w:rPr>
          <w:rFonts w:ascii="Arial" w:hAnsi="Arial" w:cs="Arial"/>
          <w:color w:val="000000" w:themeColor="text1"/>
          <w:sz w:val="22"/>
          <w:szCs w:val="22"/>
        </w:rPr>
        <w:t>las mujeres componen una parte significativamente mayor de la matrícula en comparación con los varones (62% de mujeres vs 38% de hombres</w:t>
      </w:r>
      <w:r w:rsidRPr="00624CA6" w:rsidR="004F3ECA">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F17590">
        <w:rPr>
          <w:rFonts w:ascii="Arial" w:hAnsi="Arial" w:cs="Arial"/>
          <w:color w:val="000000" w:themeColor="text1"/>
          <w:sz w:val="22"/>
          <w:szCs w:val="22"/>
        </w:rPr>
        <w:t xml:space="preserve">Este fenómeno se da en todos los sectores. </w:t>
      </w:r>
    </w:p>
    <w:p w:rsidRPr="00624CA6" w:rsidR="00F17590" w:rsidP="00143BB3" w:rsidRDefault="00F17590" w14:paraId="00A6C79A" w14:textId="77777777">
      <w:pPr>
        <w:jc w:val="both"/>
        <w:rPr>
          <w:rFonts w:ascii="Arial" w:hAnsi="Arial" w:cs="Arial"/>
          <w:color w:val="000000" w:themeColor="text1"/>
          <w:sz w:val="22"/>
          <w:szCs w:val="22"/>
        </w:rPr>
      </w:pPr>
    </w:p>
    <w:p w:rsidRPr="00624CA6" w:rsidR="00F17590" w:rsidP="00143BB3" w:rsidRDefault="009F75F1" w14:paraId="1943FCD8"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En el período analizado 2011-16, la tasa de crecimiento anual de la matrícula en las instituciones del sector público fue de 3.44%. Sin embargo, esta cifra condensa una gran variabilidad. Así, la Dirección Regional de Mao fue la que mostró la tasa más alta de crecimiento con un 24%. Dentro de las instituciones del sector semi-oficial la tasa anual promedio alcanzó el 6.86%, observándose superiores al 10% en las dos Direcciones Regionales de Santo Domingo. El crecimiento de matrícula en las instituciones del sector privado tuvo casos contrastantes, como el de la dirección regional “10 Santo Domingo” que muestra una tasa negativa (-1.4%) comparado con la tasa positiva (3.3%) observada en la dirección regional “15 Santo Domingo” y con la mayoría de sus instituciones ubicadas en el Distrito Nacional.</w:t>
      </w:r>
    </w:p>
    <w:p w:rsidRPr="00624CA6" w:rsidR="00F17590" w:rsidP="00143BB3" w:rsidRDefault="00F17590" w14:paraId="6047B027" w14:textId="77777777">
      <w:pPr>
        <w:jc w:val="both"/>
        <w:rPr>
          <w:rFonts w:ascii="Arial" w:hAnsi="Arial" w:cs="Arial"/>
          <w:color w:val="000000" w:themeColor="text1"/>
          <w:sz w:val="22"/>
          <w:szCs w:val="22"/>
          <w:lang w:val="es-PE"/>
        </w:rPr>
      </w:pPr>
    </w:p>
    <w:p w:rsidRPr="00624CA6" w:rsidR="00F17590" w:rsidP="00143BB3" w:rsidRDefault="00F17590" w14:paraId="393DAAA9" w14:textId="77777777">
      <w:pPr>
        <w:jc w:val="both"/>
        <w:rPr>
          <w:rFonts w:ascii="Arial" w:hAnsi="Arial" w:cs="Arial"/>
          <w:color w:val="000000" w:themeColor="text1"/>
          <w:sz w:val="22"/>
          <w:szCs w:val="22"/>
        </w:rPr>
      </w:pPr>
      <w:r w:rsidRPr="00624CA6">
        <w:rPr>
          <w:rFonts w:ascii="Arial" w:hAnsi="Arial" w:cs="Arial"/>
          <w:b/>
          <w:color w:val="000000" w:themeColor="text1"/>
          <w:sz w:val="22"/>
          <w:szCs w:val="22"/>
        </w:rPr>
        <w:t>Diversificación de la oferta educativa</w:t>
      </w:r>
      <w:r w:rsidRPr="00624CA6">
        <w:rPr>
          <w:rFonts w:ascii="Arial" w:hAnsi="Arial" w:cs="Arial"/>
          <w:color w:val="000000" w:themeColor="text1"/>
          <w:sz w:val="22"/>
          <w:szCs w:val="22"/>
        </w:rPr>
        <w:t xml:space="preserve">. Para medir el grado de concentración de la oferta se usó el índice de entropía de Shannon. Al analizar la matrícula por sector productivo (agropecuario, industrial y servicios) vemos que no todos los sectores están representados en las carreras, o que hay mucha disparidad en la representación. El sector de servicios (81,8%) está </w:t>
      </w:r>
      <w:r w:rsidRPr="00624CA6" w:rsidR="009F75F1">
        <w:rPr>
          <w:rFonts w:ascii="Arial" w:hAnsi="Arial" w:cs="Arial"/>
          <w:color w:val="000000" w:themeColor="text1"/>
          <w:sz w:val="22"/>
          <w:szCs w:val="22"/>
        </w:rPr>
        <w:t>sobre</w:t>
      </w:r>
      <w:r w:rsidRPr="00624CA6" w:rsidR="004A706C">
        <w:rPr>
          <w:rFonts w:ascii="Arial" w:hAnsi="Arial" w:cs="Arial"/>
          <w:color w:val="000000" w:themeColor="text1"/>
          <w:sz w:val="22"/>
          <w:szCs w:val="22"/>
        </w:rPr>
        <w:t>-</w:t>
      </w:r>
      <w:r w:rsidRPr="00624CA6">
        <w:rPr>
          <w:rFonts w:ascii="Arial" w:hAnsi="Arial" w:cs="Arial"/>
          <w:color w:val="000000" w:themeColor="text1"/>
          <w:sz w:val="22"/>
          <w:szCs w:val="22"/>
        </w:rPr>
        <w:t xml:space="preserve">representado </w:t>
      </w:r>
      <w:r w:rsidRPr="00624CA6" w:rsidR="004A706C">
        <w:rPr>
          <w:rFonts w:ascii="Arial" w:hAnsi="Arial" w:cs="Arial"/>
          <w:color w:val="000000" w:themeColor="text1"/>
          <w:sz w:val="22"/>
          <w:szCs w:val="22"/>
        </w:rPr>
        <w:t>en comparación con</w:t>
      </w:r>
      <w:r w:rsidRPr="00624CA6">
        <w:rPr>
          <w:rFonts w:ascii="Arial" w:hAnsi="Arial" w:cs="Arial"/>
          <w:color w:val="000000" w:themeColor="text1"/>
          <w:sz w:val="22"/>
          <w:szCs w:val="22"/>
        </w:rPr>
        <w:t xml:space="preserve"> el agropecuario (2,1%) </w:t>
      </w:r>
      <w:r w:rsidRPr="00624CA6" w:rsidR="004A706C">
        <w:rPr>
          <w:rFonts w:ascii="Arial" w:hAnsi="Arial" w:cs="Arial"/>
          <w:color w:val="000000" w:themeColor="text1"/>
          <w:sz w:val="22"/>
          <w:szCs w:val="22"/>
        </w:rPr>
        <w:t>y</w:t>
      </w:r>
      <w:r w:rsidRPr="00624CA6">
        <w:rPr>
          <w:rFonts w:ascii="Arial" w:hAnsi="Arial" w:cs="Arial"/>
          <w:color w:val="000000" w:themeColor="text1"/>
          <w:sz w:val="22"/>
          <w:szCs w:val="22"/>
        </w:rPr>
        <w:t xml:space="preserve"> el industrial (16,2%). De las 1</w:t>
      </w:r>
      <w:r w:rsidRPr="00624CA6" w:rsidR="004A706C">
        <w:rPr>
          <w:rFonts w:ascii="Arial" w:hAnsi="Arial" w:cs="Arial"/>
          <w:color w:val="000000" w:themeColor="text1"/>
          <w:sz w:val="22"/>
          <w:szCs w:val="22"/>
        </w:rPr>
        <w:t>7</w:t>
      </w:r>
      <w:r w:rsidRPr="00624CA6">
        <w:rPr>
          <w:rFonts w:ascii="Arial" w:hAnsi="Arial" w:cs="Arial"/>
          <w:color w:val="000000" w:themeColor="text1"/>
          <w:sz w:val="22"/>
          <w:szCs w:val="22"/>
        </w:rPr>
        <w:t xml:space="preserve"> familias profesionales detectadas hay una gran prevalencia de Administración y Comercio (37,7%); Informática (25,1%); Enfermería (10,2%); y Turismo (8,2%) sobre todas las otras. En el sector Industrial las familias profesionales mejor representadas a nivel nacional son Electricidad (6,5%) y Electrónica (4%); mientras que las carreras agropecuarias representan sólo un 2,1%.</w:t>
      </w:r>
    </w:p>
    <w:p w:rsidRPr="00624CA6" w:rsidR="00F17590" w:rsidP="00143BB3" w:rsidRDefault="00F17590" w14:paraId="0DC8F981" w14:textId="77777777">
      <w:pPr>
        <w:jc w:val="both"/>
        <w:rPr>
          <w:rFonts w:ascii="Arial" w:hAnsi="Arial" w:cs="Arial"/>
          <w:color w:val="000000" w:themeColor="text1"/>
          <w:sz w:val="22"/>
          <w:szCs w:val="22"/>
        </w:rPr>
      </w:pPr>
    </w:p>
    <w:p w:rsidRPr="00624CA6" w:rsidR="004A706C" w:rsidP="00143BB3" w:rsidRDefault="004A706C" w14:paraId="721870C0"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Según especialidad, el tamaño de la matrícula de bachillerato técnico en la República Dominicana las especialidades que destacan son encuentran contabilidad e informática que agrupan a más de 10 mil estudiantes matriculados, siendo enfermería (en la familia profesional salud) la tercera en importancia con una matrícula con alrededor de 4.500 estudiantes</w:t>
      </w:r>
    </w:p>
    <w:p w:rsidRPr="00624CA6" w:rsidR="004A706C" w:rsidP="00143BB3" w:rsidRDefault="004A706C" w14:paraId="2EAA5A01" w14:textId="77777777">
      <w:pPr>
        <w:jc w:val="both"/>
        <w:rPr>
          <w:rFonts w:ascii="Arial" w:hAnsi="Arial" w:cs="Arial"/>
          <w:color w:val="000000" w:themeColor="text1"/>
          <w:sz w:val="22"/>
          <w:szCs w:val="22"/>
        </w:rPr>
      </w:pPr>
    </w:p>
    <w:p w:rsidRPr="00624CA6" w:rsidR="00F17590" w:rsidP="00143BB3" w:rsidRDefault="004A706C" w14:paraId="584BB3B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Para analizar cuan variada (diversificación) es la oferta de ETP utilizamos como medida resumen un índice de entropía que mide el grado de concentración que existe en la matrícula para distintos niveles de agregación. En las Direcciones Regionales de Puerto Plata, Nagua y Monte Plata toda la matrícula está concentrada en un solo sector (Servicios). En término de los 3 sectores productivos</w:t>
      </w:r>
      <w:r w:rsidRPr="00624CA6" w:rsidR="009F214A">
        <w:rPr>
          <w:rFonts w:ascii="Arial" w:hAnsi="Arial" w:cs="Arial"/>
          <w:color w:val="000000" w:themeColor="text1"/>
          <w:sz w:val="22"/>
          <w:szCs w:val="22"/>
        </w:rPr>
        <w:t>,</w:t>
      </w:r>
      <w:r w:rsidRPr="00624CA6">
        <w:rPr>
          <w:rFonts w:ascii="Arial" w:hAnsi="Arial" w:cs="Arial"/>
          <w:color w:val="000000" w:themeColor="text1"/>
          <w:sz w:val="22"/>
          <w:szCs w:val="22"/>
        </w:rPr>
        <w:t xml:space="preserve"> la matrícula está más diversificada en las direcciones regionales de Hig</w:t>
      </w:r>
      <w:r w:rsidRPr="00624CA6" w:rsidR="009F214A">
        <w:rPr>
          <w:rFonts w:ascii="Arial" w:hAnsi="Arial" w:cs="Arial"/>
          <w:color w:val="000000" w:themeColor="text1"/>
          <w:sz w:val="22"/>
          <w:szCs w:val="22"/>
        </w:rPr>
        <w:t>ü</w:t>
      </w:r>
      <w:r w:rsidRPr="00624CA6">
        <w:rPr>
          <w:rFonts w:ascii="Arial" w:hAnsi="Arial" w:cs="Arial"/>
          <w:color w:val="000000" w:themeColor="text1"/>
          <w:sz w:val="22"/>
          <w:szCs w:val="22"/>
        </w:rPr>
        <w:t>ey, Cotu</w:t>
      </w:r>
      <w:r w:rsidRPr="00624CA6" w:rsidR="009F214A">
        <w:rPr>
          <w:rFonts w:ascii="Arial" w:hAnsi="Arial" w:cs="Arial"/>
          <w:color w:val="000000" w:themeColor="text1"/>
          <w:sz w:val="22"/>
          <w:szCs w:val="22"/>
        </w:rPr>
        <w:t>í</w:t>
      </w:r>
      <w:r w:rsidRPr="00624CA6">
        <w:rPr>
          <w:rFonts w:ascii="Arial" w:hAnsi="Arial" w:cs="Arial"/>
          <w:color w:val="000000" w:themeColor="text1"/>
          <w:sz w:val="22"/>
          <w:szCs w:val="22"/>
        </w:rPr>
        <w:t>, Mao y Azua. La matrícula por Familia Profesional y Especialidades está distribuida más equitativamente en Puerto Plata, Hig</w:t>
      </w:r>
      <w:r w:rsidRPr="00624CA6" w:rsidR="009F214A">
        <w:rPr>
          <w:rFonts w:ascii="Arial" w:hAnsi="Arial" w:cs="Arial"/>
          <w:color w:val="000000" w:themeColor="text1"/>
          <w:sz w:val="22"/>
          <w:szCs w:val="22"/>
        </w:rPr>
        <w:t>ü</w:t>
      </w:r>
      <w:r w:rsidRPr="00624CA6">
        <w:rPr>
          <w:rFonts w:ascii="Arial" w:hAnsi="Arial" w:cs="Arial"/>
          <w:color w:val="000000" w:themeColor="text1"/>
          <w:sz w:val="22"/>
          <w:szCs w:val="22"/>
        </w:rPr>
        <w:t>ey, Barahona y Cotu</w:t>
      </w:r>
      <w:r w:rsidRPr="00624CA6" w:rsidR="009F214A">
        <w:rPr>
          <w:rFonts w:ascii="Arial" w:hAnsi="Arial" w:cs="Arial"/>
          <w:color w:val="000000" w:themeColor="text1"/>
          <w:sz w:val="22"/>
          <w:szCs w:val="22"/>
        </w:rPr>
        <w:t>í</w:t>
      </w:r>
      <w:r w:rsidRPr="00624CA6">
        <w:rPr>
          <w:rFonts w:ascii="Arial" w:hAnsi="Arial" w:cs="Arial"/>
          <w:color w:val="000000" w:themeColor="text1"/>
          <w:sz w:val="22"/>
          <w:szCs w:val="22"/>
        </w:rPr>
        <w:t>, donde ninguna familia o especialidad tiende a dominar la matrícula.</w:t>
      </w:r>
    </w:p>
    <w:p w:rsidRPr="00624CA6" w:rsidR="00F17590" w:rsidP="00143BB3" w:rsidRDefault="00F17590" w14:paraId="6B39C3F9" w14:textId="77777777">
      <w:pPr>
        <w:jc w:val="both"/>
        <w:rPr>
          <w:rFonts w:ascii="Arial" w:hAnsi="Arial" w:cs="Arial"/>
          <w:color w:val="000000" w:themeColor="text1"/>
          <w:sz w:val="22"/>
          <w:szCs w:val="22"/>
        </w:rPr>
      </w:pPr>
    </w:p>
    <w:p w:rsidRPr="00624CA6" w:rsidR="00F17590" w:rsidP="00143BB3" w:rsidRDefault="004A706C" w14:paraId="22202184" w14:textId="7A0A86E5">
      <w:pPr>
        <w:jc w:val="both"/>
        <w:rPr>
          <w:rFonts w:ascii="Arial" w:hAnsi="Arial" w:cs="Arial"/>
          <w:color w:val="000000" w:themeColor="text1"/>
          <w:sz w:val="22"/>
          <w:szCs w:val="22"/>
        </w:rPr>
      </w:pPr>
      <w:r w:rsidRPr="00624CA6">
        <w:rPr>
          <w:rFonts w:ascii="Arial" w:hAnsi="Arial" w:cs="Arial"/>
          <w:b/>
          <w:color w:val="000000" w:themeColor="text1"/>
          <w:sz w:val="22"/>
          <w:szCs w:val="22"/>
        </w:rPr>
        <w:t>Condiciones socioeconómicas y resultados académicos</w:t>
      </w:r>
      <w:r w:rsidRPr="00624CA6">
        <w:rPr>
          <w:rFonts w:ascii="Arial" w:hAnsi="Arial" w:cs="Arial"/>
          <w:color w:val="000000" w:themeColor="text1"/>
          <w:sz w:val="22"/>
          <w:szCs w:val="22"/>
        </w:rPr>
        <w:t xml:space="preserve">. </w:t>
      </w:r>
      <w:r w:rsidRPr="00624CA6">
        <w:rPr>
          <w:rFonts w:ascii="Arial" w:hAnsi="Arial" w:cs="Arial"/>
          <w:color w:val="000000" w:themeColor="text1"/>
          <w:sz w:val="22"/>
          <w:szCs w:val="22"/>
          <w:lang w:val="es-PE"/>
        </w:rPr>
        <w:t xml:space="preserve">Los resultados en casi todas las pruebas nacionales tienen una relación negativa con la proporción de población vulnerable en </w:t>
      </w:r>
      <w:r w:rsidRPr="00624CA6" w:rsidR="00A51339">
        <w:rPr>
          <w:rFonts w:ascii="Arial" w:hAnsi="Arial" w:cs="Arial"/>
          <w:color w:val="000000" w:themeColor="text1"/>
          <w:sz w:val="22"/>
          <w:szCs w:val="22"/>
          <w:lang w:val="es-PE"/>
        </w:rPr>
        <w:t xml:space="preserve">cada </w:t>
      </w:r>
      <w:r w:rsidRPr="00624CA6">
        <w:rPr>
          <w:rFonts w:ascii="Arial" w:hAnsi="Arial" w:cs="Arial"/>
          <w:color w:val="000000" w:themeColor="text1"/>
          <w:sz w:val="22"/>
          <w:szCs w:val="22"/>
          <w:lang w:val="es-PE"/>
        </w:rPr>
        <w:t xml:space="preserve">distrito, estimada mediante el porcentaje de estudiantes subsidiados que residen en el mismo. Mayores puntajes en las pruebas están asociados con menor porcentaje de estudiantes recibiendo subsidio. </w:t>
      </w:r>
      <w:r w:rsidRPr="00624CA6">
        <w:rPr>
          <w:rFonts w:ascii="Arial" w:hAnsi="Arial" w:cs="Arial"/>
          <w:color w:val="000000" w:themeColor="text1"/>
          <w:sz w:val="22"/>
          <w:szCs w:val="22"/>
        </w:rPr>
        <w:t>Cuando las jóvenes perciben subsidios en las zonas rurales se observa una respuesta positiva de ellas en los resultados de las pruebas nacionales de matemáticas, en especial para las estudiantes de ETP.</w:t>
      </w:r>
    </w:p>
    <w:p w:rsidRPr="00624CA6" w:rsidR="00F17590" w:rsidP="00143BB3" w:rsidRDefault="00F17590" w14:paraId="45B29ABF" w14:textId="77777777">
      <w:pPr>
        <w:jc w:val="both"/>
        <w:rPr>
          <w:rFonts w:ascii="Arial" w:hAnsi="Arial" w:cs="Arial"/>
          <w:color w:val="000000" w:themeColor="text1"/>
          <w:sz w:val="22"/>
          <w:szCs w:val="22"/>
        </w:rPr>
      </w:pPr>
    </w:p>
    <w:p w:rsidRPr="00624CA6" w:rsidR="00F17590" w:rsidP="00143BB3" w:rsidRDefault="00F17590" w14:paraId="6FE76A66" w14:textId="77777777">
      <w:pPr>
        <w:jc w:val="both"/>
        <w:rPr>
          <w:rFonts w:ascii="Arial" w:hAnsi="Arial" w:cs="Arial"/>
          <w:color w:val="000000" w:themeColor="text1"/>
          <w:sz w:val="22"/>
          <w:szCs w:val="22"/>
        </w:rPr>
      </w:pPr>
      <w:r w:rsidRPr="00624CA6">
        <w:rPr>
          <w:rFonts w:ascii="Arial" w:hAnsi="Arial" w:cs="Arial"/>
          <w:b/>
          <w:color w:val="000000" w:themeColor="text1"/>
          <w:sz w:val="22"/>
          <w:szCs w:val="22"/>
        </w:rPr>
        <w:t xml:space="preserve">Infraestructura en Media General y </w:t>
      </w:r>
      <w:r w:rsidRPr="00624CA6" w:rsidR="008934D3">
        <w:rPr>
          <w:rFonts w:ascii="Arial" w:hAnsi="Arial" w:cs="Arial"/>
          <w:b/>
          <w:color w:val="000000" w:themeColor="text1"/>
          <w:sz w:val="22"/>
          <w:szCs w:val="22"/>
        </w:rPr>
        <w:t>ETP</w:t>
      </w:r>
      <w:r w:rsidRPr="00624CA6">
        <w:rPr>
          <w:rFonts w:ascii="Arial" w:hAnsi="Arial" w:cs="Arial"/>
          <w:b/>
          <w:color w:val="000000" w:themeColor="text1"/>
          <w:sz w:val="22"/>
          <w:szCs w:val="22"/>
        </w:rPr>
        <w:t xml:space="preserve">. </w:t>
      </w:r>
      <w:r w:rsidRPr="00624CA6">
        <w:rPr>
          <w:rFonts w:ascii="Arial" w:hAnsi="Arial" w:cs="Arial"/>
          <w:color w:val="000000" w:themeColor="text1"/>
          <w:sz w:val="22"/>
          <w:szCs w:val="22"/>
        </w:rPr>
        <w:t xml:space="preserve">Los hallazgos más importantes son que las instituciones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en general, </w:t>
      </w:r>
      <w:r w:rsidRPr="00624CA6" w:rsidR="004A706C">
        <w:rPr>
          <w:rFonts w:ascii="Arial" w:hAnsi="Arial" w:cs="Arial"/>
          <w:color w:val="000000" w:themeColor="text1"/>
          <w:sz w:val="22"/>
          <w:szCs w:val="22"/>
        </w:rPr>
        <w:t>cuentan con</w:t>
      </w:r>
      <w:r w:rsidRPr="00624CA6">
        <w:rPr>
          <w:rFonts w:ascii="Arial" w:hAnsi="Arial" w:cs="Arial"/>
          <w:color w:val="000000" w:themeColor="text1"/>
          <w:sz w:val="22"/>
          <w:szCs w:val="22"/>
        </w:rPr>
        <w:t xml:space="preserve"> mejor infraestructura que las de Media General y que dentro de ellas las públicas están en mejores condiciones que las privadas. Las semioficiales, al ser menos se </w:t>
      </w:r>
      <w:r w:rsidRPr="00624CA6" w:rsidR="006F76E5">
        <w:rPr>
          <w:rFonts w:ascii="Arial" w:hAnsi="Arial" w:cs="Arial"/>
          <w:color w:val="000000" w:themeColor="text1"/>
          <w:sz w:val="22"/>
          <w:szCs w:val="22"/>
        </w:rPr>
        <w:t>debe</w:t>
      </w:r>
      <w:r w:rsidRPr="00624CA6">
        <w:rPr>
          <w:rFonts w:ascii="Arial" w:hAnsi="Arial" w:cs="Arial"/>
          <w:color w:val="000000" w:themeColor="text1"/>
          <w:sz w:val="22"/>
          <w:szCs w:val="22"/>
        </w:rPr>
        <w:t xml:space="preserve"> tener mucha cautela con sus resultados. Otro punto interesante son las diferencias regionales. En las regiones de Azua, Puerto Plata, Hig</w:t>
      </w:r>
      <w:r w:rsidRPr="00624CA6" w:rsidR="00FA1B60">
        <w:rPr>
          <w:rFonts w:ascii="Arial" w:hAnsi="Arial" w:cs="Arial"/>
          <w:color w:val="000000" w:themeColor="text1"/>
          <w:sz w:val="22"/>
          <w:szCs w:val="22"/>
        </w:rPr>
        <w:t>ü</w:t>
      </w:r>
      <w:r w:rsidRPr="00624CA6">
        <w:rPr>
          <w:rFonts w:ascii="Arial" w:hAnsi="Arial" w:cs="Arial"/>
          <w:color w:val="000000" w:themeColor="text1"/>
          <w:sz w:val="22"/>
          <w:szCs w:val="22"/>
        </w:rPr>
        <w:t>ey, Nagua, Monte Plata y Bahor</w:t>
      </w:r>
      <w:r w:rsidRPr="00624CA6" w:rsidR="00FA1B60">
        <w:rPr>
          <w:rFonts w:ascii="Arial" w:hAnsi="Arial" w:cs="Arial"/>
          <w:color w:val="000000" w:themeColor="text1"/>
          <w:sz w:val="22"/>
          <w:szCs w:val="22"/>
        </w:rPr>
        <w:t>u</w:t>
      </w:r>
      <w:r w:rsidRPr="00624CA6">
        <w:rPr>
          <w:rFonts w:ascii="Arial" w:hAnsi="Arial" w:cs="Arial"/>
          <w:color w:val="000000" w:themeColor="text1"/>
          <w:sz w:val="22"/>
          <w:szCs w:val="22"/>
        </w:rPr>
        <w:t xml:space="preserve">co se observan que las instituciones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carecen de algunos espacios en comparación con el promedio nacional. En términos</w:t>
      </w:r>
      <w:r w:rsidRPr="00624CA6">
        <w:rPr>
          <w:rFonts w:ascii="Arial" w:hAnsi="Arial" w:cs="Arial"/>
          <w:color w:val="000000" w:themeColor="text1"/>
          <w:sz w:val="22"/>
          <w:szCs w:val="22"/>
          <w:lang w:val="es-PE"/>
        </w:rPr>
        <w:t xml:space="preserve"> de acceso a servicios, </w:t>
      </w:r>
      <w:r w:rsidRPr="00624CA6">
        <w:rPr>
          <w:rFonts w:ascii="Arial" w:hAnsi="Arial" w:cs="Arial"/>
          <w:color w:val="000000" w:themeColor="text1"/>
          <w:sz w:val="22"/>
          <w:szCs w:val="22"/>
        </w:rPr>
        <w:t>la región de Nagua es la única que no tiene instituciones en el tercio superior de la distribución del índice, difiriendo notoriamente del promedio nacional. También aquí se debe tener cautela con las interpretaciones ya que en algunas regiones hay muy pocos casos, ocasionando mucho ruido a las estimaciones.</w:t>
      </w:r>
    </w:p>
    <w:p w:rsidRPr="00624CA6" w:rsidR="00F17590" w:rsidP="00143BB3" w:rsidRDefault="00F17590" w14:paraId="1BE9C32B" w14:textId="77777777">
      <w:pPr>
        <w:jc w:val="both"/>
        <w:rPr>
          <w:rFonts w:ascii="Arial" w:hAnsi="Arial" w:cs="Arial"/>
          <w:color w:val="000000" w:themeColor="text1"/>
          <w:sz w:val="22"/>
          <w:szCs w:val="22"/>
        </w:rPr>
      </w:pPr>
    </w:p>
    <w:p w:rsidRPr="00624CA6" w:rsidR="00F17590" w:rsidP="00143BB3" w:rsidRDefault="00F17590" w14:paraId="71F102B0" w14:textId="77777777">
      <w:pPr>
        <w:jc w:val="both"/>
        <w:rPr>
          <w:rFonts w:ascii="Arial" w:hAnsi="Arial" w:cs="Arial"/>
          <w:color w:val="000000" w:themeColor="text1"/>
          <w:sz w:val="22"/>
          <w:szCs w:val="22"/>
        </w:rPr>
      </w:pPr>
      <w:r w:rsidRPr="00624CA6">
        <w:rPr>
          <w:rFonts w:ascii="Arial" w:hAnsi="Arial" w:cs="Arial"/>
          <w:b/>
          <w:color w:val="000000" w:themeColor="text1"/>
          <w:sz w:val="22"/>
          <w:szCs w:val="22"/>
        </w:rPr>
        <w:t xml:space="preserve">Entrevistas a </w:t>
      </w:r>
      <w:proofErr w:type="gramStart"/>
      <w:r w:rsidRPr="00624CA6">
        <w:rPr>
          <w:rFonts w:ascii="Arial" w:hAnsi="Arial" w:cs="Arial"/>
          <w:b/>
          <w:color w:val="000000" w:themeColor="text1"/>
          <w:sz w:val="22"/>
          <w:szCs w:val="22"/>
        </w:rPr>
        <w:t>Directores</w:t>
      </w:r>
      <w:proofErr w:type="gramEnd"/>
      <w:r w:rsidRPr="00624CA6">
        <w:rPr>
          <w:rFonts w:ascii="Arial" w:hAnsi="Arial" w:cs="Arial"/>
          <w:b/>
          <w:color w:val="000000" w:themeColor="text1"/>
          <w:sz w:val="22"/>
          <w:szCs w:val="22"/>
        </w:rPr>
        <w:t xml:space="preserve"> y Docentes. </w:t>
      </w:r>
      <w:r w:rsidRPr="00624CA6">
        <w:rPr>
          <w:rFonts w:ascii="Arial" w:hAnsi="Arial" w:cs="Arial"/>
          <w:color w:val="000000" w:themeColor="text1"/>
          <w:sz w:val="22"/>
          <w:szCs w:val="22"/>
        </w:rPr>
        <w:t xml:space="preserve">La respuesta de los directores de 22 centros visitados indica que los centros entre los rangos de 301-500 alumnos y 501 a 700 alumnos están sobrepoblados. En cambio, los más pequeños y los más grandes tienden a tener más espacios disponibles que la matrícula actual. Según las respuestas de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y Docentes de los 22 centros visitados, el 86% de ellos ofrecen la especialidad de informática y 82% la de contabilidad y finanzas</w:t>
      </w:r>
      <w:r w:rsidRPr="00624CA6" w:rsidR="004A706C">
        <w:rPr>
          <w:rFonts w:ascii="Arial" w:hAnsi="Arial" w:cs="Arial"/>
          <w:color w:val="000000" w:themeColor="text1"/>
          <w:sz w:val="22"/>
          <w:szCs w:val="22"/>
        </w:rPr>
        <w:t>, consistente con la distribución de la matrícula nacional en ETP.</w:t>
      </w:r>
      <w:r w:rsidRPr="00624CA6">
        <w:rPr>
          <w:rFonts w:ascii="Arial" w:hAnsi="Arial" w:cs="Arial"/>
          <w:color w:val="000000" w:themeColor="text1"/>
          <w:sz w:val="22"/>
          <w:szCs w:val="22"/>
        </w:rPr>
        <w:t xml:space="preserve"> De los centros que impartían informática, todos tenían laboratorio, también tenían taller los que impartían enseñando instalación y mantenimiento eléctrico, mecánica industrial, refrigeración y aire acondicionado, mecánica automotriz y diésel, y electrónica digital y micro-computación. En general los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fueron más optimistas (alrededor del 10% mejor) respecto de las condiciones de las aulas y de los mobiliarios. Según los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el acceso al predio es bueno en un 91% de los casos pero la seguridad está entre regular y buena.</w:t>
      </w:r>
    </w:p>
    <w:p w:rsidRPr="00624CA6" w:rsidR="00F17590" w:rsidP="00143BB3" w:rsidRDefault="00F17590" w14:paraId="46011160" w14:textId="77777777">
      <w:pPr>
        <w:jc w:val="both"/>
        <w:rPr>
          <w:rFonts w:ascii="Arial" w:hAnsi="Arial" w:cs="Arial"/>
          <w:color w:val="000000" w:themeColor="text1"/>
          <w:sz w:val="22"/>
          <w:szCs w:val="22"/>
        </w:rPr>
      </w:pPr>
    </w:p>
    <w:p w:rsidRPr="00624CA6" w:rsidR="00F17590" w:rsidP="00143BB3" w:rsidRDefault="00F17590" w14:paraId="32045808" w14:textId="77777777">
      <w:pPr>
        <w:jc w:val="both"/>
        <w:rPr>
          <w:rFonts w:ascii="Arial" w:hAnsi="Arial" w:cs="Arial"/>
          <w:b/>
          <w:color w:val="000000" w:themeColor="text1"/>
          <w:sz w:val="22"/>
          <w:szCs w:val="22"/>
        </w:rPr>
      </w:pPr>
      <w:r w:rsidRPr="00624CA6">
        <w:rPr>
          <w:rFonts w:ascii="Arial" w:hAnsi="Arial" w:cs="Arial"/>
          <w:color w:val="000000" w:themeColor="text1"/>
          <w:sz w:val="22"/>
          <w:szCs w:val="22"/>
        </w:rPr>
        <w:t xml:space="preserve">También se les preguntó a Docentes y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sobre la pertinencia de la educación y en su mayoría la caracterizaron entre buena y muy buena. </w:t>
      </w:r>
      <w:r w:rsidRPr="00624CA6" w:rsidR="004A706C">
        <w:rPr>
          <w:rFonts w:ascii="Arial" w:hAnsi="Arial" w:cs="Arial"/>
          <w:color w:val="000000" w:themeColor="text1"/>
          <w:sz w:val="22"/>
          <w:szCs w:val="22"/>
        </w:rPr>
        <w:t>S</w:t>
      </w:r>
      <w:r w:rsidRPr="00624CA6">
        <w:rPr>
          <w:rFonts w:ascii="Arial" w:hAnsi="Arial" w:cs="Arial"/>
          <w:color w:val="000000" w:themeColor="text1"/>
          <w:sz w:val="22"/>
          <w:szCs w:val="22"/>
        </w:rPr>
        <w:t xml:space="preserve">e observó mucha coincidencia entre los encuestados acerca del desempeño de los estudiantes en las diferentes áreas de estudio y en algunas habilidades blandas. En las áreas de “Habilidades en el área Técnica”, “Respeto, puntualidad y organización en el trabajo”, y en el “Manejo de software”, alrededor del 90% de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y Docentes consideran que sus estudiantes son buenos o muy buenos. El manejo del inglés es la única área en la que el 60% de </w:t>
      </w:r>
      <w:proofErr w:type="gramStart"/>
      <w:r w:rsidRPr="00624CA6">
        <w:rPr>
          <w:rFonts w:ascii="Arial" w:hAnsi="Arial" w:cs="Arial"/>
          <w:color w:val="000000" w:themeColor="text1"/>
          <w:sz w:val="22"/>
          <w:szCs w:val="22"/>
        </w:rPr>
        <w:t>Directores</w:t>
      </w:r>
      <w:proofErr w:type="gramEnd"/>
      <w:r w:rsidRPr="00624CA6">
        <w:rPr>
          <w:rFonts w:ascii="Arial" w:hAnsi="Arial" w:cs="Arial"/>
          <w:color w:val="000000" w:themeColor="text1"/>
          <w:sz w:val="22"/>
          <w:szCs w:val="22"/>
        </w:rPr>
        <w:t xml:space="preserve"> y Docentes lo consideran malo o que necesita mejorar. </w:t>
      </w:r>
      <w:r w:rsidRPr="00624CA6">
        <w:rPr>
          <w:rFonts w:ascii="Arial" w:hAnsi="Arial" w:cs="Arial"/>
          <w:noProof/>
          <w:color w:val="000000" w:themeColor="text1"/>
          <w:sz w:val="22"/>
          <w:szCs w:val="22"/>
        </w:rPr>
        <w:t>Las “Habilidades  blandas” como respeto, actitud y otros fueron consideradas como muy imporatntes tanto por Directores como por Docentes también liderazgo y codificación e informática, comunicación oral e inglés.</w:t>
      </w:r>
    </w:p>
    <w:p w:rsidRPr="00624CA6" w:rsidR="00F17590" w:rsidP="00143BB3" w:rsidRDefault="00F17590" w14:paraId="6BB201AC" w14:textId="77777777">
      <w:pPr>
        <w:jc w:val="both"/>
        <w:rPr>
          <w:rFonts w:ascii="Arial" w:hAnsi="Arial" w:cs="Arial"/>
          <w:b/>
          <w:color w:val="000000" w:themeColor="text1"/>
          <w:sz w:val="22"/>
          <w:szCs w:val="22"/>
        </w:rPr>
      </w:pPr>
    </w:p>
    <w:p w:rsidRPr="00624CA6" w:rsidR="00F17590" w:rsidP="00143BB3" w:rsidRDefault="00F17590" w14:paraId="26F70A5D" w14:textId="77777777">
      <w:pPr>
        <w:jc w:val="both"/>
        <w:rPr>
          <w:rFonts w:ascii="Arial" w:hAnsi="Arial" w:cs="Arial"/>
          <w:color w:val="000000" w:themeColor="text1"/>
          <w:sz w:val="22"/>
          <w:szCs w:val="22"/>
        </w:rPr>
      </w:pPr>
      <w:r w:rsidRPr="00624CA6">
        <w:rPr>
          <w:rFonts w:ascii="Arial" w:hAnsi="Arial" w:cs="Arial"/>
          <w:b/>
          <w:color w:val="000000" w:themeColor="text1"/>
          <w:sz w:val="22"/>
          <w:szCs w:val="22"/>
        </w:rPr>
        <w:t xml:space="preserve">Entrevista a empresarios. </w:t>
      </w:r>
      <w:r w:rsidRPr="00624CA6" w:rsidR="004A706C">
        <w:rPr>
          <w:rFonts w:ascii="Arial" w:hAnsi="Arial" w:cs="Arial"/>
          <w:color w:val="000000" w:themeColor="text1"/>
          <w:sz w:val="22"/>
          <w:szCs w:val="22"/>
        </w:rPr>
        <w:t>Entre los</w:t>
      </w:r>
      <w:r w:rsidRPr="00624CA6">
        <w:rPr>
          <w:rFonts w:ascii="Arial" w:hAnsi="Arial" w:cs="Arial"/>
          <w:color w:val="000000" w:themeColor="text1"/>
          <w:sz w:val="22"/>
          <w:szCs w:val="22"/>
        </w:rPr>
        <w:t xml:space="preserve"> 35 empresarios </w:t>
      </w:r>
      <w:r w:rsidRPr="00624CA6" w:rsidR="004A706C">
        <w:rPr>
          <w:rFonts w:ascii="Arial" w:hAnsi="Arial" w:cs="Arial"/>
          <w:color w:val="000000" w:themeColor="text1"/>
          <w:sz w:val="22"/>
          <w:szCs w:val="22"/>
        </w:rPr>
        <w:t>encuestados, 79% mostró</w:t>
      </w:r>
      <w:r w:rsidRPr="00624CA6">
        <w:rPr>
          <w:rFonts w:ascii="Arial" w:hAnsi="Arial" w:cs="Arial"/>
          <w:color w:val="000000" w:themeColor="text1"/>
          <w:sz w:val="22"/>
          <w:szCs w:val="22"/>
        </w:rPr>
        <w:t xml:space="preserve"> una alta preferencia por los egresados de politécnicos</w:t>
      </w:r>
      <w:r w:rsidRPr="00624CA6" w:rsidR="004A706C">
        <w:rPr>
          <w:rFonts w:ascii="Arial" w:hAnsi="Arial" w:cs="Arial"/>
          <w:color w:val="000000" w:themeColor="text1"/>
          <w:sz w:val="22"/>
          <w:szCs w:val="22"/>
        </w:rPr>
        <w:t>,</w:t>
      </w:r>
      <w:r w:rsidRPr="00624CA6">
        <w:rPr>
          <w:rFonts w:ascii="Arial" w:hAnsi="Arial" w:cs="Arial"/>
          <w:color w:val="000000" w:themeColor="text1"/>
          <w:sz w:val="22"/>
          <w:szCs w:val="22"/>
        </w:rPr>
        <w:t xml:space="preserve"> sobre los de educación general. Las áreas mejor calificadas para los egresados de politécnicos fueron disposición para el trabajo en grupo, respeto y puntualidad, habilidad en el área técnica y manejo de software. Con un 25% de necesita mejorar las áreas de matemáticas y lectura y escritura. Y un 62% opinaron que son malos o necesitan mejorar en inglés.</w:t>
      </w:r>
    </w:p>
    <w:p w:rsidRPr="00624CA6" w:rsidR="00F17590" w:rsidP="00143BB3" w:rsidRDefault="00F17590" w14:paraId="6E555465" w14:textId="77777777">
      <w:pPr>
        <w:jc w:val="both"/>
        <w:rPr>
          <w:rFonts w:ascii="Arial" w:hAnsi="Arial" w:cs="Arial"/>
          <w:color w:val="000000" w:themeColor="text1"/>
          <w:sz w:val="22"/>
          <w:szCs w:val="22"/>
        </w:rPr>
      </w:pPr>
    </w:p>
    <w:p w:rsidRPr="00624CA6" w:rsidR="00F17590" w:rsidP="00143BB3" w:rsidRDefault="00F17590" w14:paraId="5A9392E3"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Los empleos más ofertados por las empresas según los empresarios son Turismo y hostelería; Marítimo pesquero; Fabricación, instalación y mantenimiento; Administración y comercio; y Salud. Los empresarios estiman que las habilidades más demandas a futuro serán las habilidades blandas; en segundo </w:t>
      </w:r>
      <w:r w:rsidRPr="00624CA6" w:rsidR="00BF2E4E">
        <w:rPr>
          <w:rFonts w:ascii="Arial" w:hAnsi="Arial" w:cs="Arial"/>
          <w:color w:val="000000" w:themeColor="text1"/>
          <w:sz w:val="22"/>
          <w:szCs w:val="22"/>
        </w:rPr>
        <w:t>lugar,</w:t>
      </w:r>
      <w:r w:rsidRPr="00624CA6">
        <w:rPr>
          <w:rFonts w:ascii="Arial" w:hAnsi="Arial" w:cs="Arial"/>
          <w:color w:val="000000" w:themeColor="text1"/>
          <w:sz w:val="22"/>
          <w:szCs w:val="22"/>
        </w:rPr>
        <w:t xml:space="preserve"> ubican a la lectoescritura, seguida por la tecnología y electrónica; el saber inglés; y la rapidez, relaciones y actitud en el trabajo.</w:t>
      </w:r>
    </w:p>
    <w:p w:rsidRPr="00624CA6" w:rsidR="00F17590" w:rsidP="00143BB3" w:rsidRDefault="00F17590" w14:paraId="6A76F364" w14:textId="77777777">
      <w:pPr>
        <w:jc w:val="both"/>
        <w:rPr>
          <w:rFonts w:ascii="Arial" w:hAnsi="Arial" w:cs="Arial"/>
          <w:color w:val="000000" w:themeColor="text1"/>
          <w:sz w:val="22"/>
          <w:szCs w:val="22"/>
        </w:rPr>
      </w:pPr>
    </w:p>
    <w:p w:rsidRPr="00624CA6" w:rsidR="00514371" w:rsidP="00143BB3" w:rsidRDefault="00F17590" w14:paraId="706436DD" w14:textId="77777777">
      <w:pPr>
        <w:jc w:val="both"/>
        <w:rPr>
          <w:rFonts w:ascii="Arial" w:hAnsi="Arial" w:cs="Arial"/>
          <w:color w:val="000000" w:themeColor="text1"/>
          <w:sz w:val="22"/>
          <w:szCs w:val="22"/>
        </w:rPr>
      </w:pPr>
      <w:r w:rsidRPr="00624CA6">
        <w:rPr>
          <w:rFonts w:ascii="Arial" w:hAnsi="Arial" w:cs="Arial"/>
          <w:b/>
          <w:color w:val="000000" w:themeColor="text1"/>
          <w:sz w:val="22"/>
          <w:szCs w:val="22"/>
        </w:rPr>
        <w:t xml:space="preserve">Metodología para la determinación de la demanda de </w:t>
      </w:r>
      <w:r w:rsidRPr="00624CA6" w:rsidR="008934D3">
        <w:rPr>
          <w:rFonts w:ascii="Arial" w:hAnsi="Arial" w:cs="Arial"/>
          <w:b/>
          <w:color w:val="000000" w:themeColor="text1"/>
          <w:sz w:val="22"/>
          <w:szCs w:val="22"/>
        </w:rPr>
        <w:t>ETP</w:t>
      </w:r>
      <w:r w:rsidRPr="00624CA6">
        <w:rPr>
          <w:rFonts w:ascii="Arial" w:hAnsi="Arial" w:cs="Arial"/>
          <w:b/>
          <w:color w:val="000000" w:themeColor="text1"/>
          <w:sz w:val="22"/>
          <w:szCs w:val="22"/>
        </w:rPr>
        <w:t xml:space="preserve">. </w:t>
      </w:r>
      <w:r w:rsidRPr="00624CA6">
        <w:rPr>
          <w:rFonts w:ascii="Arial" w:hAnsi="Arial" w:cs="Arial"/>
          <w:color w:val="000000" w:themeColor="text1"/>
          <w:sz w:val="22"/>
          <w:szCs w:val="22"/>
        </w:rPr>
        <w:t xml:space="preserve">En principio se consideró el cálculo de la demanda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utilizando como referencia la demanda de educación general. Desafortunadamente la Dirección de Educación General no pudo proveer información sobre teléfonos de los egresados de institutos de educación General, sólo se consiguieron los de </w:t>
      </w:r>
      <w:r w:rsidRPr="00624CA6" w:rsidR="008934D3">
        <w:rPr>
          <w:rFonts w:ascii="Arial" w:hAnsi="Arial" w:cs="Arial"/>
          <w:color w:val="000000" w:themeColor="text1"/>
          <w:sz w:val="22"/>
          <w:szCs w:val="22"/>
        </w:rPr>
        <w:t>ETP</w:t>
      </w:r>
      <w:r w:rsidRPr="00624CA6">
        <w:rPr>
          <w:rFonts w:ascii="Arial" w:hAnsi="Arial" w:cs="Arial"/>
          <w:color w:val="000000" w:themeColor="text1"/>
          <w:sz w:val="22"/>
          <w:szCs w:val="22"/>
        </w:rPr>
        <w:t xml:space="preserve"> de diferentes fue</w:t>
      </w:r>
      <w:r w:rsidRPr="00624CA6" w:rsidR="007A2E8E">
        <w:rPr>
          <w:rFonts w:ascii="Arial" w:hAnsi="Arial" w:cs="Arial"/>
          <w:color w:val="000000" w:themeColor="text1"/>
          <w:sz w:val="22"/>
          <w:szCs w:val="22"/>
        </w:rPr>
        <w:t>n</w:t>
      </w:r>
      <w:r w:rsidRPr="00624CA6">
        <w:rPr>
          <w:rFonts w:ascii="Arial" w:hAnsi="Arial" w:cs="Arial"/>
          <w:color w:val="000000" w:themeColor="text1"/>
          <w:sz w:val="22"/>
          <w:szCs w:val="22"/>
        </w:rPr>
        <w:t xml:space="preserve">tes: NEO e Institutos en sus listas de egresados y de los contactos cuando los estudiantes hicieron sus pasantías. </w:t>
      </w:r>
    </w:p>
    <w:p w:rsidRPr="00624CA6" w:rsidR="00514371" w:rsidP="00143BB3" w:rsidRDefault="00514371" w14:paraId="4F99BFEF" w14:textId="77777777">
      <w:pPr>
        <w:jc w:val="both"/>
        <w:rPr>
          <w:rFonts w:ascii="Arial" w:hAnsi="Arial" w:cs="Arial"/>
          <w:color w:val="000000" w:themeColor="text1"/>
          <w:sz w:val="22"/>
          <w:szCs w:val="22"/>
        </w:rPr>
      </w:pPr>
    </w:p>
    <w:p w:rsidRPr="00624CA6" w:rsidR="00F17590" w:rsidP="00143BB3" w:rsidRDefault="00F17590" w14:paraId="58651335"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 xml:space="preserve">Se realizaron 3,286 llamadas telefónicas con las cuales se consiguieron 969 emails de egresados.  </w:t>
      </w:r>
      <w:r w:rsidRPr="00624CA6" w:rsidR="007A2E8E">
        <w:rPr>
          <w:rFonts w:ascii="Arial" w:hAnsi="Arial" w:cs="Arial"/>
          <w:color w:val="000000" w:themeColor="text1"/>
          <w:sz w:val="22"/>
          <w:szCs w:val="22"/>
        </w:rPr>
        <w:t xml:space="preserve">A todos ellos se les envió una invitación </w:t>
      </w:r>
      <w:r w:rsidRPr="00624CA6" w:rsidR="004A706C">
        <w:rPr>
          <w:rFonts w:ascii="Arial" w:hAnsi="Arial" w:cs="Arial"/>
          <w:color w:val="000000" w:themeColor="text1"/>
          <w:sz w:val="22"/>
          <w:szCs w:val="22"/>
        </w:rPr>
        <w:t xml:space="preserve">por correo electrónico </w:t>
      </w:r>
      <w:r w:rsidRPr="00624CA6" w:rsidR="007A2E8E">
        <w:rPr>
          <w:rFonts w:ascii="Arial" w:hAnsi="Arial" w:cs="Arial"/>
          <w:color w:val="000000" w:themeColor="text1"/>
          <w:sz w:val="22"/>
          <w:szCs w:val="22"/>
        </w:rPr>
        <w:t xml:space="preserve">para responder una encuesta en línea. Después </w:t>
      </w:r>
      <w:r w:rsidRPr="00624CA6">
        <w:rPr>
          <w:rFonts w:ascii="Arial" w:hAnsi="Arial" w:cs="Arial"/>
          <w:color w:val="000000" w:themeColor="text1"/>
          <w:sz w:val="22"/>
          <w:szCs w:val="22"/>
        </w:rPr>
        <w:t xml:space="preserve">de varios recordatorios </w:t>
      </w:r>
      <w:r w:rsidRPr="00624CA6" w:rsidR="004A706C">
        <w:rPr>
          <w:rFonts w:ascii="Arial" w:hAnsi="Arial" w:cs="Arial"/>
          <w:color w:val="000000" w:themeColor="text1"/>
          <w:sz w:val="22"/>
          <w:szCs w:val="22"/>
        </w:rPr>
        <w:t>para</w:t>
      </w:r>
      <w:r w:rsidRPr="00624CA6">
        <w:rPr>
          <w:rFonts w:ascii="Arial" w:hAnsi="Arial" w:cs="Arial"/>
          <w:color w:val="000000" w:themeColor="text1"/>
          <w:sz w:val="22"/>
          <w:szCs w:val="22"/>
        </w:rPr>
        <w:t xml:space="preserve"> entrar </w:t>
      </w:r>
      <w:r w:rsidRPr="00624CA6" w:rsidR="004A706C">
        <w:rPr>
          <w:rFonts w:ascii="Arial" w:hAnsi="Arial" w:cs="Arial"/>
          <w:color w:val="000000" w:themeColor="text1"/>
          <w:sz w:val="22"/>
          <w:szCs w:val="22"/>
        </w:rPr>
        <w:t>a</w:t>
      </w:r>
      <w:r w:rsidRPr="00624CA6">
        <w:rPr>
          <w:rFonts w:ascii="Arial" w:hAnsi="Arial" w:cs="Arial"/>
          <w:color w:val="000000" w:themeColor="text1"/>
          <w:sz w:val="22"/>
          <w:szCs w:val="22"/>
        </w:rPr>
        <w:t xml:space="preserve"> la encuesta o completarlas</w:t>
      </w:r>
      <w:r w:rsidRPr="00624CA6" w:rsidR="00514371">
        <w:rPr>
          <w:rFonts w:ascii="Arial" w:hAnsi="Arial" w:cs="Arial"/>
          <w:color w:val="000000" w:themeColor="text1"/>
          <w:sz w:val="22"/>
          <w:szCs w:val="22"/>
        </w:rPr>
        <w:t>,</w:t>
      </w:r>
      <w:r w:rsidRPr="00624CA6">
        <w:rPr>
          <w:rFonts w:ascii="Arial" w:hAnsi="Arial" w:cs="Arial"/>
          <w:color w:val="000000" w:themeColor="text1"/>
          <w:sz w:val="22"/>
          <w:szCs w:val="22"/>
        </w:rPr>
        <w:t xml:space="preserve"> cuando éstas fueron dejadas incompletas</w:t>
      </w:r>
      <w:r w:rsidRPr="00624CA6" w:rsidR="00514371">
        <w:rPr>
          <w:rFonts w:ascii="Arial" w:hAnsi="Arial" w:cs="Arial"/>
          <w:color w:val="000000" w:themeColor="text1"/>
          <w:sz w:val="22"/>
          <w:szCs w:val="22"/>
        </w:rPr>
        <w:t>,</w:t>
      </w:r>
      <w:r w:rsidRPr="00624CA6" w:rsidR="007A2E8E">
        <w:rPr>
          <w:rFonts w:ascii="Arial" w:hAnsi="Arial" w:cs="Arial"/>
          <w:color w:val="000000" w:themeColor="text1"/>
          <w:sz w:val="22"/>
          <w:szCs w:val="22"/>
        </w:rPr>
        <w:t xml:space="preserve"> se obtuvo 376 respuestas, de las cuales </w:t>
      </w:r>
      <w:r w:rsidRPr="00624CA6">
        <w:rPr>
          <w:rFonts w:ascii="Arial" w:hAnsi="Arial" w:cs="Arial"/>
          <w:color w:val="000000" w:themeColor="text1"/>
          <w:sz w:val="22"/>
          <w:szCs w:val="22"/>
        </w:rPr>
        <w:t xml:space="preserve">301 </w:t>
      </w:r>
      <w:r w:rsidRPr="00624CA6" w:rsidR="007A2E8E">
        <w:rPr>
          <w:rFonts w:ascii="Arial" w:hAnsi="Arial" w:cs="Arial"/>
          <w:color w:val="000000" w:themeColor="text1"/>
          <w:sz w:val="22"/>
          <w:szCs w:val="22"/>
        </w:rPr>
        <w:t xml:space="preserve">fueron </w:t>
      </w:r>
      <w:r w:rsidRPr="00624CA6">
        <w:rPr>
          <w:rFonts w:ascii="Arial" w:hAnsi="Arial" w:cs="Arial"/>
          <w:color w:val="000000" w:themeColor="text1"/>
          <w:sz w:val="22"/>
          <w:szCs w:val="22"/>
        </w:rPr>
        <w:t xml:space="preserve">encuestas completas. El objetivo </w:t>
      </w:r>
      <w:r w:rsidRPr="00624CA6" w:rsidR="00514371">
        <w:rPr>
          <w:rFonts w:ascii="Arial" w:hAnsi="Arial" w:cs="Arial"/>
          <w:color w:val="000000" w:themeColor="text1"/>
          <w:sz w:val="22"/>
          <w:szCs w:val="22"/>
        </w:rPr>
        <w:t xml:space="preserve">inicial </w:t>
      </w:r>
      <w:r w:rsidRPr="00624CA6">
        <w:rPr>
          <w:rFonts w:ascii="Arial" w:hAnsi="Arial" w:cs="Arial"/>
          <w:color w:val="000000" w:themeColor="text1"/>
          <w:sz w:val="22"/>
          <w:szCs w:val="22"/>
        </w:rPr>
        <w:t xml:space="preserve">era completar 300 </w:t>
      </w:r>
      <w:r w:rsidRPr="00624CA6" w:rsidR="00514371">
        <w:rPr>
          <w:rFonts w:ascii="Arial" w:hAnsi="Arial" w:cs="Arial"/>
          <w:color w:val="000000" w:themeColor="text1"/>
          <w:sz w:val="22"/>
          <w:szCs w:val="22"/>
        </w:rPr>
        <w:t xml:space="preserve">encuestas a </w:t>
      </w:r>
      <w:r w:rsidRPr="00624CA6">
        <w:rPr>
          <w:rFonts w:ascii="Arial" w:hAnsi="Arial" w:cs="Arial"/>
          <w:color w:val="000000" w:themeColor="text1"/>
          <w:sz w:val="22"/>
          <w:szCs w:val="22"/>
        </w:rPr>
        <w:t xml:space="preserve">egresados de </w:t>
      </w:r>
      <w:r w:rsidRPr="00624CA6" w:rsidR="008934D3">
        <w:rPr>
          <w:rFonts w:ascii="Arial" w:hAnsi="Arial" w:cs="Arial"/>
          <w:color w:val="000000" w:themeColor="text1"/>
          <w:sz w:val="22"/>
          <w:szCs w:val="22"/>
        </w:rPr>
        <w:t>ETP</w:t>
      </w:r>
      <w:r w:rsidRPr="00624CA6" w:rsidR="00514371">
        <w:rPr>
          <w:rFonts w:ascii="Arial" w:hAnsi="Arial" w:cs="Arial"/>
          <w:color w:val="000000" w:themeColor="text1"/>
          <w:sz w:val="22"/>
          <w:szCs w:val="22"/>
        </w:rPr>
        <w:t>, lo cual se cumplió,</w:t>
      </w:r>
      <w:r w:rsidRPr="00624CA6">
        <w:rPr>
          <w:rFonts w:ascii="Arial" w:hAnsi="Arial" w:cs="Arial"/>
          <w:color w:val="000000" w:themeColor="text1"/>
          <w:sz w:val="22"/>
          <w:szCs w:val="22"/>
        </w:rPr>
        <w:t xml:space="preserve"> y un</w:t>
      </w:r>
      <w:r w:rsidRPr="00624CA6" w:rsidR="00514371">
        <w:rPr>
          <w:rFonts w:ascii="Arial" w:hAnsi="Arial" w:cs="Arial"/>
          <w:color w:val="000000" w:themeColor="text1"/>
          <w:sz w:val="22"/>
          <w:szCs w:val="22"/>
        </w:rPr>
        <w:t>a</w:t>
      </w:r>
      <w:r w:rsidRPr="00624CA6">
        <w:rPr>
          <w:rFonts w:ascii="Arial" w:hAnsi="Arial" w:cs="Arial"/>
          <w:color w:val="000000" w:themeColor="text1"/>
          <w:sz w:val="22"/>
          <w:szCs w:val="22"/>
        </w:rPr>
        <w:t xml:space="preserve">s 150 de EMG. </w:t>
      </w:r>
      <w:r w:rsidRPr="00624CA6" w:rsidR="00514371">
        <w:rPr>
          <w:rFonts w:ascii="Arial" w:hAnsi="Arial" w:cs="Arial"/>
          <w:color w:val="000000" w:themeColor="text1"/>
          <w:sz w:val="22"/>
          <w:szCs w:val="22"/>
        </w:rPr>
        <w:t xml:space="preserve">De estos últimos no se pudieron enviar invitaciones por no haber conseguido los números telefónicos del MINERD. </w:t>
      </w:r>
      <w:r w:rsidRPr="00624CA6" w:rsidR="00A612C1">
        <w:rPr>
          <w:rFonts w:ascii="Arial" w:hAnsi="Arial" w:cs="Arial"/>
          <w:color w:val="000000" w:themeColor="text1"/>
          <w:sz w:val="22"/>
          <w:szCs w:val="22"/>
        </w:rPr>
        <w:t xml:space="preserve">La encuesta permite analizar sistemáticamente qué características explican la situación de empleo de los egresados </w:t>
      </w:r>
      <w:r w:rsidRPr="00624CA6" w:rsidR="00514371">
        <w:rPr>
          <w:rFonts w:ascii="Arial" w:hAnsi="Arial" w:cs="Arial"/>
          <w:color w:val="000000" w:themeColor="text1"/>
          <w:sz w:val="22"/>
          <w:szCs w:val="22"/>
        </w:rPr>
        <w:t xml:space="preserve">de los tres últimos años </w:t>
      </w:r>
      <w:r w:rsidRPr="00624CA6" w:rsidR="00A612C1">
        <w:rPr>
          <w:rFonts w:ascii="Arial" w:hAnsi="Arial" w:cs="Arial"/>
          <w:color w:val="000000" w:themeColor="text1"/>
          <w:sz w:val="22"/>
          <w:szCs w:val="22"/>
        </w:rPr>
        <w:t>y el tipo de empleo inicial al que accedi</w:t>
      </w:r>
      <w:r w:rsidRPr="00624CA6" w:rsidR="00514371">
        <w:rPr>
          <w:rFonts w:ascii="Arial" w:hAnsi="Arial" w:cs="Arial"/>
          <w:color w:val="000000" w:themeColor="text1"/>
          <w:sz w:val="22"/>
          <w:szCs w:val="22"/>
        </w:rPr>
        <w:t>eron</w:t>
      </w:r>
      <w:r w:rsidRPr="00624CA6" w:rsidR="00A612C1">
        <w:rPr>
          <w:rFonts w:ascii="Arial" w:hAnsi="Arial" w:cs="Arial"/>
          <w:color w:val="000000" w:themeColor="text1"/>
          <w:sz w:val="22"/>
          <w:szCs w:val="22"/>
        </w:rPr>
        <w:t>.</w:t>
      </w:r>
    </w:p>
    <w:p w:rsidRPr="00624CA6" w:rsidR="00F17590" w:rsidP="00143BB3" w:rsidRDefault="00F17590" w14:paraId="389EBADC" w14:textId="77777777">
      <w:pPr>
        <w:jc w:val="both"/>
        <w:rPr>
          <w:rFonts w:ascii="Arial" w:hAnsi="Arial" w:cs="Arial"/>
          <w:color w:val="000000" w:themeColor="text1"/>
          <w:sz w:val="22"/>
          <w:szCs w:val="22"/>
        </w:rPr>
      </w:pPr>
    </w:p>
    <w:p w:rsidRPr="00624CA6" w:rsidR="00514371" w:rsidP="00143BB3" w:rsidRDefault="00F17590" w14:paraId="3C736543" w14:textId="77777777">
      <w:pPr>
        <w:jc w:val="both"/>
        <w:rPr>
          <w:rFonts w:ascii="Arial" w:hAnsi="Arial" w:cs="Arial"/>
          <w:color w:val="000000" w:themeColor="text1"/>
          <w:sz w:val="22"/>
          <w:szCs w:val="22"/>
          <w:lang w:val="es-PE"/>
        </w:rPr>
      </w:pPr>
      <w:r w:rsidRPr="00624CA6">
        <w:rPr>
          <w:rFonts w:ascii="Arial" w:hAnsi="Arial" w:cs="Arial"/>
          <w:b/>
          <w:color w:val="000000" w:themeColor="text1"/>
          <w:sz w:val="22"/>
          <w:szCs w:val="22"/>
        </w:rPr>
        <w:t>Probabilidad de que el egresado este empleado</w:t>
      </w:r>
      <w:r w:rsidRPr="00624CA6">
        <w:rPr>
          <w:rFonts w:ascii="Arial" w:hAnsi="Arial" w:cs="Arial"/>
          <w:color w:val="000000" w:themeColor="text1"/>
          <w:sz w:val="22"/>
          <w:szCs w:val="22"/>
        </w:rPr>
        <w:t xml:space="preserve">. </w:t>
      </w:r>
      <w:r w:rsidRPr="00624CA6">
        <w:rPr>
          <w:rFonts w:ascii="Arial" w:hAnsi="Arial" w:cs="Arial"/>
          <w:color w:val="000000" w:themeColor="text1"/>
          <w:sz w:val="22"/>
          <w:szCs w:val="22"/>
          <w:lang w:val="es-PE"/>
        </w:rPr>
        <w:t xml:space="preserve">Entre los egresados casi el 64% son mujeres, </w:t>
      </w:r>
      <w:r w:rsidRPr="00624CA6" w:rsidR="004A706C">
        <w:rPr>
          <w:rFonts w:ascii="Arial" w:hAnsi="Arial" w:cs="Arial"/>
          <w:color w:val="000000" w:themeColor="text1"/>
          <w:sz w:val="22"/>
          <w:szCs w:val="22"/>
          <w:lang w:val="es-PE"/>
        </w:rPr>
        <w:t xml:space="preserve">consistente con la distribución de la matrícula por sexo, </w:t>
      </w:r>
      <w:r w:rsidRPr="00624CA6">
        <w:rPr>
          <w:rFonts w:ascii="Arial" w:hAnsi="Arial" w:cs="Arial"/>
          <w:color w:val="000000" w:themeColor="text1"/>
          <w:sz w:val="22"/>
          <w:szCs w:val="22"/>
          <w:lang w:val="es-PE"/>
        </w:rPr>
        <w:t>el 90% son de procedencia urbana y el 73% provenían de centros cogestionados. El 32% de los egresados en la cohorte de 2015/16 y el 62.6% de la cohorte 2014/15 se enc</w:t>
      </w:r>
      <w:r w:rsidRPr="00624CA6" w:rsidR="00514371">
        <w:rPr>
          <w:rFonts w:ascii="Arial" w:hAnsi="Arial" w:cs="Arial"/>
          <w:color w:val="000000" w:themeColor="text1"/>
          <w:sz w:val="22"/>
          <w:szCs w:val="22"/>
          <w:lang w:val="es-PE"/>
        </w:rPr>
        <w:t xml:space="preserve">uentran actualmente empleados. </w:t>
      </w:r>
    </w:p>
    <w:p w:rsidRPr="00624CA6" w:rsidR="00514371" w:rsidP="00143BB3" w:rsidRDefault="00514371" w14:paraId="32007EED" w14:textId="77777777">
      <w:pPr>
        <w:jc w:val="both"/>
        <w:rPr>
          <w:rFonts w:ascii="Arial" w:hAnsi="Arial" w:cs="Arial"/>
          <w:color w:val="000000" w:themeColor="text1"/>
          <w:sz w:val="22"/>
          <w:szCs w:val="22"/>
          <w:lang w:val="es-PE"/>
        </w:rPr>
      </w:pPr>
    </w:p>
    <w:p w:rsidRPr="00624CA6" w:rsidR="00F17590" w:rsidP="00143BB3" w:rsidRDefault="00514371" w14:paraId="58121DCB"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E</w:t>
      </w:r>
      <w:r w:rsidRPr="00624CA6" w:rsidR="00F17590">
        <w:rPr>
          <w:rFonts w:ascii="Arial" w:hAnsi="Arial" w:cs="Arial"/>
          <w:color w:val="000000" w:themeColor="text1"/>
          <w:sz w:val="22"/>
          <w:szCs w:val="22"/>
          <w:lang w:val="es-PE"/>
        </w:rPr>
        <w:t xml:space="preserve">l resultado de la regresión indica que las mujeres tienen 15% de menor probabilidad de encontrarse empleadas (p=.01) que los hombres. </w:t>
      </w:r>
      <w:r w:rsidRPr="00624CA6" w:rsidR="006D6694">
        <w:rPr>
          <w:rFonts w:ascii="Arial" w:hAnsi="Arial" w:cs="Arial"/>
          <w:color w:val="000000" w:themeColor="text1"/>
          <w:sz w:val="22"/>
          <w:szCs w:val="22"/>
          <w:lang w:val="es-PE"/>
        </w:rPr>
        <w:t xml:space="preserve">Es necesario destacar </w:t>
      </w:r>
      <w:r w:rsidRPr="00624CA6" w:rsidR="00BF2E4E">
        <w:rPr>
          <w:rFonts w:ascii="Arial" w:hAnsi="Arial" w:cs="Arial"/>
          <w:color w:val="000000" w:themeColor="text1"/>
          <w:sz w:val="22"/>
          <w:szCs w:val="22"/>
          <w:lang w:val="es-PE"/>
        </w:rPr>
        <w:t>que,</w:t>
      </w:r>
      <w:r w:rsidRPr="00624CA6" w:rsidR="006D6694">
        <w:rPr>
          <w:rFonts w:ascii="Arial" w:hAnsi="Arial" w:cs="Arial"/>
          <w:color w:val="000000" w:themeColor="text1"/>
          <w:sz w:val="22"/>
          <w:szCs w:val="22"/>
          <w:lang w:val="es-PE"/>
        </w:rPr>
        <w:t xml:space="preserve"> si bien las mujeres constituyen la mayoría de la matrícula de </w:t>
      </w:r>
      <w:r w:rsidRPr="00624CA6" w:rsidR="008934D3">
        <w:rPr>
          <w:rFonts w:ascii="Arial" w:hAnsi="Arial" w:cs="Arial"/>
          <w:color w:val="000000" w:themeColor="text1"/>
          <w:sz w:val="22"/>
          <w:szCs w:val="22"/>
          <w:lang w:val="es-PE"/>
        </w:rPr>
        <w:t>ETP</w:t>
      </w:r>
      <w:r w:rsidRPr="00624CA6" w:rsidR="006D6694">
        <w:rPr>
          <w:rFonts w:ascii="Arial" w:hAnsi="Arial" w:cs="Arial"/>
          <w:color w:val="000000" w:themeColor="text1"/>
          <w:sz w:val="22"/>
          <w:szCs w:val="22"/>
          <w:lang w:val="es-PE"/>
        </w:rPr>
        <w:t xml:space="preserve">, están en desventaja frente a los varones. </w:t>
      </w:r>
      <w:r w:rsidRPr="00624CA6" w:rsidR="00F17590">
        <w:rPr>
          <w:rFonts w:ascii="Arial" w:hAnsi="Arial" w:cs="Arial"/>
          <w:color w:val="000000" w:themeColor="text1"/>
          <w:sz w:val="22"/>
          <w:szCs w:val="22"/>
          <w:lang w:val="es-PE"/>
        </w:rPr>
        <w:t xml:space="preserve">La edad influye positivamente, </w:t>
      </w:r>
      <w:r w:rsidRPr="00624CA6" w:rsidR="006D6694">
        <w:rPr>
          <w:rFonts w:ascii="Arial" w:hAnsi="Arial" w:cs="Arial"/>
          <w:color w:val="000000" w:themeColor="text1"/>
          <w:sz w:val="22"/>
          <w:szCs w:val="22"/>
          <w:lang w:val="es-PE"/>
        </w:rPr>
        <w:t>por</w:t>
      </w:r>
      <w:r w:rsidRPr="00624CA6" w:rsidR="00F17590">
        <w:rPr>
          <w:rFonts w:ascii="Arial" w:hAnsi="Arial" w:cs="Arial"/>
          <w:color w:val="000000" w:themeColor="text1"/>
          <w:sz w:val="22"/>
          <w:szCs w:val="22"/>
          <w:lang w:val="es-PE"/>
        </w:rPr>
        <w:t xml:space="preserve"> cada año adicional de edad</w:t>
      </w:r>
      <w:r w:rsidRPr="00624CA6" w:rsidR="006D6694">
        <w:rPr>
          <w:rFonts w:ascii="Arial" w:hAnsi="Arial" w:cs="Arial"/>
          <w:color w:val="000000" w:themeColor="text1"/>
          <w:sz w:val="22"/>
          <w:szCs w:val="22"/>
          <w:lang w:val="es-PE"/>
        </w:rPr>
        <w:t>,</w:t>
      </w:r>
      <w:r w:rsidRPr="00624CA6" w:rsidR="00F17590">
        <w:rPr>
          <w:rFonts w:ascii="Arial" w:hAnsi="Arial" w:cs="Arial"/>
          <w:color w:val="000000" w:themeColor="text1"/>
          <w:sz w:val="22"/>
          <w:szCs w:val="22"/>
          <w:lang w:val="es-PE"/>
        </w:rPr>
        <w:t xml:space="preserve"> incrementa en 7% la probabilidad de encontrarse </w:t>
      </w:r>
      <w:r w:rsidRPr="00624CA6" w:rsidR="00BF2E4E">
        <w:rPr>
          <w:rFonts w:ascii="Arial" w:hAnsi="Arial" w:cs="Arial"/>
          <w:color w:val="000000" w:themeColor="text1"/>
          <w:sz w:val="22"/>
          <w:szCs w:val="22"/>
          <w:lang w:val="es-PE"/>
        </w:rPr>
        <w:t>empleado,</w:t>
      </w:r>
      <w:r w:rsidRPr="00624CA6" w:rsidR="00F17590">
        <w:rPr>
          <w:rFonts w:ascii="Arial" w:hAnsi="Arial" w:cs="Arial"/>
          <w:color w:val="000000" w:themeColor="text1"/>
          <w:sz w:val="22"/>
          <w:szCs w:val="22"/>
          <w:lang w:val="es-PE"/>
        </w:rPr>
        <w:t xml:space="preserve"> aunque la relación sólo es de un nivel de significancia no convencional (p=.10). La </w:t>
      </w:r>
      <w:proofErr w:type="gramStart"/>
      <w:r w:rsidRPr="00624CA6" w:rsidR="00F17590">
        <w:rPr>
          <w:rFonts w:ascii="Arial" w:hAnsi="Arial" w:cs="Arial"/>
          <w:color w:val="000000" w:themeColor="text1"/>
          <w:sz w:val="22"/>
          <w:szCs w:val="22"/>
          <w:lang w:val="es-PE"/>
        </w:rPr>
        <w:t>auto-percepción</w:t>
      </w:r>
      <w:proofErr w:type="gramEnd"/>
      <w:r w:rsidRPr="00624CA6" w:rsidR="00F17590">
        <w:rPr>
          <w:rFonts w:ascii="Arial" w:hAnsi="Arial" w:cs="Arial"/>
          <w:color w:val="000000" w:themeColor="text1"/>
          <w:sz w:val="22"/>
          <w:szCs w:val="22"/>
          <w:lang w:val="es-PE"/>
        </w:rPr>
        <w:t xml:space="preserve"> de clase social no muestra ninguna asociación. Los egresados de centros urbanos tuvieron menor probabilidad de ser empleados. Los resultados son similares con una especificación que desagrega la variable cogestionado en </w:t>
      </w:r>
      <w:proofErr w:type="spellStart"/>
      <w:r w:rsidRPr="00624CA6" w:rsidR="00F17590">
        <w:rPr>
          <w:rFonts w:ascii="Arial" w:hAnsi="Arial" w:cs="Arial"/>
          <w:color w:val="000000" w:themeColor="text1"/>
          <w:sz w:val="22"/>
          <w:szCs w:val="22"/>
          <w:lang w:val="es-PE"/>
        </w:rPr>
        <w:t>Fé</w:t>
      </w:r>
      <w:proofErr w:type="spellEnd"/>
      <w:r w:rsidRPr="00624CA6" w:rsidR="00F17590">
        <w:rPr>
          <w:rFonts w:ascii="Arial" w:hAnsi="Arial" w:cs="Arial"/>
          <w:color w:val="000000" w:themeColor="text1"/>
          <w:sz w:val="22"/>
          <w:szCs w:val="22"/>
          <w:lang w:val="es-PE"/>
        </w:rPr>
        <w:t xml:space="preserve"> y Alegría, Salesianos, y otros. </w:t>
      </w:r>
    </w:p>
    <w:p w:rsidRPr="00624CA6" w:rsidR="00F17590" w:rsidP="00143BB3" w:rsidRDefault="00F17590" w14:paraId="4A0DCA77" w14:textId="77777777">
      <w:pPr>
        <w:jc w:val="both"/>
        <w:rPr>
          <w:rFonts w:ascii="Arial" w:hAnsi="Arial" w:cs="Arial"/>
          <w:color w:val="000000" w:themeColor="text1"/>
          <w:sz w:val="22"/>
          <w:szCs w:val="22"/>
          <w:lang w:val="es-PE"/>
        </w:rPr>
      </w:pPr>
    </w:p>
    <w:p w:rsidRPr="00624CA6" w:rsidR="00F17590" w:rsidP="00143BB3" w:rsidRDefault="00F17590" w14:paraId="0E1D0948"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Los egresados de centros ubicados en zonas </w:t>
      </w:r>
      <w:r w:rsidRPr="00624CA6">
        <w:rPr>
          <w:rFonts w:ascii="Arial" w:hAnsi="Arial" w:cs="Arial"/>
          <w:color w:val="000000" w:themeColor="text1"/>
          <w:kern w:val="0"/>
          <w:sz w:val="22"/>
          <w:szCs w:val="22"/>
          <w:lang w:val="es-PE"/>
        </w:rPr>
        <w:t>rurales, aunque representan una parte más reducida de la muestra, tienen una probabilidad más alta de estar empleados (61% vs 31%).</w:t>
      </w:r>
      <w:r w:rsidRPr="00624CA6">
        <w:rPr>
          <w:rFonts w:ascii="Arial" w:hAnsi="Arial" w:cs="Arial"/>
          <w:color w:val="000000" w:themeColor="text1"/>
          <w:sz w:val="22"/>
          <w:szCs w:val="22"/>
          <w:lang w:val="es-PE"/>
        </w:rPr>
        <w:t xml:space="preserve"> La relación entre el tamaño del centro y la probabilidad de empleo es inversa y significativa. La calidad académica del centro, representado por el puntaje promedio del centro en Matemáticas para la cohorte del egresado, incrementa en un 7% la probabilidad de estar empleado. Las pruebas nacionales de español no muestran asociación alguna.</w:t>
      </w:r>
    </w:p>
    <w:p w:rsidRPr="00624CA6" w:rsidR="00F17590" w:rsidP="00143BB3" w:rsidRDefault="00F17590" w14:paraId="0AF9BEAA" w14:textId="77777777">
      <w:pPr>
        <w:jc w:val="both"/>
        <w:rPr>
          <w:rFonts w:ascii="Arial" w:hAnsi="Arial" w:cs="Arial"/>
          <w:color w:val="000000" w:themeColor="text1"/>
          <w:sz w:val="22"/>
          <w:szCs w:val="22"/>
          <w:lang w:val="es-PE"/>
        </w:rPr>
      </w:pPr>
    </w:p>
    <w:p w:rsidRPr="00624CA6" w:rsidR="00F17590" w:rsidP="00143BB3" w:rsidRDefault="00F17590" w14:paraId="2A143961" w14:textId="77777777">
      <w:pPr>
        <w:jc w:val="both"/>
        <w:rPr>
          <w:rFonts w:ascii="Arial" w:hAnsi="Arial" w:cs="Arial"/>
          <w:color w:val="000000" w:themeColor="text1"/>
          <w:sz w:val="22"/>
          <w:szCs w:val="22"/>
          <w:lang w:val="es-PE"/>
        </w:rPr>
      </w:pPr>
      <w:r w:rsidRPr="00624CA6">
        <w:rPr>
          <w:rFonts w:ascii="Arial" w:hAnsi="Arial" w:cs="Arial"/>
          <w:b/>
          <w:color w:val="000000" w:themeColor="text1"/>
          <w:sz w:val="22"/>
          <w:szCs w:val="22"/>
          <w:lang w:val="es-PE"/>
        </w:rPr>
        <w:t>Tipo de empleo obtenido inicialmente</w:t>
      </w:r>
      <w:r w:rsidRPr="00624CA6">
        <w:rPr>
          <w:rFonts w:ascii="Arial" w:hAnsi="Arial" w:cs="Arial"/>
          <w:color w:val="000000" w:themeColor="text1"/>
          <w:sz w:val="22"/>
          <w:szCs w:val="22"/>
          <w:lang w:val="es-PE"/>
        </w:rPr>
        <w:t xml:space="preserve">. De las “características demográficas” analizadas, observamos que las mujeres se encuentran en paridad de condiciones con los hombres en casi todas las variables asociadas con las características del empleo inicial. Las mujeres recibirían un salario 19% menor que el de los hombres, </w:t>
      </w:r>
      <w:r w:rsidRPr="00624CA6" w:rsidR="00A612C1">
        <w:rPr>
          <w:rFonts w:ascii="Arial" w:hAnsi="Arial" w:cs="Arial"/>
          <w:color w:val="000000" w:themeColor="text1"/>
          <w:sz w:val="22"/>
          <w:szCs w:val="22"/>
          <w:lang w:val="es-PE"/>
        </w:rPr>
        <w:t xml:space="preserve">aunque </w:t>
      </w:r>
      <w:r w:rsidRPr="00624CA6">
        <w:rPr>
          <w:rFonts w:ascii="Arial" w:hAnsi="Arial" w:cs="Arial"/>
          <w:color w:val="000000" w:themeColor="text1"/>
          <w:sz w:val="22"/>
          <w:szCs w:val="22"/>
          <w:lang w:val="es-PE"/>
        </w:rPr>
        <w:t>este impacto es marginalmente significativo (p=.10).  La edad de los egresados está asociada de manera positiva y significativa con la formalidad del trabajo que recibió (14%, p=.05) y el sueldo inicial es 14% más alto (p=.05).</w:t>
      </w:r>
    </w:p>
    <w:p w:rsidRPr="00624CA6" w:rsidR="00F17590" w:rsidP="00143BB3" w:rsidRDefault="00F17590" w14:paraId="64EA0BDD" w14:textId="77777777">
      <w:pPr>
        <w:jc w:val="both"/>
        <w:rPr>
          <w:rFonts w:ascii="Arial" w:hAnsi="Arial" w:cs="Arial"/>
          <w:color w:val="000000" w:themeColor="text1"/>
          <w:sz w:val="22"/>
          <w:szCs w:val="22"/>
          <w:lang w:val="es-PE"/>
        </w:rPr>
      </w:pPr>
    </w:p>
    <w:p w:rsidRPr="00624CA6" w:rsidR="00F17590" w:rsidP="00143BB3" w:rsidRDefault="00F17590" w14:paraId="01D5FE06" w14:textId="77777777">
      <w:pPr>
        <w:jc w:val="both"/>
        <w:rPr>
          <w:rFonts w:ascii="Arial" w:hAnsi="Arial" w:cs="Arial"/>
          <w:color w:val="000000" w:themeColor="text1"/>
          <w:sz w:val="22"/>
          <w:szCs w:val="22"/>
        </w:rPr>
      </w:pPr>
      <w:r w:rsidRPr="00624CA6">
        <w:rPr>
          <w:rFonts w:ascii="Arial" w:hAnsi="Arial" w:cs="Arial"/>
          <w:color w:val="000000" w:themeColor="text1"/>
          <w:sz w:val="22"/>
          <w:szCs w:val="22"/>
          <w:lang w:val="es-PE"/>
        </w:rPr>
        <w:t xml:space="preserve">Entre las características del centro de estudios se encontró que entre los dos índices que miden la disponibilidad de infraestructura del centro, el índice de acceso a servicios está asociado positivamente con ciertas características del empleo inicial. </w:t>
      </w:r>
      <w:r w:rsidRPr="00624CA6">
        <w:rPr>
          <w:rFonts w:ascii="Arial" w:hAnsi="Arial" w:eastAsia="Times New Roman" w:cs="Arial"/>
          <w:color w:val="000000" w:themeColor="text1"/>
          <w:sz w:val="22"/>
          <w:szCs w:val="22"/>
          <w:shd w:val="clear" w:color="auto" w:fill="FFFFFF"/>
          <w:lang w:val="es-PE"/>
        </w:rPr>
        <w:t xml:space="preserve">Cuando el centro obtiene un punto adicional en el índice de acceso a servicios incrementa la probabilidad de trabajar en un empleo relacionado con la especialidad estudiada en un 16%; también incrementa la probabilidad de ser contratado de manera fija en un 18%; de conseguir un trabajo en una empresa privada en un 57%; y de tener un mayor salario inicial en un 23%. </w:t>
      </w:r>
      <w:r w:rsidRPr="00624CA6">
        <w:rPr>
          <w:rFonts w:ascii="Arial" w:hAnsi="Arial" w:cs="Arial"/>
          <w:color w:val="000000" w:themeColor="text1"/>
          <w:sz w:val="22"/>
          <w:szCs w:val="22"/>
          <w:lang w:val="es-PE"/>
        </w:rPr>
        <w:t>Los egresados de centros de zonas urbanas están en desventaja respecto de los egresados de zonas rurales en lo que respecta a su trabajo inicial. Un egresado de un centro cogestionado tiene una probabilidad 32% más alta de conseguir un trabajo que sea de la misma especialidad obtenida en el centro respecto de un egresado similar pero que provienen de un centro público (p=.05).</w:t>
      </w:r>
    </w:p>
    <w:p w:rsidRPr="00624CA6" w:rsidR="00F17590" w:rsidP="00143BB3" w:rsidRDefault="00F17590" w14:paraId="097ECC67" w14:textId="77777777">
      <w:pPr>
        <w:jc w:val="both"/>
        <w:rPr>
          <w:rFonts w:ascii="Arial" w:hAnsi="Arial" w:cs="Arial"/>
          <w:color w:val="000000" w:themeColor="text1"/>
          <w:sz w:val="22"/>
          <w:szCs w:val="22"/>
        </w:rPr>
      </w:pPr>
    </w:p>
    <w:p w:rsidRPr="00624CA6" w:rsidR="00D0376B" w:rsidP="00D0376B" w:rsidRDefault="00D0376B" w14:paraId="607442F1" w14:textId="77777777">
      <w:pPr>
        <w:pStyle w:val="ListParagraph"/>
        <w:numPr>
          <w:ilvl w:val="0"/>
          <w:numId w:val="14"/>
        </w:numPr>
        <w:rPr>
          <w:rStyle w:val="Heading1Char"/>
          <w:rFonts w:ascii="Arial" w:hAnsi="Arial" w:eastAsia="MS Mincho" w:cs="Arial"/>
          <w:color w:val="000000" w:themeColor="text1"/>
          <w:sz w:val="22"/>
          <w:szCs w:val="22"/>
        </w:rPr>
      </w:pPr>
      <w:bookmarkStart w:name="_Toc517442049" w:id="342"/>
      <w:r w:rsidRPr="00624CA6">
        <w:rPr>
          <w:rStyle w:val="Heading1Char"/>
          <w:rFonts w:ascii="Arial" w:hAnsi="Arial" w:eastAsia="MS Mincho" w:cs="Arial"/>
          <w:color w:val="000000" w:themeColor="text1"/>
          <w:sz w:val="22"/>
          <w:szCs w:val="22"/>
        </w:rPr>
        <w:t>Recomendaciones</w:t>
      </w:r>
      <w:bookmarkEnd w:id="342"/>
    </w:p>
    <w:p w:rsidRPr="00624CA6" w:rsidR="00D0376B" w:rsidP="00D0376B" w:rsidRDefault="00D0376B" w14:paraId="6738F8DF" w14:textId="77777777">
      <w:pPr>
        <w:jc w:val="both"/>
        <w:rPr>
          <w:rFonts w:ascii="Arial" w:hAnsi="Arial" w:cs="Arial"/>
          <w:b/>
          <w:bCs/>
          <w:color w:val="000000" w:themeColor="text1"/>
          <w:sz w:val="22"/>
          <w:szCs w:val="22"/>
          <w:lang w:val="es-PE"/>
        </w:rPr>
      </w:pPr>
    </w:p>
    <w:p w:rsidRPr="00624CA6" w:rsidR="00D0376B" w:rsidP="00D0376B" w:rsidRDefault="00D0376B" w14:paraId="0FB0720F" w14:textId="77777777">
      <w:pPr>
        <w:jc w:val="both"/>
        <w:rPr>
          <w:rFonts w:ascii="Arial" w:hAnsi="Arial" w:cs="Arial"/>
          <w:color w:val="000000" w:themeColor="text1"/>
          <w:sz w:val="22"/>
          <w:szCs w:val="22"/>
        </w:rPr>
      </w:pPr>
      <w:r w:rsidRPr="00624CA6">
        <w:rPr>
          <w:rFonts w:ascii="Arial" w:hAnsi="Arial" w:cs="Arial"/>
          <w:color w:val="000000" w:themeColor="text1"/>
          <w:sz w:val="22"/>
          <w:szCs w:val="22"/>
        </w:rPr>
        <w:t>La Educación Técnico Profesional enfrenta los siguientes problemas que deberán resolverse:</w:t>
      </w:r>
    </w:p>
    <w:p w:rsidRPr="00624CA6" w:rsidR="008838DA" w:rsidP="00D0376B" w:rsidRDefault="008838DA" w14:paraId="7F146444" w14:textId="77777777">
      <w:pPr>
        <w:jc w:val="both"/>
        <w:rPr>
          <w:rFonts w:ascii="Arial" w:hAnsi="Arial" w:cs="Arial"/>
          <w:color w:val="000000" w:themeColor="text1"/>
          <w:sz w:val="22"/>
          <w:szCs w:val="22"/>
        </w:rPr>
      </w:pPr>
    </w:p>
    <w:p w:rsidRPr="00624CA6" w:rsidR="004A706C" w:rsidP="004A706C" w:rsidRDefault="004A706C" w14:paraId="4C577518"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Aumento de la inversión del Estado en los programas de ETP mediante el incremento del porcentaje del presupuesto general de la nación asignado a este rubro. Asegurar al mismo tiempo que los recursos provenientes de diferentes fuentes sean invertidos en los programas prioritarios según lo establece la demanda y las necesidades de los programas de desarrollo del país. </w:t>
      </w:r>
    </w:p>
    <w:p w:rsidRPr="00624CA6" w:rsidR="004A706C" w:rsidP="004A706C" w:rsidRDefault="004A706C" w14:paraId="5234053D"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Recursos financieros del MINERD insuficientes para las necesidades de cobertura del país. Se recomienda buscar solución en variadas modalidades de asociación público-privada para alivianar la carga presupuestaria. </w:t>
      </w:r>
    </w:p>
    <w:p w:rsidRPr="00624CA6" w:rsidR="00D0376B" w:rsidP="008838DA" w:rsidRDefault="008838DA" w14:paraId="30B9E81A"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L</w:t>
      </w:r>
      <w:r w:rsidRPr="00624CA6" w:rsidR="00D0376B">
        <w:rPr>
          <w:rFonts w:ascii="Arial" w:hAnsi="Arial" w:cs="Arial"/>
          <w:color w:val="000000" w:themeColor="text1"/>
          <w:sz w:val="22"/>
          <w:szCs w:val="22"/>
        </w:rPr>
        <w:t xml:space="preserve">imitada </w:t>
      </w:r>
      <w:r w:rsidRPr="00624CA6">
        <w:rPr>
          <w:rFonts w:ascii="Arial" w:hAnsi="Arial" w:cs="Arial"/>
          <w:color w:val="000000" w:themeColor="text1"/>
          <w:sz w:val="22"/>
          <w:szCs w:val="22"/>
        </w:rPr>
        <w:t>oferta de ETP</w:t>
      </w:r>
      <w:r w:rsidRPr="00624CA6" w:rsidR="00D0376B">
        <w:rPr>
          <w:rFonts w:ascii="Arial" w:hAnsi="Arial" w:cs="Arial"/>
          <w:color w:val="000000" w:themeColor="text1"/>
          <w:sz w:val="22"/>
          <w:szCs w:val="22"/>
        </w:rPr>
        <w:t xml:space="preserve"> </w:t>
      </w:r>
      <w:r w:rsidRPr="00624CA6">
        <w:rPr>
          <w:rFonts w:ascii="Arial" w:hAnsi="Arial" w:cs="Arial"/>
          <w:color w:val="000000" w:themeColor="text1"/>
          <w:sz w:val="22"/>
          <w:szCs w:val="22"/>
        </w:rPr>
        <w:t>concentrada en área</w:t>
      </w:r>
      <w:r w:rsidRPr="00624CA6" w:rsidR="002901FB">
        <w:rPr>
          <w:rFonts w:ascii="Arial" w:hAnsi="Arial" w:cs="Arial"/>
          <w:color w:val="000000" w:themeColor="text1"/>
          <w:sz w:val="22"/>
          <w:szCs w:val="22"/>
        </w:rPr>
        <w:t>s</w:t>
      </w:r>
      <w:r w:rsidRPr="00624CA6">
        <w:rPr>
          <w:rFonts w:ascii="Arial" w:hAnsi="Arial" w:cs="Arial"/>
          <w:color w:val="000000" w:themeColor="text1"/>
          <w:sz w:val="22"/>
          <w:szCs w:val="22"/>
        </w:rPr>
        <w:t xml:space="preserve"> metropolitana</w:t>
      </w:r>
      <w:r w:rsidRPr="00624CA6" w:rsidR="002901FB">
        <w:rPr>
          <w:rFonts w:ascii="Arial" w:hAnsi="Arial" w:cs="Arial"/>
          <w:color w:val="000000" w:themeColor="text1"/>
          <w:sz w:val="22"/>
          <w:szCs w:val="22"/>
        </w:rPr>
        <w:t>s</w:t>
      </w:r>
      <w:r w:rsidRPr="00624CA6">
        <w:rPr>
          <w:rFonts w:ascii="Arial" w:hAnsi="Arial" w:cs="Arial"/>
          <w:color w:val="000000" w:themeColor="text1"/>
          <w:sz w:val="22"/>
          <w:szCs w:val="22"/>
        </w:rPr>
        <w:t xml:space="preserve">, es decir, adolece de inequidad </w:t>
      </w:r>
      <w:r w:rsidRPr="00624CA6" w:rsidR="002901FB">
        <w:rPr>
          <w:rFonts w:ascii="Arial" w:hAnsi="Arial" w:cs="Arial"/>
          <w:color w:val="000000" w:themeColor="text1"/>
          <w:sz w:val="22"/>
          <w:szCs w:val="22"/>
        </w:rPr>
        <w:t>espacial</w:t>
      </w:r>
      <w:r w:rsidRPr="00624CA6" w:rsidR="006D7E32">
        <w:rPr>
          <w:rFonts w:ascii="Arial" w:hAnsi="Arial" w:cs="Arial"/>
          <w:color w:val="000000" w:themeColor="text1"/>
          <w:sz w:val="22"/>
          <w:szCs w:val="22"/>
        </w:rPr>
        <w:t>.</w:t>
      </w:r>
      <w:r w:rsidRPr="00624CA6">
        <w:rPr>
          <w:rFonts w:ascii="Arial" w:hAnsi="Arial" w:cs="Arial"/>
          <w:color w:val="000000" w:themeColor="text1"/>
          <w:sz w:val="22"/>
          <w:szCs w:val="22"/>
        </w:rPr>
        <w:t xml:space="preserve"> </w:t>
      </w:r>
      <w:r w:rsidRPr="00624CA6" w:rsidR="00FF7A78">
        <w:rPr>
          <w:rFonts w:ascii="Arial" w:hAnsi="Arial" w:cs="Arial"/>
          <w:color w:val="000000" w:themeColor="text1"/>
          <w:sz w:val="22"/>
          <w:szCs w:val="22"/>
        </w:rPr>
        <w:t>Incrementar la oferta progresiva</w:t>
      </w:r>
      <w:r w:rsidRPr="00624CA6" w:rsidR="005411BD">
        <w:rPr>
          <w:rFonts w:ascii="Arial" w:hAnsi="Arial" w:cs="Arial"/>
          <w:color w:val="000000" w:themeColor="text1"/>
          <w:sz w:val="22"/>
          <w:szCs w:val="22"/>
        </w:rPr>
        <w:t xml:space="preserve"> y equitativa</w:t>
      </w:r>
      <w:r w:rsidRPr="00624CA6" w:rsidR="00FF7A78">
        <w:rPr>
          <w:rFonts w:ascii="Arial" w:hAnsi="Arial" w:cs="Arial"/>
          <w:color w:val="000000" w:themeColor="text1"/>
          <w:sz w:val="22"/>
          <w:szCs w:val="22"/>
        </w:rPr>
        <w:t>mente p</w:t>
      </w:r>
      <w:r w:rsidRPr="00624CA6" w:rsidR="005411BD">
        <w:rPr>
          <w:rFonts w:ascii="Arial" w:hAnsi="Arial" w:cs="Arial"/>
          <w:color w:val="000000" w:themeColor="text1"/>
          <w:sz w:val="22"/>
          <w:szCs w:val="22"/>
        </w:rPr>
        <w:t>ara equilibrarla con la demanda de los sectores.</w:t>
      </w:r>
    </w:p>
    <w:p w:rsidRPr="00624CA6" w:rsidR="00F30D31" w:rsidP="00F30D31" w:rsidRDefault="002901FB" w14:paraId="6709F958"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Aunque la infraestructura de los centros de ETP públicos y cogestionados se encuentra en condiciones adecuadas, en comparación con las instituciones de educación media, es necesario prestar mayor atención a la construcción y equipamiento de laboratorios y talleres con el objetivo mejorar los procesos de instrucción</w:t>
      </w:r>
      <w:r w:rsidRPr="00624CA6" w:rsidR="00E70218">
        <w:rPr>
          <w:rFonts w:ascii="Arial" w:hAnsi="Arial" w:cs="Arial"/>
          <w:color w:val="000000" w:themeColor="text1"/>
          <w:sz w:val="22"/>
          <w:szCs w:val="22"/>
        </w:rPr>
        <w:t>.</w:t>
      </w:r>
      <w:r w:rsidRPr="00624CA6">
        <w:rPr>
          <w:rFonts w:ascii="Arial" w:hAnsi="Arial" w:cs="Arial"/>
          <w:color w:val="000000" w:themeColor="text1"/>
          <w:sz w:val="22"/>
          <w:szCs w:val="22"/>
        </w:rPr>
        <w:t xml:space="preserve"> </w:t>
      </w:r>
    </w:p>
    <w:p w:rsidRPr="00624CA6" w:rsidR="00BA56B6" w:rsidP="00F30D31" w:rsidRDefault="006D7E32" w14:paraId="04AFA540"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Continuar con las mesas sectoriales </w:t>
      </w:r>
      <w:r w:rsidRPr="00624CA6" w:rsidR="00BA56B6">
        <w:rPr>
          <w:rFonts w:ascii="Arial" w:hAnsi="Arial" w:cs="Arial"/>
          <w:color w:val="000000" w:themeColor="text1"/>
          <w:sz w:val="22"/>
          <w:szCs w:val="22"/>
        </w:rPr>
        <w:t xml:space="preserve">regionales </w:t>
      </w:r>
      <w:r w:rsidRPr="00624CA6">
        <w:rPr>
          <w:rFonts w:ascii="Arial" w:hAnsi="Arial" w:cs="Arial"/>
          <w:color w:val="000000" w:themeColor="text1"/>
          <w:sz w:val="22"/>
          <w:szCs w:val="22"/>
        </w:rPr>
        <w:t xml:space="preserve">a fin </w:t>
      </w:r>
      <w:r w:rsidRPr="00624CA6" w:rsidR="00BA56B6">
        <w:rPr>
          <w:rFonts w:ascii="Arial" w:hAnsi="Arial" w:cs="Arial"/>
          <w:color w:val="000000" w:themeColor="text1"/>
          <w:sz w:val="22"/>
          <w:szCs w:val="22"/>
        </w:rPr>
        <w:t xml:space="preserve">acercar la </w:t>
      </w:r>
      <w:r w:rsidRPr="00624CA6" w:rsidR="008A3686">
        <w:rPr>
          <w:rFonts w:ascii="Arial" w:hAnsi="Arial" w:cs="Arial"/>
          <w:color w:val="000000" w:themeColor="text1"/>
          <w:sz w:val="22"/>
          <w:szCs w:val="22"/>
        </w:rPr>
        <w:t>oferta curricular</w:t>
      </w:r>
      <w:r w:rsidRPr="00624CA6" w:rsidR="00BA56B6">
        <w:rPr>
          <w:rFonts w:ascii="Arial" w:hAnsi="Arial" w:cs="Arial"/>
          <w:color w:val="000000" w:themeColor="text1"/>
          <w:sz w:val="22"/>
          <w:szCs w:val="22"/>
        </w:rPr>
        <w:t xml:space="preserve"> a las necesidades de </w:t>
      </w:r>
      <w:r w:rsidRPr="00624CA6">
        <w:rPr>
          <w:rFonts w:ascii="Arial" w:hAnsi="Arial" w:cs="Arial"/>
          <w:color w:val="000000" w:themeColor="text1"/>
          <w:sz w:val="22"/>
          <w:szCs w:val="22"/>
        </w:rPr>
        <w:t>los empresarios de todos los niveles, sin descuidar la pequeña y mediana empresa</w:t>
      </w:r>
      <w:r w:rsidRPr="00624CA6" w:rsidR="00BA56B6">
        <w:rPr>
          <w:rFonts w:ascii="Arial" w:hAnsi="Arial" w:cs="Arial"/>
          <w:color w:val="000000" w:themeColor="text1"/>
          <w:sz w:val="22"/>
          <w:szCs w:val="22"/>
        </w:rPr>
        <w:t>.</w:t>
      </w:r>
      <w:r w:rsidRPr="00624CA6">
        <w:rPr>
          <w:rFonts w:ascii="Arial" w:hAnsi="Arial" w:cs="Arial"/>
          <w:color w:val="000000" w:themeColor="text1"/>
          <w:sz w:val="22"/>
          <w:szCs w:val="22"/>
        </w:rPr>
        <w:t xml:space="preserve"> </w:t>
      </w:r>
    </w:p>
    <w:p w:rsidRPr="00624CA6" w:rsidR="006D7E32" w:rsidP="00F30D31" w:rsidRDefault="00BA56B6" w14:paraId="61633A86"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Buscar los medios de formalizar la vinculación empresa – escuela a nivel local a fin de aprovechar todo el potencial de apoyo que éstas puedan dar a la ETP.  Por ejemplo, </w:t>
      </w:r>
      <w:r w:rsidRPr="00624CA6" w:rsidR="006D7E32">
        <w:rPr>
          <w:rFonts w:ascii="Arial" w:hAnsi="Arial" w:cs="Arial"/>
          <w:color w:val="000000" w:themeColor="text1"/>
          <w:sz w:val="22"/>
          <w:szCs w:val="22"/>
        </w:rPr>
        <w:t xml:space="preserve">propiciar el acercamiento a los centros educativos para dar charlas a los alumnos, </w:t>
      </w:r>
      <w:r w:rsidRPr="00624CA6">
        <w:rPr>
          <w:rFonts w:ascii="Arial" w:hAnsi="Arial" w:cs="Arial"/>
          <w:color w:val="000000" w:themeColor="text1"/>
          <w:sz w:val="22"/>
          <w:szCs w:val="22"/>
        </w:rPr>
        <w:t>incentivar la</w:t>
      </w:r>
      <w:r w:rsidRPr="00624CA6" w:rsidR="008A3686">
        <w:rPr>
          <w:rFonts w:ascii="Arial" w:hAnsi="Arial" w:cs="Arial"/>
          <w:color w:val="000000" w:themeColor="text1"/>
          <w:sz w:val="22"/>
          <w:szCs w:val="22"/>
        </w:rPr>
        <w:t>s</w:t>
      </w:r>
      <w:r w:rsidRPr="00624CA6">
        <w:rPr>
          <w:rFonts w:ascii="Arial" w:hAnsi="Arial" w:cs="Arial"/>
          <w:color w:val="000000" w:themeColor="text1"/>
          <w:sz w:val="22"/>
          <w:szCs w:val="22"/>
        </w:rPr>
        <w:t xml:space="preserve"> </w:t>
      </w:r>
      <w:r w:rsidRPr="00624CA6" w:rsidR="008A3686">
        <w:rPr>
          <w:rFonts w:ascii="Arial" w:hAnsi="Arial" w:cs="Arial"/>
          <w:color w:val="000000" w:themeColor="text1"/>
          <w:sz w:val="22"/>
          <w:szCs w:val="22"/>
        </w:rPr>
        <w:t>iniciativas</w:t>
      </w:r>
      <w:r w:rsidRPr="00624CA6">
        <w:rPr>
          <w:rFonts w:ascii="Arial" w:hAnsi="Arial" w:cs="Arial"/>
          <w:color w:val="000000" w:themeColor="text1"/>
          <w:sz w:val="22"/>
          <w:szCs w:val="22"/>
        </w:rPr>
        <w:t xml:space="preserve"> emprendedora</w:t>
      </w:r>
      <w:r w:rsidRPr="00624CA6" w:rsidR="008A3686">
        <w:rPr>
          <w:rFonts w:ascii="Arial" w:hAnsi="Arial" w:cs="Arial"/>
          <w:color w:val="000000" w:themeColor="text1"/>
          <w:sz w:val="22"/>
          <w:szCs w:val="22"/>
        </w:rPr>
        <w:t>s</w:t>
      </w:r>
      <w:r w:rsidRPr="00624CA6">
        <w:rPr>
          <w:rFonts w:ascii="Arial" w:hAnsi="Arial" w:cs="Arial"/>
          <w:color w:val="000000" w:themeColor="text1"/>
          <w:sz w:val="22"/>
          <w:szCs w:val="22"/>
        </w:rPr>
        <w:t xml:space="preserve">, </w:t>
      </w:r>
      <w:r w:rsidRPr="00624CA6" w:rsidR="006D7E32">
        <w:rPr>
          <w:rFonts w:ascii="Arial" w:hAnsi="Arial" w:cs="Arial"/>
          <w:color w:val="000000" w:themeColor="text1"/>
          <w:sz w:val="22"/>
          <w:szCs w:val="22"/>
        </w:rPr>
        <w:t xml:space="preserve">hacer donaciones deducibles de impuestos, establecer sistemas de padrinazgos, </w:t>
      </w:r>
      <w:r w:rsidRPr="00624CA6" w:rsidR="004F4838">
        <w:rPr>
          <w:rFonts w:ascii="Arial" w:hAnsi="Arial" w:cs="Arial"/>
          <w:color w:val="000000" w:themeColor="text1"/>
          <w:sz w:val="22"/>
          <w:szCs w:val="22"/>
        </w:rPr>
        <w:t xml:space="preserve">recibir estudiantes en pasantías, etc. </w:t>
      </w:r>
    </w:p>
    <w:p w:rsidRPr="00624CA6" w:rsidR="00F30D31" w:rsidP="008838DA" w:rsidRDefault="00F30D31" w14:paraId="36C92250"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No se ha conformado aún un </w:t>
      </w:r>
      <w:r w:rsidRPr="00624CA6" w:rsidR="008A3686">
        <w:rPr>
          <w:rFonts w:ascii="Arial" w:hAnsi="Arial" w:cs="Arial"/>
          <w:color w:val="000000" w:themeColor="text1"/>
          <w:sz w:val="22"/>
          <w:szCs w:val="22"/>
        </w:rPr>
        <w:t xml:space="preserve">Marco Nacional </w:t>
      </w:r>
      <w:r w:rsidRPr="00624CA6">
        <w:rPr>
          <w:rFonts w:ascii="Arial" w:hAnsi="Arial" w:cs="Arial"/>
          <w:color w:val="000000" w:themeColor="text1"/>
          <w:sz w:val="22"/>
          <w:szCs w:val="22"/>
        </w:rPr>
        <w:t xml:space="preserve">de </w:t>
      </w:r>
      <w:r w:rsidRPr="00624CA6" w:rsidR="008A3686">
        <w:rPr>
          <w:rFonts w:ascii="Arial" w:hAnsi="Arial" w:cs="Arial"/>
          <w:color w:val="000000" w:themeColor="text1"/>
          <w:sz w:val="22"/>
          <w:szCs w:val="22"/>
        </w:rPr>
        <w:t xml:space="preserve">Cualificaciones </w:t>
      </w:r>
      <w:r w:rsidRPr="00624CA6">
        <w:rPr>
          <w:rFonts w:ascii="Arial" w:hAnsi="Arial" w:cs="Arial"/>
          <w:color w:val="000000" w:themeColor="text1"/>
          <w:sz w:val="22"/>
          <w:szCs w:val="22"/>
        </w:rPr>
        <w:t xml:space="preserve">y por ende no se observa homogeneidad en los niveles de preparación para una misma carrera y tampoco la deseada articulación entre niveles tanto de educación técnica como de formación profesional. </w:t>
      </w:r>
    </w:p>
    <w:p w:rsidRPr="00624CA6" w:rsidR="00F30D31" w:rsidP="008838DA" w:rsidRDefault="00F30D31" w14:paraId="5D3625A9"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Un número considerable de docentes de ETP no está certificados para su área de enseñanza o no tienen la formación pedagógica/didáctica para enseñar a nivel secundario.</w:t>
      </w:r>
      <w:r w:rsidRPr="00624CA6" w:rsidR="006D7E32">
        <w:rPr>
          <w:rFonts w:ascii="Arial" w:hAnsi="Arial" w:cs="Arial"/>
          <w:color w:val="000000" w:themeColor="text1"/>
          <w:sz w:val="22"/>
          <w:szCs w:val="22"/>
        </w:rPr>
        <w:t xml:space="preserve"> </w:t>
      </w:r>
      <w:r w:rsidRPr="00624CA6" w:rsidR="004F4838">
        <w:rPr>
          <w:rFonts w:ascii="Arial" w:hAnsi="Arial" w:cs="Arial"/>
          <w:color w:val="000000" w:themeColor="text1"/>
          <w:sz w:val="22"/>
          <w:szCs w:val="22"/>
        </w:rPr>
        <w:t>Propiciar su acercamiento a las empresas del área para actualizar su formación técnica y proveer formación pedagógica a través de capacitaciones en servicio.</w:t>
      </w:r>
    </w:p>
    <w:p w:rsidRPr="00624CA6" w:rsidR="00BB7130" w:rsidP="008838DA" w:rsidRDefault="004F4838" w14:paraId="014FB2FE"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Paralelamente a la creación del marco de cualificaciones con participación de todas las instituciones de educación y formación técnica, más los representantes de las industrias, desarrollar los necesarios mecanismos de certificación de los egresados de las diversas carreras; de acreditación de las instituciones que imparten ETP y FTP; </w:t>
      </w:r>
      <w:r w:rsidRPr="00624CA6" w:rsidR="00BB7130">
        <w:rPr>
          <w:rFonts w:ascii="Arial" w:hAnsi="Arial" w:cs="Arial"/>
          <w:color w:val="000000" w:themeColor="text1"/>
          <w:sz w:val="22"/>
          <w:szCs w:val="22"/>
        </w:rPr>
        <w:t xml:space="preserve">y </w:t>
      </w:r>
      <w:r w:rsidRPr="00624CA6">
        <w:rPr>
          <w:rFonts w:ascii="Arial" w:hAnsi="Arial" w:cs="Arial"/>
          <w:color w:val="000000" w:themeColor="text1"/>
          <w:sz w:val="22"/>
          <w:szCs w:val="22"/>
        </w:rPr>
        <w:t xml:space="preserve">un mecanismo de monitoreo y evaluación que </w:t>
      </w:r>
      <w:r w:rsidRPr="00624CA6" w:rsidR="00BB7130">
        <w:rPr>
          <w:rFonts w:ascii="Arial" w:hAnsi="Arial" w:cs="Arial"/>
          <w:color w:val="000000" w:themeColor="text1"/>
          <w:sz w:val="22"/>
          <w:szCs w:val="22"/>
        </w:rPr>
        <w:t>asegure la calidad de los productos.</w:t>
      </w:r>
    </w:p>
    <w:p w:rsidRPr="00624CA6" w:rsidR="008838DA" w:rsidP="008838DA" w:rsidRDefault="00BB7130" w14:paraId="699271A5"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Establecer mecanismos sostenibles de</w:t>
      </w:r>
      <w:r w:rsidRPr="00624CA6" w:rsidR="004F4838">
        <w:rPr>
          <w:rFonts w:ascii="Arial" w:hAnsi="Arial" w:cs="Arial"/>
          <w:color w:val="000000" w:themeColor="text1"/>
          <w:sz w:val="22"/>
          <w:szCs w:val="22"/>
        </w:rPr>
        <w:t xml:space="preserve"> </w:t>
      </w:r>
      <w:r w:rsidRPr="00624CA6">
        <w:rPr>
          <w:rFonts w:ascii="Arial" w:hAnsi="Arial" w:cs="Arial"/>
          <w:color w:val="000000" w:themeColor="text1"/>
          <w:sz w:val="22"/>
          <w:szCs w:val="22"/>
        </w:rPr>
        <w:t xml:space="preserve">intermediación </w:t>
      </w:r>
      <w:r w:rsidRPr="00624CA6" w:rsidR="002901FB">
        <w:rPr>
          <w:rFonts w:ascii="Arial" w:hAnsi="Arial" w:cs="Arial"/>
          <w:color w:val="000000" w:themeColor="text1"/>
          <w:sz w:val="22"/>
          <w:szCs w:val="22"/>
        </w:rPr>
        <w:t xml:space="preserve">e información </w:t>
      </w:r>
      <w:r w:rsidRPr="00624CA6">
        <w:rPr>
          <w:rFonts w:ascii="Arial" w:hAnsi="Arial" w:cs="Arial"/>
          <w:color w:val="000000" w:themeColor="text1"/>
          <w:sz w:val="22"/>
          <w:szCs w:val="22"/>
        </w:rPr>
        <w:t xml:space="preserve">laboral para facilitar el tránsito de los egresados al mundo del trabajo. </w:t>
      </w:r>
    </w:p>
    <w:p w:rsidRPr="00624CA6" w:rsidR="008838DA" w:rsidP="008838DA" w:rsidRDefault="00BB7130" w14:paraId="321EA9B3"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Facilitar el establecimiento de equipos técnicos sostenibles dentro de las gremiales o </w:t>
      </w:r>
      <w:r w:rsidRPr="00624CA6" w:rsidR="00FF7A78">
        <w:rPr>
          <w:rFonts w:ascii="Arial" w:hAnsi="Arial" w:cs="Arial"/>
          <w:color w:val="000000" w:themeColor="text1"/>
          <w:sz w:val="22"/>
          <w:szCs w:val="22"/>
        </w:rPr>
        <w:t>de los comités sectoriales</w:t>
      </w:r>
      <w:r w:rsidRPr="00624CA6">
        <w:rPr>
          <w:rFonts w:ascii="Arial" w:hAnsi="Arial" w:cs="Arial"/>
          <w:color w:val="000000" w:themeColor="text1"/>
          <w:sz w:val="22"/>
          <w:szCs w:val="22"/>
        </w:rPr>
        <w:t xml:space="preserve"> existentes que investiguen las necesidades de los sectores no atendidas por los sistemas de educación </w:t>
      </w:r>
      <w:r w:rsidRPr="00624CA6" w:rsidR="00FF7A78">
        <w:rPr>
          <w:rFonts w:ascii="Arial" w:hAnsi="Arial" w:cs="Arial"/>
          <w:color w:val="000000" w:themeColor="text1"/>
          <w:sz w:val="22"/>
          <w:szCs w:val="22"/>
        </w:rPr>
        <w:t xml:space="preserve">técnica </w:t>
      </w:r>
      <w:r w:rsidRPr="00624CA6">
        <w:rPr>
          <w:rFonts w:ascii="Arial" w:hAnsi="Arial" w:cs="Arial"/>
          <w:color w:val="000000" w:themeColor="text1"/>
          <w:sz w:val="22"/>
          <w:szCs w:val="22"/>
        </w:rPr>
        <w:t xml:space="preserve">y de formación profesional; determinar los puestos de trabajo prioritarios con sus perfiles de competencias y aquellos que se avizora que serán necesarios en el futuro.  </w:t>
      </w:r>
    </w:p>
    <w:p w:rsidRPr="00624CA6" w:rsidR="00D0376B" w:rsidP="00D0376B" w:rsidRDefault="00FF7A78" w14:paraId="5D610667"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 xml:space="preserve">Continuar con la revisión curricular a fin de </w:t>
      </w:r>
      <w:r w:rsidRPr="00624CA6" w:rsidR="005411BD">
        <w:rPr>
          <w:rFonts w:ascii="Arial" w:hAnsi="Arial" w:cs="Arial"/>
          <w:color w:val="000000" w:themeColor="text1"/>
          <w:sz w:val="22"/>
          <w:szCs w:val="22"/>
        </w:rPr>
        <w:t xml:space="preserve">que la educación sea </w:t>
      </w:r>
      <w:r w:rsidRPr="00624CA6">
        <w:rPr>
          <w:rFonts w:ascii="Arial" w:hAnsi="Arial" w:cs="Arial"/>
          <w:color w:val="000000" w:themeColor="text1"/>
          <w:sz w:val="22"/>
          <w:szCs w:val="22"/>
        </w:rPr>
        <w:t xml:space="preserve">más pertinente a las necesidades del mercado laboral </w:t>
      </w:r>
      <w:r w:rsidRPr="00624CA6" w:rsidR="005411BD">
        <w:rPr>
          <w:rFonts w:ascii="Arial" w:hAnsi="Arial" w:cs="Arial"/>
          <w:color w:val="000000" w:themeColor="text1"/>
          <w:sz w:val="22"/>
          <w:szCs w:val="22"/>
        </w:rPr>
        <w:t xml:space="preserve">y a las necesidades de desarrollo del país, </w:t>
      </w:r>
      <w:r w:rsidRPr="00624CA6">
        <w:rPr>
          <w:rFonts w:ascii="Arial" w:hAnsi="Arial" w:cs="Arial"/>
          <w:color w:val="000000" w:themeColor="text1"/>
          <w:sz w:val="22"/>
          <w:szCs w:val="22"/>
        </w:rPr>
        <w:t>sin descuidar la formación académica. En los centros de ETP promover la</w:t>
      </w:r>
      <w:r w:rsidRPr="00624CA6" w:rsidR="00D0376B">
        <w:rPr>
          <w:rFonts w:ascii="Arial" w:hAnsi="Arial" w:cs="Arial"/>
          <w:color w:val="000000" w:themeColor="text1"/>
          <w:sz w:val="22"/>
          <w:szCs w:val="22"/>
        </w:rPr>
        <w:t xml:space="preserve"> innovación y el emprendimiento</w:t>
      </w:r>
      <w:r w:rsidRPr="00624CA6">
        <w:rPr>
          <w:rFonts w:ascii="Arial" w:hAnsi="Arial" w:cs="Arial"/>
          <w:color w:val="000000" w:themeColor="text1"/>
          <w:sz w:val="22"/>
          <w:szCs w:val="22"/>
        </w:rPr>
        <w:t>.</w:t>
      </w:r>
    </w:p>
    <w:p w:rsidRPr="00624CA6" w:rsidR="00FF7A78" w:rsidP="00D0376B" w:rsidRDefault="00FF7A78" w14:paraId="6E3F771B" w14:textId="77777777">
      <w:pPr>
        <w:pStyle w:val="ListParagraph"/>
        <w:numPr>
          <w:ilvl w:val="0"/>
          <w:numId w:val="29"/>
        </w:numPr>
        <w:spacing w:after="60"/>
        <w:ind w:left="547"/>
        <w:contextualSpacing w:val="0"/>
        <w:jc w:val="both"/>
        <w:rPr>
          <w:rFonts w:ascii="Arial" w:hAnsi="Arial" w:cs="Arial"/>
          <w:color w:val="000000" w:themeColor="text1"/>
          <w:sz w:val="22"/>
          <w:szCs w:val="22"/>
        </w:rPr>
      </w:pPr>
      <w:r w:rsidRPr="00624CA6">
        <w:rPr>
          <w:rFonts w:ascii="Arial" w:hAnsi="Arial" w:cs="Arial"/>
          <w:color w:val="000000" w:themeColor="text1"/>
          <w:sz w:val="22"/>
          <w:szCs w:val="22"/>
        </w:rPr>
        <w:t>Mejorar la focalización de la oferta ETP constituyendo mesas sectoriales regionales.</w:t>
      </w:r>
    </w:p>
    <w:p w:rsidRPr="00624CA6" w:rsidR="00FF7A78" w:rsidP="005411BD" w:rsidRDefault="00FF7A78" w14:paraId="13C930E9" w14:textId="77777777">
      <w:pPr>
        <w:pStyle w:val="ListParagraph"/>
        <w:spacing w:after="60"/>
        <w:ind w:left="547"/>
        <w:contextualSpacing w:val="0"/>
        <w:jc w:val="both"/>
        <w:rPr>
          <w:rFonts w:ascii="Arial" w:hAnsi="Arial" w:cs="Arial"/>
          <w:color w:val="000000" w:themeColor="text1"/>
          <w:sz w:val="22"/>
          <w:szCs w:val="22"/>
        </w:rPr>
      </w:pPr>
    </w:p>
    <w:p w:rsidRPr="00624CA6" w:rsidR="00953A76" w:rsidRDefault="00953A76" w14:paraId="286615EA" w14:textId="77777777">
      <w:pPr>
        <w:rPr>
          <w:rFonts w:ascii="Arial" w:hAnsi="Arial" w:cs="Arial"/>
          <w:color w:val="000000" w:themeColor="text1"/>
          <w:sz w:val="22"/>
          <w:szCs w:val="22"/>
        </w:rPr>
      </w:pPr>
    </w:p>
    <w:p w:rsidRPr="00624CA6" w:rsidR="00953A76" w:rsidP="00143BB3" w:rsidRDefault="00953A76" w14:paraId="6F637F7B" w14:textId="77777777">
      <w:pPr>
        <w:jc w:val="both"/>
        <w:rPr>
          <w:rFonts w:ascii="Arial" w:hAnsi="Arial" w:cs="Arial"/>
          <w:color w:val="000000" w:themeColor="text1"/>
          <w:sz w:val="22"/>
          <w:szCs w:val="22"/>
        </w:rPr>
      </w:pPr>
    </w:p>
    <w:p w:rsidRPr="00624CA6" w:rsidR="00953A76" w:rsidP="00143BB3" w:rsidRDefault="00953A76" w14:paraId="571E8AD7" w14:textId="77777777">
      <w:pPr>
        <w:jc w:val="both"/>
        <w:rPr>
          <w:rFonts w:ascii="Arial" w:hAnsi="Arial" w:cs="Arial"/>
          <w:color w:val="000000" w:themeColor="text1"/>
          <w:sz w:val="22"/>
          <w:szCs w:val="22"/>
          <w:lang w:val="es-PE"/>
        </w:rPr>
      </w:pPr>
    </w:p>
    <w:p w:rsidRPr="00624CA6" w:rsidR="00953A76" w:rsidP="00143BB3" w:rsidRDefault="00953A76" w14:paraId="49C14F5E" w14:textId="77777777">
      <w:pPr>
        <w:jc w:val="both"/>
        <w:rPr>
          <w:rFonts w:ascii="Arial" w:hAnsi="Arial" w:cs="Arial"/>
          <w:color w:val="000000" w:themeColor="text1"/>
          <w:sz w:val="22"/>
          <w:szCs w:val="22"/>
          <w:lang w:val="es-PE"/>
        </w:rPr>
      </w:pPr>
    </w:p>
    <w:p w:rsidRPr="00624CA6" w:rsidR="00FD023F" w:rsidP="00143BB3" w:rsidRDefault="00FD023F" w14:paraId="180EAD41" w14:textId="77777777">
      <w:pPr>
        <w:jc w:val="both"/>
        <w:rPr>
          <w:rFonts w:ascii="Arial" w:hAnsi="Arial" w:cs="Arial"/>
          <w:color w:val="000000" w:themeColor="text1"/>
          <w:sz w:val="22"/>
          <w:szCs w:val="22"/>
          <w:lang w:val="es-PE"/>
        </w:rPr>
      </w:pPr>
    </w:p>
    <w:p w:rsidRPr="00624CA6" w:rsidR="005B0BAE" w:rsidRDefault="005B0BAE" w14:paraId="061963DE" w14:textId="77777777">
      <w:pPr>
        <w:rPr>
          <w:rFonts w:ascii="Arial" w:hAnsi="Arial" w:cs="Arial"/>
          <w:color w:val="000000" w:themeColor="text1"/>
          <w:sz w:val="22"/>
          <w:szCs w:val="22"/>
          <w:lang w:val="es-PE"/>
        </w:rPr>
        <w:sectPr w:rsidRPr="00624CA6" w:rsidR="005B0BAE" w:rsidSect="001975A0">
          <w:pgSz w:w="12240" w:h="15840" w:orient="portrait"/>
          <w:pgMar w:top="1440" w:right="1440" w:bottom="1440" w:left="1440" w:header="720" w:footer="720" w:gutter="0"/>
          <w:cols w:space="720"/>
          <w:docGrid w:linePitch="360"/>
        </w:sectPr>
      </w:pPr>
    </w:p>
    <w:p w:rsidRPr="00624CA6" w:rsidR="00A467D9" w:rsidP="004A706C" w:rsidRDefault="00A467D9" w14:paraId="1718F98B" w14:textId="77777777">
      <w:pPr>
        <w:jc w:val="center"/>
        <w:rPr>
          <w:rFonts w:ascii="Arial" w:hAnsi="Arial" w:cs="Arial"/>
          <w:b/>
          <w:color w:val="000000" w:themeColor="text1"/>
          <w:sz w:val="22"/>
          <w:szCs w:val="22"/>
          <w:lang w:val="es-PE"/>
        </w:rPr>
      </w:pPr>
      <w:r w:rsidRPr="00624CA6">
        <w:rPr>
          <w:rFonts w:ascii="Arial" w:hAnsi="Arial" w:cs="Arial"/>
          <w:b/>
          <w:color w:val="000000" w:themeColor="text1"/>
          <w:sz w:val="22"/>
          <w:szCs w:val="22"/>
          <w:lang w:val="es-PE"/>
        </w:rPr>
        <w:t>Anexos</w:t>
      </w:r>
    </w:p>
    <w:p w:rsidRPr="00624CA6" w:rsidR="00987A7B" w:rsidP="004A706C" w:rsidRDefault="00987A7B" w14:paraId="3429FE52" w14:textId="77777777">
      <w:pPr>
        <w:jc w:val="center"/>
        <w:rPr>
          <w:rFonts w:ascii="Arial" w:hAnsi="Arial" w:cs="Arial"/>
          <w:b/>
          <w:color w:val="000000" w:themeColor="text1"/>
          <w:sz w:val="22"/>
          <w:szCs w:val="22"/>
          <w:lang w:val="es-PE"/>
        </w:rPr>
      </w:pPr>
    </w:p>
    <w:p w:rsidRPr="00624CA6" w:rsidR="00E6685A" w:rsidP="00E6685A" w:rsidRDefault="00FB173B" w14:paraId="0145C8D1" w14:textId="7161E553">
      <w:pPr>
        <w:pStyle w:val="TituloTabla"/>
        <w:rPr>
          <w:rFonts w:ascii="Arial" w:hAnsi="Arial" w:cs="Arial"/>
          <w:color w:val="000000" w:themeColor="text1"/>
          <w:sz w:val="22"/>
          <w:szCs w:val="22"/>
        </w:rPr>
      </w:pPr>
      <w:bookmarkStart w:name="_Toc516487481" w:id="343"/>
      <w:r w:rsidRPr="00624CA6">
        <w:rPr>
          <w:rFonts w:ascii="Arial" w:hAnsi="Arial" w:cs="Arial"/>
          <w:color w:val="000000" w:themeColor="text1"/>
          <w:sz w:val="22"/>
          <w:szCs w:val="22"/>
        </w:rPr>
        <w:t xml:space="preserve">Anexo </w:t>
      </w:r>
      <w:r w:rsidRPr="00624CA6" w:rsidR="00E6685A">
        <w:rPr>
          <w:rFonts w:ascii="Arial" w:hAnsi="Arial" w:cs="Arial"/>
          <w:color w:val="000000" w:themeColor="text1"/>
          <w:sz w:val="22"/>
          <w:szCs w:val="22"/>
        </w:rPr>
        <w:t>1: Comparación de la transición entre la antigua y la nueva estructura del sistema educativo de la República Dominicana para los niveles y ciclos de primaria y secundaria</w:t>
      </w:r>
      <w:bookmarkEnd w:id="343"/>
    </w:p>
    <w:p w:rsidRPr="00624CA6" w:rsidR="0085598E" w:rsidP="0085598E" w:rsidRDefault="0085598E" w14:paraId="264A7369" w14:textId="77777777">
      <w:pPr>
        <w:rPr>
          <w:rFonts w:ascii="Arial" w:hAnsi="Arial" w:cs="Arial"/>
          <w:b/>
          <w:color w:val="000000" w:themeColor="text1"/>
          <w:sz w:val="22"/>
          <w:szCs w:val="22"/>
          <w:lang w:val="es-PE"/>
        </w:rPr>
      </w:pPr>
    </w:p>
    <w:tbl>
      <w:tblPr>
        <w:tblW w:w="14240" w:type="dxa"/>
        <w:tblInd w:w="85" w:type="dxa"/>
        <w:tblLook w:val="04A0" w:firstRow="1" w:lastRow="0" w:firstColumn="1" w:lastColumn="0" w:noHBand="0" w:noVBand="1"/>
      </w:tblPr>
      <w:tblGrid>
        <w:gridCol w:w="802"/>
        <w:gridCol w:w="1100"/>
        <w:gridCol w:w="1100"/>
        <w:gridCol w:w="673"/>
        <w:gridCol w:w="1189"/>
        <w:gridCol w:w="1119"/>
        <w:gridCol w:w="748"/>
        <w:gridCol w:w="673"/>
        <w:gridCol w:w="673"/>
        <w:gridCol w:w="673"/>
        <w:gridCol w:w="673"/>
        <w:gridCol w:w="673"/>
        <w:gridCol w:w="673"/>
        <w:gridCol w:w="673"/>
        <w:gridCol w:w="673"/>
        <w:gridCol w:w="673"/>
        <w:gridCol w:w="702"/>
        <w:gridCol w:w="802"/>
      </w:tblGrid>
      <w:tr w:rsidRPr="00863A2A" w:rsidR="00863A2A" w:rsidTr="0085598E" w14:paraId="79FE1D61" w14:textId="77777777">
        <w:trPr>
          <w:trHeight w:val="361"/>
        </w:trPr>
        <w:tc>
          <w:tcPr>
            <w:tcW w:w="688" w:type="dxa"/>
            <w:tcBorders>
              <w:top w:val="double" w:color="auto" w:sz="6" w:space="0"/>
              <w:left w:val="double" w:color="auto" w:sz="6" w:space="0"/>
              <w:bottom w:val="double" w:color="auto" w:sz="6" w:space="0"/>
              <w:right w:val="double" w:color="auto" w:sz="6" w:space="0"/>
            </w:tcBorders>
            <w:shd w:val="clear" w:color="auto" w:fill="auto"/>
            <w:noWrap/>
            <w:vAlign w:val="center"/>
            <w:hideMark/>
          </w:tcPr>
          <w:p w:rsidRPr="00624CA6" w:rsidR="0085598E" w:rsidP="0085598E" w:rsidRDefault="0085598E" w14:paraId="113A581E"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Niveles</w:t>
            </w:r>
            <w:proofErr w:type="spellEnd"/>
          </w:p>
        </w:tc>
        <w:tc>
          <w:tcPr>
            <w:tcW w:w="938" w:type="dxa"/>
            <w:tcBorders>
              <w:top w:val="double" w:color="auto" w:sz="6" w:space="0"/>
              <w:left w:val="nil"/>
              <w:bottom w:val="double" w:color="auto" w:sz="6" w:space="0"/>
              <w:right w:val="double" w:color="auto" w:sz="6" w:space="0"/>
            </w:tcBorders>
            <w:shd w:val="clear" w:color="auto" w:fill="auto"/>
            <w:vAlign w:val="center"/>
            <w:hideMark/>
          </w:tcPr>
          <w:p w:rsidRPr="00624CA6" w:rsidR="0085598E" w:rsidP="0085598E" w:rsidRDefault="0085598E" w14:paraId="065329A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Sistema </w:t>
            </w:r>
            <w:proofErr w:type="spellStart"/>
            <w:r w:rsidRPr="00624CA6">
              <w:rPr>
                <w:rFonts w:ascii="Arial" w:hAnsi="Arial" w:eastAsia="Times New Roman" w:cs="Arial"/>
                <w:color w:val="000000" w:themeColor="text1"/>
                <w:kern w:val="0"/>
                <w:sz w:val="22"/>
                <w:szCs w:val="22"/>
                <w:lang w:val="en-US" w:eastAsia="en-US"/>
              </w:rPr>
              <w:t>Antiguo</w:t>
            </w:r>
            <w:proofErr w:type="spellEnd"/>
          </w:p>
        </w:tc>
        <w:tc>
          <w:tcPr>
            <w:tcW w:w="11196" w:type="dxa"/>
            <w:gridSpan w:val="14"/>
            <w:tcBorders>
              <w:top w:val="double" w:color="auto" w:sz="6" w:space="0"/>
              <w:left w:val="nil"/>
              <w:bottom w:val="double" w:color="auto" w:sz="6" w:space="0"/>
              <w:right w:val="double" w:color="000000" w:sz="6" w:space="0"/>
            </w:tcBorders>
            <w:shd w:val="clear" w:color="auto" w:fill="auto"/>
            <w:vAlign w:val="center"/>
            <w:hideMark/>
          </w:tcPr>
          <w:p w:rsidRPr="00624CA6" w:rsidR="0085598E" w:rsidP="0085598E" w:rsidRDefault="0085598E" w14:paraId="3F70B7D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Sistema Nuevo</w:t>
            </w:r>
          </w:p>
        </w:tc>
        <w:tc>
          <w:tcPr>
            <w:tcW w:w="730" w:type="dxa"/>
            <w:tcBorders>
              <w:top w:val="double" w:color="auto" w:sz="6" w:space="0"/>
              <w:left w:val="nil"/>
              <w:bottom w:val="double" w:color="auto" w:sz="6" w:space="0"/>
              <w:right w:val="double" w:color="auto" w:sz="6" w:space="0"/>
            </w:tcBorders>
            <w:shd w:val="clear" w:color="auto" w:fill="auto"/>
            <w:noWrap/>
            <w:vAlign w:val="center"/>
            <w:hideMark/>
          </w:tcPr>
          <w:p w:rsidRPr="00624CA6" w:rsidR="0085598E" w:rsidP="0085598E" w:rsidRDefault="0085598E" w14:paraId="62498F57"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Ciclos</w:t>
            </w:r>
            <w:proofErr w:type="spellEnd"/>
          </w:p>
        </w:tc>
        <w:tc>
          <w:tcPr>
            <w:tcW w:w="688" w:type="dxa"/>
            <w:tcBorders>
              <w:top w:val="double" w:color="auto" w:sz="6" w:space="0"/>
              <w:left w:val="nil"/>
              <w:bottom w:val="double" w:color="auto" w:sz="6" w:space="0"/>
              <w:right w:val="nil"/>
            </w:tcBorders>
            <w:shd w:val="clear" w:color="auto" w:fill="auto"/>
            <w:noWrap/>
            <w:vAlign w:val="center"/>
            <w:hideMark/>
          </w:tcPr>
          <w:p w:rsidRPr="00624CA6" w:rsidR="0085598E" w:rsidP="0085598E" w:rsidRDefault="0085598E" w14:paraId="3B0CED73"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Niveles</w:t>
            </w:r>
            <w:proofErr w:type="spellEnd"/>
          </w:p>
        </w:tc>
      </w:tr>
      <w:tr w:rsidRPr="00863A2A" w:rsidR="00863A2A" w:rsidTr="0085598E" w14:paraId="4F5F917C" w14:textId="77777777">
        <w:trPr>
          <w:trHeight w:val="150"/>
        </w:trPr>
        <w:tc>
          <w:tcPr>
            <w:tcW w:w="688" w:type="dxa"/>
            <w:tcBorders>
              <w:top w:val="nil"/>
              <w:left w:val="double" w:color="auto" w:sz="6" w:space="0"/>
              <w:bottom w:val="double" w:color="auto" w:sz="6" w:space="0"/>
              <w:right w:val="double" w:color="auto" w:sz="6" w:space="0"/>
            </w:tcBorders>
            <w:shd w:val="clear" w:color="auto" w:fill="auto"/>
            <w:noWrap/>
            <w:vAlign w:val="bottom"/>
            <w:hideMark/>
          </w:tcPr>
          <w:p w:rsidRPr="00624CA6" w:rsidR="0085598E" w:rsidP="0085598E" w:rsidRDefault="0085598E" w14:paraId="24BA12D1"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1170AA1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2012-2013</w:t>
            </w:r>
          </w:p>
        </w:tc>
        <w:tc>
          <w:tcPr>
            <w:tcW w:w="938" w:type="dxa"/>
            <w:tcBorders>
              <w:top w:val="nil"/>
              <w:left w:val="nil"/>
              <w:bottom w:val="double" w:color="auto" w:sz="6" w:space="0"/>
              <w:right w:val="nil"/>
            </w:tcBorders>
            <w:shd w:val="clear" w:color="auto" w:fill="auto"/>
            <w:noWrap/>
            <w:vAlign w:val="center"/>
            <w:hideMark/>
          </w:tcPr>
          <w:p w:rsidRPr="00624CA6" w:rsidR="0085598E" w:rsidP="0085598E" w:rsidRDefault="0085598E" w14:paraId="2A39860D" w14:textId="77777777">
            <w:pPr>
              <w:jc w:val="center"/>
              <w:rPr>
                <w:rFonts w:ascii="Arial" w:hAnsi="Arial" w:eastAsia="Times New Roman" w:cs="Arial"/>
                <w:i/>
                <w:iCs/>
                <w:color w:val="000000" w:themeColor="text1"/>
                <w:kern w:val="0"/>
                <w:sz w:val="22"/>
                <w:szCs w:val="22"/>
                <w:lang w:val="en-US" w:eastAsia="en-US"/>
              </w:rPr>
            </w:pPr>
            <w:r w:rsidRPr="00624CA6">
              <w:rPr>
                <w:rFonts w:ascii="Arial" w:hAnsi="Arial" w:eastAsia="Times New Roman" w:cs="Arial"/>
                <w:i/>
                <w:iCs/>
                <w:color w:val="000000" w:themeColor="text1"/>
                <w:kern w:val="0"/>
                <w:sz w:val="22"/>
                <w:szCs w:val="22"/>
                <w:lang w:val="en-US" w:eastAsia="en-US"/>
              </w:rPr>
              <w:t>2013-2014</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7BD870D1" w14:textId="77777777">
            <w:pPr>
              <w:jc w:val="center"/>
              <w:rPr>
                <w:rFonts w:ascii="Arial" w:hAnsi="Arial" w:eastAsia="Times New Roman" w:cs="Arial"/>
                <w:i/>
                <w:iCs/>
                <w:color w:val="000000" w:themeColor="text1"/>
                <w:kern w:val="0"/>
                <w:sz w:val="22"/>
                <w:szCs w:val="22"/>
                <w:lang w:val="en-US" w:eastAsia="en-US"/>
              </w:rPr>
            </w:pPr>
            <w:r w:rsidRPr="00624CA6">
              <w:rPr>
                <w:rFonts w:ascii="Arial" w:hAnsi="Arial" w:eastAsia="Times New Roman" w:cs="Arial"/>
                <w:i/>
                <w:iCs/>
                <w:color w:val="000000" w:themeColor="text1"/>
                <w:kern w:val="0"/>
                <w:sz w:val="22"/>
                <w:szCs w:val="22"/>
                <w:lang w:val="en-US" w:eastAsia="en-US"/>
              </w:rPr>
              <w:t>2014-2015</w:t>
            </w:r>
          </w:p>
        </w:tc>
        <w:tc>
          <w:tcPr>
            <w:tcW w:w="1013" w:type="dxa"/>
            <w:tcBorders>
              <w:top w:val="nil"/>
              <w:left w:val="nil"/>
              <w:bottom w:val="double" w:color="auto" w:sz="6" w:space="0"/>
              <w:right w:val="nil"/>
            </w:tcBorders>
            <w:shd w:val="clear" w:color="auto" w:fill="auto"/>
            <w:noWrap/>
            <w:vAlign w:val="center"/>
            <w:hideMark/>
          </w:tcPr>
          <w:p w:rsidRPr="00624CA6" w:rsidR="0085598E" w:rsidP="0085598E" w:rsidRDefault="0085598E" w14:paraId="396D08CC" w14:textId="77777777">
            <w:pPr>
              <w:jc w:val="center"/>
              <w:rPr>
                <w:rFonts w:ascii="Arial" w:hAnsi="Arial" w:eastAsia="Times New Roman" w:cs="Arial"/>
                <w:i/>
                <w:iCs/>
                <w:color w:val="000000" w:themeColor="text1"/>
                <w:kern w:val="0"/>
                <w:sz w:val="22"/>
                <w:szCs w:val="22"/>
                <w:lang w:val="en-US" w:eastAsia="en-US"/>
              </w:rPr>
            </w:pPr>
            <w:r w:rsidRPr="00624CA6">
              <w:rPr>
                <w:rFonts w:ascii="Arial" w:hAnsi="Arial" w:eastAsia="Times New Roman" w:cs="Arial"/>
                <w:i/>
                <w:iCs/>
                <w:color w:val="000000" w:themeColor="text1"/>
                <w:kern w:val="0"/>
                <w:sz w:val="22"/>
                <w:szCs w:val="22"/>
                <w:lang w:val="en-US" w:eastAsia="en-US"/>
              </w:rPr>
              <w:t>2015-2016</w:t>
            </w:r>
          </w:p>
        </w:tc>
        <w:tc>
          <w:tcPr>
            <w:tcW w:w="954" w:type="dxa"/>
            <w:tcBorders>
              <w:top w:val="nil"/>
              <w:left w:val="nil"/>
              <w:bottom w:val="double" w:color="auto" w:sz="6" w:space="0"/>
              <w:right w:val="nil"/>
            </w:tcBorders>
            <w:shd w:val="clear" w:color="auto" w:fill="auto"/>
            <w:noWrap/>
            <w:vAlign w:val="center"/>
            <w:hideMark/>
          </w:tcPr>
          <w:p w:rsidRPr="00624CA6" w:rsidR="0085598E" w:rsidP="0085598E" w:rsidRDefault="0085598E" w14:paraId="26F75227" w14:textId="77777777">
            <w:pPr>
              <w:jc w:val="center"/>
              <w:rPr>
                <w:rFonts w:ascii="Arial" w:hAnsi="Arial" w:eastAsia="Times New Roman" w:cs="Arial"/>
                <w:i/>
                <w:iCs/>
                <w:color w:val="000000" w:themeColor="text1"/>
                <w:kern w:val="0"/>
                <w:sz w:val="22"/>
                <w:szCs w:val="22"/>
                <w:lang w:val="en-US" w:eastAsia="en-US"/>
              </w:rPr>
            </w:pPr>
            <w:r w:rsidRPr="00624CA6">
              <w:rPr>
                <w:rFonts w:ascii="Arial" w:hAnsi="Arial" w:eastAsia="Times New Roman" w:cs="Arial"/>
                <w:i/>
                <w:iCs/>
                <w:color w:val="000000" w:themeColor="text1"/>
                <w:kern w:val="0"/>
                <w:sz w:val="22"/>
                <w:szCs w:val="22"/>
                <w:lang w:val="en-US" w:eastAsia="en-US"/>
              </w:rPr>
              <w:t>2016-2017</w:t>
            </w:r>
          </w:p>
        </w:tc>
        <w:tc>
          <w:tcPr>
            <w:tcW w:w="871" w:type="dxa"/>
            <w:tcBorders>
              <w:top w:val="nil"/>
              <w:left w:val="nil"/>
              <w:bottom w:val="double" w:color="auto" w:sz="6" w:space="0"/>
              <w:right w:val="nil"/>
            </w:tcBorders>
            <w:shd w:val="clear" w:color="auto" w:fill="auto"/>
            <w:noWrap/>
            <w:vAlign w:val="center"/>
            <w:hideMark/>
          </w:tcPr>
          <w:p w:rsidRPr="00624CA6" w:rsidR="0085598E" w:rsidP="0085598E" w:rsidRDefault="0085598E" w14:paraId="7917660D" w14:textId="77777777">
            <w:pPr>
              <w:jc w:val="center"/>
              <w:rPr>
                <w:rFonts w:ascii="Arial" w:hAnsi="Arial" w:eastAsia="Times New Roman" w:cs="Arial"/>
                <w:i/>
                <w:iCs/>
                <w:color w:val="000000" w:themeColor="text1"/>
                <w:kern w:val="0"/>
                <w:sz w:val="22"/>
                <w:szCs w:val="22"/>
                <w:lang w:val="en-US" w:eastAsia="en-US"/>
              </w:rPr>
            </w:pPr>
            <w:r w:rsidRPr="00624CA6">
              <w:rPr>
                <w:rFonts w:ascii="Arial" w:hAnsi="Arial" w:eastAsia="Times New Roman" w:cs="Arial"/>
                <w:i/>
                <w:iCs/>
                <w:color w:val="000000" w:themeColor="text1"/>
                <w:kern w:val="0"/>
                <w:sz w:val="22"/>
                <w:szCs w:val="22"/>
                <w:lang w:val="en-US" w:eastAsia="en-US"/>
              </w:rPr>
              <w:t>2017-2018</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11B2F04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2018-2019</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18B9328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2019-2020</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13D54C1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2020-2021</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78D5451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2021-2022</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28C8F77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2022-2023</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40CAAEB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2023-2024</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3A9D0FC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2024-2025</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367202D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2025-2026</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4EE457A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2026-2027</w:t>
            </w:r>
          </w:p>
        </w:tc>
        <w:tc>
          <w:tcPr>
            <w:tcW w:w="730" w:type="dxa"/>
            <w:tcBorders>
              <w:top w:val="nil"/>
              <w:left w:val="nil"/>
              <w:bottom w:val="nil"/>
              <w:right w:val="nil"/>
            </w:tcBorders>
            <w:shd w:val="clear" w:color="auto" w:fill="auto"/>
            <w:noWrap/>
            <w:vAlign w:val="bottom"/>
            <w:hideMark/>
          </w:tcPr>
          <w:p w:rsidRPr="00624CA6" w:rsidR="0085598E" w:rsidP="0085598E" w:rsidRDefault="0085598E" w14:paraId="2904C365" w14:textId="77777777">
            <w:pPr>
              <w:rPr>
                <w:rFonts w:ascii="Arial" w:hAnsi="Arial" w:eastAsia="Times New Roman" w:cs="Arial"/>
                <w:color w:val="000000" w:themeColor="text1"/>
                <w:kern w:val="0"/>
                <w:sz w:val="22"/>
                <w:szCs w:val="22"/>
                <w:lang w:val="en-US" w:eastAsia="en-US"/>
              </w:rPr>
            </w:pPr>
          </w:p>
        </w:tc>
        <w:tc>
          <w:tcPr>
            <w:tcW w:w="688" w:type="dxa"/>
            <w:tcBorders>
              <w:top w:val="nil"/>
              <w:left w:val="nil"/>
              <w:bottom w:val="nil"/>
              <w:right w:val="nil"/>
            </w:tcBorders>
            <w:shd w:val="clear" w:color="auto" w:fill="auto"/>
            <w:noWrap/>
            <w:vAlign w:val="bottom"/>
            <w:hideMark/>
          </w:tcPr>
          <w:p w:rsidRPr="00624CA6" w:rsidR="0085598E" w:rsidP="0085598E" w:rsidRDefault="0085598E" w14:paraId="36C8C5F8" w14:textId="77777777">
            <w:pPr>
              <w:rPr>
                <w:rFonts w:ascii="Arial" w:hAnsi="Arial" w:eastAsia="Times New Roman" w:cs="Arial"/>
                <w:color w:val="000000" w:themeColor="text1"/>
                <w:kern w:val="0"/>
                <w:sz w:val="22"/>
                <w:szCs w:val="22"/>
                <w:lang w:val="en-US" w:eastAsia="en-US"/>
              </w:rPr>
            </w:pPr>
          </w:p>
        </w:tc>
      </w:tr>
      <w:tr w:rsidRPr="00863A2A" w:rsidR="00863A2A" w:rsidTr="0085598E" w14:paraId="2B6DA89D" w14:textId="77777777">
        <w:trPr>
          <w:trHeight w:val="150"/>
        </w:trPr>
        <w:tc>
          <w:tcPr>
            <w:tcW w:w="688" w:type="dxa"/>
            <w:vMerge w:val="restart"/>
            <w:tcBorders>
              <w:top w:val="nil"/>
              <w:left w:val="double" w:color="auto" w:sz="6" w:space="0"/>
              <w:bottom w:val="double" w:color="000000" w:sz="6" w:space="0"/>
              <w:right w:val="double" w:color="auto" w:sz="6" w:space="0"/>
            </w:tcBorders>
            <w:shd w:val="clear" w:color="auto" w:fill="auto"/>
            <w:textDirection w:val="btLr"/>
            <w:vAlign w:val="center"/>
            <w:hideMark/>
          </w:tcPr>
          <w:p w:rsidRPr="00624CA6" w:rsidR="0085598E" w:rsidP="0085598E" w:rsidRDefault="0085598E" w14:paraId="205D2C73"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Básico</w:t>
            </w:r>
            <w:proofErr w:type="spellEnd"/>
            <w:r w:rsidRPr="00624CA6">
              <w:rPr>
                <w:rFonts w:ascii="Arial" w:hAnsi="Arial" w:eastAsia="Times New Roman" w:cs="Arial"/>
                <w:color w:val="000000" w:themeColor="text1"/>
                <w:kern w:val="0"/>
                <w:sz w:val="22"/>
                <w:szCs w:val="22"/>
                <w:lang w:val="en-US" w:eastAsia="en-US"/>
              </w:rPr>
              <w:t xml:space="preserve"> </w:t>
            </w:r>
          </w:p>
        </w:tc>
        <w:tc>
          <w:tcPr>
            <w:tcW w:w="938" w:type="dxa"/>
            <w:tcBorders>
              <w:top w:val="double" w:color="auto" w:sz="6" w:space="0"/>
              <w:left w:val="nil"/>
              <w:bottom w:val="nil"/>
              <w:right w:val="double" w:color="auto" w:sz="6" w:space="0"/>
            </w:tcBorders>
            <w:shd w:val="clear" w:color="auto" w:fill="auto"/>
            <w:noWrap/>
            <w:vAlign w:val="center"/>
            <w:hideMark/>
          </w:tcPr>
          <w:p w:rsidRPr="00624CA6" w:rsidR="0085598E" w:rsidP="0085598E" w:rsidRDefault="0085598E" w14:paraId="317EE88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1</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6CAC72F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EC25BD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1013" w:type="dxa"/>
            <w:tcBorders>
              <w:top w:val="nil"/>
              <w:left w:val="nil"/>
              <w:bottom w:val="nil"/>
              <w:right w:val="nil"/>
            </w:tcBorders>
            <w:shd w:val="clear" w:color="000000" w:fill="FFC000"/>
            <w:noWrap/>
            <w:vAlign w:val="center"/>
            <w:hideMark/>
          </w:tcPr>
          <w:p w:rsidRPr="00624CA6" w:rsidR="0085598E" w:rsidP="0085598E" w:rsidRDefault="0085598E" w14:paraId="714A54A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954" w:type="dxa"/>
            <w:tcBorders>
              <w:top w:val="nil"/>
              <w:left w:val="nil"/>
              <w:bottom w:val="nil"/>
              <w:right w:val="nil"/>
            </w:tcBorders>
            <w:shd w:val="clear" w:color="auto" w:fill="auto"/>
            <w:noWrap/>
            <w:vAlign w:val="center"/>
            <w:hideMark/>
          </w:tcPr>
          <w:p w:rsidRPr="00624CA6" w:rsidR="0085598E" w:rsidP="0085598E" w:rsidRDefault="0085598E" w14:paraId="4B9E1C5A"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871" w:type="dxa"/>
            <w:tcBorders>
              <w:top w:val="nil"/>
              <w:left w:val="nil"/>
              <w:bottom w:val="nil"/>
              <w:right w:val="nil"/>
            </w:tcBorders>
            <w:shd w:val="clear" w:color="auto" w:fill="auto"/>
            <w:noWrap/>
            <w:vAlign w:val="center"/>
            <w:hideMark/>
          </w:tcPr>
          <w:p w:rsidRPr="00624CA6" w:rsidR="0085598E" w:rsidP="0085598E" w:rsidRDefault="0085598E" w14:paraId="0BB27D71"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9831C3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15DF0EE1"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94A827D"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A7CCA7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106FA43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5FB0D2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B333AE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67666A5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F0A193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P1</w:t>
            </w:r>
          </w:p>
        </w:tc>
        <w:tc>
          <w:tcPr>
            <w:tcW w:w="730" w:type="dxa"/>
            <w:vMerge w:val="restart"/>
            <w:tcBorders>
              <w:top w:val="double" w:color="auto" w:sz="6" w:space="0"/>
              <w:left w:val="double" w:color="auto" w:sz="6" w:space="0"/>
              <w:bottom w:val="double" w:color="000000" w:sz="6" w:space="0"/>
              <w:right w:val="nil"/>
            </w:tcBorders>
            <w:shd w:val="clear" w:color="auto" w:fill="auto"/>
            <w:textDirection w:val="tbRl"/>
            <w:vAlign w:val="center"/>
            <w:hideMark/>
          </w:tcPr>
          <w:p w:rsidRPr="00624CA6" w:rsidR="0085598E" w:rsidP="0085598E" w:rsidRDefault="0085598E" w14:paraId="21773B9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Primer </w:t>
            </w:r>
            <w:proofErr w:type="spellStart"/>
            <w:r w:rsidRPr="00624CA6">
              <w:rPr>
                <w:rFonts w:ascii="Arial" w:hAnsi="Arial" w:eastAsia="Times New Roman" w:cs="Arial"/>
                <w:color w:val="000000" w:themeColor="text1"/>
                <w:kern w:val="0"/>
                <w:sz w:val="22"/>
                <w:szCs w:val="22"/>
                <w:lang w:val="en-US" w:eastAsia="en-US"/>
              </w:rPr>
              <w:t>Ciclo</w:t>
            </w:r>
            <w:proofErr w:type="spellEnd"/>
          </w:p>
        </w:tc>
        <w:tc>
          <w:tcPr>
            <w:tcW w:w="688" w:type="dxa"/>
            <w:vMerge w:val="restart"/>
            <w:tcBorders>
              <w:top w:val="double" w:color="auto" w:sz="6" w:space="0"/>
              <w:left w:val="double" w:color="auto" w:sz="6" w:space="0"/>
              <w:bottom w:val="double" w:color="000000" w:sz="6" w:space="0"/>
              <w:right w:val="double" w:color="auto" w:sz="6" w:space="0"/>
            </w:tcBorders>
            <w:shd w:val="clear" w:color="auto" w:fill="auto"/>
            <w:textDirection w:val="tbRl"/>
            <w:vAlign w:val="center"/>
            <w:hideMark/>
          </w:tcPr>
          <w:p w:rsidRPr="00624CA6" w:rsidR="0085598E" w:rsidP="0085598E" w:rsidRDefault="0085598E" w14:paraId="7636B29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Primaria</w:t>
            </w:r>
          </w:p>
        </w:tc>
      </w:tr>
      <w:tr w:rsidRPr="00863A2A" w:rsidR="00863A2A" w:rsidTr="0085598E" w14:paraId="79D12830"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28EA6894" w14:textId="77777777">
            <w:pPr>
              <w:rPr>
                <w:rFonts w:ascii="Arial" w:hAnsi="Arial" w:eastAsia="Times New Roman" w:cs="Arial"/>
                <w:color w:val="000000" w:themeColor="text1"/>
                <w:kern w:val="0"/>
                <w:sz w:val="22"/>
                <w:szCs w:val="22"/>
                <w:lang w:val="en-US" w:eastAsia="en-US"/>
              </w:rPr>
            </w:pP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43BAAB9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2</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6B549D2F"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81F072A"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1013" w:type="dxa"/>
            <w:tcBorders>
              <w:top w:val="nil"/>
              <w:left w:val="nil"/>
              <w:bottom w:val="nil"/>
              <w:right w:val="nil"/>
            </w:tcBorders>
            <w:shd w:val="clear" w:color="auto" w:fill="auto"/>
            <w:noWrap/>
            <w:vAlign w:val="center"/>
            <w:hideMark/>
          </w:tcPr>
          <w:p w:rsidRPr="00624CA6" w:rsidR="0085598E" w:rsidP="0085598E" w:rsidRDefault="0085598E" w14:paraId="4962B01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954" w:type="dxa"/>
            <w:tcBorders>
              <w:top w:val="nil"/>
              <w:left w:val="nil"/>
              <w:bottom w:val="nil"/>
              <w:right w:val="nil"/>
            </w:tcBorders>
            <w:shd w:val="clear" w:color="000000" w:fill="FFC000"/>
            <w:noWrap/>
            <w:vAlign w:val="center"/>
            <w:hideMark/>
          </w:tcPr>
          <w:p w:rsidRPr="00624CA6" w:rsidR="0085598E" w:rsidP="0085598E" w:rsidRDefault="0085598E" w14:paraId="6A0A80C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871" w:type="dxa"/>
            <w:tcBorders>
              <w:top w:val="nil"/>
              <w:left w:val="nil"/>
              <w:bottom w:val="nil"/>
              <w:right w:val="nil"/>
            </w:tcBorders>
            <w:shd w:val="clear" w:color="auto" w:fill="auto"/>
            <w:noWrap/>
            <w:vAlign w:val="center"/>
            <w:hideMark/>
          </w:tcPr>
          <w:p w:rsidRPr="00624CA6" w:rsidR="0085598E" w:rsidP="0085598E" w:rsidRDefault="0085598E" w14:paraId="2FFA4581"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F493417"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660221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1095826"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6E878AAF"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60E0567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19619C26"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0B028E2"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111D4018"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A3091F7"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P2</w:t>
            </w:r>
          </w:p>
        </w:tc>
        <w:tc>
          <w:tcPr>
            <w:tcW w:w="730" w:type="dxa"/>
            <w:vMerge/>
            <w:tcBorders>
              <w:top w:val="double" w:color="auto" w:sz="6" w:space="0"/>
              <w:left w:val="double" w:color="auto" w:sz="6" w:space="0"/>
              <w:bottom w:val="double" w:color="000000" w:sz="6" w:space="0"/>
              <w:right w:val="nil"/>
            </w:tcBorders>
            <w:vAlign w:val="center"/>
            <w:hideMark/>
          </w:tcPr>
          <w:p w:rsidRPr="00624CA6" w:rsidR="0085598E" w:rsidP="0085598E" w:rsidRDefault="0085598E" w14:paraId="245C81E1" w14:textId="77777777">
            <w:pPr>
              <w:rPr>
                <w:rFonts w:ascii="Arial" w:hAnsi="Arial" w:eastAsia="Times New Roman" w:cs="Arial"/>
                <w:color w:val="000000" w:themeColor="text1"/>
                <w:kern w:val="0"/>
                <w:sz w:val="22"/>
                <w:szCs w:val="22"/>
                <w:lang w:val="en-US" w:eastAsia="en-US"/>
              </w:rPr>
            </w:pPr>
          </w:p>
        </w:tc>
        <w:tc>
          <w:tcPr>
            <w:tcW w:w="688" w:type="dxa"/>
            <w:vMerge/>
            <w:tcBorders>
              <w:top w:val="double" w:color="auto" w:sz="6" w:space="0"/>
              <w:left w:val="double" w:color="auto" w:sz="6" w:space="0"/>
              <w:bottom w:val="double" w:color="000000" w:sz="6" w:space="0"/>
              <w:right w:val="double" w:color="auto" w:sz="6" w:space="0"/>
            </w:tcBorders>
            <w:vAlign w:val="center"/>
            <w:hideMark/>
          </w:tcPr>
          <w:p w:rsidRPr="00624CA6" w:rsidR="0085598E" w:rsidP="0085598E" w:rsidRDefault="0085598E" w14:paraId="0BEF63B7" w14:textId="77777777">
            <w:pPr>
              <w:rPr>
                <w:rFonts w:ascii="Arial" w:hAnsi="Arial" w:eastAsia="Times New Roman" w:cs="Arial"/>
                <w:color w:val="000000" w:themeColor="text1"/>
                <w:kern w:val="0"/>
                <w:sz w:val="22"/>
                <w:szCs w:val="22"/>
                <w:lang w:val="en-US" w:eastAsia="en-US"/>
              </w:rPr>
            </w:pPr>
          </w:p>
        </w:tc>
      </w:tr>
      <w:tr w:rsidRPr="00863A2A" w:rsidR="00863A2A" w:rsidTr="0085598E" w14:paraId="71034245"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67FFA8EE" w14:textId="77777777">
            <w:pPr>
              <w:rPr>
                <w:rFonts w:ascii="Arial" w:hAnsi="Arial" w:eastAsia="Times New Roman" w:cs="Arial"/>
                <w:color w:val="000000" w:themeColor="text1"/>
                <w:kern w:val="0"/>
                <w:sz w:val="22"/>
                <w:szCs w:val="22"/>
                <w:lang w:val="en-US" w:eastAsia="en-US"/>
              </w:rPr>
            </w:pP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5600971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3</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6FB1250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79E61E9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1013" w:type="dxa"/>
            <w:tcBorders>
              <w:top w:val="nil"/>
              <w:left w:val="nil"/>
              <w:bottom w:val="nil"/>
              <w:right w:val="nil"/>
            </w:tcBorders>
            <w:shd w:val="clear" w:color="auto" w:fill="auto"/>
            <w:noWrap/>
            <w:vAlign w:val="center"/>
            <w:hideMark/>
          </w:tcPr>
          <w:p w:rsidRPr="00624CA6" w:rsidR="0085598E" w:rsidP="0085598E" w:rsidRDefault="0085598E" w14:paraId="0C303E61"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954" w:type="dxa"/>
            <w:tcBorders>
              <w:top w:val="nil"/>
              <w:left w:val="nil"/>
              <w:bottom w:val="nil"/>
              <w:right w:val="nil"/>
            </w:tcBorders>
            <w:shd w:val="clear" w:color="auto" w:fill="auto"/>
            <w:noWrap/>
            <w:vAlign w:val="center"/>
            <w:hideMark/>
          </w:tcPr>
          <w:p w:rsidRPr="00624CA6" w:rsidR="0085598E" w:rsidP="0085598E" w:rsidRDefault="0085598E" w14:paraId="31D5D9A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871" w:type="dxa"/>
            <w:tcBorders>
              <w:top w:val="dashed" w:color="auto" w:sz="8" w:space="0"/>
              <w:left w:val="dashed" w:color="auto" w:sz="8" w:space="0"/>
              <w:bottom w:val="dashed" w:color="auto" w:sz="8" w:space="0"/>
              <w:right w:val="dashed" w:color="auto" w:sz="8" w:space="0"/>
            </w:tcBorders>
            <w:shd w:val="clear" w:color="000000" w:fill="FFC000"/>
            <w:noWrap/>
            <w:vAlign w:val="center"/>
            <w:hideMark/>
          </w:tcPr>
          <w:p w:rsidRPr="00624CA6" w:rsidR="0085598E" w:rsidP="0085598E" w:rsidRDefault="0085598E" w14:paraId="740B5093"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711F1C1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5185DF4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17D435F6"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4326DF8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455B257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54B9797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6A7569E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356D7C92"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42" w:type="dxa"/>
            <w:tcBorders>
              <w:top w:val="dashed" w:color="auto" w:sz="8" w:space="0"/>
              <w:left w:val="nil"/>
              <w:bottom w:val="dashed" w:color="auto" w:sz="8" w:space="0"/>
              <w:right w:val="nil"/>
            </w:tcBorders>
            <w:shd w:val="clear" w:color="auto" w:fill="auto"/>
            <w:noWrap/>
            <w:vAlign w:val="center"/>
            <w:hideMark/>
          </w:tcPr>
          <w:p w:rsidRPr="00624CA6" w:rsidR="0085598E" w:rsidP="0085598E" w:rsidRDefault="0085598E" w14:paraId="4450ADDA"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P3</w:t>
            </w:r>
          </w:p>
        </w:tc>
        <w:tc>
          <w:tcPr>
            <w:tcW w:w="730" w:type="dxa"/>
            <w:vMerge/>
            <w:tcBorders>
              <w:top w:val="double" w:color="auto" w:sz="6" w:space="0"/>
              <w:left w:val="double" w:color="auto" w:sz="6" w:space="0"/>
              <w:bottom w:val="double" w:color="000000" w:sz="6" w:space="0"/>
              <w:right w:val="nil"/>
            </w:tcBorders>
            <w:vAlign w:val="center"/>
            <w:hideMark/>
          </w:tcPr>
          <w:p w:rsidRPr="00624CA6" w:rsidR="0085598E" w:rsidP="0085598E" w:rsidRDefault="0085598E" w14:paraId="662A629A" w14:textId="77777777">
            <w:pPr>
              <w:rPr>
                <w:rFonts w:ascii="Arial" w:hAnsi="Arial" w:eastAsia="Times New Roman" w:cs="Arial"/>
                <w:color w:val="000000" w:themeColor="text1"/>
                <w:kern w:val="0"/>
                <w:sz w:val="22"/>
                <w:szCs w:val="22"/>
                <w:lang w:val="en-US" w:eastAsia="en-US"/>
              </w:rPr>
            </w:pPr>
          </w:p>
        </w:tc>
        <w:tc>
          <w:tcPr>
            <w:tcW w:w="688" w:type="dxa"/>
            <w:vMerge/>
            <w:tcBorders>
              <w:top w:val="double" w:color="auto" w:sz="6" w:space="0"/>
              <w:left w:val="double" w:color="auto" w:sz="6" w:space="0"/>
              <w:bottom w:val="double" w:color="000000" w:sz="6" w:space="0"/>
              <w:right w:val="double" w:color="auto" w:sz="6" w:space="0"/>
            </w:tcBorders>
            <w:vAlign w:val="center"/>
            <w:hideMark/>
          </w:tcPr>
          <w:p w:rsidRPr="00624CA6" w:rsidR="0085598E" w:rsidP="0085598E" w:rsidRDefault="0085598E" w14:paraId="0315A90E" w14:textId="77777777">
            <w:pPr>
              <w:rPr>
                <w:rFonts w:ascii="Arial" w:hAnsi="Arial" w:eastAsia="Times New Roman" w:cs="Arial"/>
                <w:color w:val="000000" w:themeColor="text1"/>
                <w:kern w:val="0"/>
                <w:sz w:val="22"/>
                <w:szCs w:val="22"/>
                <w:lang w:val="en-US" w:eastAsia="en-US"/>
              </w:rPr>
            </w:pPr>
          </w:p>
        </w:tc>
      </w:tr>
      <w:tr w:rsidRPr="00863A2A" w:rsidR="00863A2A" w:rsidTr="0085598E" w14:paraId="2246C8DF"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25123626" w14:textId="77777777">
            <w:pPr>
              <w:rPr>
                <w:rFonts w:ascii="Arial" w:hAnsi="Arial" w:eastAsia="Times New Roman" w:cs="Arial"/>
                <w:color w:val="000000" w:themeColor="text1"/>
                <w:kern w:val="0"/>
                <w:sz w:val="22"/>
                <w:szCs w:val="22"/>
                <w:lang w:val="es-PE" w:eastAsia="en-US"/>
              </w:rPr>
            </w:pP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46B41B8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4</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069208E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B6D4CFB"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1013" w:type="dxa"/>
            <w:tcBorders>
              <w:top w:val="nil"/>
              <w:left w:val="nil"/>
              <w:bottom w:val="nil"/>
              <w:right w:val="nil"/>
            </w:tcBorders>
            <w:shd w:val="clear" w:color="auto" w:fill="auto"/>
            <w:noWrap/>
            <w:vAlign w:val="center"/>
            <w:hideMark/>
          </w:tcPr>
          <w:p w:rsidRPr="00624CA6" w:rsidR="0085598E" w:rsidP="0085598E" w:rsidRDefault="0085598E" w14:paraId="1B2F0DB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954" w:type="dxa"/>
            <w:tcBorders>
              <w:top w:val="nil"/>
              <w:left w:val="nil"/>
              <w:bottom w:val="nil"/>
              <w:right w:val="nil"/>
            </w:tcBorders>
            <w:shd w:val="clear" w:color="auto" w:fill="auto"/>
            <w:noWrap/>
            <w:vAlign w:val="center"/>
            <w:hideMark/>
          </w:tcPr>
          <w:p w:rsidRPr="00624CA6" w:rsidR="0085598E" w:rsidP="0085598E" w:rsidRDefault="0085598E" w14:paraId="772D8808"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871" w:type="dxa"/>
            <w:tcBorders>
              <w:top w:val="nil"/>
              <w:left w:val="nil"/>
              <w:bottom w:val="nil"/>
              <w:right w:val="nil"/>
            </w:tcBorders>
            <w:shd w:val="clear" w:color="auto" w:fill="auto"/>
            <w:noWrap/>
            <w:vAlign w:val="center"/>
            <w:hideMark/>
          </w:tcPr>
          <w:p w:rsidRPr="00624CA6" w:rsidR="0085598E" w:rsidP="0085598E" w:rsidRDefault="0085598E" w14:paraId="28C88C5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000000" w:fill="FFC000"/>
            <w:noWrap/>
            <w:vAlign w:val="center"/>
            <w:hideMark/>
          </w:tcPr>
          <w:p w:rsidRPr="00624CA6" w:rsidR="0085598E" w:rsidP="0085598E" w:rsidRDefault="0085598E" w14:paraId="30BD0C7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F944523"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62D3EFB"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0D61946"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0945018"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64D1955D"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75BF92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7E7274B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07F4234B"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P4</w:t>
            </w:r>
          </w:p>
        </w:tc>
        <w:tc>
          <w:tcPr>
            <w:tcW w:w="730" w:type="dxa"/>
            <w:vMerge w:val="restart"/>
            <w:tcBorders>
              <w:top w:val="nil"/>
              <w:left w:val="double" w:color="auto" w:sz="6" w:space="0"/>
              <w:bottom w:val="double" w:color="000000" w:sz="6" w:space="0"/>
              <w:right w:val="nil"/>
            </w:tcBorders>
            <w:shd w:val="clear" w:color="auto" w:fill="auto"/>
            <w:textDirection w:val="tbRl"/>
            <w:vAlign w:val="center"/>
            <w:hideMark/>
          </w:tcPr>
          <w:p w:rsidRPr="00624CA6" w:rsidR="0085598E" w:rsidP="0085598E" w:rsidRDefault="0085598E" w14:paraId="3BFA982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Segundo </w:t>
            </w:r>
            <w:proofErr w:type="spellStart"/>
            <w:r w:rsidRPr="00624CA6">
              <w:rPr>
                <w:rFonts w:ascii="Arial" w:hAnsi="Arial" w:eastAsia="Times New Roman" w:cs="Arial"/>
                <w:color w:val="000000" w:themeColor="text1"/>
                <w:kern w:val="0"/>
                <w:sz w:val="22"/>
                <w:szCs w:val="22"/>
                <w:lang w:val="en-US" w:eastAsia="en-US"/>
              </w:rPr>
              <w:t>Ciclo</w:t>
            </w:r>
            <w:proofErr w:type="spellEnd"/>
          </w:p>
        </w:tc>
        <w:tc>
          <w:tcPr>
            <w:tcW w:w="688" w:type="dxa"/>
            <w:vMerge/>
            <w:tcBorders>
              <w:top w:val="double" w:color="auto" w:sz="6" w:space="0"/>
              <w:left w:val="double" w:color="auto" w:sz="6" w:space="0"/>
              <w:bottom w:val="double" w:color="000000" w:sz="6" w:space="0"/>
              <w:right w:val="double" w:color="auto" w:sz="6" w:space="0"/>
            </w:tcBorders>
            <w:vAlign w:val="center"/>
            <w:hideMark/>
          </w:tcPr>
          <w:p w:rsidRPr="00624CA6" w:rsidR="0085598E" w:rsidP="0085598E" w:rsidRDefault="0085598E" w14:paraId="17AB50C8" w14:textId="77777777">
            <w:pPr>
              <w:rPr>
                <w:rFonts w:ascii="Arial" w:hAnsi="Arial" w:eastAsia="Times New Roman" w:cs="Arial"/>
                <w:color w:val="000000" w:themeColor="text1"/>
                <w:kern w:val="0"/>
                <w:sz w:val="22"/>
                <w:szCs w:val="22"/>
                <w:lang w:val="en-US" w:eastAsia="en-US"/>
              </w:rPr>
            </w:pPr>
          </w:p>
        </w:tc>
      </w:tr>
      <w:tr w:rsidRPr="00863A2A" w:rsidR="00863A2A" w:rsidTr="0085598E" w14:paraId="219AEF62"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1094E00B" w14:textId="77777777">
            <w:pPr>
              <w:rPr>
                <w:rFonts w:ascii="Arial" w:hAnsi="Arial" w:eastAsia="Times New Roman" w:cs="Arial"/>
                <w:color w:val="000000" w:themeColor="text1"/>
                <w:kern w:val="0"/>
                <w:sz w:val="22"/>
                <w:szCs w:val="22"/>
                <w:lang w:val="en-US" w:eastAsia="en-US"/>
              </w:rPr>
            </w:pP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3A63AEF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5</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1D3CBABD"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DD4992F"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1013" w:type="dxa"/>
            <w:tcBorders>
              <w:top w:val="nil"/>
              <w:left w:val="nil"/>
              <w:bottom w:val="nil"/>
              <w:right w:val="nil"/>
            </w:tcBorders>
            <w:shd w:val="clear" w:color="auto" w:fill="auto"/>
            <w:noWrap/>
            <w:vAlign w:val="center"/>
            <w:hideMark/>
          </w:tcPr>
          <w:p w:rsidRPr="00624CA6" w:rsidR="0085598E" w:rsidP="0085598E" w:rsidRDefault="0085598E" w14:paraId="2005869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954" w:type="dxa"/>
            <w:tcBorders>
              <w:top w:val="nil"/>
              <w:left w:val="nil"/>
              <w:bottom w:val="nil"/>
              <w:right w:val="nil"/>
            </w:tcBorders>
            <w:shd w:val="clear" w:color="auto" w:fill="auto"/>
            <w:noWrap/>
            <w:vAlign w:val="center"/>
            <w:hideMark/>
          </w:tcPr>
          <w:p w:rsidRPr="00624CA6" w:rsidR="0085598E" w:rsidP="0085598E" w:rsidRDefault="0085598E" w14:paraId="0F08A1D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871" w:type="dxa"/>
            <w:tcBorders>
              <w:top w:val="nil"/>
              <w:left w:val="nil"/>
              <w:bottom w:val="nil"/>
              <w:right w:val="nil"/>
            </w:tcBorders>
            <w:shd w:val="clear" w:color="auto" w:fill="auto"/>
            <w:noWrap/>
            <w:vAlign w:val="center"/>
            <w:hideMark/>
          </w:tcPr>
          <w:p w:rsidRPr="00624CA6" w:rsidR="0085598E" w:rsidP="0085598E" w:rsidRDefault="0085598E" w14:paraId="5934EF1F"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EC65F7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000000" w:fill="FFC000"/>
            <w:noWrap/>
            <w:vAlign w:val="center"/>
            <w:hideMark/>
          </w:tcPr>
          <w:p w:rsidRPr="00624CA6" w:rsidR="0085598E" w:rsidP="0085598E" w:rsidRDefault="0085598E" w14:paraId="7B482A18"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1A83D5D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4EAEEA46"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75E6B7A"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6C4DFE4F"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0722187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42120338"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481261B2"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P5</w:t>
            </w:r>
          </w:p>
        </w:tc>
        <w:tc>
          <w:tcPr>
            <w:tcW w:w="730" w:type="dxa"/>
            <w:vMerge/>
            <w:tcBorders>
              <w:top w:val="nil"/>
              <w:left w:val="double" w:color="auto" w:sz="6" w:space="0"/>
              <w:bottom w:val="double" w:color="000000" w:sz="6" w:space="0"/>
              <w:right w:val="nil"/>
            </w:tcBorders>
            <w:vAlign w:val="center"/>
            <w:hideMark/>
          </w:tcPr>
          <w:p w:rsidRPr="00624CA6" w:rsidR="0085598E" w:rsidP="0085598E" w:rsidRDefault="0085598E" w14:paraId="043AC827" w14:textId="77777777">
            <w:pPr>
              <w:rPr>
                <w:rFonts w:ascii="Arial" w:hAnsi="Arial" w:eastAsia="Times New Roman" w:cs="Arial"/>
                <w:color w:val="000000" w:themeColor="text1"/>
                <w:kern w:val="0"/>
                <w:sz w:val="22"/>
                <w:szCs w:val="22"/>
                <w:lang w:val="en-US" w:eastAsia="en-US"/>
              </w:rPr>
            </w:pPr>
          </w:p>
        </w:tc>
        <w:tc>
          <w:tcPr>
            <w:tcW w:w="688" w:type="dxa"/>
            <w:vMerge/>
            <w:tcBorders>
              <w:top w:val="double" w:color="auto" w:sz="6" w:space="0"/>
              <w:left w:val="double" w:color="auto" w:sz="6" w:space="0"/>
              <w:bottom w:val="double" w:color="000000" w:sz="6" w:space="0"/>
              <w:right w:val="double" w:color="auto" w:sz="6" w:space="0"/>
            </w:tcBorders>
            <w:vAlign w:val="center"/>
            <w:hideMark/>
          </w:tcPr>
          <w:p w:rsidRPr="00624CA6" w:rsidR="0085598E" w:rsidP="0085598E" w:rsidRDefault="0085598E" w14:paraId="5E1D3584" w14:textId="77777777">
            <w:pPr>
              <w:rPr>
                <w:rFonts w:ascii="Arial" w:hAnsi="Arial" w:eastAsia="Times New Roman" w:cs="Arial"/>
                <w:color w:val="000000" w:themeColor="text1"/>
                <w:kern w:val="0"/>
                <w:sz w:val="22"/>
                <w:szCs w:val="22"/>
                <w:lang w:val="en-US" w:eastAsia="en-US"/>
              </w:rPr>
            </w:pPr>
          </w:p>
        </w:tc>
      </w:tr>
      <w:tr w:rsidRPr="00863A2A" w:rsidR="00863A2A" w:rsidTr="0085598E" w14:paraId="4637A8FE"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4FDE41B1" w14:textId="77777777">
            <w:pPr>
              <w:rPr>
                <w:rFonts w:ascii="Arial" w:hAnsi="Arial" w:eastAsia="Times New Roman" w:cs="Arial"/>
                <w:color w:val="000000" w:themeColor="text1"/>
                <w:kern w:val="0"/>
                <w:sz w:val="22"/>
                <w:szCs w:val="22"/>
                <w:lang w:val="en-US" w:eastAsia="en-US"/>
              </w:rPr>
            </w:pP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1C8AFAE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6</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1AC7E3A2"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0174796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1013" w:type="dxa"/>
            <w:tcBorders>
              <w:top w:val="nil"/>
              <w:left w:val="nil"/>
              <w:bottom w:val="nil"/>
              <w:right w:val="nil"/>
            </w:tcBorders>
            <w:shd w:val="clear" w:color="auto" w:fill="auto"/>
            <w:noWrap/>
            <w:vAlign w:val="center"/>
            <w:hideMark/>
          </w:tcPr>
          <w:p w:rsidRPr="00624CA6" w:rsidR="0085598E" w:rsidP="0085598E" w:rsidRDefault="0085598E" w14:paraId="6C62E738"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954" w:type="dxa"/>
            <w:tcBorders>
              <w:top w:val="nil"/>
              <w:left w:val="nil"/>
              <w:bottom w:val="nil"/>
              <w:right w:val="nil"/>
            </w:tcBorders>
            <w:shd w:val="clear" w:color="auto" w:fill="auto"/>
            <w:noWrap/>
            <w:vAlign w:val="center"/>
            <w:hideMark/>
          </w:tcPr>
          <w:p w:rsidRPr="00624CA6" w:rsidR="0085598E" w:rsidP="0085598E" w:rsidRDefault="0085598E" w14:paraId="294D380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871" w:type="dxa"/>
            <w:tcBorders>
              <w:top w:val="nil"/>
              <w:left w:val="nil"/>
              <w:bottom w:val="nil"/>
              <w:right w:val="nil"/>
            </w:tcBorders>
            <w:shd w:val="clear" w:color="auto" w:fill="auto"/>
            <w:noWrap/>
            <w:vAlign w:val="center"/>
            <w:hideMark/>
          </w:tcPr>
          <w:p w:rsidRPr="00624CA6" w:rsidR="0085598E" w:rsidP="0085598E" w:rsidRDefault="0085598E" w14:paraId="126AF3C2"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dashed" w:color="auto" w:sz="8" w:space="0"/>
              <w:left w:val="dashed" w:color="auto" w:sz="8" w:space="0"/>
              <w:bottom w:val="dashed" w:color="auto" w:sz="8" w:space="0"/>
              <w:right w:val="dashed" w:color="auto" w:sz="8" w:space="0"/>
            </w:tcBorders>
            <w:shd w:val="clear" w:color="auto" w:fill="auto"/>
            <w:noWrap/>
            <w:vAlign w:val="center"/>
            <w:hideMark/>
          </w:tcPr>
          <w:p w:rsidRPr="00624CA6" w:rsidR="0085598E" w:rsidP="0085598E" w:rsidRDefault="0085598E" w14:paraId="2C16081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6440E6B7"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dashed" w:color="auto" w:sz="8" w:space="0"/>
              <w:left w:val="nil"/>
              <w:bottom w:val="dashed" w:color="auto" w:sz="8" w:space="0"/>
              <w:right w:val="dashed" w:color="auto" w:sz="8" w:space="0"/>
            </w:tcBorders>
            <w:shd w:val="clear" w:color="000000" w:fill="FFC000"/>
            <w:noWrap/>
            <w:vAlign w:val="center"/>
            <w:hideMark/>
          </w:tcPr>
          <w:p w:rsidRPr="00624CA6" w:rsidR="0085598E" w:rsidP="0085598E" w:rsidRDefault="0085598E" w14:paraId="28DFF99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3375BF3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47345EEB"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3F2A25FA"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4EFFC20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44C3A16B"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42" w:type="dxa"/>
            <w:tcBorders>
              <w:top w:val="dashed" w:color="auto" w:sz="8" w:space="0"/>
              <w:left w:val="nil"/>
              <w:bottom w:val="dashed" w:color="auto" w:sz="8" w:space="0"/>
              <w:right w:val="nil"/>
            </w:tcBorders>
            <w:shd w:val="clear" w:color="auto" w:fill="auto"/>
            <w:noWrap/>
            <w:vAlign w:val="center"/>
            <w:hideMark/>
          </w:tcPr>
          <w:p w:rsidRPr="00624CA6" w:rsidR="0085598E" w:rsidP="0085598E" w:rsidRDefault="0085598E" w14:paraId="2014710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P6</w:t>
            </w:r>
          </w:p>
        </w:tc>
        <w:tc>
          <w:tcPr>
            <w:tcW w:w="730" w:type="dxa"/>
            <w:vMerge/>
            <w:tcBorders>
              <w:top w:val="nil"/>
              <w:left w:val="double" w:color="auto" w:sz="6" w:space="0"/>
              <w:bottom w:val="double" w:color="000000" w:sz="6" w:space="0"/>
              <w:right w:val="nil"/>
            </w:tcBorders>
            <w:vAlign w:val="center"/>
            <w:hideMark/>
          </w:tcPr>
          <w:p w:rsidRPr="00624CA6" w:rsidR="0085598E" w:rsidP="0085598E" w:rsidRDefault="0085598E" w14:paraId="4B409CEA" w14:textId="77777777">
            <w:pPr>
              <w:rPr>
                <w:rFonts w:ascii="Arial" w:hAnsi="Arial" w:eastAsia="Times New Roman" w:cs="Arial"/>
                <w:color w:val="000000" w:themeColor="text1"/>
                <w:kern w:val="0"/>
                <w:sz w:val="22"/>
                <w:szCs w:val="22"/>
                <w:lang w:val="en-US" w:eastAsia="en-US"/>
              </w:rPr>
            </w:pPr>
          </w:p>
        </w:tc>
        <w:tc>
          <w:tcPr>
            <w:tcW w:w="688" w:type="dxa"/>
            <w:vMerge/>
            <w:tcBorders>
              <w:top w:val="double" w:color="auto" w:sz="6" w:space="0"/>
              <w:left w:val="double" w:color="auto" w:sz="6" w:space="0"/>
              <w:bottom w:val="double" w:color="000000" w:sz="6" w:space="0"/>
              <w:right w:val="double" w:color="auto" w:sz="6" w:space="0"/>
            </w:tcBorders>
            <w:vAlign w:val="center"/>
            <w:hideMark/>
          </w:tcPr>
          <w:p w:rsidRPr="00624CA6" w:rsidR="0085598E" w:rsidP="0085598E" w:rsidRDefault="0085598E" w14:paraId="08D09D85" w14:textId="77777777">
            <w:pPr>
              <w:rPr>
                <w:rFonts w:ascii="Arial" w:hAnsi="Arial" w:eastAsia="Times New Roman" w:cs="Arial"/>
                <w:color w:val="000000" w:themeColor="text1"/>
                <w:kern w:val="0"/>
                <w:sz w:val="22"/>
                <w:szCs w:val="22"/>
                <w:lang w:val="en-US" w:eastAsia="en-US"/>
              </w:rPr>
            </w:pPr>
          </w:p>
        </w:tc>
      </w:tr>
      <w:tr w:rsidRPr="00863A2A" w:rsidR="00863A2A" w:rsidTr="0085598E" w14:paraId="546052E8"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605B0285" w14:textId="77777777">
            <w:pPr>
              <w:rPr>
                <w:rFonts w:ascii="Arial" w:hAnsi="Arial" w:eastAsia="Times New Roman" w:cs="Arial"/>
                <w:color w:val="000000" w:themeColor="text1"/>
                <w:kern w:val="0"/>
                <w:sz w:val="22"/>
                <w:szCs w:val="22"/>
                <w:lang w:val="es-PE" w:eastAsia="en-US"/>
              </w:rPr>
            </w:pP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1E7C97E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7</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2CDBA4B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7 | S1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014A3A9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7 | S1</w:t>
            </w:r>
          </w:p>
        </w:tc>
        <w:tc>
          <w:tcPr>
            <w:tcW w:w="1013" w:type="dxa"/>
            <w:tcBorders>
              <w:top w:val="nil"/>
              <w:left w:val="nil"/>
              <w:bottom w:val="nil"/>
              <w:right w:val="nil"/>
            </w:tcBorders>
            <w:shd w:val="clear" w:color="000000" w:fill="FFFF00"/>
            <w:noWrap/>
            <w:vAlign w:val="center"/>
            <w:hideMark/>
          </w:tcPr>
          <w:p w:rsidRPr="00624CA6" w:rsidR="0085598E" w:rsidP="0085598E" w:rsidRDefault="0085598E" w14:paraId="17B5E13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954" w:type="dxa"/>
            <w:tcBorders>
              <w:top w:val="nil"/>
              <w:left w:val="nil"/>
              <w:bottom w:val="nil"/>
              <w:right w:val="nil"/>
            </w:tcBorders>
            <w:shd w:val="clear" w:color="auto" w:fill="auto"/>
            <w:noWrap/>
            <w:vAlign w:val="center"/>
            <w:hideMark/>
          </w:tcPr>
          <w:p w:rsidRPr="00624CA6" w:rsidR="0085598E" w:rsidP="0085598E" w:rsidRDefault="0085598E" w14:paraId="378CA25D"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871" w:type="dxa"/>
            <w:tcBorders>
              <w:top w:val="nil"/>
              <w:left w:val="nil"/>
              <w:bottom w:val="nil"/>
              <w:right w:val="nil"/>
            </w:tcBorders>
            <w:shd w:val="clear" w:color="auto" w:fill="auto"/>
            <w:noWrap/>
            <w:vAlign w:val="center"/>
            <w:hideMark/>
          </w:tcPr>
          <w:p w:rsidRPr="00624CA6" w:rsidR="0085598E" w:rsidP="0085598E" w:rsidRDefault="0085598E" w14:paraId="293DAA68"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DBF270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694A24AB"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C6D9321"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42" w:type="dxa"/>
            <w:tcBorders>
              <w:top w:val="nil"/>
              <w:left w:val="nil"/>
              <w:bottom w:val="nil"/>
              <w:right w:val="nil"/>
            </w:tcBorders>
            <w:shd w:val="clear" w:color="000000" w:fill="FFC000"/>
            <w:noWrap/>
            <w:vAlign w:val="center"/>
            <w:hideMark/>
          </w:tcPr>
          <w:p w:rsidRPr="00624CA6" w:rsidR="0085598E" w:rsidP="0085598E" w:rsidRDefault="0085598E" w14:paraId="72B23F1D"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B2C2B7B"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88CCF8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D02FAB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659E613"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1DC305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S1</w:t>
            </w:r>
          </w:p>
        </w:tc>
        <w:tc>
          <w:tcPr>
            <w:tcW w:w="730" w:type="dxa"/>
            <w:vMerge w:val="restart"/>
            <w:tcBorders>
              <w:top w:val="nil"/>
              <w:left w:val="double" w:color="auto" w:sz="6" w:space="0"/>
              <w:bottom w:val="double" w:color="000000" w:sz="6" w:space="0"/>
              <w:right w:val="nil"/>
            </w:tcBorders>
            <w:shd w:val="clear" w:color="auto" w:fill="auto"/>
            <w:textDirection w:val="tbRl"/>
            <w:vAlign w:val="center"/>
            <w:hideMark/>
          </w:tcPr>
          <w:p w:rsidRPr="00624CA6" w:rsidR="0085598E" w:rsidP="0085598E" w:rsidRDefault="0085598E" w14:paraId="6737070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Primer </w:t>
            </w:r>
            <w:proofErr w:type="spellStart"/>
            <w:r w:rsidRPr="00624CA6">
              <w:rPr>
                <w:rFonts w:ascii="Arial" w:hAnsi="Arial" w:eastAsia="Times New Roman" w:cs="Arial"/>
                <w:color w:val="000000" w:themeColor="text1"/>
                <w:kern w:val="0"/>
                <w:sz w:val="22"/>
                <w:szCs w:val="22"/>
                <w:lang w:val="en-US" w:eastAsia="en-US"/>
              </w:rPr>
              <w:t>Ciclo</w:t>
            </w:r>
            <w:proofErr w:type="spellEnd"/>
            <w:r w:rsidRPr="00624CA6">
              <w:rPr>
                <w:rFonts w:ascii="Arial" w:hAnsi="Arial" w:eastAsia="Times New Roman" w:cs="Arial"/>
                <w:color w:val="000000" w:themeColor="text1"/>
                <w:kern w:val="0"/>
                <w:sz w:val="22"/>
                <w:szCs w:val="22"/>
                <w:lang w:val="en-US" w:eastAsia="en-US"/>
              </w:rPr>
              <w:t xml:space="preserve"> (General)</w:t>
            </w:r>
          </w:p>
        </w:tc>
        <w:tc>
          <w:tcPr>
            <w:tcW w:w="688" w:type="dxa"/>
            <w:vMerge w:val="restart"/>
            <w:tcBorders>
              <w:top w:val="nil"/>
              <w:left w:val="double" w:color="auto" w:sz="6" w:space="0"/>
              <w:bottom w:val="double" w:color="000000" w:sz="6" w:space="0"/>
              <w:right w:val="double" w:color="auto" w:sz="6" w:space="0"/>
            </w:tcBorders>
            <w:shd w:val="clear" w:color="auto" w:fill="auto"/>
            <w:textDirection w:val="tbRl"/>
            <w:vAlign w:val="center"/>
            <w:hideMark/>
          </w:tcPr>
          <w:p w:rsidRPr="00624CA6" w:rsidR="0085598E" w:rsidP="0085598E" w:rsidRDefault="0085598E" w14:paraId="45151200"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Secundaria</w:t>
            </w:r>
            <w:proofErr w:type="spellEnd"/>
          </w:p>
        </w:tc>
      </w:tr>
      <w:tr w:rsidRPr="00863A2A" w:rsidR="00863A2A" w:rsidTr="0085598E" w14:paraId="4142D9CD"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0E595E02" w14:textId="77777777">
            <w:pPr>
              <w:rPr>
                <w:rFonts w:ascii="Arial" w:hAnsi="Arial" w:eastAsia="Times New Roman" w:cs="Arial"/>
                <w:color w:val="000000" w:themeColor="text1"/>
                <w:kern w:val="0"/>
                <w:sz w:val="22"/>
                <w:szCs w:val="22"/>
                <w:lang w:val="en-US" w:eastAsia="en-US"/>
              </w:rPr>
            </w:pP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1578306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8</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3EE558F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AP 8 | S2 </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7F9330D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AP 8 | S2</w:t>
            </w:r>
          </w:p>
        </w:tc>
        <w:tc>
          <w:tcPr>
            <w:tcW w:w="1013" w:type="dxa"/>
            <w:tcBorders>
              <w:top w:val="nil"/>
              <w:left w:val="nil"/>
              <w:bottom w:val="nil"/>
              <w:right w:val="nil"/>
            </w:tcBorders>
            <w:shd w:val="clear" w:color="auto" w:fill="auto"/>
            <w:noWrap/>
            <w:vAlign w:val="center"/>
            <w:hideMark/>
          </w:tcPr>
          <w:p w:rsidRPr="00624CA6" w:rsidR="0085598E" w:rsidP="0085598E" w:rsidRDefault="0085598E" w14:paraId="4CC5363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S2</w:t>
            </w:r>
          </w:p>
        </w:tc>
        <w:tc>
          <w:tcPr>
            <w:tcW w:w="954" w:type="dxa"/>
            <w:tcBorders>
              <w:top w:val="nil"/>
              <w:left w:val="nil"/>
              <w:bottom w:val="nil"/>
              <w:right w:val="nil"/>
            </w:tcBorders>
            <w:shd w:val="clear" w:color="000000" w:fill="FFFF00"/>
            <w:noWrap/>
            <w:vAlign w:val="center"/>
            <w:hideMark/>
          </w:tcPr>
          <w:p w:rsidRPr="00624CA6" w:rsidR="0085598E" w:rsidP="0085598E" w:rsidRDefault="0085598E" w14:paraId="44BCD556"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871" w:type="dxa"/>
            <w:tcBorders>
              <w:top w:val="nil"/>
              <w:left w:val="nil"/>
              <w:bottom w:val="nil"/>
              <w:right w:val="nil"/>
            </w:tcBorders>
            <w:shd w:val="clear" w:color="auto" w:fill="auto"/>
            <w:noWrap/>
            <w:vAlign w:val="center"/>
            <w:hideMark/>
          </w:tcPr>
          <w:p w:rsidRPr="00624CA6" w:rsidR="0085598E" w:rsidP="0085598E" w:rsidRDefault="0085598E" w14:paraId="1B510E6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0FA3185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7EE93936"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444BFA2"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6C787CCB"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42" w:type="dxa"/>
            <w:tcBorders>
              <w:top w:val="nil"/>
              <w:left w:val="nil"/>
              <w:bottom w:val="nil"/>
              <w:right w:val="nil"/>
            </w:tcBorders>
            <w:shd w:val="clear" w:color="000000" w:fill="FFC000"/>
            <w:noWrap/>
            <w:vAlign w:val="center"/>
            <w:hideMark/>
          </w:tcPr>
          <w:p w:rsidRPr="00624CA6" w:rsidR="0085598E" w:rsidP="0085598E" w:rsidRDefault="0085598E" w14:paraId="65587AD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0E6E920F"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42E6032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0D13770A"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ECA70E2"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S2</w:t>
            </w:r>
          </w:p>
        </w:tc>
        <w:tc>
          <w:tcPr>
            <w:tcW w:w="730" w:type="dxa"/>
            <w:vMerge/>
            <w:tcBorders>
              <w:top w:val="nil"/>
              <w:left w:val="double" w:color="auto" w:sz="6" w:space="0"/>
              <w:bottom w:val="double" w:color="000000" w:sz="6" w:space="0"/>
              <w:right w:val="nil"/>
            </w:tcBorders>
            <w:vAlign w:val="center"/>
            <w:hideMark/>
          </w:tcPr>
          <w:p w:rsidRPr="00624CA6" w:rsidR="0085598E" w:rsidP="0085598E" w:rsidRDefault="0085598E" w14:paraId="7759550E" w14:textId="77777777">
            <w:pPr>
              <w:rPr>
                <w:rFonts w:ascii="Arial" w:hAnsi="Arial" w:eastAsia="Times New Roman" w:cs="Arial"/>
                <w:color w:val="000000" w:themeColor="text1"/>
                <w:kern w:val="0"/>
                <w:sz w:val="22"/>
                <w:szCs w:val="22"/>
                <w:lang w:val="en-US" w:eastAsia="en-US"/>
              </w:rPr>
            </w:pPr>
          </w:p>
        </w:tc>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3920FAD0" w14:textId="77777777">
            <w:pPr>
              <w:rPr>
                <w:rFonts w:ascii="Arial" w:hAnsi="Arial" w:eastAsia="Times New Roman" w:cs="Arial"/>
                <w:color w:val="000000" w:themeColor="text1"/>
                <w:kern w:val="0"/>
                <w:sz w:val="22"/>
                <w:szCs w:val="22"/>
                <w:lang w:val="en-US" w:eastAsia="en-US"/>
              </w:rPr>
            </w:pPr>
          </w:p>
        </w:tc>
      </w:tr>
      <w:tr w:rsidRPr="00863A2A" w:rsidR="00863A2A" w:rsidTr="0085598E" w14:paraId="6B09F348" w14:textId="77777777">
        <w:trPr>
          <w:trHeight w:val="150"/>
        </w:trPr>
        <w:tc>
          <w:tcPr>
            <w:tcW w:w="688" w:type="dxa"/>
            <w:vMerge w:val="restart"/>
            <w:tcBorders>
              <w:top w:val="nil"/>
              <w:left w:val="double" w:color="auto" w:sz="6" w:space="0"/>
              <w:bottom w:val="double" w:color="000000" w:sz="6" w:space="0"/>
              <w:right w:val="double" w:color="auto" w:sz="6" w:space="0"/>
            </w:tcBorders>
            <w:shd w:val="clear" w:color="auto" w:fill="auto"/>
            <w:textDirection w:val="btLr"/>
            <w:vAlign w:val="center"/>
            <w:hideMark/>
          </w:tcPr>
          <w:p w:rsidRPr="00624CA6" w:rsidR="0085598E" w:rsidP="0085598E" w:rsidRDefault="0085598E" w14:paraId="3CAA57F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Media</w:t>
            </w:r>
          </w:p>
        </w:tc>
        <w:tc>
          <w:tcPr>
            <w:tcW w:w="938" w:type="dxa"/>
            <w:tcBorders>
              <w:top w:val="double" w:color="auto" w:sz="6" w:space="0"/>
              <w:left w:val="nil"/>
              <w:bottom w:val="nil"/>
              <w:right w:val="double" w:color="auto" w:sz="6" w:space="0"/>
            </w:tcBorders>
            <w:shd w:val="clear" w:color="auto" w:fill="auto"/>
            <w:noWrap/>
            <w:vAlign w:val="center"/>
            <w:hideMark/>
          </w:tcPr>
          <w:p w:rsidRPr="00624CA6" w:rsidR="0085598E" w:rsidP="0085598E" w:rsidRDefault="0085598E" w14:paraId="6DFCF43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1</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1C32EF1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1 | S3</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690B869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1 | S3</w:t>
            </w:r>
          </w:p>
        </w:tc>
        <w:tc>
          <w:tcPr>
            <w:tcW w:w="1013" w:type="dxa"/>
            <w:tcBorders>
              <w:top w:val="nil"/>
              <w:left w:val="nil"/>
              <w:bottom w:val="nil"/>
              <w:right w:val="nil"/>
            </w:tcBorders>
            <w:shd w:val="clear" w:color="auto" w:fill="auto"/>
            <w:noWrap/>
            <w:vAlign w:val="center"/>
            <w:hideMark/>
          </w:tcPr>
          <w:p w:rsidRPr="00624CA6" w:rsidR="0085598E" w:rsidP="0085598E" w:rsidRDefault="0085598E" w14:paraId="7A37605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1 | S3</w:t>
            </w:r>
          </w:p>
        </w:tc>
        <w:tc>
          <w:tcPr>
            <w:tcW w:w="954" w:type="dxa"/>
            <w:tcBorders>
              <w:top w:val="nil"/>
              <w:left w:val="nil"/>
              <w:bottom w:val="nil"/>
              <w:right w:val="nil"/>
            </w:tcBorders>
            <w:shd w:val="clear" w:color="auto" w:fill="auto"/>
            <w:noWrap/>
            <w:vAlign w:val="center"/>
            <w:hideMark/>
          </w:tcPr>
          <w:p w:rsidRPr="00624CA6" w:rsidR="0085598E" w:rsidP="0085598E" w:rsidRDefault="0085598E" w14:paraId="3978C63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1 | S3</w:t>
            </w:r>
          </w:p>
        </w:tc>
        <w:tc>
          <w:tcPr>
            <w:tcW w:w="871" w:type="dxa"/>
            <w:tcBorders>
              <w:top w:val="nil"/>
              <w:left w:val="nil"/>
              <w:bottom w:val="nil"/>
              <w:right w:val="nil"/>
            </w:tcBorders>
            <w:shd w:val="clear" w:color="000000" w:fill="FFFF00"/>
            <w:noWrap/>
            <w:vAlign w:val="center"/>
            <w:hideMark/>
          </w:tcPr>
          <w:p w:rsidRPr="00624CA6" w:rsidR="0085598E" w:rsidP="0085598E" w:rsidRDefault="0085598E" w14:paraId="695A3F78"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4641BD9A"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42" w:type="dxa"/>
            <w:tcBorders>
              <w:top w:val="dashed" w:color="auto" w:sz="8" w:space="0"/>
              <w:left w:val="dashed" w:color="auto" w:sz="8" w:space="0"/>
              <w:bottom w:val="dashed" w:color="auto" w:sz="8" w:space="0"/>
              <w:right w:val="dashed" w:color="auto" w:sz="8" w:space="0"/>
            </w:tcBorders>
            <w:shd w:val="clear" w:color="auto" w:fill="auto"/>
            <w:noWrap/>
            <w:vAlign w:val="center"/>
            <w:hideMark/>
          </w:tcPr>
          <w:p w:rsidRPr="00624CA6" w:rsidR="0085598E" w:rsidP="0085598E" w:rsidRDefault="0085598E" w14:paraId="6313A312"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0363D97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289B2BC3"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63EA96C7"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42" w:type="dxa"/>
            <w:tcBorders>
              <w:top w:val="dashed" w:color="auto" w:sz="8" w:space="0"/>
              <w:left w:val="nil"/>
              <w:bottom w:val="dashed" w:color="auto" w:sz="8" w:space="0"/>
              <w:right w:val="dashed" w:color="auto" w:sz="8" w:space="0"/>
            </w:tcBorders>
            <w:shd w:val="clear" w:color="000000" w:fill="FFC000"/>
            <w:noWrap/>
            <w:vAlign w:val="center"/>
            <w:hideMark/>
          </w:tcPr>
          <w:p w:rsidRPr="00624CA6" w:rsidR="0085598E" w:rsidP="0085598E" w:rsidRDefault="0085598E" w14:paraId="39A7405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605B05B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42" w:type="dxa"/>
            <w:tcBorders>
              <w:top w:val="dashed" w:color="auto" w:sz="8" w:space="0"/>
              <w:left w:val="nil"/>
              <w:bottom w:val="dashed" w:color="auto" w:sz="8" w:space="0"/>
              <w:right w:val="dashed" w:color="auto" w:sz="8" w:space="0"/>
            </w:tcBorders>
            <w:shd w:val="clear" w:color="auto" w:fill="auto"/>
            <w:noWrap/>
            <w:vAlign w:val="center"/>
            <w:hideMark/>
          </w:tcPr>
          <w:p w:rsidRPr="00624CA6" w:rsidR="0085598E" w:rsidP="0085598E" w:rsidRDefault="0085598E" w14:paraId="1EF82B3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42" w:type="dxa"/>
            <w:tcBorders>
              <w:top w:val="dashed" w:color="auto" w:sz="8" w:space="0"/>
              <w:left w:val="nil"/>
              <w:bottom w:val="dashed" w:color="auto" w:sz="8" w:space="0"/>
              <w:right w:val="nil"/>
            </w:tcBorders>
            <w:shd w:val="clear" w:color="auto" w:fill="auto"/>
            <w:noWrap/>
            <w:vAlign w:val="center"/>
            <w:hideMark/>
          </w:tcPr>
          <w:p w:rsidRPr="00624CA6" w:rsidR="0085598E" w:rsidP="0085598E" w:rsidRDefault="0085598E" w14:paraId="319E5A4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S3</w:t>
            </w:r>
          </w:p>
        </w:tc>
        <w:tc>
          <w:tcPr>
            <w:tcW w:w="730" w:type="dxa"/>
            <w:vMerge/>
            <w:tcBorders>
              <w:top w:val="nil"/>
              <w:left w:val="double" w:color="auto" w:sz="6" w:space="0"/>
              <w:bottom w:val="double" w:color="000000" w:sz="6" w:space="0"/>
              <w:right w:val="nil"/>
            </w:tcBorders>
            <w:vAlign w:val="center"/>
            <w:hideMark/>
          </w:tcPr>
          <w:p w:rsidRPr="00624CA6" w:rsidR="0085598E" w:rsidP="0085598E" w:rsidRDefault="0085598E" w14:paraId="22FA67AE" w14:textId="77777777">
            <w:pPr>
              <w:rPr>
                <w:rFonts w:ascii="Arial" w:hAnsi="Arial" w:eastAsia="Times New Roman" w:cs="Arial"/>
                <w:color w:val="000000" w:themeColor="text1"/>
                <w:kern w:val="0"/>
                <w:sz w:val="22"/>
                <w:szCs w:val="22"/>
                <w:lang w:val="en-US" w:eastAsia="en-US"/>
              </w:rPr>
            </w:pPr>
          </w:p>
        </w:tc>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7B684AC9" w14:textId="77777777">
            <w:pPr>
              <w:rPr>
                <w:rFonts w:ascii="Arial" w:hAnsi="Arial" w:eastAsia="Times New Roman" w:cs="Arial"/>
                <w:color w:val="000000" w:themeColor="text1"/>
                <w:kern w:val="0"/>
                <w:sz w:val="22"/>
                <w:szCs w:val="22"/>
                <w:lang w:val="en-US" w:eastAsia="en-US"/>
              </w:rPr>
            </w:pPr>
          </w:p>
        </w:tc>
      </w:tr>
      <w:tr w:rsidRPr="00863A2A" w:rsidR="00863A2A" w:rsidTr="0085598E" w14:paraId="1390DBDB"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77C71181" w14:textId="77777777">
            <w:pPr>
              <w:rPr>
                <w:rFonts w:ascii="Arial" w:hAnsi="Arial" w:eastAsia="Times New Roman" w:cs="Arial"/>
                <w:color w:val="000000" w:themeColor="text1"/>
                <w:kern w:val="0"/>
                <w:sz w:val="22"/>
                <w:szCs w:val="22"/>
                <w:lang w:val="es-PE" w:eastAsia="en-US"/>
              </w:rPr>
            </w:pP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2AF787E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2</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7525CDD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2 | S4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46565C9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2 | S4</w:t>
            </w:r>
          </w:p>
        </w:tc>
        <w:tc>
          <w:tcPr>
            <w:tcW w:w="1013" w:type="dxa"/>
            <w:tcBorders>
              <w:top w:val="nil"/>
              <w:left w:val="nil"/>
              <w:bottom w:val="nil"/>
              <w:right w:val="nil"/>
            </w:tcBorders>
            <w:shd w:val="clear" w:color="auto" w:fill="auto"/>
            <w:noWrap/>
            <w:vAlign w:val="center"/>
            <w:hideMark/>
          </w:tcPr>
          <w:p w:rsidRPr="00624CA6" w:rsidR="0085598E" w:rsidP="0085598E" w:rsidRDefault="0085598E" w14:paraId="7A29E7A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2 | S4</w:t>
            </w:r>
          </w:p>
        </w:tc>
        <w:tc>
          <w:tcPr>
            <w:tcW w:w="954" w:type="dxa"/>
            <w:tcBorders>
              <w:top w:val="nil"/>
              <w:left w:val="nil"/>
              <w:bottom w:val="nil"/>
              <w:right w:val="nil"/>
            </w:tcBorders>
            <w:shd w:val="clear" w:color="auto" w:fill="auto"/>
            <w:noWrap/>
            <w:vAlign w:val="center"/>
            <w:hideMark/>
          </w:tcPr>
          <w:p w:rsidRPr="00624CA6" w:rsidR="0085598E" w:rsidP="0085598E" w:rsidRDefault="0085598E" w14:paraId="34A8449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2 | S4</w:t>
            </w:r>
          </w:p>
        </w:tc>
        <w:tc>
          <w:tcPr>
            <w:tcW w:w="871" w:type="dxa"/>
            <w:tcBorders>
              <w:top w:val="nil"/>
              <w:left w:val="nil"/>
              <w:bottom w:val="nil"/>
              <w:right w:val="nil"/>
            </w:tcBorders>
            <w:shd w:val="clear" w:color="auto" w:fill="auto"/>
            <w:noWrap/>
            <w:vAlign w:val="center"/>
            <w:hideMark/>
          </w:tcPr>
          <w:p w:rsidRPr="00624CA6" w:rsidR="0085598E" w:rsidP="0085598E" w:rsidRDefault="0085598E" w14:paraId="365B14F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2 | S4</w:t>
            </w:r>
          </w:p>
        </w:tc>
        <w:tc>
          <w:tcPr>
            <w:tcW w:w="742" w:type="dxa"/>
            <w:tcBorders>
              <w:top w:val="nil"/>
              <w:left w:val="nil"/>
              <w:bottom w:val="nil"/>
              <w:right w:val="nil"/>
            </w:tcBorders>
            <w:shd w:val="clear" w:color="000000" w:fill="FFFF00"/>
            <w:noWrap/>
            <w:vAlign w:val="center"/>
            <w:hideMark/>
          </w:tcPr>
          <w:p w:rsidRPr="00624CA6" w:rsidR="0085598E" w:rsidP="0085598E" w:rsidRDefault="0085598E" w14:paraId="5F401A9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9495BBD"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4E513AAD"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1D44D09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74033793"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A77F2DF"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S4</w:t>
            </w:r>
          </w:p>
        </w:tc>
        <w:tc>
          <w:tcPr>
            <w:tcW w:w="742" w:type="dxa"/>
            <w:tcBorders>
              <w:top w:val="nil"/>
              <w:left w:val="nil"/>
              <w:bottom w:val="nil"/>
              <w:right w:val="nil"/>
            </w:tcBorders>
            <w:shd w:val="clear" w:color="000000" w:fill="FFC000"/>
            <w:noWrap/>
            <w:vAlign w:val="center"/>
            <w:hideMark/>
          </w:tcPr>
          <w:p w:rsidRPr="00624CA6" w:rsidR="0085598E" w:rsidP="0085598E" w:rsidRDefault="0085598E" w14:paraId="26AD2137"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AE00A67"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S4</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FFBFFF0"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S4</w:t>
            </w:r>
          </w:p>
        </w:tc>
        <w:tc>
          <w:tcPr>
            <w:tcW w:w="730" w:type="dxa"/>
            <w:vMerge w:val="restart"/>
            <w:tcBorders>
              <w:top w:val="nil"/>
              <w:left w:val="double" w:color="auto" w:sz="6" w:space="0"/>
              <w:bottom w:val="double" w:color="000000" w:sz="6" w:space="0"/>
              <w:right w:val="nil"/>
            </w:tcBorders>
            <w:shd w:val="clear" w:color="auto" w:fill="auto"/>
            <w:textDirection w:val="tbRl"/>
            <w:vAlign w:val="center"/>
            <w:hideMark/>
          </w:tcPr>
          <w:p w:rsidRPr="00624CA6" w:rsidR="0085598E" w:rsidP="0085598E" w:rsidRDefault="0085598E" w14:paraId="619670F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Segundo </w:t>
            </w:r>
            <w:proofErr w:type="spellStart"/>
            <w:r w:rsidRPr="00624CA6">
              <w:rPr>
                <w:rFonts w:ascii="Arial" w:hAnsi="Arial" w:eastAsia="Times New Roman" w:cs="Arial"/>
                <w:color w:val="000000" w:themeColor="text1"/>
                <w:kern w:val="0"/>
                <w:sz w:val="22"/>
                <w:szCs w:val="22"/>
                <w:lang w:val="en-US" w:eastAsia="en-US"/>
              </w:rPr>
              <w:t>Ciclo</w:t>
            </w:r>
            <w:proofErr w:type="spellEnd"/>
            <w:r w:rsidRPr="00624CA6">
              <w:rPr>
                <w:rFonts w:ascii="Arial" w:hAnsi="Arial" w:eastAsia="Times New Roman" w:cs="Arial"/>
                <w:color w:val="000000" w:themeColor="text1"/>
                <w:kern w:val="0"/>
                <w:sz w:val="22"/>
                <w:szCs w:val="22"/>
                <w:lang w:val="en-US" w:eastAsia="en-US"/>
              </w:rPr>
              <w:t xml:space="preserve"> (</w:t>
            </w:r>
            <w:proofErr w:type="spellStart"/>
            <w:r w:rsidRPr="00624CA6">
              <w:rPr>
                <w:rFonts w:ascii="Arial" w:hAnsi="Arial" w:eastAsia="Times New Roman" w:cs="Arial"/>
                <w:color w:val="000000" w:themeColor="text1"/>
                <w:kern w:val="0"/>
                <w:sz w:val="22"/>
                <w:szCs w:val="22"/>
                <w:lang w:val="en-US" w:eastAsia="en-US"/>
              </w:rPr>
              <w:t>Especializado</w:t>
            </w:r>
            <w:proofErr w:type="spellEnd"/>
            <w:r w:rsidRPr="00624CA6">
              <w:rPr>
                <w:rFonts w:ascii="Arial" w:hAnsi="Arial" w:eastAsia="Times New Roman" w:cs="Arial"/>
                <w:color w:val="000000" w:themeColor="text1"/>
                <w:kern w:val="0"/>
                <w:sz w:val="22"/>
                <w:szCs w:val="22"/>
                <w:lang w:val="en-US" w:eastAsia="en-US"/>
              </w:rPr>
              <w:t>)</w:t>
            </w:r>
          </w:p>
        </w:tc>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63782784" w14:textId="77777777">
            <w:pPr>
              <w:rPr>
                <w:rFonts w:ascii="Arial" w:hAnsi="Arial" w:eastAsia="Times New Roman" w:cs="Arial"/>
                <w:color w:val="000000" w:themeColor="text1"/>
                <w:kern w:val="0"/>
                <w:sz w:val="22"/>
                <w:szCs w:val="22"/>
                <w:lang w:val="en-US" w:eastAsia="en-US"/>
              </w:rPr>
            </w:pPr>
          </w:p>
        </w:tc>
      </w:tr>
      <w:tr w:rsidRPr="00863A2A" w:rsidR="00863A2A" w:rsidTr="0085598E" w14:paraId="535F9DA1"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374F1F6D" w14:textId="77777777">
            <w:pPr>
              <w:rPr>
                <w:rFonts w:ascii="Arial" w:hAnsi="Arial" w:eastAsia="Times New Roman" w:cs="Arial"/>
                <w:color w:val="000000" w:themeColor="text1"/>
                <w:kern w:val="0"/>
                <w:sz w:val="22"/>
                <w:szCs w:val="22"/>
                <w:lang w:val="en-US" w:eastAsia="en-US"/>
              </w:rPr>
            </w:pPr>
          </w:p>
        </w:tc>
        <w:tc>
          <w:tcPr>
            <w:tcW w:w="938" w:type="dxa"/>
            <w:tcBorders>
              <w:top w:val="nil"/>
              <w:left w:val="nil"/>
              <w:bottom w:val="nil"/>
              <w:right w:val="double" w:color="auto" w:sz="6" w:space="0"/>
            </w:tcBorders>
            <w:shd w:val="clear" w:color="auto" w:fill="auto"/>
            <w:noWrap/>
            <w:vAlign w:val="center"/>
            <w:hideMark/>
          </w:tcPr>
          <w:p w:rsidRPr="00624CA6" w:rsidR="0085598E" w:rsidP="0085598E" w:rsidRDefault="0085598E" w14:paraId="71755B4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3</w:t>
            </w:r>
          </w:p>
        </w:tc>
        <w:tc>
          <w:tcPr>
            <w:tcW w:w="938" w:type="dxa"/>
            <w:tcBorders>
              <w:top w:val="nil"/>
              <w:left w:val="nil"/>
              <w:bottom w:val="nil"/>
              <w:right w:val="nil"/>
            </w:tcBorders>
            <w:shd w:val="clear" w:color="auto" w:fill="auto"/>
            <w:noWrap/>
            <w:vAlign w:val="center"/>
            <w:hideMark/>
          </w:tcPr>
          <w:p w:rsidRPr="00624CA6" w:rsidR="0085598E" w:rsidP="0085598E" w:rsidRDefault="0085598E" w14:paraId="3E3BCC5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3 | S5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171A46A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AM </w:t>
            </w:r>
            <w:proofErr w:type="gramStart"/>
            <w:r w:rsidRPr="00624CA6">
              <w:rPr>
                <w:rFonts w:ascii="Arial" w:hAnsi="Arial" w:eastAsia="Times New Roman" w:cs="Arial"/>
                <w:color w:val="000000" w:themeColor="text1"/>
                <w:kern w:val="0"/>
                <w:sz w:val="22"/>
                <w:szCs w:val="22"/>
                <w:lang w:val="en-US" w:eastAsia="en-US"/>
              </w:rPr>
              <w:t>3  |</w:t>
            </w:r>
            <w:proofErr w:type="gramEnd"/>
            <w:r w:rsidRPr="00624CA6">
              <w:rPr>
                <w:rFonts w:ascii="Arial" w:hAnsi="Arial" w:eastAsia="Times New Roman" w:cs="Arial"/>
                <w:color w:val="000000" w:themeColor="text1"/>
                <w:kern w:val="0"/>
                <w:sz w:val="22"/>
                <w:szCs w:val="22"/>
                <w:lang w:val="en-US" w:eastAsia="en-US"/>
              </w:rPr>
              <w:t xml:space="preserve"> S5</w:t>
            </w:r>
          </w:p>
        </w:tc>
        <w:tc>
          <w:tcPr>
            <w:tcW w:w="1013" w:type="dxa"/>
            <w:tcBorders>
              <w:top w:val="nil"/>
              <w:left w:val="nil"/>
              <w:bottom w:val="nil"/>
              <w:right w:val="nil"/>
            </w:tcBorders>
            <w:shd w:val="clear" w:color="auto" w:fill="auto"/>
            <w:noWrap/>
            <w:vAlign w:val="center"/>
            <w:hideMark/>
          </w:tcPr>
          <w:p w:rsidRPr="00624CA6" w:rsidR="0085598E" w:rsidP="0085598E" w:rsidRDefault="0085598E" w14:paraId="6616090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AM </w:t>
            </w:r>
            <w:proofErr w:type="gramStart"/>
            <w:r w:rsidRPr="00624CA6">
              <w:rPr>
                <w:rFonts w:ascii="Arial" w:hAnsi="Arial" w:eastAsia="Times New Roman" w:cs="Arial"/>
                <w:color w:val="000000" w:themeColor="text1"/>
                <w:kern w:val="0"/>
                <w:sz w:val="22"/>
                <w:szCs w:val="22"/>
                <w:lang w:val="en-US" w:eastAsia="en-US"/>
              </w:rPr>
              <w:t>3  |</w:t>
            </w:r>
            <w:proofErr w:type="gramEnd"/>
            <w:r w:rsidRPr="00624CA6">
              <w:rPr>
                <w:rFonts w:ascii="Arial" w:hAnsi="Arial" w:eastAsia="Times New Roman" w:cs="Arial"/>
                <w:color w:val="000000" w:themeColor="text1"/>
                <w:kern w:val="0"/>
                <w:sz w:val="22"/>
                <w:szCs w:val="22"/>
                <w:lang w:val="en-US" w:eastAsia="en-US"/>
              </w:rPr>
              <w:t xml:space="preserve"> S5</w:t>
            </w:r>
          </w:p>
        </w:tc>
        <w:tc>
          <w:tcPr>
            <w:tcW w:w="954" w:type="dxa"/>
            <w:tcBorders>
              <w:top w:val="nil"/>
              <w:left w:val="nil"/>
              <w:bottom w:val="nil"/>
              <w:right w:val="nil"/>
            </w:tcBorders>
            <w:shd w:val="clear" w:color="auto" w:fill="auto"/>
            <w:noWrap/>
            <w:vAlign w:val="center"/>
            <w:hideMark/>
          </w:tcPr>
          <w:p w:rsidRPr="00624CA6" w:rsidR="0085598E" w:rsidP="0085598E" w:rsidRDefault="0085598E" w14:paraId="7664410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3 | S5</w:t>
            </w:r>
          </w:p>
        </w:tc>
        <w:tc>
          <w:tcPr>
            <w:tcW w:w="871" w:type="dxa"/>
            <w:tcBorders>
              <w:top w:val="nil"/>
              <w:left w:val="nil"/>
              <w:bottom w:val="nil"/>
              <w:right w:val="nil"/>
            </w:tcBorders>
            <w:shd w:val="clear" w:color="auto" w:fill="auto"/>
            <w:noWrap/>
            <w:vAlign w:val="center"/>
            <w:hideMark/>
          </w:tcPr>
          <w:p w:rsidRPr="00624CA6" w:rsidR="0085598E" w:rsidP="0085598E" w:rsidRDefault="0085598E" w14:paraId="7F1EB4C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3 | S5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580B1CF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3 | S5</w:t>
            </w:r>
          </w:p>
        </w:tc>
        <w:tc>
          <w:tcPr>
            <w:tcW w:w="742" w:type="dxa"/>
            <w:tcBorders>
              <w:top w:val="nil"/>
              <w:left w:val="nil"/>
              <w:bottom w:val="nil"/>
              <w:right w:val="nil"/>
            </w:tcBorders>
            <w:shd w:val="clear" w:color="000000" w:fill="FFFF00"/>
            <w:noWrap/>
            <w:vAlign w:val="center"/>
            <w:hideMark/>
          </w:tcPr>
          <w:p w:rsidRPr="00624CA6" w:rsidR="0085598E" w:rsidP="0085598E" w:rsidRDefault="0085598E" w14:paraId="3D636A1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29E95124"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76DA9DA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3BE0009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1B847029"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42CFA8AA"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S5</w:t>
            </w:r>
          </w:p>
        </w:tc>
        <w:tc>
          <w:tcPr>
            <w:tcW w:w="742" w:type="dxa"/>
            <w:tcBorders>
              <w:top w:val="nil"/>
              <w:left w:val="nil"/>
              <w:bottom w:val="nil"/>
              <w:right w:val="nil"/>
            </w:tcBorders>
            <w:shd w:val="clear" w:color="000000" w:fill="FFC000"/>
            <w:noWrap/>
            <w:vAlign w:val="center"/>
            <w:hideMark/>
          </w:tcPr>
          <w:p w:rsidRPr="00624CA6" w:rsidR="0085598E" w:rsidP="0085598E" w:rsidRDefault="0085598E" w14:paraId="33865E72"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S5</w:t>
            </w:r>
          </w:p>
        </w:tc>
        <w:tc>
          <w:tcPr>
            <w:tcW w:w="742" w:type="dxa"/>
            <w:tcBorders>
              <w:top w:val="nil"/>
              <w:left w:val="nil"/>
              <w:bottom w:val="nil"/>
              <w:right w:val="nil"/>
            </w:tcBorders>
            <w:shd w:val="clear" w:color="auto" w:fill="auto"/>
            <w:noWrap/>
            <w:vAlign w:val="center"/>
            <w:hideMark/>
          </w:tcPr>
          <w:p w:rsidRPr="00624CA6" w:rsidR="0085598E" w:rsidP="0085598E" w:rsidRDefault="0085598E" w14:paraId="44E20957"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S5</w:t>
            </w:r>
          </w:p>
        </w:tc>
        <w:tc>
          <w:tcPr>
            <w:tcW w:w="730" w:type="dxa"/>
            <w:vMerge/>
            <w:tcBorders>
              <w:top w:val="nil"/>
              <w:left w:val="double" w:color="auto" w:sz="6" w:space="0"/>
              <w:bottom w:val="double" w:color="000000" w:sz="6" w:space="0"/>
              <w:right w:val="nil"/>
            </w:tcBorders>
            <w:vAlign w:val="center"/>
            <w:hideMark/>
          </w:tcPr>
          <w:p w:rsidRPr="00624CA6" w:rsidR="0085598E" w:rsidP="0085598E" w:rsidRDefault="0085598E" w14:paraId="2E8D24D9" w14:textId="77777777">
            <w:pPr>
              <w:rPr>
                <w:rFonts w:ascii="Arial" w:hAnsi="Arial" w:eastAsia="Times New Roman" w:cs="Arial"/>
                <w:color w:val="000000" w:themeColor="text1"/>
                <w:kern w:val="0"/>
                <w:sz w:val="22"/>
                <w:szCs w:val="22"/>
                <w:lang w:val="en-US" w:eastAsia="en-US"/>
              </w:rPr>
            </w:pPr>
          </w:p>
        </w:tc>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77CB754A" w14:textId="77777777">
            <w:pPr>
              <w:rPr>
                <w:rFonts w:ascii="Arial" w:hAnsi="Arial" w:eastAsia="Times New Roman" w:cs="Arial"/>
                <w:color w:val="000000" w:themeColor="text1"/>
                <w:kern w:val="0"/>
                <w:sz w:val="22"/>
                <w:szCs w:val="22"/>
                <w:lang w:val="en-US" w:eastAsia="en-US"/>
              </w:rPr>
            </w:pPr>
          </w:p>
        </w:tc>
      </w:tr>
      <w:tr w:rsidRPr="00863A2A" w:rsidR="00863A2A" w:rsidTr="0085598E" w14:paraId="34F55042" w14:textId="77777777">
        <w:trPr>
          <w:trHeight w:val="175"/>
        </w:trPr>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162F0C2C" w14:textId="77777777">
            <w:pPr>
              <w:rPr>
                <w:rFonts w:ascii="Arial" w:hAnsi="Arial" w:eastAsia="Times New Roman" w:cs="Arial"/>
                <w:color w:val="000000" w:themeColor="text1"/>
                <w:kern w:val="0"/>
                <w:sz w:val="22"/>
                <w:szCs w:val="22"/>
                <w:lang w:val="en-US" w:eastAsia="en-US"/>
              </w:rPr>
            </w:pPr>
          </w:p>
        </w:tc>
        <w:tc>
          <w:tcPr>
            <w:tcW w:w="938" w:type="dxa"/>
            <w:tcBorders>
              <w:top w:val="nil"/>
              <w:left w:val="nil"/>
              <w:bottom w:val="double" w:color="auto" w:sz="6" w:space="0"/>
              <w:right w:val="double" w:color="auto" w:sz="6" w:space="0"/>
            </w:tcBorders>
            <w:shd w:val="thinDiagStripe" w:color="000000" w:fill="auto"/>
            <w:noWrap/>
            <w:vAlign w:val="center"/>
            <w:hideMark/>
          </w:tcPr>
          <w:p w:rsidRPr="00624CA6" w:rsidR="0085598E" w:rsidP="0085598E" w:rsidRDefault="0085598E" w14:paraId="25F2AFE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4</w:t>
            </w:r>
          </w:p>
        </w:tc>
        <w:tc>
          <w:tcPr>
            <w:tcW w:w="938"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6A53FCE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4 | S6</w:t>
            </w:r>
          </w:p>
        </w:tc>
        <w:tc>
          <w:tcPr>
            <w:tcW w:w="742"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331AE42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4 | S6</w:t>
            </w:r>
          </w:p>
        </w:tc>
        <w:tc>
          <w:tcPr>
            <w:tcW w:w="1013"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29B017D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4 | S6</w:t>
            </w:r>
          </w:p>
        </w:tc>
        <w:tc>
          <w:tcPr>
            <w:tcW w:w="954"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638E90B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4 | S6</w:t>
            </w:r>
          </w:p>
        </w:tc>
        <w:tc>
          <w:tcPr>
            <w:tcW w:w="871"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6F532DA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4 | S6</w:t>
            </w:r>
          </w:p>
        </w:tc>
        <w:tc>
          <w:tcPr>
            <w:tcW w:w="742"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650C143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4 | S6</w:t>
            </w:r>
          </w:p>
        </w:tc>
        <w:tc>
          <w:tcPr>
            <w:tcW w:w="742"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1B70A88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AM 4 | S6</w:t>
            </w:r>
          </w:p>
        </w:tc>
        <w:tc>
          <w:tcPr>
            <w:tcW w:w="742" w:type="dxa"/>
            <w:tcBorders>
              <w:top w:val="nil"/>
              <w:left w:val="nil"/>
              <w:bottom w:val="double" w:color="auto" w:sz="6" w:space="0"/>
              <w:right w:val="nil"/>
            </w:tcBorders>
            <w:shd w:val="thinDiagStripe" w:color="000000" w:fill="FFFF00"/>
            <w:noWrap/>
            <w:vAlign w:val="center"/>
            <w:hideMark/>
          </w:tcPr>
          <w:p w:rsidRPr="00624CA6" w:rsidR="0085598E" w:rsidP="0085598E" w:rsidRDefault="0085598E" w14:paraId="4BFED488"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S6</w:t>
            </w:r>
          </w:p>
        </w:tc>
        <w:tc>
          <w:tcPr>
            <w:tcW w:w="742"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0A2C3ECD"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S6</w:t>
            </w:r>
          </w:p>
        </w:tc>
        <w:tc>
          <w:tcPr>
            <w:tcW w:w="742"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5E71E65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S6</w:t>
            </w:r>
          </w:p>
        </w:tc>
        <w:tc>
          <w:tcPr>
            <w:tcW w:w="742"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529E3CF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S6</w:t>
            </w:r>
          </w:p>
        </w:tc>
        <w:tc>
          <w:tcPr>
            <w:tcW w:w="742"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1B96CE9E"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S6</w:t>
            </w:r>
          </w:p>
        </w:tc>
        <w:tc>
          <w:tcPr>
            <w:tcW w:w="742" w:type="dxa"/>
            <w:tcBorders>
              <w:top w:val="nil"/>
              <w:left w:val="nil"/>
              <w:bottom w:val="double" w:color="auto" w:sz="6" w:space="0"/>
              <w:right w:val="nil"/>
            </w:tcBorders>
            <w:shd w:val="thinDiagStripe" w:color="000000" w:fill="auto"/>
            <w:noWrap/>
            <w:vAlign w:val="center"/>
            <w:hideMark/>
          </w:tcPr>
          <w:p w:rsidRPr="00624CA6" w:rsidR="0085598E" w:rsidP="0085598E" w:rsidRDefault="0085598E" w14:paraId="03813DEC"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S6</w:t>
            </w:r>
          </w:p>
        </w:tc>
        <w:tc>
          <w:tcPr>
            <w:tcW w:w="742" w:type="dxa"/>
            <w:tcBorders>
              <w:top w:val="nil"/>
              <w:left w:val="nil"/>
              <w:bottom w:val="double" w:color="auto" w:sz="6" w:space="0"/>
              <w:right w:val="nil"/>
            </w:tcBorders>
            <w:shd w:val="thinDiagStripe" w:color="000000" w:fill="FFC000"/>
            <w:noWrap/>
            <w:vAlign w:val="center"/>
            <w:hideMark/>
          </w:tcPr>
          <w:p w:rsidRPr="00624CA6" w:rsidR="0085598E" w:rsidP="0085598E" w:rsidRDefault="0085598E" w14:paraId="103134E5" w14:textId="77777777">
            <w:pPr>
              <w:jc w:val="center"/>
              <w:rPr>
                <w:rFonts w:ascii="Arial" w:hAnsi="Arial" w:eastAsia="Times New Roman" w:cs="Arial"/>
                <w:b/>
                <w:bCs/>
                <w:color w:val="000000" w:themeColor="text1"/>
                <w:kern w:val="0"/>
                <w:sz w:val="22"/>
                <w:szCs w:val="22"/>
                <w:lang w:val="en-US" w:eastAsia="en-US"/>
              </w:rPr>
            </w:pPr>
            <w:r w:rsidRPr="00624CA6">
              <w:rPr>
                <w:rFonts w:ascii="Arial" w:hAnsi="Arial" w:eastAsia="Times New Roman" w:cs="Arial"/>
                <w:b/>
                <w:bCs/>
                <w:color w:val="000000" w:themeColor="text1"/>
                <w:kern w:val="0"/>
                <w:sz w:val="22"/>
                <w:szCs w:val="22"/>
                <w:lang w:val="en-US" w:eastAsia="en-US"/>
              </w:rPr>
              <w:t>S6</w:t>
            </w:r>
          </w:p>
        </w:tc>
        <w:tc>
          <w:tcPr>
            <w:tcW w:w="730" w:type="dxa"/>
            <w:vMerge/>
            <w:tcBorders>
              <w:top w:val="nil"/>
              <w:left w:val="double" w:color="auto" w:sz="6" w:space="0"/>
              <w:bottom w:val="double" w:color="000000" w:sz="6" w:space="0"/>
              <w:right w:val="nil"/>
            </w:tcBorders>
            <w:vAlign w:val="center"/>
            <w:hideMark/>
          </w:tcPr>
          <w:p w:rsidRPr="00624CA6" w:rsidR="0085598E" w:rsidP="0085598E" w:rsidRDefault="0085598E" w14:paraId="4AC6E479" w14:textId="77777777">
            <w:pPr>
              <w:rPr>
                <w:rFonts w:ascii="Arial" w:hAnsi="Arial" w:eastAsia="Times New Roman" w:cs="Arial"/>
                <w:color w:val="000000" w:themeColor="text1"/>
                <w:kern w:val="0"/>
                <w:sz w:val="22"/>
                <w:szCs w:val="22"/>
                <w:lang w:val="en-US" w:eastAsia="en-US"/>
              </w:rPr>
            </w:pPr>
          </w:p>
        </w:tc>
        <w:tc>
          <w:tcPr>
            <w:tcW w:w="688" w:type="dxa"/>
            <w:vMerge/>
            <w:tcBorders>
              <w:top w:val="nil"/>
              <w:left w:val="double" w:color="auto" w:sz="6" w:space="0"/>
              <w:bottom w:val="double" w:color="000000" w:sz="6" w:space="0"/>
              <w:right w:val="double" w:color="auto" w:sz="6" w:space="0"/>
            </w:tcBorders>
            <w:vAlign w:val="center"/>
            <w:hideMark/>
          </w:tcPr>
          <w:p w:rsidRPr="00624CA6" w:rsidR="0085598E" w:rsidP="0085598E" w:rsidRDefault="0085598E" w14:paraId="4B37C109" w14:textId="77777777">
            <w:pPr>
              <w:rPr>
                <w:rFonts w:ascii="Arial" w:hAnsi="Arial" w:eastAsia="Times New Roman" w:cs="Arial"/>
                <w:color w:val="000000" w:themeColor="text1"/>
                <w:kern w:val="0"/>
                <w:sz w:val="22"/>
                <w:szCs w:val="22"/>
                <w:lang w:val="en-US" w:eastAsia="en-US"/>
              </w:rPr>
            </w:pPr>
          </w:p>
        </w:tc>
      </w:tr>
      <w:tr w:rsidRPr="00863A2A" w:rsidR="00863A2A" w:rsidTr="0085598E" w14:paraId="4EB67F81" w14:textId="77777777">
        <w:trPr>
          <w:trHeight w:val="542"/>
        </w:trPr>
        <w:tc>
          <w:tcPr>
            <w:tcW w:w="688" w:type="dxa"/>
            <w:tcBorders>
              <w:top w:val="nil"/>
              <w:left w:val="double" w:color="auto" w:sz="6" w:space="0"/>
              <w:bottom w:val="double" w:color="auto" w:sz="6" w:space="0"/>
              <w:right w:val="double" w:color="auto" w:sz="6" w:space="0"/>
            </w:tcBorders>
            <w:shd w:val="clear" w:color="auto" w:fill="auto"/>
            <w:noWrap/>
            <w:vAlign w:val="bottom"/>
            <w:hideMark/>
          </w:tcPr>
          <w:p w:rsidRPr="00624CA6" w:rsidR="0085598E" w:rsidP="0085598E" w:rsidRDefault="0085598E" w14:paraId="4214D396"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38" w:type="dxa"/>
            <w:tcBorders>
              <w:top w:val="nil"/>
              <w:left w:val="nil"/>
              <w:bottom w:val="double" w:color="auto" w:sz="6" w:space="0"/>
              <w:right w:val="double" w:color="auto" w:sz="6" w:space="0"/>
            </w:tcBorders>
            <w:shd w:val="clear" w:color="auto" w:fill="auto"/>
            <w:vAlign w:val="center"/>
            <w:hideMark/>
          </w:tcPr>
          <w:p w:rsidRPr="00624CA6" w:rsidR="0085598E" w:rsidP="0085598E" w:rsidRDefault="0085598E" w14:paraId="3405F2A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Antigua </w:t>
            </w:r>
            <w:proofErr w:type="spellStart"/>
            <w:r w:rsidRPr="00624CA6">
              <w:rPr>
                <w:rFonts w:ascii="Arial" w:hAnsi="Arial" w:eastAsia="Times New Roman" w:cs="Arial"/>
                <w:color w:val="000000" w:themeColor="text1"/>
                <w:kern w:val="0"/>
                <w:sz w:val="22"/>
                <w:szCs w:val="22"/>
                <w:lang w:val="en-US" w:eastAsia="en-US"/>
              </w:rPr>
              <w:t>estructura</w:t>
            </w:r>
            <w:proofErr w:type="spellEnd"/>
          </w:p>
        </w:tc>
        <w:tc>
          <w:tcPr>
            <w:tcW w:w="938" w:type="dxa"/>
            <w:tcBorders>
              <w:top w:val="nil"/>
              <w:left w:val="nil"/>
              <w:bottom w:val="double" w:color="auto" w:sz="6" w:space="0"/>
              <w:right w:val="nil"/>
            </w:tcBorders>
            <w:shd w:val="clear" w:color="auto" w:fill="auto"/>
            <w:vAlign w:val="center"/>
            <w:hideMark/>
          </w:tcPr>
          <w:p w:rsidRPr="00624CA6" w:rsidR="0085598E" w:rsidP="0085598E" w:rsidRDefault="0085598E" w14:paraId="633A4C8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Nueva </w:t>
            </w:r>
            <w:proofErr w:type="spellStart"/>
            <w:r w:rsidRPr="00624CA6">
              <w:rPr>
                <w:rFonts w:ascii="Arial" w:hAnsi="Arial" w:eastAsia="Times New Roman" w:cs="Arial"/>
                <w:color w:val="000000" w:themeColor="text1"/>
                <w:kern w:val="0"/>
                <w:sz w:val="22"/>
                <w:szCs w:val="22"/>
                <w:lang w:val="en-US" w:eastAsia="en-US"/>
              </w:rPr>
              <w:t>estructura</w:t>
            </w:r>
            <w:proofErr w:type="spellEnd"/>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4E97A84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1013" w:type="dxa"/>
            <w:tcBorders>
              <w:top w:val="nil"/>
              <w:left w:val="nil"/>
              <w:bottom w:val="double" w:color="auto" w:sz="6" w:space="0"/>
              <w:right w:val="nil"/>
            </w:tcBorders>
            <w:shd w:val="clear" w:color="auto" w:fill="auto"/>
            <w:vAlign w:val="center"/>
            <w:hideMark/>
          </w:tcPr>
          <w:p w:rsidRPr="00624CA6" w:rsidR="0085598E" w:rsidP="0085598E" w:rsidRDefault="0085598E" w14:paraId="2B2034BE"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Nuevo currículo Inicial y Primaria</w:t>
            </w:r>
          </w:p>
        </w:tc>
        <w:tc>
          <w:tcPr>
            <w:tcW w:w="954" w:type="dxa"/>
            <w:tcBorders>
              <w:top w:val="nil"/>
              <w:left w:val="nil"/>
              <w:bottom w:val="double" w:color="auto" w:sz="6" w:space="0"/>
              <w:right w:val="nil"/>
            </w:tcBorders>
            <w:shd w:val="clear" w:color="auto" w:fill="auto"/>
            <w:vAlign w:val="center"/>
            <w:hideMark/>
          </w:tcPr>
          <w:p w:rsidRPr="00624CA6" w:rsidR="0085598E" w:rsidP="0085598E" w:rsidRDefault="0085598E" w14:paraId="0D941B4B"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xml:space="preserve">Nuevo currículo </w:t>
            </w:r>
            <w:proofErr w:type="spellStart"/>
            <w:r w:rsidRPr="00624CA6">
              <w:rPr>
                <w:rFonts w:ascii="Arial" w:hAnsi="Arial" w:eastAsia="Times New Roman" w:cs="Arial"/>
                <w:color w:val="000000" w:themeColor="text1"/>
                <w:kern w:val="0"/>
                <w:sz w:val="22"/>
                <w:szCs w:val="22"/>
                <w:lang w:val="es-PE" w:eastAsia="en-US"/>
              </w:rPr>
              <w:t>Secondaria</w:t>
            </w:r>
            <w:proofErr w:type="spellEnd"/>
            <w:r w:rsidRPr="00624CA6">
              <w:rPr>
                <w:rFonts w:ascii="Arial" w:hAnsi="Arial" w:eastAsia="Times New Roman" w:cs="Arial"/>
                <w:color w:val="000000" w:themeColor="text1"/>
                <w:kern w:val="0"/>
                <w:sz w:val="22"/>
                <w:szCs w:val="22"/>
                <w:lang w:val="es-PE" w:eastAsia="en-US"/>
              </w:rPr>
              <w:t xml:space="preserve"> (Primer Ciclo)</w:t>
            </w:r>
          </w:p>
        </w:tc>
        <w:tc>
          <w:tcPr>
            <w:tcW w:w="871" w:type="dxa"/>
            <w:tcBorders>
              <w:top w:val="nil"/>
              <w:left w:val="nil"/>
              <w:bottom w:val="double" w:color="auto" w:sz="6" w:space="0"/>
              <w:right w:val="nil"/>
            </w:tcBorders>
            <w:shd w:val="clear" w:color="auto" w:fill="auto"/>
            <w:vAlign w:val="center"/>
            <w:hideMark/>
          </w:tcPr>
          <w:p w:rsidRPr="00624CA6" w:rsidR="0085598E" w:rsidP="0085598E" w:rsidRDefault="0085598E" w14:paraId="05E7BD8E"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265F91A2"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3B62AB4D"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53526C55"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1C12DE09"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1ADCBAFD"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20FE4CD6"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56D667D0"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7A5967A2"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42" w:type="dxa"/>
            <w:tcBorders>
              <w:top w:val="nil"/>
              <w:left w:val="nil"/>
              <w:bottom w:val="double" w:color="auto" w:sz="6" w:space="0"/>
              <w:right w:val="nil"/>
            </w:tcBorders>
            <w:shd w:val="clear" w:color="auto" w:fill="auto"/>
            <w:noWrap/>
            <w:vAlign w:val="center"/>
            <w:hideMark/>
          </w:tcPr>
          <w:p w:rsidRPr="00624CA6" w:rsidR="0085598E" w:rsidP="0085598E" w:rsidRDefault="0085598E" w14:paraId="52E9A038" w14:textId="77777777">
            <w:pPr>
              <w:jc w:val="cente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730" w:type="dxa"/>
            <w:tcBorders>
              <w:top w:val="nil"/>
              <w:left w:val="nil"/>
              <w:bottom w:val="double" w:color="auto" w:sz="6" w:space="0"/>
              <w:right w:val="nil"/>
            </w:tcBorders>
            <w:shd w:val="clear" w:color="auto" w:fill="auto"/>
            <w:vAlign w:val="center"/>
            <w:hideMark/>
          </w:tcPr>
          <w:p w:rsidRPr="00624CA6" w:rsidR="0085598E" w:rsidP="0085598E" w:rsidRDefault="0085598E" w14:paraId="67B4739C"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688" w:type="dxa"/>
            <w:tcBorders>
              <w:top w:val="nil"/>
              <w:left w:val="nil"/>
              <w:bottom w:val="double" w:color="auto" w:sz="6" w:space="0"/>
              <w:right w:val="nil"/>
            </w:tcBorders>
            <w:shd w:val="clear" w:color="auto" w:fill="auto"/>
            <w:noWrap/>
            <w:vAlign w:val="bottom"/>
            <w:hideMark/>
          </w:tcPr>
          <w:p w:rsidRPr="00624CA6" w:rsidR="0085598E" w:rsidP="0085598E" w:rsidRDefault="0085598E" w14:paraId="10C41DC3"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r>
      <w:tr w:rsidRPr="00863A2A" w:rsidR="00863A2A" w:rsidTr="0085598E" w14:paraId="15104B57" w14:textId="77777777">
        <w:trPr>
          <w:trHeight w:val="572"/>
        </w:trPr>
        <w:tc>
          <w:tcPr>
            <w:tcW w:w="688" w:type="dxa"/>
            <w:tcBorders>
              <w:top w:val="nil"/>
              <w:left w:val="double" w:color="auto" w:sz="6" w:space="0"/>
              <w:bottom w:val="double" w:color="auto" w:sz="6" w:space="0"/>
              <w:right w:val="double" w:color="auto" w:sz="6" w:space="0"/>
            </w:tcBorders>
            <w:shd w:val="clear" w:color="auto" w:fill="auto"/>
            <w:noWrap/>
            <w:vAlign w:val="bottom"/>
            <w:hideMark/>
          </w:tcPr>
          <w:p w:rsidRPr="00624CA6" w:rsidR="0085598E" w:rsidP="0085598E" w:rsidRDefault="0085598E" w14:paraId="4A466482"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938" w:type="dxa"/>
            <w:tcBorders>
              <w:top w:val="nil"/>
              <w:left w:val="nil"/>
              <w:bottom w:val="double" w:color="auto" w:sz="6" w:space="0"/>
              <w:right w:val="double" w:color="auto" w:sz="6" w:space="0"/>
            </w:tcBorders>
            <w:shd w:val="clear" w:color="auto" w:fill="auto"/>
            <w:vAlign w:val="center"/>
            <w:hideMark/>
          </w:tcPr>
          <w:p w:rsidRPr="00624CA6" w:rsidR="0085598E" w:rsidP="0085598E" w:rsidRDefault="0085598E" w14:paraId="098AB79B"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Ordenanza</w:t>
            </w:r>
            <w:proofErr w:type="spellEnd"/>
            <w:r w:rsidRPr="00624CA6">
              <w:rPr>
                <w:rFonts w:ascii="Arial" w:hAnsi="Arial" w:eastAsia="Times New Roman" w:cs="Arial"/>
                <w:color w:val="000000" w:themeColor="text1"/>
                <w:kern w:val="0"/>
                <w:sz w:val="22"/>
                <w:szCs w:val="22"/>
                <w:lang w:val="en-US" w:eastAsia="en-US"/>
              </w:rPr>
              <w:t xml:space="preserve"> 01-95 (</w:t>
            </w:r>
            <w:proofErr w:type="spellStart"/>
            <w:r w:rsidRPr="00624CA6">
              <w:rPr>
                <w:rFonts w:ascii="Arial" w:hAnsi="Arial" w:eastAsia="Times New Roman" w:cs="Arial"/>
                <w:color w:val="000000" w:themeColor="text1"/>
                <w:kern w:val="0"/>
                <w:sz w:val="22"/>
                <w:szCs w:val="22"/>
                <w:lang w:val="en-US" w:eastAsia="en-US"/>
              </w:rPr>
              <w:t>curriculo</w:t>
            </w:r>
            <w:proofErr w:type="spellEnd"/>
            <w:r w:rsidRPr="00624CA6">
              <w:rPr>
                <w:rFonts w:ascii="Arial" w:hAnsi="Arial" w:eastAsia="Times New Roman" w:cs="Arial"/>
                <w:color w:val="000000" w:themeColor="text1"/>
                <w:kern w:val="0"/>
                <w:sz w:val="22"/>
                <w:szCs w:val="22"/>
                <w:lang w:val="en-US" w:eastAsia="en-US"/>
              </w:rPr>
              <w:t xml:space="preserve"> </w:t>
            </w:r>
            <w:proofErr w:type="spellStart"/>
            <w:r w:rsidRPr="00624CA6">
              <w:rPr>
                <w:rFonts w:ascii="Arial" w:hAnsi="Arial" w:eastAsia="Times New Roman" w:cs="Arial"/>
                <w:color w:val="000000" w:themeColor="text1"/>
                <w:kern w:val="0"/>
                <w:sz w:val="22"/>
                <w:szCs w:val="22"/>
                <w:lang w:val="en-US" w:eastAsia="en-US"/>
              </w:rPr>
              <w:t>antiguo</w:t>
            </w:r>
            <w:proofErr w:type="spellEnd"/>
            <w:r w:rsidRPr="00624CA6">
              <w:rPr>
                <w:rFonts w:ascii="Arial" w:hAnsi="Arial" w:eastAsia="Times New Roman" w:cs="Arial"/>
                <w:color w:val="000000" w:themeColor="text1"/>
                <w:kern w:val="0"/>
                <w:sz w:val="22"/>
                <w:szCs w:val="22"/>
                <w:lang w:val="en-US" w:eastAsia="en-US"/>
              </w:rPr>
              <w:t>)</w:t>
            </w:r>
          </w:p>
        </w:tc>
        <w:tc>
          <w:tcPr>
            <w:tcW w:w="938" w:type="dxa"/>
            <w:tcBorders>
              <w:top w:val="nil"/>
              <w:left w:val="nil"/>
              <w:bottom w:val="double" w:color="auto" w:sz="6" w:space="0"/>
              <w:right w:val="nil"/>
            </w:tcBorders>
            <w:shd w:val="clear" w:color="auto" w:fill="auto"/>
            <w:vAlign w:val="center"/>
            <w:hideMark/>
          </w:tcPr>
          <w:p w:rsidRPr="00624CA6" w:rsidR="0085598E" w:rsidP="0085598E" w:rsidRDefault="0085598E" w14:paraId="29B269C3"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Ordenanza</w:t>
            </w:r>
            <w:proofErr w:type="spellEnd"/>
            <w:r w:rsidRPr="00624CA6">
              <w:rPr>
                <w:rFonts w:ascii="Arial" w:hAnsi="Arial" w:eastAsia="Times New Roman" w:cs="Arial"/>
                <w:color w:val="000000" w:themeColor="text1"/>
                <w:kern w:val="0"/>
                <w:sz w:val="22"/>
                <w:szCs w:val="22"/>
                <w:lang w:val="en-US" w:eastAsia="en-US"/>
              </w:rPr>
              <w:t xml:space="preserve"> 03-2013</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3C901703"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1013" w:type="dxa"/>
            <w:tcBorders>
              <w:top w:val="nil"/>
              <w:left w:val="nil"/>
              <w:bottom w:val="double" w:color="auto" w:sz="6" w:space="0"/>
              <w:right w:val="nil"/>
            </w:tcBorders>
            <w:shd w:val="clear" w:color="auto" w:fill="auto"/>
            <w:vAlign w:val="center"/>
            <w:hideMark/>
          </w:tcPr>
          <w:p w:rsidRPr="00624CA6" w:rsidR="0085598E" w:rsidP="0085598E" w:rsidRDefault="0085598E" w14:paraId="7ECF9844"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Ordenanzas</w:t>
            </w:r>
            <w:proofErr w:type="spellEnd"/>
            <w:r w:rsidRPr="00624CA6">
              <w:rPr>
                <w:rFonts w:ascii="Arial" w:hAnsi="Arial" w:eastAsia="Times New Roman" w:cs="Arial"/>
                <w:color w:val="000000" w:themeColor="text1"/>
                <w:kern w:val="0"/>
                <w:sz w:val="22"/>
                <w:szCs w:val="22"/>
                <w:lang w:val="en-US" w:eastAsia="en-US"/>
              </w:rPr>
              <w:t xml:space="preserve"> 01-2015; 02-2015</w:t>
            </w:r>
          </w:p>
        </w:tc>
        <w:tc>
          <w:tcPr>
            <w:tcW w:w="954" w:type="dxa"/>
            <w:tcBorders>
              <w:top w:val="nil"/>
              <w:left w:val="nil"/>
              <w:bottom w:val="double" w:color="auto" w:sz="6" w:space="0"/>
              <w:right w:val="nil"/>
            </w:tcBorders>
            <w:shd w:val="clear" w:color="auto" w:fill="auto"/>
            <w:vAlign w:val="center"/>
            <w:hideMark/>
          </w:tcPr>
          <w:p w:rsidRPr="00624CA6" w:rsidR="0085598E" w:rsidP="0085598E" w:rsidRDefault="0085598E" w14:paraId="7D116229"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Ordenanza</w:t>
            </w:r>
            <w:proofErr w:type="spellEnd"/>
            <w:r w:rsidRPr="00624CA6">
              <w:rPr>
                <w:rFonts w:ascii="Arial" w:hAnsi="Arial" w:eastAsia="Times New Roman" w:cs="Arial"/>
                <w:color w:val="000000" w:themeColor="text1"/>
                <w:kern w:val="0"/>
                <w:sz w:val="22"/>
                <w:szCs w:val="22"/>
                <w:lang w:val="en-US" w:eastAsia="en-US"/>
              </w:rPr>
              <w:t xml:space="preserve"> 01-2017</w:t>
            </w:r>
          </w:p>
        </w:tc>
        <w:tc>
          <w:tcPr>
            <w:tcW w:w="871" w:type="dxa"/>
            <w:tcBorders>
              <w:top w:val="nil"/>
              <w:left w:val="nil"/>
              <w:bottom w:val="double" w:color="auto" w:sz="6" w:space="0"/>
              <w:right w:val="nil"/>
            </w:tcBorders>
            <w:shd w:val="clear" w:color="auto" w:fill="auto"/>
            <w:vAlign w:val="center"/>
            <w:hideMark/>
          </w:tcPr>
          <w:p w:rsidRPr="00624CA6" w:rsidR="0085598E" w:rsidP="0085598E" w:rsidRDefault="0085598E" w14:paraId="1EEFA9A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6B4CD8D0"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7E269FA4"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2AC74EFD"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3B2E15DB"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72093325"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65FC024F"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0FF171E2"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3CAAB522"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42" w:type="dxa"/>
            <w:tcBorders>
              <w:top w:val="nil"/>
              <w:left w:val="nil"/>
              <w:bottom w:val="double" w:color="auto" w:sz="6" w:space="0"/>
              <w:right w:val="nil"/>
            </w:tcBorders>
            <w:shd w:val="clear" w:color="auto" w:fill="auto"/>
            <w:noWrap/>
            <w:vAlign w:val="bottom"/>
            <w:hideMark/>
          </w:tcPr>
          <w:p w:rsidRPr="00624CA6" w:rsidR="0085598E" w:rsidP="0085598E" w:rsidRDefault="0085598E" w14:paraId="7BF39E82"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730" w:type="dxa"/>
            <w:tcBorders>
              <w:top w:val="nil"/>
              <w:left w:val="nil"/>
              <w:bottom w:val="double" w:color="auto" w:sz="6" w:space="0"/>
              <w:right w:val="nil"/>
            </w:tcBorders>
            <w:shd w:val="clear" w:color="auto" w:fill="auto"/>
            <w:noWrap/>
            <w:vAlign w:val="bottom"/>
            <w:hideMark/>
          </w:tcPr>
          <w:p w:rsidRPr="00624CA6" w:rsidR="0085598E" w:rsidP="0085598E" w:rsidRDefault="0085598E" w14:paraId="4C14D42B"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688" w:type="dxa"/>
            <w:tcBorders>
              <w:top w:val="nil"/>
              <w:left w:val="nil"/>
              <w:bottom w:val="double" w:color="auto" w:sz="6" w:space="0"/>
              <w:right w:val="nil"/>
            </w:tcBorders>
            <w:shd w:val="clear" w:color="auto" w:fill="auto"/>
            <w:noWrap/>
            <w:vAlign w:val="bottom"/>
            <w:hideMark/>
          </w:tcPr>
          <w:p w:rsidRPr="00624CA6" w:rsidR="0085598E" w:rsidP="0085598E" w:rsidRDefault="0085598E" w14:paraId="561C41AC"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r>
    </w:tbl>
    <w:p w:rsidRPr="00624CA6" w:rsidR="0085598E" w:rsidP="0085598E" w:rsidRDefault="0085598E" w14:paraId="2D26F2A4" w14:textId="77777777">
      <w:pPr>
        <w:rPr>
          <w:rFonts w:ascii="Arial" w:hAnsi="Arial" w:cs="Arial"/>
          <w:color w:val="000000" w:themeColor="text1"/>
          <w:sz w:val="22"/>
          <w:szCs w:val="22"/>
          <w:lang w:val="es-PE"/>
        </w:rPr>
      </w:pPr>
      <w:r w:rsidRPr="00624CA6">
        <w:rPr>
          <w:rFonts w:ascii="Arial" w:hAnsi="Arial" w:cs="Arial"/>
          <w:b/>
          <w:color w:val="000000" w:themeColor="text1"/>
          <w:sz w:val="22"/>
          <w:szCs w:val="22"/>
          <w:lang w:val="es-PE"/>
        </w:rPr>
        <w:t xml:space="preserve">Elaboración: </w:t>
      </w:r>
      <w:r w:rsidRPr="00624CA6">
        <w:rPr>
          <w:rFonts w:ascii="Arial" w:hAnsi="Arial" w:cs="Arial"/>
          <w:color w:val="000000" w:themeColor="text1"/>
          <w:sz w:val="22"/>
          <w:szCs w:val="22"/>
          <w:lang w:val="es-PE"/>
        </w:rPr>
        <w:t>Basada en la revisión del contenido de las ordenanzas respectivas y de información secundaria.</w:t>
      </w:r>
    </w:p>
    <w:p w:rsidRPr="00624CA6" w:rsidR="001F7CE3" w:rsidP="0085598E" w:rsidRDefault="001F7CE3" w14:paraId="4A375398" w14:textId="77777777">
      <w:pPr>
        <w:rPr>
          <w:rFonts w:ascii="Arial" w:hAnsi="Arial" w:cs="Arial"/>
          <w:color w:val="000000" w:themeColor="text1"/>
          <w:sz w:val="22"/>
          <w:szCs w:val="22"/>
          <w:lang w:val="es-PE"/>
        </w:rPr>
      </w:pPr>
    </w:p>
    <w:tbl>
      <w:tblPr>
        <w:tblW w:w="14101" w:type="dxa"/>
        <w:tblInd w:w="93" w:type="dxa"/>
        <w:tblLook w:val="04A0" w:firstRow="1" w:lastRow="0" w:firstColumn="1" w:lastColumn="0" w:noHBand="0" w:noVBand="1"/>
      </w:tblPr>
      <w:tblGrid>
        <w:gridCol w:w="386"/>
        <w:gridCol w:w="13715"/>
      </w:tblGrid>
      <w:tr w:rsidRPr="00863A2A" w:rsidR="00863A2A" w:rsidTr="0085598E" w14:paraId="4EA01676" w14:textId="77777777">
        <w:trPr>
          <w:trHeight w:val="257"/>
        </w:trPr>
        <w:tc>
          <w:tcPr>
            <w:tcW w:w="14101" w:type="dxa"/>
            <w:gridSpan w:val="2"/>
            <w:tcBorders>
              <w:top w:val="nil"/>
              <w:left w:val="nil"/>
              <w:bottom w:val="nil"/>
              <w:right w:val="nil"/>
            </w:tcBorders>
            <w:shd w:val="clear" w:color="auto" w:fill="auto"/>
            <w:noWrap/>
            <w:vAlign w:val="bottom"/>
            <w:hideMark/>
          </w:tcPr>
          <w:p w:rsidRPr="00624CA6" w:rsidR="0085598E" w:rsidP="0085598E" w:rsidRDefault="0085598E" w14:paraId="478EDC23" w14:textId="77777777">
            <w:pPr>
              <w:rPr>
                <w:rFonts w:ascii="Arial" w:hAnsi="Arial" w:eastAsia="Times New Roman" w:cs="Arial"/>
                <w:b/>
                <w:bCs/>
                <w:color w:val="000000" w:themeColor="text1"/>
                <w:kern w:val="0"/>
                <w:sz w:val="22"/>
                <w:szCs w:val="22"/>
                <w:lang w:val="en-US" w:eastAsia="en-US"/>
              </w:rPr>
            </w:pPr>
            <w:proofErr w:type="spellStart"/>
            <w:r w:rsidRPr="00624CA6">
              <w:rPr>
                <w:rFonts w:ascii="Arial" w:hAnsi="Arial" w:eastAsia="Times New Roman" w:cs="Arial"/>
                <w:b/>
                <w:bCs/>
                <w:color w:val="000000" w:themeColor="text1"/>
                <w:kern w:val="0"/>
                <w:sz w:val="22"/>
                <w:szCs w:val="22"/>
                <w:lang w:val="en-US" w:eastAsia="en-US"/>
              </w:rPr>
              <w:t>Notas</w:t>
            </w:r>
            <w:proofErr w:type="spellEnd"/>
            <w:r w:rsidRPr="00624CA6">
              <w:rPr>
                <w:rFonts w:ascii="Arial" w:hAnsi="Arial" w:eastAsia="Times New Roman" w:cs="Arial"/>
                <w:b/>
                <w:bCs/>
                <w:color w:val="000000" w:themeColor="text1"/>
                <w:kern w:val="0"/>
                <w:sz w:val="22"/>
                <w:szCs w:val="22"/>
                <w:lang w:val="en-US" w:eastAsia="en-US"/>
              </w:rPr>
              <w:t xml:space="preserve">: </w:t>
            </w:r>
          </w:p>
        </w:tc>
      </w:tr>
      <w:tr w:rsidRPr="00863A2A" w:rsidR="00863A2A" w:rsidTr="0085598E" w14:paraId="5483D23C" w14:textId="77777777">
        <w:trPr>
          <w:trHeight w:val="257"/>
        </w:trPr>
        <w:tc>
          <w:tcPr>
            <w:tcW w:w="14101" w:type="dxa"/>
            <w:gridSpan w:val="2"/>
            <w:tcBorders>
              <w:top w:val="nil"/>
              <w:left w:val="nil"/>
              <w:bottom w:val="nil"/>
              <w:right w:val="nil"/>
            </w:tcBorders>
            <w:shd w:val="clear" w:color="auto" w:fill="auto"/>
            <w:noWrap/>
            <w:vAlign w:val="bottom"/>
            <w:hideMark/>
          </w:tcPr>
          <w:p w:rsidRPr="00624CA6" w:rsidR="0085598E" w:rsidP="0085598E" w:rsidRDefault="0085598E" w14:paraId="6E8A8E59"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Aparecen señalados en itálicas los años escolares correspondientes al período de transición entre el antiguo sistema y la implementación generalizada de la nuestra estructura (2013-2014 a 2017-2018).</w:t>
            </w:r>
          </w:p>
        </w:tc>
      </w:tr>
      <w:tr w:rsidRPr="00863A2A" w:rsidR="00863A2A" w:rsidTr="0085598E" w14:paraId="0BB639D2" w14:textId="77777777">
        <w:trPr>
          <w:trHeight w:val="257"/>
        </w:trPr>
        <w:tc>
          <w:tcPr>
            <w:tcW w:w="14101" w:type="dxa"/>
            <w:gridSpan w:val="2"/>
            <w:tcBorders>
              <w:top w:val="nil"/>
              <w:left w:val="nil"/>
              <w:bottom w:val="nil"/>
              <w:right w:val="nil"/>
            </w:tcBorders>
            <w:shd w:val="clear" w:color="auto" w:fill="auto"/>
            <w:noWrap/>
            <w:vAlign w:val="bottom"/>
            <w:hideMark/>
          </w:tcPr>
          <w:p w:rsidRPr="00624CA6" w:rsidR="0085598E" w:rsidP="0085598E" w:rsidRDefault="0085598E" w14:paraId="602522D5"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xml:space="preserve">AP # = grado de la Antigua Primaria; AM # = grado de la Antigua Media; P # = grado de </w:t>
            </w:r>
            <w:proofErr w:type="gramStart"/>
            <w:r w:rsidRPr="00624CA6">
              <w:rPr>
                <w:rFonts w:ascii="Arial" w:hAnsi="Arial" w:eastAsia="Times New Roman" w:cs="Arial"/>
                <w:color w:val="000000" w:themeColor="text1"/>
                <w:kern w:val="0"/>
                <w:sz w:val="22"/>
                <w:szCs w:val="22"/>
                <w:lang w:val="es-PE" w:eastAsia="en-US"/>
              </w:rPr>
              <w:t>Primaria ;</w:t>
            </w:r>
            <w:proofErr w:type="gramEnd"/>
            <w:r w:rsidRPr="00624CA6">
              <w:rPr>
                <w:rFonts w:ascii="Arial" w:hAnsi="Arial" w:eastAsia="Times New Roman" w:cs="Arial"/>
                <w:color w:val="000000" w:themeColor="text1"/>
                <w:kern w:val="0"/>
                <w:sz w:val="22"/>
                <w:szCs w:val="22"/>
                <w:lang w:val="es-PE" w:eastAsia="en-US"/>
              </w:rPr>
              <w:t xml:space="preserve"> S # = grado de Secundaria</w:t>
            </w:r>
          </w:p>
        </w:tc>
      </w:tr>
      <w:tr w:rsidRPr="00863A2A" w:rsidR="00863A2A" w:rsidTr="0085598E" w14:paraId="471ACFAD" w14:textId="77777777">
        <w:trPr>
          <w:trHeight w:val="257"/>
        </w:trPr>
        <w:tc>
          <w:tcPr>
            <w:tcW w:w="386" w:type="dxa"/>
            <w:tcBorders>
              <w:top w:val="nil"/>
              <w:left w:val="nil"/>
              <w:bottom w:val="nil"/>
              <w:right w:val="nil"/>
            </w:tcBorders>
            <w:shd w:val="clear" w:color="000000" w:fill="FFFF00"/>
            <w:noWrap/>
            <w:vAlign w:val="bottom"/>
            <w:hideMark/>
          </w:tcPr>
          <w:p w:rsidRPr="00624CA6" w:rsidR="0085598E" w:rsidP="0085598E" w:rsidRDefault="0085598E" w14:paraId="68D4EB1A"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13715" w:type="dxa"/>
            <w:tcBorders>
              <w:top w:val="nil"/>
              <w:left w:val="nil"/>
              <w:bottom w:val="nil"/>
              <w:right w:val="nil"/>
            </w:tcBorders>
            <w:shd w:val="clear" w:color="auto" w:fill="auto"/>
            <w:noWrap/>
            <w:vAlign w:val="bottom"/>
            <w:hideMark/>
          </w:tcPr>
          <w:p w:rsidRPr="00624CA6" w:rsidR="0085598E" w:rsidP="0085598E" w:rsidRDefault="0085598E" w14:paraId="4B4C3F07" w14:textId="3E220769">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xml:space="preserve">Primera cohorte de estudiantes expuestos a la nueva estructura del sistema educativo y con el nuevo </w:t>
            </w:r>
            <w:r w:rsidRPr="00624CA6" w:rsidR="00E6685A">
              <w:rPr>
                <w:rFonts w:ascii="Arial" w:hAnsi="Arial" w:eastAsia="Times New Roman" w:cs="Arial"/>
                <w:color w:val="000000" w:themeColor="text1"/>
                <w:kern w:val="0"/>
                <w:sz w:val="22"/>
                <w:szCs w:val="22"/>
                <w:lang w:val="es-PE" w:eastAsia="en-US"/>
              </w:rPr>
              <w:t>currículo</w:t>
            </w:r>
            <w:r w:rsidRPr="00624CA6">
              <w:rPr>
                <w:rFonts w:ascii="Arial" w:hAnsi="Arial" w:eastAsia="Times New Roman" w:cs="Arial"/>
                <w:color w:val="000000" w:themeColor="text1"/>
                <w:kern w:val="0"/>
                <w:sz w:val="22"/>
                <w:szCs w:val="22"/>
                <w:lang w:val="es-PE" w:eastAsia="en-US"/>
              </w:rPr>
              <w:t xml:space="preserve"> revisado y actualizado (Art 24, Ordenanza 22-2017)</w:t>
            </w:r>
          </w:p>
        </w:tc>
      </w:tr>
      <w:tr w:rsidRPr="00863A2A" w:rsidR="00863A2A" w:rsidTr="0085598E" w14:paraId="4FD80B8C" w14:textId="77777777">
        <w:trPr>
          <w:trHeight w:val="257"/>
        </w:trPr>
        <w:tc>
          <w:tcPr>
            <w:tcW w:w="386" w:type="dxa"/>
            <w:tcBorders>
              <w:top w:val="nil"/>
              <w:left w:val="nil"/>
              <w:bottom w:val="nil"/>
              <w:right w:val="nil"/>
            </w:tcBorders>
            <w:shd w:val="clear" w:color="000000" w:fill="FFC000"/>
            <w:noWrap/>
            <w:vAlign w:val="bottom"/>
            <w:hideMark/>
          </w:tcPr>
          <w:p w:rsidRPr="00624CA6" w:rsidR="0085598E" w:rsidP="0085598E" w:rsidRDefault="0085598E" w14:paraId="6A9DFB68"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13715" w:type="dxa"/>
            <w:tcBorders>
              <w:top w:val="nil"/>
              <w:left w:val="nil"/>
              <w:bottom w:val="nil"/>
              <w:right w:val="nil"/>
            </w:tcBorders>
            <w:shd w:val="clear" w:color="auto" w:fill="auto"/>
            <w:noWrap/>
            <w:vAlign w:val="bottom"/>
            <w:hideMark/>
          </w:tcPr>
          <w:p w:rsidRPr="00624CA6" w:rsidR="0085598E" w:rsidP="0085598E" w:rsidRDefault="0085598E" w14:paraId="49C2C3A2" w14:textId="55A05DAE">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xml:space="preserve">Primera cohorte de estudiantes expuestos a la nueva estructura del sistema educativo al nuevo </w:t>
            </w:r>
            <w:r w:rsidRPr="00624CA6" w:rsidR="00E6685A">
              <w:rPr>
                <w:rFonts w:ascii="Arial" w:hAnsi="Arial" w:eastAsia="Times New Roman" w:cs="Arial"/>
                <w:color w:val="000000" w:themeColor="text1"/>
                <w:kern w:val="0"/>
                <w:sz w:val="22"/>
                <w:szCs w:val="22"/>
                <w:lang w:val="es-PE" w:eastAsia="en-US"/>
              </w:rPr>
              <w:t>currículo</w:t>
            </w:r>
            <w:r w:rsidRPr="00624CA6">
              <w:rPr>
                <w:rFonts w:ascii="Arial" w:hAnsi="Arial" w:eastAsia="Times New Roman" w:cs="Arial"/>
                <w:color w:val="000000" w:themeColor="text1"/>
                <w:kern w:val="0"/>
                <w:sz w:val="22"/>
                <w:szCs w:val="22"/>
                <w:lang w:val="es-PE" w:eastAsia="en-US"/>
              </w:rPr>
              <w:t xml:space="preserve"> desde al primer grado de primaria</w:t>
            </w:r>
          </w:p>
        </w:tc>
      </w:tr>
      <w:tr w:rsidRPr="00863A2A" w:rsidR="00863A2A" w:rsidTr="0085598E" w14:paraId="7BC95FC9" w14:textId="77777777">
        <w:trPr>
          <w:trHeight w:val="272"/>
        </w:trPr>
        <w:tc>
          <w:tcPr>
            <w:tcW w:w="386" w:type="dxa"/>
            <w:tcBorders>
              <w:top w:val="nil"/>
              <w:left w:val="nil"/>
              <w:bottom w:val="nil"/>
              <w:right w:val="nil"/>
            </w:tcBorders>
            <w:shd w:val="thinDiagStripe" w:color="000000" w:fill="auto"/>
            <w:noWrap/>
            <w:vAlign w:val="bottom"/>
            <w:hideMark/>
          </w:tcPr>
          <w:p w:rsidRPr="00624CA6" w:rsidR="0085598E" w:rsidP="0085598E" w:rsidRDefault="0085598E" w14:paraId="2E3FD0B4" w14:textId="77777777">
            <w:pPr>
              <w:rPr>
                <w:rFonts w:ascii="Arial" w:hAnsi="Arial" w:eastAsia="Times New Roman" w:cs="Arial"/>
                <w:color w:val="000000" w:themeColor="text1"/>
                <w:kern w:val="0"/>
                <w:sz w:val="22"/>
                <w:szCs w:val="22"/>
                <w:lang w:val="es-PE" w:eastAsia="en-US"/>
              </w:rPr>
            </w:pPr>
          </w:p>
        </w:tc>
        <w:tc>
          <w:tcPr>
            <w:tcW w:w="13715" w:type="dxa"/>
            <w:tcBorders>
              <w:top w:val="nil"/>
              <w:left w:val="nil"/>
              <w:bottom w:val="nil"/>
              <w:right w:val="nil"/>
            </w:tcBorders>
            <w:shd w:val="clear" w:color="auto" w:fill="auto"/>
            <w:noWrap/>
            <w:vAlign w:val="bottom"/>
            <w:hideMark/>
          </w:tcPr>
          <w:p w:rsidRPr="00624CA6" w:rsidR="0085598E" w:rsidP="0085598E" w:rsidRDefault="0085598E" w14:paraId="613650DF" w14:textId="4476C56D">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xml:space="preserve">Grado en el que se aplican las Pruebas Nacionales de </w:t>
            </w:r>
            <w:r w:rsidRPr="00624CA6" w:rsidR="00E6685A">
              <w:rPr>
                <w:rFonts w:ascii="Arial" w:hAnsi="Arial" w:eastAsia="Times New Roman" w:cs="Arial"/>
                <w:color w:val="000000" w:themeColor="text1"/>
                <w:kern w:val="0"/>
                <w:sz w:val="22"/>
                <w:szCs w:val="22"/>
                <w:lang w:val="es-PE" w:eastAsia="en-US"/>
              </w:rPr>
              <w:t>Educación</w:t>
            </w:r>
            <w:r w:rsidRPr="00624CA6">
              <w:rPr>
                <w:rFonts w:ascii="Arial" w:hAnsi="Arial" w:eastAsia="Times New Roman" w:cs="Arial"/>
                <w:color w:val="000000" w:themeColor="text1"/>
                <w:kern w:val="0"/>
                <w:sz w:val="22"/>
                <w:szCs w:val="22"/>
                <w:lang w:val="es-PE" w:eastAsia="en-US"/>
              </w:rPr>
              <w:t xml:space="preserve"> Secundaria (antigua Media)</w:t>
            </w:r>
          </w:p>
        </w:tc>
      </w:tr>
      <w:tr w:rsidRPr="00863A2A" w:rsidR="00863A2A" w:rsidTr="0085598E" w14:paraId="1499F18A" w14:textId="77777777">
        <w:trPr>
          <w:trHeight w:val="272"/>
        </w:trPr>
        <w:tc>
          <w:tcPr>
            <w:tcW w:w="386" w:type="dxa"/>
            <w:tcBorders>
              <w:top w:val="dashed" w:color="auto" w:sz="8" w:space="0"/>
              <w:left w:val="dashed" w:color="auto" w:sz="8" w:space="0"/>
              <w:bottom w:val="dashed" w:color="auto" w:sz="8" w:space="0"/>
              <w:right w:val="dashed" w:color="auto" w:sz="8" w:space="0"/>
            </w:tcBorders>
            <w:shd w:val="clear" w:color="auto" w:fill="auto"/>
            <w:noWrap/>
            <w:vAlign w:val="bottom"/>
            <w:hideMark/>
          </w:tcPr>
          <w:p w:rsidRPr="00624CA6" w:rsidR="0085598E" w:rsidP="0085598E" w:rsidRDefault="0085598E" w14:paraId="776CADFC"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13715" w:type="dxa"/>
            <w:tcBorders>
              <w:top w:val="nil"/>
              <w:left w:val="nil"/>
              <w:bottom w:val="nil"/>
              <w:right w:val="nil"/>
            </w:tcBorders>
            <w:shd w:val="clear" w:color="auto" w:fill="auto"/>
            <w:noWrap/>
            <w:vAlign w:val="bottom"/>
            <w:hideMark/>
          </w:tcPr>
          <w:p w:rsidRPr="00624CA6" w:rsidR="0085598E" w:rsidP="0085598E" w:rsidRDefault="0085598E" w14:paraId="1F5B8214"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Grado en el que se aplican las Evaluaciones Diagnosticas Censales</w:t>
            </w:r>
          </w:p>
        </w:tc>
      </w:tr>
    </w:tbl>
    <w:p w:rsidRPr="00624CA6" w:rsidR="0085598E" w:rsidP="0085598E" w:rsidRDefault="0085598E" w14:paraId="70D3FE6A" w14:textId="77777777">
      <w:pPr>
        <w:rPr>
          <w:rFonts w:ascii="Arial" w:hAnsi="Arial" w:cs="Arial"/>
          <w:color w:val="000000" w:themeColor="text1"/>
          <w:sz w:val="22"/>
          <w:szCs w:val="22"/>
          <w:lang w:val="es-PE"/>
        </w:rPr>
      </w:pPr>
    </w:p>
    <w:p w:rsidRPr="00624CA6" w:rsidR="008E4A92" w:rsidRDefault="008E4A92" w14:paraId="68A14443" w14:textId="77777777">
      <w:pPr>
        <w:rPr>
          <w:rFonts w:ascii="Arial" w:hAnsi="Arial" w:cs="Arial"/>
          <w:b/>
          <w:color w:val="000000" w:themeColor="text1"/>
          <w:sz w:val="22"/>
          <w:szCs w:val="22"/>
          <w:lang w:val="es-PE"/>
        </w:rPr>
        <w:sectPr w:rsidRPr="00624CA6" w:rsidR="008E4A92" w:rsidSect="004A706C">
          <w:pgSz w:w="15840" w:h="12240" w:orient="landscape"/>
          <w:pgMar w:top="720" w:right="720" w:bottom="720" w:left="720" w:header="720" w:footer="720" w:gutter="0"/>
          <w:cols w:space="720"/>
          <w:docGrid w:linePitch="360"/>
        </w:sectPr>
      </w:pPr>
    </w:p>
    <w:p w:rsidRPr="00624CA6" w:rsidR="008E4A92" w:rsidRDefault="008E4A92" w14:paraId="0E14E9DC" w14:textId="4EEDA57F">
      <w:pPr>
        <w:rPr>
          <w:rFonts w:ascii="Arial" w:hAnsi="Arial" w:cs="Arial"/>
          <w:b/>
          <w:color w:val="000000" w:themeColor="text1"/>
          <w:sz w:val="22"/>
          <w:szCs w:val="22"/>
          <w:lang w:val="es-PE"/>
        </w:rPr>
      </w:pPr>
      <w:bookmarkStart w:name="_Toc516487484" w:id="344"/>
      <w:r w:rsidRPr="00624CA6">
        <w:rPr>
          <w:rFonts w:ascii="Arial" w:hAnsi="Arial" w:cs="Arial"/>
          <w:b/>
          <w:color w:val="000000" w:themeColor="text1"/>
          <w:sz w:val="22"/>
          <w:szCs w:val="22"/>
        </w:rPr>
        <w:t xml:space="preserve">Anexo </w:t>
      </w:r>
      <w:r w:rsidRPr="00624CA6" w:rsidR="0070087A">
        <w:rPr>
          <w:rFonts w:ascii="Arial" w:hAnsi="Arial" w:cs="Arial"/>
          <w:b/>
          <w:color w:val="000000" w:themeColor="text1"/>
          <w:sz w:val="22"/>
          <w:szCs w:val="22"/>
        </w:rPr>
        <w:t>2</w:t>
      </w:r>
      <w:r w:rsidRPr="00624CA6">
        <w:rPr>
          <w:rFonts w:ascii="Arial" w:hAnsi="Arial" w:cs="Arial"/>
          <w:b/>
          <w:color w:val="000000" w:themeColor="text1"/>
          <w:sz w:val="22"/>
          <w:szCs w:val="22"/>
        </w:rPr>
        <w:t>: Distribución del empleo por sector económico y de la matrícula en ETP por sector productivo según provincias</w:t>
      </w:r>
      <w:bookmarkEnd w:id="344"/>
      <w:r w:rsidRPr="00624CA6">
        <w:rPr>
          <w:rFonts w:ascii="Arial" w:hAnsi="Arial" w:cs="Arial"/>
          <w:b/>
          <w:color w:val="000000" w:themeColor="text1"/>
          <w:sz w:val="22"/>
          <w:szCs w:val="22"/>
          <w:lang w:val="es-PE"/>
        </w:rPr>
        <w:t xml:space="preserve"> </w:t>
      </w:r>
    </w:p>
    <w:tbl>
      <w:tblPr>
        <w:tblW w:w="10889" w:type="dxa"/>
        <w:tblInd w:w="108" w:type="dxa"/>
        <w:tblLayout w:type="fixed"/>
        <w:tblLook w:val="04A0" w:firstRow="1" w:lastRow="0" w:firstColumn="1" w:lastColumn="0" w:noHBand="0" w:noVBand="1"/>
      </w:tblPr>
      <w:tblGrid>
        <w:gridCol w:w="1422"/>
        <w:gridCol w:w="1131"/>
        <w:gridCol w:w="1042"/>
        <w:gridCol w:w="1042"/>
        <w:gridCol w:w="1042"/>
        <w:gridCol w:w="1042"/>
        <w:gridCol w:w="1042"/>
        <w:gridCol w:w="1042"/>
        <w:gridCol w:w="1042"/>
        <w:gridCol w:w="1042"/>
      </w:tblGrid>
      <w:tr w:rsidRPr="00863A2A" w:rsidR="00863A2A" w:rsidTr="0070087A" w14:paraId="11282FB0" w14:textId="77777777">
        <w:tc>
          <w:tcPr>
            <w:tcW w:w="1422" w:type="dxa"/>
            <w:tcBorders>
              <w:top w:val="single" w:color="auto" w:sz="4" w:space="0"/>
              <w:left w:val="nil"/>
              <w:bottom w:val="nil"/>
              <w:right w:val="nil"/>
            </w:tcBorders>
            <w:shd w:val="clear" w:color="auto" w:fill="auto"/>
            <w:noWrap/>
            <w:vAlign w:val="bottom"/>
            <w:hideMark/>
          </w:tcPr>
          <w:p w:rsidRPr="00624CA6" w:rsidR="008E4A92" w:rsidP="00F25D1F" w:rsidRDefault="008E4A92" w14:paraId="779A5B2D"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3215" w:type="dxa"/>
            <w:gridSpan w:val="3"/>
            <w:tcBorders>
              <w:top w:val="single" w:color="auto" w:sz="4" w:space="0"/>
              <w:left w:val="nil"/>
              <w:bottom w:val="nil"/>
              <w:right w:val="nil"/>
            </w:tcBorders>
            <w:shd w:val="clear" w:color="auto" w:fill="auto"/>
            <w:noWrap/>
            <w:vAlign w:val="bottom"/>
            <w:hideMark/>
          </w:tcPr>
          <w:p w:rsidRPr="00624CA6" w:rsidR="008E4A92" w:rsidP="00F25D1F" w:rsidRDefault="008E4A92" w14:paraId="77A8BEF0"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Empleo</w:t>
            </w:r>
            <w:proofErr w:type="spellEnd"/>
            <w:r w:rsidRPr="00624CA6">
              <w:rPr>
                <w:rFonts w:ascii="Arial" w:hAnsi="Arial" w:eastAsia="Times New Roman" w:cs="Arial"/>
                <w:color w:val="000000" w:themeColor="text1"/>
                <w:kern w:val="0"/>
                <w:sz w:val="22"/>
                <w:szCs w:val="22"/>
                <w:lang w:val="en-US" w:eastAsia="en-US"/>
              </w:rPr>
              <w:t xml:space="preserve"> (%)</w:t>
            </w:r>
          </w:p>
        </w:tc>
        <w:tc>
          <w:tcPr>
            <w:tcW w:w="3126" w:type="dxa"/>
            <w:gridSpan w:val="3"/>
            <w:tcBorders>
              <w:top w:val="single" w:color="auto" w:sz="4" w:space="0"/>
              <w:left w:val="nil"/>
              <w:bottom w:val="nil"/>
              <w:right w:val="nil"/>
            </w:tcBorders>
            <w:shd w:val="clear" w:color="auto" w:fill="auto"/>
            <w:noWrap/>
            <w:vAlign w:val="bottom"/>
            <w:hideMark/>
          </w:tcPr>
          <w:p w:rsidRPr="00624CA6" w:rsidR="008E4A92" w:rsidP="00F25D1F" w:rsidRDefault="008E4A92" w14:paraId="1FB1E51E" w14:textId="77777777">
            <w:pPr>
              <w:jc w:val="center"/>
              <w:rPr>
                <w:rFonts w:ascii="Arial" w:hAnsi="Arial" w:eastAsia="Times New Roman" w:cs="Arial"/>
                <w:color w:val="000000" w:themeColor="text1"/>
                <w:kern w:val="0"/>
                <w:sz w:val="22"/>
                <w:szCs w:val="22"/>
                <w:lang w:val="en-US" w:eastAsia="en-US"/>
              </w:rPr>
            </w:pPr>
            <w:proofErr w:type="spellStart"/>
            <w:proofErr w:type="gramStart"/>
            <w:r w:rsidRPr="00624CA6">
              <w:rPr>
                <w:rFonts w:ascii="Arial" w:hAnsi="Arial" w:eastAsia="Times New Roman" w:cs="Arial"/>
                <w:color w:val="000000" w:themeColor="text1"/>
                <w:kern w:val="0"/>
                <w:sz w:val="22"/>
                <w:szCs w:val="22"/>
                <w:lang w:val="en-US" w:eastAsia="en-US"/>
              </w:rPr>
              <w:t>Matrícula</w:t>
            </w:r>
            <w:proofErr w:type="spellEnd"/>
            <w:r w:rsidRPr="00624CA6">
              <w:rPr>
                <w:rFonts w:ascii="Arial" w:hAnsi="Arial" w:eastAsia="Times New Roman" w:cs="Arial"/>
                <w:color w:val="000000" w:themeColor="text1"/>
                <w:kern w:val="0"/>
                <w:sz w:val="22"/>
                <w:szCs w:val="22"/>
                <w:lang w:val="en-US" w:eastAsia="en-US"/>
              </w:rPr>
              <w:t xml:space="preserve">  (</w:t>
            </w:r>
            <w:proofErr w:type="gramEnd"/>
            <w:r w:rsidRPr="00624CA6">
              <w:rPr>
                <w:rFonts w:ascii="Arial" w:hAnsi="Arial" w:eastAsia="Times New Roman" w:cs="Arial"/>
                <w:color w:val="000000" w:themeColor="text1"/>
                <w:kern w:val="0"/>
                <w:sz w:val="22"/>
                <w:szCs w:val="22"/>
                <w:lang w:val="en-US" w:eastAsia="en-US"/>
              </w:rPr>
              <w:t>%)</w:t>
            </w:r>
          </w:p>
        </w:tc>
        <w:tc>
          <w:tcPr>
            <w:tcW w:w="3126" w:type="dxa"/>
            <w:gridSpan w:val="3"/>
            <w:tcBorders>
              <w:top w:val="single" w:color="auto" w:sz="4" w:space="0"/>
              <w:left w:val="nil"/>
              <w:bottom w:val="nil"/>
              <w:right w:val="nil"/>
            </w:tcBorders>
            <w:shd w:val="clear" w:color="auto" w:fill="auto"/>
            <w:noWrap/>
            <w:vAlign w:val="bottom"/>
            <w:hideMark/>
          </w:tcPr>
          <w:p w:rsidRPr="00624CA6" w:rsidR="008E4A92" w:rsidP="00F25D1F" w:rsidRDefault="008E4A92" w14:paraId="06AF60FB"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Brecha</w:t>
            </w:r>
            <w:proofErr w:type="spellEnd"/>
          </w:p>
        </w:tc>
      </w:tr>
      <w:tr w:rsidRPr="00863A2A" w:rsidR="00863A2A" w:rsidTr="0070087A" w14:paraId="2D41E2BB" w14:textId="77777777">
        <w:tc>
          <w:tcPr>
            <w:tcW w:w="1422" w:type="dxa"/>
            <w:tcBorders>
              <w:top w:val="nil"/>
              <w:left w:val="nil"/>
              <w:bottom w:val="single" w:color="auto" w:sz="4" w:space="0"/>
              <w:right w:val="nil"/>
            </w:tcBorders>
            <w:shd w:val="clear" w:color="auto" w:fill="auto"/>
            <w:noWrap/>
            <w:vAlign w:val="bottom"/>
            <w:hideMark/>
          </w:tcPr>
          <w:p w:rsidRPr="00624CA6" w:rsidR="008E4A92" w:rsidP="00F25D1F" w:rsidRDefault="008E4A92" w14:paraId="4DBA36BF"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1131" w:type="dxa"/>
            <w:tcBorders>
              <w:top w:val="single" w:color="auto" w:sz="4" w:space="0"/>
              <w:left w:val="nil"/>
              <w:bottom w:val="single" w:color="auto" w:sz="4" w:space="0"/>
              <w:right w:val="nil"/>
            </w:tcBorders>
            <w:shd w:val="clear" w:color="auto" w:fill="auto"/>
            <w:vAlign w:val="center"/>
            <w:hideMark/>
          </w:tcPr>
          <w:p w:rsidRPr="00624CA6" w:rsidR="008E4A92" w:rsidP="00F25D1F" w:rsidRDefault="008E4A92" w14:paraId="7BD325F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Sector Agricultura y </w:t>
            </w:r>
            <w:proofErr w:type="spellStart"/>
            <w:r w:rsidRPr="00624CA6">
              <w:rPr>
                <w:rFonts w:ascii="Arial" w:hAnsi="Arial" w:eastAsia="Times New Roman" w:cs="Arial"/>
                <w:color w:val="000000" w:themeColor="text1"/>
                <w:kern w:val="0"/>
                <w:sz w:val="22"/>
                <w:szCs w:val="22"/>
                <w:lang w:val="en-US" w:eastAsia="en-US"/>
              </w:rPr>
              <w:t>Mineria</w:t>
            </w:r>
            <w:proofErr w:type="spellEnd"/>
          </w:p>
        </w:tc>
        <w:tc>
          <w:tcPr>
            <w:tcW w:w="1042" w:type="dxa"/>
            <w:tcBorders>
              <w:top w:val="single" w:color="auto" w:sz="4" w:space="0"/>
              <w:left w:val="nil"/>
              <w:bottom w:val="single" w:color="auto" w:sz="4" w:space="0"/>
              <w:right w:val="nil"/>
            </w:tcBorders>
            <w:shd w:val="clear" w:color="auto" w:fill="auto"/>
            <w:vAlign w:val="center"/>
            <w:hideMark/>
          </w:tcPr>
          <w:p w:rsidRPr="00624CA6" w:rsidR="008E4A92" w:rsidP="00F25D1F" w:rsidRDefault="008E4A92" w14:paraId="6E65244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Sector </w:t>
            </w:r>
            <w:proofErr w:type="spellStart"/>
            <w:r w:rsidRPr="00624CA6">
              <w:rPr>
                <w:rFonts w:ascii="Arial" w:hAnsi="Arial" w:eastAsia="Times New Roman" w:cs="Arial"/>
                <w:color w:val="000000" w:themeColor="text1"/>
                <w:kern w:val="0"/>
                <w:sz w:val="22"/>
                <w:szCs w:val="22"/>
                <w:lang w:val="en-US" w:eastAsia="en-US"/>
              </w:rPr>
              <w:t>Manufactura</w:t>
            </w:r>
            <w:proofErr w:type="spellEnd"/>
          </w:p>
        </w:tc>
        <w:tc>
          <w:tcPr>
            <w:tcW w:w="1042" w:type="dxa"/>
            <w:tcBorders>
              <w:top w:val="single" w:color="auto" w:sz="4" w:space="0"/>
              <w:left w:val="nil"/>
              <w:bottom w:val="single" w:color="auto" w:sz="4" w:space="0"/>
              <w:right w:val="nil"/>
            </w:tcBorders>
            <w:shd w:val="clear" w:color="auto" w:fill="auto"/>
            <w:vAlign w:val="center"/>
            <w:hideMark/>
          </w:tcPr>
          <w:p w:rsidRPr="00624CA6" w:rsidR="008E4A92" w:rsidP="00F25D1F" w:rsidRDefault="008E4A92" w14:paraId="392D17F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Sector </w:t>
            </w:r>
            <w:proofErr w:type="spellStart"/>
            <w:r w:rsidRPr="00624CA6">
              <w:rPr>
                <w:rFonts w:ascii="Arial" w:hAnsi="Arial" w:eastAsia="Times New Roman" w:cs="Arial"/>
                <w:color w:val="000000" w:themeColor="text1"/>
                <w:kern w:val="0"/>
                <w:sz w:val="22"/>
                <w:szCs w:val="22"/>
                <w:lang w:val="en-US" w:eastAsia="en-US"/>
              </w:rPr>
              <w:t>Servicios</w:t>
            </w:r>
            <w:proofErr w:type="spellEnd"/>
          </w:p>
        </w:tc>
        <w:tc>
          <w:tcPr>
            <w:tcW w:w="1042" w:type="dxa"/>
            <w:tcBorders>
              <w:top w:val="single" w:color="auto" w:sz="4" w:space="0"/>
              <w:left w:val="nil"/>
              <w:bottom w:val="single" w:color="auto" w:sz="4" w:space="0"/>
              <w:right w:val="nil"/>
            </w:tcBorders>
            <w:shd w:val="clear" w:color="auto" w:fill="auto"/>
            <w:vAlign w:val="center"/>
            <w:hideMark/>
          </w:tcPr>
          <w:p w:rsidRPr="00624CA6" w:rsidR="008E4A92" w:rsidP="00F25D1F" w:rsidRDefault="008E4A92" w14:paraId="11FC97A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Sector </w:t>
            </w:r>
            <w:proofErr w:type="spellStart"/>
            <w:r w:rsidRPr="00624CA6">
              <w:rPr>
                <w:rFonts w:ascii="Arial" w:hAnsi="Arial" w:eastAsia="Times New Roman" w:cs="Arial"/>
                <w:color w:val="000000" w:themeColor="text1"/>
                <w:kern w:val="0"/>
                <w:sz w:val="22"/>
                <w:szCs w:val="22"/>
                <w:lang w:val="en-US" w:eastAsia="en-US"/>
              </w:rPr>
              <w:t>Agropecuario</w:t>
            </w:r>
            <w:proofErr w:type="spellEnd"/>
          </w:p>
        </w:tc>
        <w:tc>
          <w:tcPr>
            <w:tcW w:w="1042" w:type="dxa"/>
            <w:tcBorders>
              <w:top w:val="single" w:color="auto" w:sz="4" w:space="0"/>
              <w:left w:val="nil"/>
              <w:bottom w:val="single" w:color="auto" w:sz="4" w:space="0"/>
              <w:right w:val="nil"/>
            </w:tcBorders>
            <w:shd w:val="clear" w:color="auto" w:fill="auto"/>
            <w:vAlign w:val="center"/>
            <w:hideMark/>
          </w:tcPr>
          <w:p w:rsidRPr="00624CA6" w:rsidR="008E4A92" w:rsidP="00F25D1F" w:rsidRDefault="008E4A92" w14:paraId="2251A08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Sector Industrial</w:t>
            </w:r>
          </w:p>
        </w:tc>
        <w:tc>
          <w:tcPr>
            <w:tcW w:w="1042" w:type="dxa"/>
            <w:tcBorders>
              <w:top w:val="single" w:color="auto" w:sz="4" w:space="0"/>
              <w:left w:val="nil"/>
              <w:bottom w:val="single" w:color="auto" w:sz="4" w:space="0"/>
              <w:right w:val="nil"/>
            </w:tcBorders>
            <w:shd w:val="clear" w:color="auto" w:fill="auto"/>
            <w:vAlign w:val="center"/>
            <w:hideMark/>
          </w:tcPr>
          <w:p w:rsidRPr="00624CA6" w:rsidR="008E4A92" w:rsidP="00F25D1F" w:rsidRDefault="008E4A92" w14:paraId="3087445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Sector </w:t>
            </w:r>
            <w:proofErr w:type="spellStart"/>
            <w:r w:rsidRPr="00624CA6">
              <w:rPr>
                <w:rFonts w:ascii="Arial" w:hAnsi="Arial" w:eastAsia="Times New Roman" w:cs="Arial"/>
                <w:color w:val="000000" w:themeColor="text1"/>
                <w:kern w:val="0"/>
                <w:sz w:val="22"/>
                <w:szCs w:val="22"/>
                <w:lang w:val="en-US" w:eastAsia="en-US"/>
              </w:rPr>
              <w:t>Servicios</w:t>
            </w:r>
            <w:proofErr w:type="spellEnd"/>
          </w:p>
        </w:tc>
        <w:tc>
          <w:tcPr>
            <w:tcW w:w="1042" w:type="dxa"/>
            <w:tcBorders>
              <w:top w:val="single" w:color="auto" w:sz="4" w:space="0"/>
              <w:left w:val="nil"/>
              <w:bottom w:val="single" w:color="auto" w:sz="4" w:space="0"/>
              <w:right w:val="nil"/>
            </w:tcBorders>
            <w:shd w:val="clear" w:color="auto" w:fill="auto"/>
            <w:vAlign w:val="center"/>
            <w:hideMark/>
          </w:tcPr>
          <w:p w:rsidRPr="00624CA6" w:rsidR="008E4A92" w:rsidP="00F25D1F" w:rsidRDefault="008E4A92" w14:paraId="505672E9"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Agropecuario</w:t>
            </w:r>
            <w:proofErr w:type="spellEnd"/>
          </w:p>
        </w:tc>
        <w:tc>
          <w:tcPr>
            <w:tcW w:w="1042" w:type="dxa"/>
            <w:tcBorders>
              <w:top w:val="single" w:color="auto" w:sz="4" w:space="0"/>
              <w:left w:val="nil"/>
              <w:bottom w:val="single" w:color="auto" w:sz="4" w:space="0"/>
              <w:right w:val="nil"/>
            </w:tcBorders>
            <w:shd w:val="clear" w:color="auto" w:fill="auto"/>
            <w:vAlign w:val="center"/>
            <w:hideMark/>
          </w:tcPr>
          <w:p w:rsidRPr="00624CA6" w:rsidR="008E4A92" w:rsidP="00F25D1F" w:rsidRDefault="008E4A92" w14:paraId="1F83274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Industrial</w:t>
            </w:r>
          </w:p>
        </w:tc>
        <w:tc>
          <w:tcPr>
            <w:tcW w:w="1042" w:type="dxa"/>
            <w:tcBorders>
              <w:top w:val="single" w:color="auto" w:sz="4" w:space="0"/>
              <w:left w:val="nil"/>
              <w:bottom w:val="single" w:color="auto" w:sz="4" w:space="0"/>
              <w:right w:val="nil"/>
            </w:tcBorders>
            <w:shd w:val="clear" w:color="auto" w:fill="auto"/>
            <w:vAlign w:val="center"/>
            <w:hideMark/>
          </w:tcPr>
          <w:p w:rsidRPr="00624CA6" w:rsidR="008E4A92" w:rsidP="00F25D1F" w:rsidRDefault="008E4A92" w14:paraId="05872923"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Servicios</w:t>
            </w:r>
            <w:proofErr w:type="spellEnd"/>
          </w:p>
        </w:tc>
      </w:tr>
      <w:tr w:rsidRPr="00863A2A" w:rsidR="00863A2A" w:rsidTr="0070087A" w14:paraId="47BEF5BD"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53A3F08E"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Azua</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5350628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32.7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DDFF6C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40B438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61.9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F2A68F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90973D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30.8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AACF994"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50.2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8EFAF4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E2340A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-25.3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9734F8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11.7</w:t>
            </w:r>
          </w:p>
        </w:tc>
      </w:tr>
      <w:tr w:rsidRPr="00863A2A" w:rsidR="00863A2A" w:rsidTr="0070087A" w14:paraId="3E41425E"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03E62BA1"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Bahoruco</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30247C6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33.8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2C56F1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B444A0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5D8EBFA"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DE1A2E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40.8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4340E0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59.2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C0BEC2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33.8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06F6F6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-34.6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E12B1F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0.8</w:t>
            </w:r>
          </w:p>
        </w:tc>
      </w:tr>
      <w:tr w:rsidRPr="00863A2A" w:rsidR="00863A2A" w:rsidTr="0070087A" w14:paraId="38D72A12"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689BF0F4"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Barahona</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4177B48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856855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A46986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69.7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1515E9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9A5AE8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425405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90.5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421440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22.6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B3ADFD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CA8F54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-20.8</w:t>
            </w:r>
          </w:p>
        </w:tc>
      </w:tr>
      <w:tr w:rsidRPr="00863A2A" w:rsidR="00863A2A" w:rsidTr="0070087A" w14:paraId="4D3EDD08"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3175B6A1"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Dajabón</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0BEBF9E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6DF14B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729BB3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69.9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70022F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28.8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B4B475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1FC78A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60.8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DAD3A0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99790C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6992C2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9.1</w:t>
            </w:r>
          </w:p>
        </w:tc>
      </w:tr>
      <w:tr w:rsidRPr="00863A2A" w:rsidR="00863A2A" w:rsidTr="0070087A" w14:paraId="3192EC98"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7FB25D16"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Distrito Nacional</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78AA056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D9D6C2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B49D44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90.3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A617AAA"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8ABA18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B61773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79.7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52830E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1E914B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5CC818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10.6</w:t>
            </w:r>
          </w:p>
        </w:tc>
      </w:tr>
      <w:tr w:rsidRPr="00863A2A" w:rsidR="00863A2A" w:rsidTr="0070087A" w14:paraId="7AE18C43"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6C8B4C0C"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Duarte</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36F1577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3B5CB8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04E86B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73.4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F93C212"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2891C5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110C30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84.8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B165DF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420EEE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E7A0A1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-11.4</w:t>
            </w:r>
          </w:p>
        </w:tc>
      </w:tr>
      <w:tr w:rsidRPr="00863A2A" w:rsidR="00863A2A" w:rsidTr="0070087A" w14:paraId="7DF059C9"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39CECEDE"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El </w:t>
            </w:r>
            <w:proofErr w:type="spellStart"/>
            <w:r w:rsidRPr="00624CA6">
              <w:rPr>
                <w:rFonts w:ascii="Arial" w:hAnsi="Arial" w:eastAsia="Times New Roman" w:cs="Arial"/>
                <w:color w:val="000000" w:themeColor="text1"/>
                <w:kern w:val="0"/>
                <w:sz w:val="22"/>
                <w:szCs w:val="22"/>
                <w:lang w:val="en-US" w:eastAsia="en-US"/>
              </w:rPr>
              <w:t>Seibo</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4DE2DD1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32.9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349596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FF8BE2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54.4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4A2EAC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915B89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1588DE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72.5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D49486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F6BCE6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5D9C1E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w:t>
            </w:r>
          </w:p>
        </w:tc>
      </w:tr>
      <w:tr w:rsidRPr="00863A2A" w:rsidR="00863A2A" w:rsidTr="0070087A" w14:paraId="708B907C"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08B16DEE"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Elías Piña</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19D30B5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40.8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06603A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4A8219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56.9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11CC57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7CF4D00"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6C9E7D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92.3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ACF2FA4"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33.1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96383F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9C9749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-35.4</w:t>
            </w:r>
          </w:p>
        </w:tc>
      </w:tr>
      <w:tr w:rsidRPr="00863A2A" w:rsidR="00863A2A" w:rsidTr="0070087A" w14:paraId="67FC301E"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3532E301"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Espaillat</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7C3B5DE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C8D434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25AB9A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71.3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D914B16"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9FA316F"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E4729C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B1A381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7E7B0A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E71349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-28.7</w:t>
            </w:r>
          </w:p>
        </w:tc>
      </w:tr>
      <w:tr w:rsidRPr="00863A2A" w:rsidR="00863A2A" w:rsidTr="0070087A" w14:paraId="23C12AD8"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50CEDADF"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Hato</w:t>
            </w:r>
            <w:proofErr w:type="spellEnd"/>
            <w:r w:rsidRPr="00624CA6">
              <w:rPr>
                <w:rFonts w:ascii="Arial" w:hAnsi="Arial" w:eastAsia="Times New Roman" w:cs="Arial"/>
                <w:color w:val="000000" w:themeColor="text1"/>
                <w:kern w:val="0"/>
                <w:sz w:val="22"/>
                <w:szCs w:val="22"/>
                <w:lang w:val="en-US" w:eastAsia="en-US"/>
              </w:rPr>
              <w:t xml:space="preserve"> Mayor</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2AAF6D0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6F6CBD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4F5A05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70.4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E15D34C"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657D755"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2ECD81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32A6F4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DFCB65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2ECDC0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-29.6</w:t>
            </w:r>
          </w:p>
        </w:tc>
      </w:tr>
      <w:tr w:rsidRPr="00863A2A" w:rsidR="00863A2A" w:rsidTr="0070087A" w14:paraId="59A78B1C"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44956C72"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Hermanas Mirabal</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336E324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58C622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59D61A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71.6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1B74EEE"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05BDA74"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ED84D6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B1DA01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A9455E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7B0187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-28.4</w:t>
            </w:r>
          </w:p>
        </w:tc>
      </w:tr>
      <w:tr w:rsidRPr="00863A2A" w:rsidR="00863A2A" w:rsidTr="0070087A" w14:paraId="4AF5A74C"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0B909102"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Independencia</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4417B96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26.3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D31007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BEC5AE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69.5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5674EAA"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741C34D"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0EE180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91D4B3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26.3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3DC5CE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7E58394"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-30.5</w:t>
            </w:r>
          </w:p>
        </w:tc>
      </w:tr>
      <w:tr w:rsidRPr="00863A2A" w:rsidR="00863A2A" w:rsidTr="0070087A" w14:paraId="4248D372"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4D1FE2FA"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La Altagracia</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5B537EE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D37C42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F6CBF0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86.0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9E9EFA7"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E9B874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FA2603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89.6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3516C74"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5BA759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D3DADF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-3.6</w:t>
            </w:r>
          </w:p>
        </w:tc>
      </w:tr>
      <w:tr w:rsidRPr="00863A2A" w:rsidR="00863A2A" w:rsidTr="0070087A" w14:paraId="625375B6"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7EE4A516"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La Romana</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249E33A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431694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69FFB04"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76.6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26DB3D3"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5988AA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80C232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89.3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4AE4E8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E06D74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77D708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-12.7</w:t>
            </w:r>
          </w:p>
        </w:tc>
      </w:tr>
      <w:tr w:rsidRPr="00863A2A" w:rsidR="00863A2A" w:rsidTr="0070087A" w14:paraId="3977A9C6"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36D7B291"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La Vega</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0BEA2A4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165028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B1F680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66.5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EE6FD6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E954ED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0FE347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32FB97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8E9A8F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705180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-23.5</w:t>
            </w:r>
          </w:p>
        </w:tc>
      </w:tr>
      <w:tr w:rsidRPr="00863A2A" w:rsidR="00863A2A" w:rsidTr="0070087A" w14:paraId="48448B42"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3EB8D39E"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María Trinidad Sánchez</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539B213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22.6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155825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875EAC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71.8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EBD4782"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E6D42C1"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0A6E21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D3D8A6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22.6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CF3E58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3B9C19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-28.2</w:t>
            </w:r>
          </w:p>
        </w:tc>
      </w:tr>
      <w:tr w:rsidRPr="00863A2A" w:rsidR="00863A2A" w:rsidTr="0070087A" w14:paraId="73E472C7"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089F2ECF"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Monseñor</w:t>
            </w:r>
            <w:proofErr w:type="spellEnd"/>
            <w:r w:rsidRPr="00624CA6">
              <w:rPr>
                <w:rFonts w:ascii="Arial" w:hAnsi="Arial" w:eastAsia="Times New Roman" w:cs="Arial"/>
                <w:color w:val="000000" w:themeColor="text1"/>
                <w:kern w:val="0"/>
                <w:sz w:val="22"/>
                <w:szCs w:val="22"/>
                <w:lang w:val="en-US" w:eastAsia="en-US"/>
              </w:rPr>
              <w:t xml:space="preserve"> </w:t>
            </w:r>
            <w:proofErr w:type="spellStart"/>
            <w:r w:rsidRPr="00624CA6">
              <w:rPr>
                <w:rFonts w:ascii="Arial" w:hAnsi="Arial" w:eastAsia="Times New Roman" w:cs="Arial"/>
                <w:color w:val="000000" w:themeColor="text1"/>
                <w:kern w:val="0"/>
                <w:sz w:val="22"/>
                <w:szCs w:val="22"/>
                <w:lang w:val="en-US" w:eastAsia="en-US"/>
              </w:rPr>
              <w:t>Nouel</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5DD367C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241406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C511DC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77.1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EEFBA52"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DCBDEF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1366BD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82.3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FD438C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B93E99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474120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-5.1</w:t>
            </w:r>
          </w:p>
        </w:tc>
      </w:tr>
      <w:tr w:rsidRPr="00863A2A" w:rsidR="00863A2A" w:rsidTr="0070087A" w14:paraId="3ECF0284"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1E142D23"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Monte Plata</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0714607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24.9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3C5C3B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4F33C4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68.4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25CF52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3355580"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01DC6C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92.6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1605BE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8B2649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EC9CD2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-24.2</w:t>
            </w:r>
          </w:p>
        </w:tc>
      </w:tr>
      <w:tr w:rsidRPr="00863A2A" w:rsidR="00863A2A" w:rsidTr="0070087A" w14:paraId="15BE9123"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26A05D25"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Pedernales</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71220A1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47.2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1E9F04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6B4424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44.9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C5FF0F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58.3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7AB2225"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B49C20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41.7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7A65A0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3D9325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E6DCF8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3.2</w:t>
            </w:r>
          </w:p>
        </w:tc>
      </w:tr>
      <w:tr w:rsidRPr="00863A2A" w:rsidR="00863A2A" w:rsidTr="0070087A" w14:paraId="336A0EF0"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4AD29633"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Peravia</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0BD8FBF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E48147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E46073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77.7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F90086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39FF49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A7751A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71.4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E840C6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ADC564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1E6EEF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6.3</w:t>
            </w:r>
          </w:p>
        </w:tc>
      </w:tr>
      <w:tr w:rsidRPr="00863A2A" w:rsidR="00863A2A" w:rsidTr="0070087A" w14:paraId="19D210BA"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06CBD02D"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Puerto Plata</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53FE10A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4D1F3B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57FA8E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82.3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D7F24DE"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1B64405"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85C58D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9C8447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2F62F9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98B8DF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w:t>
            </w:r>
          </w:p>
        </w:tc>
      </w:tr>
      <w:tr w:rsidRPr="00863A2A" w:rsidR="00863A2A" w:rsidTr="0070087A" w14:paraId="394C1C31"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2AD87ACD"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Samaná</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4DEBCC0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9FF4CA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22BDB1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83.2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781AF77"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5355075"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95C7C6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C1C9A64"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12.6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05B993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5109C6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w:t>
            </w:r>
          </w:p>
        </w:tc>
      </w:tr>
      <w:tr w:rsidRPr="00863A2A" w:rsidR="00863A2A" w:rsidTr="0070087A" w14:paraId="612BE0B6"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37E24D4E"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San Cristóbal</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7FBC8A7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F17FA7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5F0E3A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77.6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55B371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75D65F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29.8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51E85B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67.4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EFB5E3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C5972E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E9A514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10.2</w:t>
            </w:r>
          </w:p>
        </w:tc>
      </w:tr>
      <w:tr w:rsidRPr="00863A2A" w:rsidR="00863A2A" w:rsidTr="0070087A" w14:paraId="1F1B52B0"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6B588580"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San </w:t>
            </w:r>
            <w:proofErr w:type="spellStart"/>
            <w:r w:rsidRPr="00624CA6">
              <w:rPr>
                <w:rFonts w:ascii="Arial" w:hAnsi="Arial" w:eastAsia="Times New Roman" w:cs="Arial"/>
                <w:color w:val="000000" w:themeColor="text1"/>
                <w:kern w:val="0"/>
                <w:sz w:val="22"/>
                <w:szCs w:val="22"/>
                <w:lang w:val="en-US" w:eastAsia="en-US"/>
              </w:rPr>
              <w:t>Jóse</w:t>
            </w:r>
            <w:proofErr w:type="spellEnd"/>
            <w:r w:rsidRPr="00624CA6">
              <w:rPr>
                <w:rFonts w:ascii="Arial" w:hAnsi="Arial" w:eastAsia="Times New Roman" w:cs="Arial"/>
                <w:color w:val="000000" w:themeColor="text1"/>
                <w:kern w:val="0"/>
                <w:sz w:val="22"/>
                <w:szCs w:val="22"/>
                <w:lang w:val="en-US" w:eastAsia="en-US"/>
              </w:rPr>
              <w:t xml:space="preserve"> de </w:t>
            </w:r>
            <w:proofErr w:type="spellStart"/>
            <w:r w:rsidRPr="00624CA6">
              <w:rPr>
                <w:rFonts w:ascii="Arial" w:hAnsi="Arial" w:eastAsia="Times New Roman" w:cs="Arial"/>
                <w:color w:val="000000" w:themeColor="text1"/>
                <w:kern w:val="0"/>
                <w:sz w:val="22"/>
                <w:szCs w:val="22"/>
                <w:lang w:val="en-US" w:eastAsia="en-US"/>
              </w:rPr>
              <w:t>Ocoa</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3E06621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43.6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5EE812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9DD526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52.6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AAE9A0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757ADF9"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9BA027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92.6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FFDADB4"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36.2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1FDB2B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CBF39D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-40.1</w:t>
            </w:r>
          </w:p>
        </w:tc>
      </w:tr>
      <w:tr w:rsidRPr="00863A2A" w:rsidR="00863A2A" w:rsidTr="0070087A" w14:paraId="49D3DEA1"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763FF264"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San Juan</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0E42D8F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36.1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58A78A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C42D73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59.3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B461B5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B93965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7FBA19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81.8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B72B56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31.7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AA54BC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-9.2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259606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-22.5</w:t>
            </w:r>
          </w:p>
        </w:tc>
      </w:tr>
      <w:tr w:rsidRPr="00863A2A" w:rsidR="00863A2A" w:rsidTr="0070087A" w14:paraId="6CE0561B"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60109B75"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San Pedro de </w:t>
            </w:r>
            <w:proofErr w:type="spellStart"/>
            <w:r w:rsidRPr="00624CA6">
              <w:rPr>
                <w:rFonts w:ascii="Arial" w:hAnsi="Arial" w:eastAsia="Times New Roman" w:cs="Arial"/>
                <w:color w:val="000000" w:themeColor="text1"/>
                <w:kern w:val="0"/>
                <w:sz w:val="22"/>
                <w:szCs w:val="22"/>
                <w:lang w:val="en-US" w:eastAsia="en-US"/>
              </w:rPr>
              <w:t>Macorís</w:t>
            </w:r>
            <w:proofErr w:type="spellEnd"/>
          </w:p>
        </w:tc>
        <w:tc>
          <w:tcPr>
            <w:tcW w:w="1131" w:type="dxa"/>
            <w:tcBorders>
              <w:top w:val="nil"/>
              <w:left w:val="nil"/>
              <w:bottom w:val="nil"/>
              <w:right w:val="nil"/>
            </w:tcBorders>
            <w:shd w:val="clear" w:color="auto" w:fill="auto"/>
            <w:noWrap/>
            <w:vAlign w:val="bottom"/>
            <w:hideMark/>
          </w:tcPr>
          <w:p w:rsidRPr="00624CA6" w:rsidR="008E4A92" w:rsidP="00F25D1F" w:rsidRDefault="008E4A92" w14:paraId="7828B09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C0B8FE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29DA00F"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74.7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412504B"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D9F160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B1BE62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83.1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8592C3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002808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B0A155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-8.4</w:t>
            </w:r>
          </w:p>
        </w:tc>
      </w:tr>
      <w:tr w:rsidRPr="00863A2A" w:rsidR="00863A2A" w:rsidTr="0070087A" w14:paraId="67D38CEC"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755444EA"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Sánchez Ramirez</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3CE4AFA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22.1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C329F9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D2201A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70.0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CA5752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28C0FB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28.0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243C25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65.1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C8240F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C023B23"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CA3828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5.0</w:t>
            </w:r>
          </w:p>
        </w:tc>
      </w:tr>
      <w:tr w:rsidRPr="00863A2A" w:rsidR="00863A2A" w:rsidTr="0070087A" w14:paraId="2AFE4C9B"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39D21AB1"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Santiago</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4C56D3C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A07BDE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60D38B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75.7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54465AC3" w14:textId="77777777">
            <w:pPr>
              <w:rPr>
                <w:rFonts w:ascii="Arial" w:hAnsi="Arial" w:eastAsia="Times New Roman" w:cs="Arial"/>
                <w:color w:val="000000" w:themeColor="text1"/>
                <w:kern w:val="0"/>
                <w:sz w:val="22"/>
                <w:szCs w:val="22"/>
                <w:lang w:val="en-US" w:eastAsia="en-US"/>
              </w:rPr>
            </w:pP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2A14DC3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13.4</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7D50B045"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86.6</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B875129"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14162BE"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4.7</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475EC7D"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-10.9</w:t>
            </w:r>
          </w:p>
        </w:tc>
      </w:tr>
      <w:tr w:rsidRPr="00863A2A" w:rsidR="00863A2A" w:rsidTr="0070087A" w14:paraId="20562472" w14:textId="77777777">
        <w:tc>
          <w:tcPr>
            <w:tcW w:w="1422" w:type="dxa"/>
            <w:tcBorders>
              <w:top w:val="nil"/>
              <w:left w:val="nil"/>
              <w:bottom w:val="nil"/>
              <w:right w:val="nil"/>
            </w:tcBorders>
            <w:shd w:val="clear" w:color="auto" w:fill="auto"/>
            <w:noWrap/>
            <w:vAlign w:val="bottom"/>
            <w:hideMark/>
          </w:tcPr>
          <w:p w:rsidRPr="00624CA6" w:rsidR="008E4A92" w:rsidP="00F25D1F" w:rsidRDefault="008E4A92" w14:paraId="78CD9DF0"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Santo Domingo</w:t>
            </w:r>
          </w:p>
        </w:tc>
        <w:tc>
          <w:tcPr>
            <w:tcW w:w="1131" w:type="dxa"/>
            <w:tcBorders>
              <w:top w:val="nil"/>
              <w:left w:val="nil"/>
              <w:bottom w:val="nil"/>
              <w:right w:val="nil"/>
            </w:tcBorders>
            <w:shd w:val="clear" w:color="auto" w:fill="auto"/>
            <w:noWrap/>
            <w:vAlign w:val="bottom"/>
            <w:hideMark/>
          </w:tcPr>
          <w:p w:rsidRPr="00624CA6" w:rsidR="008E4A92" w:rsidP="00F25D1F" w:rsidRDefault="008E4A92" w14:paraId="0330F2E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1.3</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07E3655B"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11.8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39B41AF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86.9</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D7A79F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0.8</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EA4DA6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55BA90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80.2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6870B5C7"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46FA88A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-7.2</w:t>
            </w:r>
          </w:p>
        </w:tc>
        <w:tc>
          <w:tcPr>
            <w:tcW w:w="1042" w:type="dxa"/>
            <w:tcBorders>
              <w:top w:val="nil"/>
              <w:left w:val="nil"/>
              <w:bottom w:val="nil"/>
              <w:right w:val="nil"/>
            </w:tcBorders>
            <w:shd w:val="clear" w:color="auto" w:fill="auto"/>
            <w:noWrap/>
            <w:vAlign w:val="bottom"/>
            <w:hideMark/>
          </w:tcPr>
          <w:p w:rsidRPr="00624CA6" w:rsidR="008E4A92" w:rsidP="00F25D1F" w:rsidRDefault="008E4A92" w14:paraId="1458739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6.7</w:t>
            </w:r>
          </w:p>
        </w:tc>
      </w:tr>
      <w:tr w:rsidRPr="00863A2A" w:rsidR="00863A2A" w:rsidTr="0070087A" w14:paraId="48AF411B" w14:textId="77777777">
        <w:tc>
          <w:tcPr>
            <w:tcW w:w="1422" w:type="dxa"/>
            <w:tcBorders>
              <w:top w:val="nil"/>
              <w:left w:val="nil"/>
              <w:bottom w:val="single" w:color="auto" w:sz="4" w:space="0"/>
              <w:right w:val="nil"/>
            </w:tcBorders>
            <w:shd w:val="clear" w:color="auto" w:fill="auto"/>
            <w:noWrap/>
            <w:vAlign w:val="bottom"/>
            <w:hideMark/>
          </w:tcPr>
          <w:p w:rsidRPr="00624CA6" w:rsidR="008E4A92" w:rsidP="00F25D1F" w:rsidRDefault="008E4A92" w14:paraId="23C0E7AE"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Valverde</w:t>
            </w:r>
          </w:p>
        </w:tc>
        <w:tc>
          <w:tcPr>
            <w:tcW w:w="1131" w:type="dxa"/>
            <w:tcBorders>
              <w:top w:val="nil"/>
              <w:left w:val="nil"/>
              <w:bottom w:val="single" w:color="auto" w:sz="4" w:space="0"/>
              <w:right w:val="nil"/>
            </w:tcBorders>
            <w:shd w:val="clear" w:color="auto" w:fill="auto"/>
            <w:noWrap/>
            <w:vAlign w:val="bottom"/>
            <w:hideMark/>
          </w:tcPr>
          <w:p w:rsidRPr="00624CA6" w:rsidR="008E4A92" w:rsidP="00F25D1F" w:rsidRDefault="008E4A92" w14:paraId="3A84D5E1"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27.0</w:t>
            </w:r>
          </w:p>
        </w:tc>
        <w:tc>
          <w:tcPr>
            <w:tcW w:w="1042" w:type="dxa"/>
            <w:tcBorders>
              <w:top w:val="nil"/>
              <w:left w:val="nil"/>
              <w:bottom w:val="single" w:color="auto" w:sz="4" w:space="0"/>
              <w:right w:val="nil"/>
            </w:tcBorders>
            <w:shd w:val="clear" w:color="auto" w:fill="auto"/>
            <w:noWrap/>
            <w:vAlign w:val="bottom"/>
            <w:hideMark/>
          </w:tcPr>
          <w:p w:rsidRPr="00624CA6" w:rsidR="008E4A92" w:rsidP="00F25D1F" w:rsidRDefault="008E4A92" w14:paraId="150DE026"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10.8</w:t>
            </w:r>
          </w:p>
        </w:tc>
        <w:tc>
          <w:tcPr>
            <w:tcW w:w="1042" w:type="dxa"/>
            <w:tcBorders>
              <w:top w:val="nil"/>
              <w:left w:val="nil"/>
              <w:bottom w:val="single" w:color="auto" w:sz="4" w:space="0"/>
              <w:right w:val="nil"/>
            </w:tcBorders>
            <w:shd w:val="clear" w:color="auto" w:fill="auto"/>
            <w:noWrap/>
            <w:vAlign w:val="bottom"/>
            <w:hideMark/>
          </w:tcPr>
          <w:p w:rsidRPr="00624CA6" w:rsidR="008E4A92" w:rsidP="00F25D1F" w:rsidRDefault="008E4A92" w14:paraId="505CC940"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62.2</w:t>
            </w:r>
          </w:p>
        </w:tc>
        <w:tc>
          <w:tcPr>
            <w:tcW w:w="1042" w:type="dxa"/>
            <w:tcBorders>
              <w:top w:val="nil"/>
              <w:left w:val="nil"/>
              <w:bottom w:val="single" w:color="auto" w:sz="4" w:space="0"/>
              <w:right w:val="nil"/>
            </w:tcBorders>
            <w:shd w:val="clear" w:color="auto" w:fill="auto"/>
            <w:noWrap/>
            <w:vAlign w:val="bottom"/>
            <w:hideMark/>
          </w:tcPr>
          <w:p w:rsidRPr="00624CA6" w:rsidR="008E4A92" w:rsidP="00F25D1F" w:rsidRDefault="008E4A92" w14:paraId="12A185FA"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1042" w:type="dxa"/>
            <w:tcBorders>
              <w:top w:val="nil"/>
              <w:left w:val="nil"/>
              <w:bottom w:val="single" w:color="auto" w:sz="4" w:space="0"/>
              <w:right w:val="nil"/>
            </w:tcBorders>
            <w:shd w:val="clear" w:color="auto" w:fill="auto"/>
            <w:noWrap/>
            <w:vAlign w:val="bottom"/>
            <w:hideMark/>
          </w:tcPr>
          <w:p w:rsidRPr="00624CA6" w:rsidR="008E4A92" w:rsidP="00F25D1F" w:rsidRDefault="008E4A92" w14:paraId="599D869C"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35.1</w:t>
            </w:r>
          </w:p>
        </w:tc>
        <w:tc>
          <w:tcPr>
            <w:tcW w:w="1042" w:type="dxa"/>
            <w:tcBorders>
              <w:top w:val="nil"/>
              <w:left w:val="nil"/>
              <w:bottom w:val="single" w:color="auto" w:sz="4" w:space="0"/>
              <w:right w:val="nil"/>
            </w:tcBorders>
            <w:shd w:val="clear" w:color="auto" w:fill="auto"/>
            <w:noWrap/>
            <w:vAlign w:val="bottom"/>
            <w:hideMark/>
          </w:tcPr>
          <w:p w:rsidRPr="00624CA6" w:rsidR="008E4A92" w:rsidP="00F25D1F" w:rsidRDefault="008E4A92" w14:paraId="0B41F0C2"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64.9</w:t>
            </w:r>
          </w:p>
        </w:tc>
        <w:tc>
          <w:tcPr>
            <w:tcW w:w="1042" w:type="dxa"/>
            <w:tcBorders>
              <w:top w:val="nil"/>
              <w:left w:val="nil"/>
              <w:bottom w:val="single" w:color="auto" w:sz="4" w:space="0"/>
              <w:right w:val="nil"/>
            </w:tcBorders>
            <w:shd w:val="clear" w:color="auto" w:fill="auto"/>
            <w:noWrap/>
            <w:vAlign w:val="bottom"/>
            <w:hideMark/>
          </w:tcPr>
          <w:p w:rsidRPr="00624CA6" w:rsidR="008E4A92" w:rsidP="00F25D1F" w:rsidRDefault="008E4A92" w14:paraId="7BBDED08"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27.0</w:t>
            </w:r>
          </w:p>
        </w:tc>
        <w:tc>
          <w:tcPr>
            <w:tcW w:w="1042" w:type="dxa"/>
            <w:tcBorders>
              <w:top w:val="nil"/>
              <w:left w:val="nil"/>
              <w:bottom w:val="single" w:color="auto" w:sz="4" w:space="0"/>
              <w:right w:val="nil"/>
            </w:tcBorders>
            <w:shd w:val="clear" w:color="auto" w:fill="auto"/>
            <w:noWrap/>
            <w:vAlign w:val="bottom"/>
            <w:hideMark/>
          </w:tcPr>
          <w:p w:rsidRPr="00624CA6" w:rsidR="008E4A92" w:rsidP="00F25D1F" w:rsidRDefault="008E4A92" w14:paraId="403B52B4"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-24.3</w:t>
            </w:r>
          </w:p>
        </w:tc>
        <w:tc>
          <w:tcPr>
            <w:tcW w:w="1042" w:type="dxa"/>
            <w:tcBorders>
              <w:top w:val="nil"/>
              <w:left w:val="nil"/>
              <w:bottom w:val="single" w:color="auto" w:sz="4" w:space="0"/>
              <w:right w:val="nil"/>
            </w:tcBorders>
            <w:shd w:val="clear" w:color="auto" w:fill="auto"/>
            <w:noWrap/>
            <w:vAlign w:val="bottom"/>
            <w:hideMark/>
          </w:tcPr>
          <w:p w:rsidRPr="00624CA6" w:rsidR="008E4A92" w:rsidP="00F25D1F" w:rsidRDefault="008E4A92" w14:paraId="3EE0948A" w14:textId="77777777">
            <w:pPr>
              <w:jc w:val="right"/>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-2.6</w:t>
            </w:r>
          </w:p>
        </w:tc>
      </w:tr>
    </w:tbl>
    <w:p w:rsidRPr="00624CA6" w:rsidR="008E4A92" w:rsidP="008E4A92" w:rsidRDefault="008E4A92" w14:paraId="6047ED2A" w14:textId="77777777">
      <w:pPr>
        <w:rPr>
          <w:rFonts w:ascii="Arial" w:hAnsi="Arial" w:cs="Arial"/>
          <w:color w:val="000000" w:themeColor="text1"/>
          <w:sz w:val="22"/>
          <w:szCs w:val="22"/>
          <w:lang w:val="es-PE"/>
        </w:rPr>
      </w:pPr>
      <w:r w:rsidRPr="00624CA6">
        <w:rPr>
          <w:rFonts w:ascii="Arial" w:hAnsi="Arial" w:cs="Arial"/>
          <w:b/>
          <w:color w:val="000000" w:themeColor="text1"/>
          <w:sz w:val="22"/>
          <w:szCs w:val="22"/>
          <w:lang w:val="es-PE"/>
        </w:rPr>
        <w:t xml:space="preserve"> </w:t>
      </w:r>
      <w:r w:rsidRPr="00624CA6">
        <w:rPr>
          <w:rFonts w:ascii="Arial" w:hAnsi="Arial" w:cs="Arial"/>
          <w:color w:val="000000" w:themeColor="text1"/>
          <w:sz w:val="22"/>
          <w:szCs w:val="22"/>
          <w:lang w:val="es-PE"/>
        </w:rPr>
        <w:t>Nota: Se excluyen las provincias de Monte Cristi y Santiago Rodríguez al no contarse con datos de matrícula para las mismas</w:t>
      </w:r>
    </w:p>
    <w:p w:rsidRPr="00624CA6" w:rsidR="008E4A92" w:rsidP="008E4A92" w:rsidRDefault="008E4A92" w14:paraId="42624DFB" w14:textId="77777777">
      <w:pPr>
        <w:rPr>
          <w:rFonts w:ascii="Arial" w:hAnsi="Arial" w:cs="Arial"/>
          <w:color w:val="000000" w:themeColor="text1"/>
          <w:sz w:val="22"/>
          <w:szCs w:val="22"/>
          <w:lang w:val="es-PE"/>
        </w:rPr>
      </w:pPr>
    </w:p>
    <w:p w:rsidRPr="00624CA6" w:rsidR="0070087A" w:rsidP="008E4A92" w:rsidRDefault="008E4A92" w14:paraId="6DFE70AF"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Fuentes: Los datos de matrícula por especialidad y provincia obtenidos de procesamiento propios de la base de matrícula por especialidad y centro educativo. El porcentaje de ocupados en cada sector económico proviene de tabulaciones propias del Censo de Población y Vivienda del año 2010, usando el aplicativo </w:t>
      </w:r>
      <w:proofErr w:type="spellStart"/>
      <w:r w:rsidRPr="00624CA6">
        <w:rPr>
          <w:rFonts w:ascii="Arial" w:hAnsi="Arial" w:cs="Arial"/>
          <w:color w:val="000000" w:themeColor="text1"/>
          <w:sz w:val="22"/>
          <w:szCs w:val="22"/>
          <w:lang w:val="es-PE"/>
        </w:rPr>
        <w:t>Redatam</w:t>
      </w:r>
      <w:proofErr w:type="spellEnd"/>
      <w:r w:rsidRPr="00624CA6">
        <w:rPr>
          <w:rFonts w:ascii="Arial" w:hAnsi="Arial" w:cs="Arial"/>
          <w:color w:val="000000" w:themeColor="text1"/>
          <w:sz w:val="22"/>
          <w:szCs w:val="22"/>
          <w:lang w:val="es-PE"/>
        </w:rPr>
        <w:t xml:space="preserve">+ disponible en línea en la dirección: </w:t>
      </w:r>
      <w:hyperlink w:history="1" r:id="rId93">
        <w:r w:rsidRPr="00624CA6">
          <w:rPr>
            <w:rStyle w:val="Hyperlink"/>
            <w:rFonts w:ascii="Arial" w:hAnsi="Arial" w:cs="Arial"/>
            <w:color w:val="000000" w:themeColor="text1"/>
            <w:sz w:val="22"/>
            <w:szCs w:val="22"/>
            <w:lang w:val="es-PE"/>
          </w:rPr>
          <w:t>http://redatam.one.gob.do/cgibin/RpWebEngine.exe/PortalAction?&amp;MODE=MAIN&amp;BASE=CPV2010&amp;MAIN=WebServerMain.inl</w:t>
        </w:r>
      </w:hyperlink>
      <w:r w:rsidRPr="00624CA6">
        <w:rPr>
          <w:rFonts w:ascii="Arial" w:hAnsi="Arial" w:cs="Arial"/>
          <w:color w:val="000000" w:themeColor="text1"/>
          <w:sz w:val="22"/>
          <w:szCs w:val="22"/>
          <w:lang w:val="es-PE"/>
        </w:rPr>
        <w:t>).</w:t>
      </w:r>
    </w:p>
    <w:p w:rsidRPr="00624CA6" w:rsidR="0070087A" w:rsidP="008E4A92" w:rsidRDefault="0070087A" w14:paraId="5F138E29" w14:textId="77777777">
      <w:pPr>
        <w:rPr>
          <w:rFonts w:ascii="Arial" w:hAnsi="Arial" w:cs="Arial"/>
          <w:b/>
          <w:color w:val="000000" w:themeColor="text1"/>
          <w:sz w:val="22"/>
          <w:szCs w:val="22"/>
          <w:lang w:val="es-PE"/>
        </w:rPr>
      </w:pPr>
    </w:p>
    <w:p w:rsidRPr="00624CA6" w:rsidR="001D05F4" w:rsidP="008E4A92" w:rsidRDefault="001D05F4" w14:paraId="0844A7C2" w14:textId="77777777">
      <w:pPr>
        <w:rPr>
          <w:rFonts w:ascii="Arial" w:hAnsi="Arial" w:cs="Arial"/>
          <w:b/>
          <w:color w:val="000000" w:themeColor="text1"/>
          <w:sz w:val="22"/>
          <w:szCs w:val="22"/>
          <w:lang w:val="es-PE"/>
        </w:rPr>
        <w:sectPr w:rsidRPr="00624CA6" w:rsidR="001D05F4" w:rsidSect="008E4A92">
          <w:pgSz w:w="12240" w:h="15840" w:orient="portrait"/>
          <w:pgMar w:top="720" w:right="720" w:bottom="720" w:left="720" w:header="720" w:footer="720" w:gutter="0"/>
          <w:cols w:space="720"/>
          <w:docGrid w:linePitch="360"/>
        </w:sectPr>
      </w:pPr>
    </w:p>
    <w:p w:rsidRPr="00624CA6" w:rsidR="009175FB" w:rsidP="00E6685A" w:rsidRDefault="00FB173B" w14:paraId="4F37BF4D" w14:textId="2BE92EDA">
      <w:pPr>
        <w:pStyle w:val="TituloTabla"/>
        <w:rPr>
          <w:rFonts w:ascii="Arial" w:hAnsi="Arial" w:cs="Arial"/>
          <w:color w:val="000000" w:themeColor="text1"/>
          <w:sz w:val="22"/>
          <w:szCs w:val="22"/>
        </w:rPr>
      </w:pPr>
      <w:bookmarkStart w:name="_Toc516487482" w:id="345"/>
      <w:r w:rsidRPr="00624CA6">
        <w:rPr>
          <w:rFonts w:ascii="Arial" w:hAnsi="Arial" w:cs="Arial"/>
          <w:color w:val="000000" w:themeColor="text1"/>
          <w:kern w:val="0"/>
          <w:sz w:val="22"/>
          <w:szCs w:val="22"/>
          <w:lang w:eastAsia="en-US"/>
        </w:rPr>
        <w:t xml:space="preserve">Anexo </w:t>
      </w:r>
      <w:proofErr w:type="gramStart"/>
      <w:r w:rsidRPr="00624CA6" w:rsidR="0070087A">
        <w:rPr>
          <w:rFonts w:ascii="Arial" w:hAnsi="Arial" w:cs="Arial"/>
          <w:color w:val="000000" w:themeColor="text1"/>
          <w:kern w:val="0"/>
          <w:sz w:val="22"/>
          <w:szCs w:val="22"/>
          <w:lang w:eastAsia="en-US"/>
        </w:rPr>
        <w:t>3</w:t>
      </w:r>
      <w:r w:rsidRPr="00624CA6">
        <w:rPr>
          <w:rFonts w:ascii="Arial" w:hAnsi="Arial" w:cs="Arial"/>
          <w:color w:val="000000" w:themeColor="text1"/>
          <w:kern w:val="0"/>
          <w:sz w:val="22"/>
          <w:szCs w:val="22"/>
          <w:lang w:eastAsia="en-US"/>
        </w:rPr>
        <w:t xml:space="preserve"> </w:t>
      </w:r>
      <w:r w:rsidRPr="00624CA6" w:rsidR="00987A7B">
        <w:rPr>
          <w:rFonts w:ascii="Arial" w:hAnsi="Arial" w:cs="Arial"/>
          <w:color w:val="000000" w:themeColor="text1"/>
          <w:kern w:val="0"/>
          <w:sz w:val="22"/>
          <w:szCs w:val="22"/>
          <w:lang w:eastAsia="en-US"/>
        </w:rPr>
        <w:t>.</w:t>
      </w:r>
      <w:proofErr w:type="gramEnd"/>
      <w:r w:rsidRPr="00624CA6" w:rsidR="00987A7B">
        <w:rPr>
          <w:rFonts w:ascii="Arial" w:hAnsi="Arial" w:cs="Arial"/>
          <w:color w:val="000000" w:themeColor="text1"/>
          <w:kern w:val="0"/>
          <w:sz w:val="22"/>
          <w:szCs w:val="22"/>
          <w:lang w:eastAsia="en-US"/>
        </w:rPr>
        <w:t xml:space="preserve"> Resultados en las Pruebas Nacionales por zona geográfica (urbana y </w:t>
      </w:r>
      <w:proofErr w:type="gramStart"/>
      <w:r w:rsidRPr="00624CA6" w:rsidR="00987A7B">
        <w:rPr>
          <w:rFonts w:ascii="Arial" w:hAnsi="Arial" w:cs="Arial"/>
          <w:color w:val="000000" w:themeColor="text1"/>
          <w:kern w:val="0"/>
          <w:sz w:val="22"/>
          <w:szCs w:val="22"/>
          <w:lang w:eastAsia="en-US"/>
        </w:rPr>
        <w:t>rural)  y</w:t>
      </w:r>
      <w:proofErr w:type="gramEnd"/>
      <w:r w:rsidRPr="00624CA6" w:rsidR="00987A7B">
        <w:rPr>
          <w:rFonts w:ascii="Arial" w:hAnsi="Arial" w:cs="Arial"/>
          <w:color w:val="000000" w:themeColor="text1"/>
          <w:kern w:val="0"/>
          <w:sz w:val="22"/>
          <w:szCs w:val="22"/>
          <w:lang w:eastAsia="en-US"/>
        </w:rPr>
        <w:t xml:space="preserve"> modalidad (General y Técnico Profesional) y genero del estudiante</w:t>
      </w:r>
      <w:bookmarkEnd w:id="345"/>
    </w:p>
    <w:tbl>
      <w:tblPr>
        <w:tblW w:w="12792" w:type="dxa"/>
        <w:jc w:val="center"/>
        <w:tblLook w:val="04A0" w:firstRow="1" w:lastRow="0" w:firstColumn="1" w:lastColumn="0" w:noHBand="0" w:noVBand="1"/>
      </w:tblPr>
      <w:tblGrid>
        <w:gridCol w:w="1299"/>
        <w:gridCol w:w="1066"/>
        <w:gridCol w:w="1077"/>
        <w:gridCol w:w="1077"/>
        <w:gridCol w:w="1066"/>
        <w:gridCol w:w="1077"/>
        <w:gridCol w:w="1077"/>
        <w:gridCol w:w="221"/>
        <w:gridCol w:w="1066"/>
        <w:gridCol w:w="1077"/>
        <w:gridCol w:w="1077"/>
        <w:gridCol w:w="1066"/>
        <w:gridCol w:w="1077"/>
        <w:gridCol w:w="1077"/>
      </w:tblGrid>
      <w:tr w:rsidRPr="00863A2A" w:rsidR="00863A2A" w:rsidTr="009F7469" w14:paraId="6E67E0E3" w14:textId="77777777">
        <w:trPr>
          <w:trHeight w:val="255"/>
          <w:jc w:val="center"/>
        </w:trPr>
        <w:tc>
          <w:tcPr>
            <w:tcW w:w="12792" w:type="dxa"/>
            <w:gridSpan w:val="14"/>
            <w:tcBorders>
              <w:top w:val="nil"/>
              <w:left w:val="nil"/>
              <w:bottom w:val="nil"/>
              <w:right w:val="nil"/>
            </w:tcBorders>
            <w:shd w:val="clear" w:color="auto" w:fill="auto"/>
            <w:noWrap/>
            <w:vAlign w:val="bottom"/>
            <w:hideMark/>
          </w:tcPr>
          <w:p w:rsidRPr="00624CA6" w:rsidR="00A467D9" w:rsidP="00747951" w:rsidRDefault="00A467D9" w14:paraId="28B2CCCF" w14:textId="77777777">
            <w:pPr>
              <w:rPr>
                <w:rFonts w:ascii="Arial" w:hAnsi="Arial" w:eastAsia="Times New Roman" w:cs="Arial"/>
                <w:b/>
                <w:bCs/>
                <w:color w:val="000000" w:themeColor="text1"/>
                <w:kern w:val="0"/>
                <w:sz w:val="22"/>
                <w:szCs w:val="22"/>
                <w:lang w:val="es-PE" w:eastAsia="en-US"/>
              </w:rPr>
            </w:pPr>
          </w:p>
        </w:tc>
      </w:tr>
      <w:tr w:rsidRPr="00863A2A" w:rsidR="00863A2A" w:rsidTr="009F7469" w14:paraId="6AA9CF1D" w14:textId="77777777">
        <w:trPr>
          <w:trHeight w:val="255"/>
          <w:jc w:val="center"/>
        </w:trPr>
        <w:tc>
          <w:tcPr>
            <w:tcW w:w="1146" w:type="dxa"/>
            <w:tcBorders>
              <w:top w:val="single" w:color="auto" w:sz="4" w:space="0"/>
              <w:left w:val="nil"/>
              <w:bottom w:val="nil"/>
              <w:right w:val="nil"/>
            </w:tcBorders>
            <w:shd w:val="clear" w:color="auto" w:fill="auto"/>
            <w:noWrap/>
            <w:vAlign w:val="bottom"/>
            <w:hideMark/>
          </w:tcPr>
          <w:p w:rsidRPr="00624CA6" w:rsidR="00A467D9" w:rsidP="00A467D9" w:rsidRDefault="00A467D9" w14:paraId="222B4D71" w14:textId="77777777">
            <w:pPr>
              <w:rPr>
                <w:rFonts w:ascii="Arial" w:hAnsi="Arial" w:eastAsia="Times New Roman" w:cs="Arial"/>
                <w:color w:val="000000" w:themeColor="text1"/>
                <w:kern w:val="0"/>
                <w:sz w:val="22"/>
                <w:szCs w:val="22"/>
                <w:lang w:val="es-PE" w:eastAsia="en-US"/>
              </w:rPr>
            </w:pPr>
            <w:r w:rsidRPr="00624CA6">
              <w:rPr>
                <w:rFonts w:ascii="Arial" w:hAnsi="Arial" w:eastAsia="Times New Roman" w:cs="Arial"/>
                <w:color w:val="000000" w:themeColor="text1"/>
                <w:kern w:val="0"/>
                <w:sz w:val="22"/>
                <w:szCs w:val="22"/>
                <w:lang w:val="es-PE" w:eastAsia="en-US"/>
              </w:rPr>
              <w:t> </w:t>
            </w:r>
          </w:p>
        </w:tc>
        <w:tc>
          <w:tcPr>
            <w:tcW w:w="5712" w:type="dxa"/>
            <w:gridSpan w:val="6"/>
            <w:tcBorders>
              <w:top w:val="single" w:color="auto" w:sz="4" w:space="0"/>
              <w:left w:val="nil"/>
              <w:bottom w:val="single" w:color="auto" w:sz="4" w:space="0"/>
              <w:right w:val="nil"/>
            </w:tcBorders>
            <w:shd w:val="clear" w:color="auto" w:fill="auto"/>
            <w:vAlign w:val="center"/>
            <w:hideMark/>
          </w:tcPr>
          <w:p w:rsidRPr="00624CA6" w:rsidR="00A467D9" w:rsidP="00A467D9" w:rsidRDefault="00A467D9" w14:paraId="7246ADF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Zona </w:t>
            </w:r>
            <w:proofErr w:type="spellStart"/>
            <w:r w:rsidRPr="00624CA6">
              <w:rPr>
                <w:rFonts w:ascii="Arial" w:hAnsi="Arial" w:eastAsia="Times New Roman" w:cs="Arial"/>
                <w:color w:val="000000" w:themeColor="text1"/>
                <w:kern w:val="0"/>
                <w:sz w:val="22"/>
                <w:szCs w:val="22"/>
                <w:lang w:val="en-US" w:eastAsia="en-US"/>
              </w:rPr>
              <w:t>geográfica</w:t>
            </w:r>
            <w:proofErr w:type="spellEnd"/>
            <w:r w:rsidRPr="00624CA6">
              <w:rPr>
                <w:rFonts w:ascii="Arial" w:hAnsi="Arial" w:eastAsia="Times New Roman" w:cs="Arial"/>
                <w:color w:val="000000" w:themeColor="text1"/>
                <w:kern w:val="0"/>
                <w:sz w:val="22"/>
                <w:szCs w:val="22"/>
                <w:lang w:val="en-US" w:eastAsia="en-US"/>
              </w:rPr>
              <w:t xml:space="preserve"> </w:t>
            </w:r>
            <w:proofErr w:type="spellStart"/>
            <w:r w:rsidRPr="00624CA6">
              <w:rPr>
                <w:rFonts w:ascii="Arial" w:hAnsi="Arial" w:eastAsia="Times New Roman" w:cs="Arial"/>
                <w:color w:val="000000" w:themeColor="text1"/>
                <w:kern w:val="0"/>
                <w:sz w:val="22"/>
                <w:szCs w:val="22"/>
                <w:lang w:val="en-US" w:eastAsia="en-US"/>
              </w:rPr>
              <w:t>urbana</w:t>
            </w:r>
            <w:proofErr w:type="spellEnd"/>
          </w:p>
        </w:tc>
        <w:tc>
          <w:tcPr>
            <w:tcW w:w="222" w:type="dxa"/>
            <w:tcBorders>
              <w:top w:val="nil"/>
              <w:left w:val="nil"/>
              <w:bottom w:val="nil"/>
              <w:right w:val="nil"/>
            </w:tcBorders>
            <w:shd w:val="clear" w:color="auto" w:fill="auto"/>
            <w:noWrap/>
            <w:vAlign w:val="bottom"/>
            <w:hideMark/>
          </w:tcPr>
          <w:p w:rsidRPr="00624CA6" w:rsidR="00A467D9" w:rsidP="00A467D9" w:rsidRDefault="00A467D9" w14:paraId="1C8C7BE7" w14:textId="77777777">
            <w:pPr>
              <w:rPr>
                <w:rFonts w:ascii="Arial" w:hAnsi="Arial" w:eastAsia="Times New Roman" w:cs="Arial"/>
                <w:color w:val="000000" w:themeColor="text1"/>
                <w:kern w:val="0"/>
                <w:sz w:val="22"/>
                <w:szCs w:val="22"/>
                <w:lang w:val="en-US" w:eastAsia="en-US"/>
              </w:rPr>
            </w:pPr>
          </w:p>
        </w:tc>
        <w:tc>
          <w:tcPr>
            <w:tcW w:w="5712" w:type="dxa"/>
            <w:gridSpan w:val="6"/>
            <w:tcBorders>
              <w:top w:val="single" w:color="auto" w:sz="4" w:space="0"/>
              <w:left w:val="nil"/>
              <w:bottom w:val="single" w:color="auto" w:sz="4" w:space="0"/>
              <w:right w:val="nil"/>
            </w:tcBorders>
            <w:shd w:val="clear" w:color="auto" w:fill="auto"/>
            <w:vAlign w:val="center"/>
            <w:hideMark/>
          </w:tcPr>
          <w:p w:rsidRPr="00624CA6" w:rsidR="00A467D9" w:rsidP="00A467D9" w:rsidRDefault="00A467D9" w14:paraId="547A15F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Zona </w:t>
            </w:r>
            <w:proofErr w:type="spellStart"/>
            <w:r w:rsidRPr="00624CA6">
              <w:rPr>
                <w:rFonts w:ascii="Arial" w:hAnsi="Arial" w:eastAsia="Times New Roman" w:cs="Arial"/>
                <w:color w:val="000000" w:themeColor="text1"/>
                <w:kern w:val="0"/>
                <w:sz w:val="22"/>
                <w:szCs w:val="22"/>
                <w:lang w:val="en-US" w:eastAsia="en-US"/>
              </w:rPr>
              <w:t>geográfica</w:t>
            </w:r>
            <w:proofErr w:type="spellEnd"/>
            <w:r w:rsidRPr="00624CA6">
              <w:rPr>
                <w:rFonts w:ascii="Arial" w:hAnsi="Arial" w:eastAsia="Times New Roman" w:cs="Arial"/>
                <w:color w:val="000000" w:themeColor="text1"/>
                <w:kern w:val="0"/>
                <w:sz w:val="22"/>
                <w:szCs w:val="22"/>
                <w:lang w:val="en-US" w:eastAsia="en-US"/>
              </w:rPr>
              <w:t xml:space="preserve"> rural</w:t>
            </w:r>
          </w:p>
        </w:tc>
      </w:tr>
      <w:tr w:rsidRPr="00863A2A" w:rsidR="00863A2A" w:rsidTr="009F7469" w14:paraId="45B9C1B8" w14:textId="77777777">
        <w:trPr>
          <w:trHeight w:val="255"/>
          <w:jc w:val="center"/>
        </w:trPr>
        <w:tc>
          <w:tcPr>
            <w:tcW w:w="1146" w:type="dxa"/>
            <w:tcBorders>
              <w:top w:val="single" w:color="auto" w:sz="4" w:space="0"/>
              <w:left w:val="nil"/>
              <w:bottom w:val="nil"/>
              <w:right w:val="nil"/>
            </w:tcBorders>
            <w:shd w:val="clear" w:color="auto" w:fill="auto"/>
            <w:noWrap/>
            <w:vAlign w:val="bottom"/>
            <w:hideMark/>
          </w:tcPr>
          <w:p w:rsidRPr="00624CA6" w:rsidR="00A467D9" w:rsidP="00A467D9" w:rsidRDefault="00A467D9" w14:paraId="0F7B8DB0"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2856" w:type="dxa"/>
            <w:gridSpan w:val="3"/>
            <w:tcBorders>
              <w:top w:val="single" w:color="auto" w:sz="4" w:space="0"/>
              <w:left w:val="nil"/>
              <w:bottom w:val="single" w:color="auto" w:sz="4" w:space="0"/>
              <w:right w:val="nil"/>
            </w:tcBorders>
            <w:shd w:val="clear" w:color="auto" w:fill="auto"/>
            <w:noWrap/>
            <w:vAlign w:val="center"/>
            <w:hideMark/>
          </w:tcPr>
          <w:p w:rsidRPr="00624CA6" w:rsidR="00A467D9" w:rsidP="00A467D9" w:rsidRDefault="00A467D9" w14:paraId="11F75FF9"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Modalidad</w:t>
            </w:r>
            <w:proofErr w:type="spellEnd"/>
            <w:r w:rsidRPr="00624CA6">
              <w:rPr>
                <w:rFonts w:ascii="Arial" w:hAnsi="Arial" w:eastAsia="Times New Roman" w:cs="Arial"/>
                <w:color w:val="000000" w:themeColor="text1"/>
                <w:kern w:val="0"/>
                <w:sz w:val="22"/>
                <w:szCs w:val="22"/>
                <w:lang w:val="en-US" w:eastAsia="en-US"/>
              </w:rPr>
              <w:t xml:space="preserve"> General</w:t>
            </w:r>
          </w:p>
        </w:tc>
        <w:tc>
          <w:tcPr>
            <w:tcW w:w="2856" w:type="dxa"/>
            <w:gridSpan w:val="3"/>
            <w:tcBorders>
              <w:top w:val="single" w:color="auto" w:sz="4" w:space="0"/>
              <w:left w:val="nil"/>
              <w:bottom w:val="single" w:color="auto" w:sz="4" w:space="0"/>
              <w:right w:val="nil"/>
            </w:tcBorders>
            <w:shd w:val="clear" w:color="auto" w:fill="auto"/>
            <w:noWrap/>
            <w:vAlign w:val="center"/>
            <w:hideMark/>
          </w:tcPr>
          <w:p w:rsidRPr="00624CA6" w:rsidR="00A467D9" w:rsidP="00A467D9" w:rsidRDefault="00A467D9" w14:paraId="5A298E6D"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Modalidad</w:t>
            </w:r>
            <w:proofErr w:type="spellEnd"/>
            <w:r w:rsidRPr="00624CA6">
              <w:rPr>
                <w:rFonts w:ascii="Arial" w:hAnsi="Arial" w:eastAsia="Times New Roman" w:cs="Arial"/>
                <w:color w:val="000000" w:themeColor="text1"/>
                <w:kern w:val="0"/>
                <w:sz w:val="22"/>
                <w:szCs w:val="22"/>
                <w:lang w:val="en-US" w:eastAsia="en-US"/>
              </w:rPr>
              <w:t xml:space="preserve"> </w:t>
            </w:r>
            <w:proofErr w:type="spellStart"/>
            <w:r w:rsidRPr="00624CA6">
              <w:rPr>
                <w:rFonts w:ascii="Arial" w:hAnsi="Arial" w:eastAsia="Times New Roman" w:cs="Arial"/>
                <w:color w:val="000000" w:themeColor="text1"/>
                <w:kern w:val="0"/>
                <w:sz w:val="22"/>
                <w:szCs w:val="22"/>
                <w:lang w:val="en-US" w:eastAsia="en-US"/>
              </w:rPr>
              <w:t>Tecnico</w:t>
            </w:r>
            <w:proofErr w:type="spellEnd"/>
            <w:r w:rsidRPr="00624CA6">
              <w:rPr>
                <w:rFonts w:ascii="Arial" w:hAnsi="Arial" w:eastAsia="Times New Roman" w:cs="Arial"/>
                <w:color w:val="000000" w:themeColor="text1"/>
                <w:kern w:val="0"/>
                <w:sz w:val="22"/>
                <w:szCs w:val="22"/>
                <w:lang w:val="en-US" w:eastAsia="en-US"/>
              </w:rPr>
              <w:t xml:space="preserve"> </w:t>
            </w:r>
            <w:proofErr w:type="spellStart"/>
            <w:r w:rsidRPr="00624CA6">
              <w:rPr>
                <w:rFonts w:ascii="Arial" w:hAnsi="Arial" w:eastAsia="Times New Roman" w:cs="Arial"/>
                <w:color w:val="000000" w:themeColor="text1"/>
                <w:kern w:val="0"/>
                <w:sz w:val="22"/>
                <w:szCs w:val="22"/>
                <w:lang w:val="en-US" w:eastAsia="en-US"/>
              </w:rPr>
              <w:t>Profesional</w:t>
            </w:r>
            <w:proofErr w:type="spellEnd"/>
          </w:p>
        </w:tc>
        <w:tc>
          <w:tcPr>
            <w:tcW w:w="222" w:type="dxa"/>
            <w:tcBorders>
              <w:top w:val="nil"/>
              <w:left w:val="nil"/>
              <w:bottom w:val="nil"/>
              <w:right w:val="nil"/>
            </w:tcBorders>
            <w:shd w:val="clear" w:color="auto" w:fill="auto"/>
            <w:noWrap/>
            <w:vAlign w:val="bottom"/>
            <w:hideMark/>
          </w:tcPr>
          <w:p w:rsidRPr="00624CA6" w:rsidR="00A467D9" w:rsidP="00A467D9" w:rsidRDefault="00A467D9" w14:paraId="0749C391" w14:textId="77777777">
            <w:pPr>
              <w:rPr>
                <w:rFonts w:ascii="Arial" w:hAnsi="Arial" w:eastAsia="Times New Roman" w:cs="Arial"/>
                <w:color w:val="000000" w:themeColor="text1"/>
                <w:kern w:val="0"/>
                <w:sz w:val="22"/>
                <w:szCs w:val="22"/>
                <w:lang w:val="en-US" w:eastAsia="en-US"/>
              </w:rPr>
            </w:pPr>
          </w:p>
        </w:tc>
        <w:tc>
          <w:tcPr>
            <w:tcW w:w="2856" w:type="dxa"/>
            <w:gridSpan w:val="3"/>
            <w:tcBorders>
              <w:top w:val="single" w:color="auto" w:sz="4" w:space="0"/>
              <w:left w:val="nil"/>
              <w:bottom w:val="single" w:color="auto" w:sz="4" w:space="0"/>
              <w:right w:val="nil"/>
            </w:tcBorders>
            <w:shd w:val="clear" w:color="auto" w:fill="auto"/>
            <w:noWrap/>
            <w:vAlign w:val="center"/>
            <w:hideMark/>
          </w:tcPr>
          <w:p w:rsidRPr="00624CA6" w:rsidR="00A467D9" w:rsidP="00A467D9" w:rsidRDefault="00A467D9" w14:paraId="33E04E98"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Modalidad</w:t>
            </w:r>
            <w:proofErr w:type="spellEnd"/>
            <w:r w:rsidRPr="00624CA6">
              <w:rPr>
                <w:rFonts w:ascii="Arial" w:hAnsi="Arial" w:eastAsia="Times New Roman" w:cs="Arial"/>
                <w:color w:val="000000" w:themeColor="text1"/>
                <w:kern w:val="0"/>
                <w:sz w:val="22"/>
                <w:szCs w:val="22"/>
                <w:lang w:val="en-US" w:eastAsia="en-US"/>
              </w:rPr>
              <w:t xml:space="preserve"> General</w:t>
            </w:r>
          </w:p>
        </w:tc>
        <w:tc>
          <w:tcPr>
            <w:tcW w:w="2856" w:type="dxa"/>
            <w:gridSpan w:val="3"/>
            <w:tcBorders>
              <w:top w:val="single" w:color="auto" w:sz="4" w:space="0"/>
              <w:left w:val="nil"/>
              <w:bottom w:val="single" w:color="auto" w:sz="4" w:space="0"/>
              <w:right w:val="nil"/>
            </w:tcBorders>
            <w:shd w:val="clear" w:color="auto" w:fill="auto"/>
            <w:noWrap/>
            <w:vAlign w:val="center"/>
            <w:hideMark/>
          </w:tcPr>
          <w:p w:rsidRPr="00624CA6" w:rsidR="00A467D9" w:rsidP="00A467D9" w:rsidRDefault="00A467D9" w14:paraId="3F33EA8C"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Modalidad</w:t>
            </w:r>
            <w:proofErr w:type="spellEnd"/>
            <w:r w:rsidRPr="00624CA6">
              <w:rPr>
                <w:rFonts w:ascii="Arial" w:hAnsi="Arial" w:eastAsia="Times New Roman" w:cs="Arial"/>
                <w:color w:val="000000" w:themeColor="text1"/>
                <w:kern w:val="0"/>
                <w:sz w:val="22"/>
                <w:szCs w:val="22"/>
                <w:lang w:val="en-US" w:eastAsia="en-US"/>
              </w:rPr>
              <w:t xml:space="preserve"> </w:t>
            </w:r>
            <w:proofErr w:type="spellStart"/>
            <w:r w:rsidRPr="00624CA6">
              <w:rPr>
                <w:rFonts w:ascii="Arial" w:hAnsi="Arial" w:eastAsia="Times New Roman" w:cs="Arial"/>
                <w:color w:val="000000" w:themeColor="text1"/>
                <w:kern w:val="0"/>
                <w:sz w:val="22"/>
                <w:szCs w:val="22"/>
                <w:lang w:val="en-US" w:eastAsia="en-US"/>
              </w:rPr>
              <w:t>Tecnico</w:t>
            </w:r>
            <w:proofErr w:type="spellEnd"/>
            <w:r w:rsidRPr="00624CA6">
              <w:rPr>
                <w:rFonts w:ascii="Arial" w:hAnsi="Arial" w:eastAsia="Times New Roman" w:cs="Arial"/>
                <w:color w:val="000000" w:themeColor="text1"/>
                <w:kern w:val="0"/>
                <w:sz w:val="22"/>
                <w:szCs w:val="22"/>
                <w:lang w:val="en-US" w:eastAsia="en-US"/>
              </w:rPr>
              <w:t xml:space="preserve"> </w:t>
            </w:r>
            <w:proofErr w:type="spellStart"/>
            <w:r w:rsidRPr="00624CA6">
              <w:rPr>
                <w:rFonts w:ascii="Arial" w:hAnsi="Arial" w:eastAsia="Times New Roman" w:cs="Arial"/>
                <w:color w:val="000000" w:themeColor="text1"/>
                <w:kern w:val="0"/>
                <w:sz w:val="22"/>
                <w:szCs w:val="22"/>
                <w:lang w:val="en-US" w:eastAsia="en-US"/>
              </w:rPr>
              <w:t>Profesional</w:t>
            </w:r>
            <w:proofErr w:type="spellEnd"/>
          </w:p>
        </w:tc>
      </w:tr>
      <w:tr w:rsidRPr="00863A2A" w:rsidR="00863A2A" w:rsidTr="009F7469" w14:paraId="4F506F76" w14:textId="77777777">
        <w:trPr>
          <w:trHeight w:val="255"/>
          <w:jc w:val="center"/>
        </w:trPr>
        <w:tc>
          <w:tcPr>
            <w:tcW w:w="1146" w:type="dxa"/>
            <w:tcBorders>
              <w:top w:val="nil"/>
              <w:left w:val="nil"/>
              <w:bottom w:val="single" w:color="auto" w:sz="4" w:space="0"/>
              <w:right w:val="nil"/>
            </w:tcBorders>
            <w:shd w:val="clear" w:color="auto" w:fill="auto"/>
            <w:noWrap/>
            <w:vAlign w:val="bottom"/>
            <w:hideMark/>
          </w:tcPr>
          <w:p w:rsidRPr="00624CA6" w:rsidR="00A467D9" w:rsidP="00A467D9" w:rsidRDefault="00A467D9" w14:paraId="024986EA"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46" w:type="dxa"/>
            <w:tcBorders>
              <w:top w:val="nil"/>
              <w:left w:val="nil"/>
              <w:bottom w:val="single" w:color="auto" w:sz="4" w:space="0"/>
              <w:right w:val="nil"/>
            </w:tcBorders>
            <w:shd w:val="clear" w:color="auto" w:fill="auto"/>
            <w:vAlign w:val="center"/>
            <w:hideMark/>
          </w:tcPr>
          <w:p w:rsidRPr="00624CA6" w:rsidR="00A467D9" w:rsidP="00A467D9" w:rsidRDefault="00A467D9" w14:paraId="59C97508"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Femenino</w:t>
            </w:r>
            <w:proofErr w:type="spellEnd"/>
          </w:p>
        </w:tc>
        <w:tc>
          <w:tcPr>
            <w:tcW w:w="955" w:type="dxa"/>
            <w:tcBorders>
              <w:top w:val="nil"/>
              <w:left w:val="nil"/>
              <w:bottom w:val="single" w:color="auto" w:sz="4" w:space="0"/>
              <w:right w:val="nil"/>
            </w:tcBorders>
            <w:shd w:val="clear" w:color="auto" w:fill="auto"/>
            <w:vAlign w:val="center"/>
            <w:hideMark/>
          </w:tcPr>
          <w:p w:rsidRPr="00624CA6" w:rsidR="00A467D9" w:rsidP="00A467D9" w:rsidRDefault="00A467D9" w14:paraId="209B8C54"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Masculino</w:t>
            </w:r>
            <w:proofErr w:type="spellEnd"/>
          </w:p>
        </w:tc>
        <w:tc>
          <w:tcPr>
            <w:tcW w:w="955" w:type="dxa"/>
            <w:tcBorders>
              <w:top w:val="nil"/>
              <w:left w:val="nil"/>
              <w:bottom w:val="single" w:color="auto" w:sz="4" w:space="0"/>
              <w:right w:val="nil"/>
            </w:tcBorders>
            <w:shd w:val="clear" w:color="auto" w:fill="auto"/>
            <w:vAlign w:val="center"/>
            <w:hideMark/>
          </w:tcPr>
          <w:p w:rsidRPr="00624CA6" w:rsidR="00A467D9" w:rsidP="00A467D9" w:rsidRDefault="00A467D9" w14:paraId="0A632386"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p>
        </w:tc>
        <w:tc>
          <w:tcPr>
            <w:tcW w:w="946" w:type="dxa"/>
            <w:tcBorders>
              <w:top w:val="nil"/>
              <w:left w:val="nil"/>
              <w:bottom w:val="single" w:color="auto" w:sz="4" w:space="0"/>
              <w:right w:val="nil"/>
            </w:tcBorders>
            <w:shd w:val="clear" w:color="auto" w:fill="auto"/>
            <w:vAlign w:val="center"/>
            <w:hideMark/>
          </w:tcPr>
          <w:p w:rsidRPr="00624CA6" w:rsidR="00A467D9" w:rsidP="00A467D9" w:rsidRDefault="00A467D9" w14:paraId="18567737"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Femenino</w:t>
            </w:r>
            <w:proofErr w:type="spellEnd"/>
          </w:p>
        </w:tc>
        <w:tc>
          <w:tcPr>
            <w:tcW w:w="955" w:type="dxa"/>
            <w:tcBorders>
              <w:top w:val="nil"/>
              <w:left w:val="nil"/>
              <w:bottom w:val="single" w:color="auto" w:sz="4" w:space="0"/>
              <w:right w:val="nil"/>
            </w:tcBorders>
            <w:shd w:val="clear" w:color="auto" w:fill="auto"/>
            <w:vAlign w:val="center"/>
            <w:hideMark/>
          </w:tcPr>
          <w:p w:rsidRPr="00624CA6" w:rsidR="00A467D9" w:rsidP="00A467D9" w:rsidRDefault="00A467D9" w14:paraId="482840E9"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Masculino</w:t>
            </w:r>
            <w:proofErr w:type="spellEnd"/>
          </w:p>
        </w:tc>
        <w:tc>
          <w:tcPr>
            <w:tcW w:w="955" w:type="dxa"/>
            <w:tcBorders>
              <w:top w:val="nil"/>
              <w:left w:val="nil"/>
              <w:bottom w:val="single" w:color="auto" w:sz="4" w:space="0"/>
              <w:right w:val="nil"/>
            </w:tcBorders>
            <w:shd w:val="clear" w:color="auto" w:fill="auto"/>
            <w:noWrap/>
            <w:vAlign w:val="center"/>
            <w:hideMark/>
          </w:tcPr>
          <w:p w:rsidRPr="00624CA6" w:rsidR="00A467D9" w:rsidP="00A467D9" w:rsidRDefault="00A467D9" w14:paraId="4B4F12DF"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p>
        </w:tc>
        <w:tc>
          <w:tcPr>
            <w:tcW w:w="222" w:type="dxa"/>
            <w:tcBorders>
              <w:top w:val="nil"/>
              <w:left w:val="nil"/>
              <w:bottom w:val="nil"/>
              <w:right w:val="nil"/>
            </w:tcBorders>
            <w:shd w:val="clear" w:color="auto" w:fill="auto"/>
            <w:noWrap/>
            <w:vAlign w:val="bottom"/>
            <w:hideMark/>
          </w:tcPr>
          <w:p w:rsidRPr="00624CA6" w:rsidR="00A467D9" w:rsidP="00A467D9" w:rsidRDefault="00A467D9" w14:paraId="3393C1E4"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single" w:color="auto" w:sz="4" w:space="0"/>
              <w:right w:val="nil"/>
            </w:tcBorders>
            <w:shd w:val="clear" w:color="auto" w:fill="auto"/>
            <w:vAlign w:val="center"/>
            <w:hideMark/>
          </w:tcPr>
          <w:p w:rsidRPr="00624CA6" w:rsidR="00A467D9" w:rsidP="00A467D9" w:rsidRDefault="00A467D9" w14:paraId="4682093E"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Femenino</w:t>
            </w:r>
            <w:proofErr w:type="spellEnd"/>
          </w:p>
        </w:tc>
        <w:tc>
          <w:tcPr>
            <w:tcW w:w="955" w:type="dxa"/>
            <w:tcBorders>
              <w:top w:val="nil"/>
              <w:left w:val="nil"/>
              <w:bottom w:val="single" w:color="auto" w:sz="4" w:space="0"/>
              <w:right w:val="nil"/>
            </w:tcBorders>
            <w:shd w:val="clear" w:color="auto" w:fill="auto"/>
            <w:vAlign w:val="center"/>
            <w:hideMark/>
          </w:tcPr>
          <w:p w:rsidRPr="00624CA6" w:rsidR="00A467D9" w:rsidP="00A467D9" w:rsidRDefault="00A467D9" w14:paraId="05A958F5"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Masculino</w:t>
            </w:r>
            <w:proofErr w:type="spellEnd"/>
          </w:p>
        </w:tc>
        <w:tc>
          <w:tcPr>
            <w:tcW w:w="955" w:type="dxa"/>
            <w:tcBorders>
              <w:top w:val="nil"/>
              <w:left w:val="nil"/>
              <w:bottom w:val="single" w:color="auto" w:sz="4" w:space="0"/>
              <w:right w:val="nil"/>
            </w:tcBorders>
            <w:shd w:val="clear" w:color="auto" w:fill="auto"/>
            <w:vAlign w:val="center"/>
            <w:hideMark/>
          </w:tcPr>
          <w:p w:rsidRPr="00624CA6" w:rsidR="00A467D9" w:rsidP="00A467D9" w:rsidRDefault="00A467D9" w14:paraId="4CC662C7"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p>
        </w:tc>
        <w:tc>
          <w:tcPr>
            <w:tcW w:w="946" w:type="dxa"/>
            <w:tcBorders>
              <w:top w:val="nil"/>
              <w:left w:val="nil"/>
              <w:bottom w:val="single" w:color="auto" w:sz="4" w:space="0"/>
              <w:right w:val="nil"/>
            </w:tcBorders>
            <w:shd w:val="clear" w:color="auto" w:fill="auto"/>
            <w:vAlign w:val="center"/>
            <w:hideMark/>
          </w:tcPr>
          <w:p w:rsidRPr="00624CA6" w:rsidR="00A467D9" w:rsidP="00A467D9" w:rsidRDefault="00A467D9" w14:paraId="71C859D6"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Femenino</w:t>
            </w:r>
            <w:proofErr w:type="spellEnd"/>
          </w:p>
        </w:tc>
        <w:tc>
          <w:tcPr>
            <w:tcW w:w="955" w:type="dxa"/>
            <w:tcBorders>
              <w:top w:val="nil"/>
              <w:left w:val="nil"/>
              <w:bottom w:val="single" w:color="auto" w:sz="4" w:space="0"/>
              <w:right w:val="nil"/>
            </w:tcBorders>
            <w:shd w:val="clear" w:color="auto" w:fill="auto"/>
            <w:vAlign w:val="center"/>
            <w:hideMark/>
          </w:tcPr>
          <w:p w:rsidRPr="00624CA6" w:rsidR="00A467D9" w:rsidP="00A467D9" w:rsidRDefault="00A467D9" w14:paraId="2E2B5603"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Masculino</w:t>
            </w:r>
            <w:proofErr w:type="spellEnd"/>
          </w:p>
        </w:tc>
        <w:tc>
          <w:tcPr>
            <w:tcW w:w="955" w:type="dxa"/>
            <w:tcBorders>
              <w:top w:val="nil"/>
              <w:left w:val="nil"/>
              <w:bottom w:val="single" w:color="auto" w:sz="4" w:space="0"/>
              <w:right w:val="nil"/>
            </w:tcBorders>
            <w:shd w:val="clear" w:color="auto" w:fill="auto"/>
            <w:noWrap/>
            <w:vAlign w:val="center"/>
            <w:hideMark/>
          </w:tcPr>
          <w:p w:rsidRPr="00624CA6" w:rsidR="00A467D9" w:rsidP="00A467D9" w:rsidRDefault="00A467D9" w14:paraId="4F8F80E3" w14:textId="77777777">
            <w:pPr>
              <w:jc w:val="cente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Diferencia</w:t>
            </w:r>
            <w:proofErr w:type="spellEnd"/>
          </w:p>
        </w:tc>
      </w:tr>
      <w:tr w:rsidRPr="00863A2A" w:rsidR="00863A2A" w:rsidTr="009F7469" w14:paraId="2AC99E44" w14:textId="77777777">
        <w:trPr>
          <w:trHeight w:val="255"/>
          <w:jc w:val="center"/>
        </w:trPr>
        <w:tc>
          <w:tcPr>
            <w:tcW w:w="11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BD0EA64"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2012</w:t>
            </w: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8BCE71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01F9C19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58355F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A8544A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5A8022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96673D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222"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A7706B9"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349DEB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3F207D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722C82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C6530F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113974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79F068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w:t>
            </w:r>
          </w:p>
        </w:tc>
      </w:tr>
      <w:tr w:rsidRPr="00863A2A" w:rsidR="00863A2A" w:rsidTr="009F7469" w14:paraId="58484B51"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13C9660E"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Español</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305CE84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747A05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1DE29E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0.170***</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2FB558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F0CA2C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19.91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2CDE03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0.209***</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1F1EBC93"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7935282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751FDF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F89B82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0.529***</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169FFC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19.79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A85CF2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19.67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A68F9E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0.119</w:t>
            </w:r>
          </w:p>
        </w:tc>
      </w:tr>
      <w:tr w:rsidRPr="00863A2A" w:rsidR="00863A2A" w:rsidTr="009F7469" w14:paraId="0AEC941C"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687E3CF0"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Matemáticas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4DF4AD3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EA5CB4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9745AC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-0.247***</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7FCA708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44C0A1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42CEC5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-0.637***</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0A740F2B"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176894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15.83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B7CA25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15.91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76D872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-0.0786</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FE6B3F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091F70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ABF60A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-0.736***</w:t>
            </w:r>
          </w:p>
        </w:tc>
      </w:tr>
      <w:tr w:rsidRPr="00863A2A" w:rsidR="00863A2A" w:rsidTr="009F7469" w14:paraId="4F881FE6"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30FA9FAF"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Sociales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19CCC82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0284AC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4C890E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-0.302***</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D6AB52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18.50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1B4292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18.79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79AA4E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-0.287***</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22B57B41"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74622B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8AE7F8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17.16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95E341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-0.127** </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E01CB2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18.34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5DB346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575B40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-0.666** </w:t>
            </w:r>
          </w:p>
        </w:tc>
      </w:tr>
      <w:tr w:rsidRPr="00863A2A" w:rsidR="00863A2A" w:rsidTr="009F7469" w14:paraId="2C41DF61"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343C8C9A"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Naturales</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1EAC5D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16.47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6B39C8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16.69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389747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-0.212***</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B4699C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E86543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17.13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25A860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-0.281***</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35D544B0"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1B8F4F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15.68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F9AB08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15.73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C73DEA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-0.0509</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74306BF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16.56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0AA429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EC9515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-0.655***</w:t>
            </w:r>
          </w:p>
        </w:tc>
      </w:tr>
      <w:tr w:rsidRPr="00863A2A" w:rsidR="00863A2A" w:rsidTr="009F7469" w14:paraId="126BE501" w14:textId="77777777">
        <w:trPr>
          <w:trHeight w:val="255"/>
          <w:jc w:val="center"/>
        </w:trPr>
        <w:tc>
          <w:tcPr>
            <w:tcW w:w="11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62365BD"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2013</w:t>
            </w: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702EF85"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6AB9A1B"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1043E104"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171C1CD0"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C8A208B"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A0F4B30" w14:textId="77777777">
            <w:pPr>
              <w:jc w:val="center"/>
              <w:rPr>
                <w:rFonts w:ascii="Arial" w:hAnsi="Arial" w:eastAsia="Times New Roman" w:cs="Arial"/>
                <w:color w:val="000000" w:themeColor="text1"/>
                <w:kern w:val="0"/>
                <w:sz w:val="22"/>
                <w:szCs w:val="22"/>
                <w:lang w:val="en-US" w:eastAsia="en-US"/>
              </w:rPr>
            </w:pPr>
          </w:p>
        </w:tc>
        <w:tc>
          <w:tcPr>
            <w:tcW w:w="222"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7C45058"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14B2CFD"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C09CAC3"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EB4876A"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EBBA88D"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03E0828"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6CBC5B1" w14:textId="77777777">
            <w:pPr>
              <w:jc w:val="center"/>
              <w:rPr>
                <w:rFonts w:ascii="Arial" w:hAnsi="Arial" w:eastAsia="Times New Roman" w:cs="Arial"/>
                <w:color w:val="000000" w:themeColor="text1"/>
                <w:kern w:val="0"/>
                <w:sz w:val="22"/>
                <w:szCs w:val="22"/>
                <w:lang w:val="en-US" w:eastAsia="en-US"/>
              </w:rPr>
            </w:pPr>
          </w:p>
        </w:tc>
      </w:tr>
      <w:tr w:rsidRPr="00863A2A" w:rsidR="00863A2A" w:rsidTr="009F7469" w14:paraId="6F3FBFF6"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503D18B3"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Español</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52E973D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10E507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D315F4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0.136***</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6A224C7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21.21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0DD3BB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21.11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249A3D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0.105</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5E1E60D1"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E750E3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18.20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BB0229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F2C9C7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0.383***</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D7AE9A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20.42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F61970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20.47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DEB198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-0.0524</w:t>
            </w:r>
          </w:p>
        </w:tc>
      </w:tr>
      <w:tr w:rsidRPr="00863A2A" w:rsidR="00863A2A" w:rsidTr="009F7469" w14:paraId="32BF4207"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7BB431E1"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Matemáticas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4AEA8C2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16.50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30ED6E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B56707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-0.431***</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0E2599A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17.39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384E21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BE1F28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-0.691***</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16212585"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0A90CF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15.77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062918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15.96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074E9C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-0.197***</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039C1C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16.18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2CAB4A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16.68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5810C3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-0.506** </w:t>
            </w:r>
          </w:p>
        </w:tc>
      </w:tr>
      <w:tr w:rsidRPr="00863A2A" w:rsidR="00863A2A" w:rsidTr="009F7469" w14:paraId="6BA1006C"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6E54C40E"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Sociales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44F2522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F46B92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18.52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739C0D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-0.372***</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7DA8EB3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19.34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454DD2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19.66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6B5B76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-0.325***</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1448C847"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737FC9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9E1506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17.32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3D606F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-0.107*  </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4D6D8A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18.70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1422FB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19.18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32E8B4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-0.486*  </w:t>
            </w:r>
          </w:p>
        </w:tc>
      </w:tr>
      <w:tr w:rsidRPr="00863A2A" w:rsidR="00863A2A" w:rsidTr="009F7469" w14:paraId="36614A16"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1A9A17D6"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Naturales</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491361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16.62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1D5304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AA8F8E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-0.223***</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F6217F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13EAC0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C5AA36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-0.350***</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6C3C2B04"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B4B2F1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15.71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E59675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15.68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6DDFEA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0.0227</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3D7EE6F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16.22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86F88A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16.57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9D9DF8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-0.351*  </w:t>
            </w:r>
          </w:p>
        </w:tc>
      </w:tr>
      <w:tr w:rsidRPr="00863A2A" w:rsidR="00863A2A" w:rsidTr="009F7469" w14:paraId="026E8F96" w14:textId="77777777">
        <w:trPr>
          <w:trHeight w:val="255"/>
          <w:jc w:val="center"/>
        </w:trPr>
        <w:tc>
          <w:tcPr>
            <w:tcW w:w="11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D63F433"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2014</w:t>
            </w: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0E9C29F0"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180194C3"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0FB4B5A4"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2A8FBEB"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7D527B5"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7613394" w14:textId="77777777">
            <w:pPr>
              <w:jc w:val="center"/>
              <w:rPr>
                <w:rFonts w:ascii="Arial" w:hAnsi="Arial" w:eastAsia="Times New Roman" w:cs="Arial"/>
                <w:color w:val="000000" w:themeColor="text1"/>
                <w:kern w:val="0"/>
                <w:sz w:val="22"/>
                <w:szCs w:val="22"/>
                <w:lang w:val="en-US" w:eastAsia="en-US"/>
              </w:rPr>
            </w:pPr>
          </w:p>
        </w:tc>
        <w:tc>
          <w:tcPr>
            <w:tcW w:w="222"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7049306"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15893A5A"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C905B1F"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9049897"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05EBB04"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D3939FA"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7722E7F" w14:textId="77777777">
            <w:pPr>
              <w:jc w:val="center"/>
              <w:rPr>
                <w:rFonts w:ascii="Arial" w:hAnsi="Arial" w:eastAsia="Times New Roman" w:cs="Arial"/>
                <w:color w:val="000000" w:themeColor="text1"/>
                <w:kern w:val="0"/>
                <w:sz w:val="22"/>
                <w:szCs w:val="22"/>
                <w:lang w:val="en-US" w:eastAsia="en-US"/>
              </w:rPr>
            </w:pPr>
          </w:p>
        </w:tc>
      </w:tr>
      <w:tr w:rsidRPr="00863A2A" w:rsidR="00863A2A" w:rsidTr="009F7469" w14:paraId="6078D53B"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668731FA"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Español</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6B951E6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2BC83C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51836D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0.239***</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CFCD63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19.66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AB3867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19.54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43BBA0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0.115*  </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125BD2F2"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67B836D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11C1D3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E9A65C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0.558***</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44075F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7FA4E5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89B14C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-0.212</w:t>
            </w:r>
          </w:p>
        </w:tc>
      </w:tr>
      <w:tr w:rsidRPr="00863A2A" w:rsidR="00863A2A" w:rsidTr="009F7469" w14:paraId="35CF28E4"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16992874"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Matemáticas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0CB1B2D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16.74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826037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56002F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-0.335***</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F5F691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A4EA41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5FADEC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-0.943***</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14423864"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B7A069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16.02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35C3D9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16.04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4B3255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-0.0206</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07AD4F6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15.98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ECB19F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16.78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0B0483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-0.795***</w:t>
            </w:r>
          </w:p>
        </w:tc>
      </w:tr>
      <w:tr w:rsidRPr="00863A2A" w:rsidR="00863A2A" w:rsidTr="009F7469" w14:paraId="0C981309"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6760949C"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Sociales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7F32001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C3A168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B7FC88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-0.295***</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03C004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18.91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8E3E14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19.34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946958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-0.433***</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73E2EDA6"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63C3ED7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E78F6D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1A3954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-0.0535</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6BA30E6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96D3D9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18.98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EDFD91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-0.921***</w:t>
            </w:r>
          </w:p>
        </w:tc>
      </w:tr>
      <w:tr w:rsidRPr="00863A2A" w:rsidR="00863A2A" w:rsidTr="009F7469" w14:paraId="749AD276"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411F0547"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Naturales</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E1A59C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3F3BB4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17.15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86385C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-0.215***</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0D1002F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A4F08F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516AA0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-0.556***</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51862D14"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37C443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16.18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152A82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16.20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B0AEC9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-0.0185</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3D241F4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16.26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DD08AE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46DD54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-0.716***</w:t>
            </w:r>
          </w:p>
        </w:tc>
      </w:tr>
      <w:tr w:rsidRPr="00863A2A" w:rsidR="00863A2A" w:rsidTr="009F7469" w14:paraId="165FC88B" w14:textId="77777777">
        <w:trPr>
          <w:trHeight w:val="255"/>
          <w:jc w:val="center"/>
        </w:trPr>
        <w:tc>
          <w:tcPr>
            <w:tcW w:w="11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288ED61"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2015</w:t>
            </w: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0A078D77"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ECABF02"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30E9315"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012D60ED"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4EC24D6"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324DFD30" w14:textId="77777777">
            <w:pPr>
              <w:jc w:val="center"/>
              <w:rPr>
                <w:rFonts w:ascii="Arial" w:hAnsi="Arial" w:eastAsia="Times New Roman" w:cs="Arial"/>
                <w:color w:val="000000" w:themeColor="text1"/>
                <w:kern w:val="0"/>
                <w:sz w:val="22"/>
                <w:szCs w:val="22"/>
                <w:lang w:val="en-US" w:eastAsia="en-US"/>
              </w:rPr>
            </w:pPr>
          </w:p>
        </w:tc>
        <w:tc>
          <w:tcPr>
            <w:tcW w:w="222"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4F6D866"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3CD8C993"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3B9E471"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D7DAD4C"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096E2C2E"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2A1A605"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E6AE854" w14:textId="77777777">
            <w:pPr>
              <w:jc w:val="center"/>
              <w:rPr>
                <w:rFonts w:ascii="Arial" w:hAnsi="Arial" w:eastAsia="Times New Roman" w:cs="Arial"/>
                <w:color w:val="000000" w:themeColor="text1"/>
                <w:kern w:val="0"/>
                <w:sz w:val="22"/>
                <w:szCs w:val="22"/>
                <w:lang w:val="en-US" w:eastAsia="en-US"/>
              </w:rPr>
            </w:pPr>
          </w:p>
        </w:tc>
      </w:tr>
      <w:tr w:rsidRPr="00863A2A" w:rsidR="00863A2A" w:rsidTr="009F7469" w14:paraId="43910611"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739D30DE"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Español</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7068B39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19.18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BBE033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38E35B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0.154***</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1AF742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19.88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307479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19.83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951723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0.0454</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5498BC4B"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027C7F3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18.50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D28042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17.90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334B42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0.597***</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7EFEE2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18.97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A8FE13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19.16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CBF579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-0.194</w:t>
            </w:r>
          </w:p>
        </w:tc>
      </w:tr>
      <w:tr w:rsidRPr="00863A2A" w:rsidR="00863A2A" w:rsidTr="009F7469" w14:paraId="42F5F893"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2DA28076"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Matemáticas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4E26F0E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17.34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6F3C28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07B7AC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-0.458***</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6C212EA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007B62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2E2D46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-0.805***</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62FB20AC"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7215B9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5C3D2C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478E53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-0.0665</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CFF5F0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BED71C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F3297C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-0.705***</w:t>
            </w:r>
          </w:p>
        </w:tc>
      </w:tr>
      <w:tr w:rsidRPr="00863A2A" w:rsidR="00863A2A" w:rsidTr="009F7469" w14:paraId="2B6CB8EA"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714DF139"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Sociales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562BFF0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0E3C25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CA2E3F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-0.408***</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01121E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19.31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C4D546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19.72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DACF9C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-0.410***</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1FF7C813"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7FC346F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1861ED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17.35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159DF1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-0.120*  </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3FCF7B8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19.33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5C29BB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19.90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5DB5C3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-0.568** </w:t>
            </w:r>
          </w:p>
        </w:tc>
      </w:tr>
      <w:tr w:rsidRPr="00863A2A" w:rsidR="00863A2A" w:rsidTr="009F7469" w14:paraId="1535CDD2"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04FEBF2E"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Naturales</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3BF8F6D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17.44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922799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AA037E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-0.151***</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0F8D77C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17.34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138E57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EC897D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-0.435***</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307706FA"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61536AC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16.87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8352D5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16.77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B19278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0.104** </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F0EB72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17.39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295C4E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6AF114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-0.28</w:t>
            </w:r>
          </w:p>
        </w:tc>
      </w:tr>
      <w:tr w:rsidRPr="00863A2A" w:rsidR="00863A2A" w:rsidTr="009F7469" w14:paraId="40808A83" w14:textId="77777777">
        <w:trPr>
          <w:trHeight w:val="255"/>
          <w:jc w:val="center"/>
        </w:trPr>
        <w:tc>
          <w:tcPr>
            <w:tcW w:w="11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C25B7A5"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2016</w:t>
            </w: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E032449"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3993DB36"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84D8686"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12EAFB3"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07174AF6"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3A3662F" w14:textId="77777777">
            <w:pPr>
              <w:jc w:val="center"/>
              <w:rPr>
                <w:rFonts w:ascii="Arial" w:hAnsi="Arial" w:eastAsia="Times New Roman" w:cs="Arial"/>
                <w:color w:val="000000" w:themeColor="text1"/>
                <w:kern w:val="0"/>
                <w:sz w:val="22"/>
                <w:szCs w:val="22"/>
                <w:lang w:val="en-US" w:eastAsia="en-US"/>
              </w:rPr>
            </w:pPr>
          </w:p>
        </w:tc>
        <w:tc>
          <w:tcPr>
            <w:tcW w:w="222"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E93CFFF"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179F48F3"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4BE478D"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2CBCBAF"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F51BBC8"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D9DE53C"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D70191F" w14:textId="77777777">
            <w:pPr>
              <w:jc w:val="center"/>
              <w:rPr>
                <w:rFonts w:ascii="Arial" w:hAnsi="Arial" w:eastAsia="Times New Roman" w:cs="Arial"/>
                <w:color w:val="000000" w:themeColor="text1"/>
                <w:kern w:val="0"/>
                <w:sz w:val="22"/>
                <w:szCs w:val="22"/>
                <w:lang w:val="en-US" w:eastAsia="en-US"/>
              </w:rPr>
            </w:pPr>
          </w:p>
        </w:tc>
      </w:tr>
      <w:tr w:rsidRPr="00863A2A" w:rsidR="00863A2A" w:rsidTr="009F7469" w14:paraId="1A6C0B6B"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1E4E8BAC"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Español</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4651154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18.94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FAA562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18.75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4B7FEB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0.188***</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11B2B50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FD88B0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159E36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0.0924</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7074F2A7"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18DD88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9B8424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CD28C9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0.547***</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7468093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19.74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636820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19.69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42855B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0.0424</w:t>
            </w:r>
          </w:p>
        </w:tc>
      </w:tr>
      <w:tr w:rsidRPr="00863A2A" w:rsidR="00863A2A" w:rsidTr="009F7469" w14:paraId="41567779"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3DFED07A"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Matemáticas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7390B28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11DFFE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6EFC59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-0.494***</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777C2F4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22EDFE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18.34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B509FC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-0.772***</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2F0E3656"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F475F0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0165F7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5587D9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-0.166***</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ED605C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3A7C21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5CE95D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-0.488*  </w:t>
            </w:r>
          </w:p>
        </w:tc>
      </w:tr>
      <w:tr w:rsidRPr="00863A2A" w:rsidR="00863A2A" w:rsidTr="009F7469" w14:paraId="686B4510"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2D324329"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Sociales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7C474C7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64C6F0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D4B5F3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-0.457***</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F8FAED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17.92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634733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5349C0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-0.683***</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0E53C332"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3E73FD2D"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17.93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2C4810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18.12</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797205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-0.185***</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0BC197C9"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17.99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CE8B82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6ECE07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 xml:space="preserve">-0.494*  </w:t>
            </w:r>
          </w:p>
        </w:tc>
      </w:tr>
      <w:tr w:rsidRPr="00863A2A" w:rsidR="00863A2A" w:rsidTr="009F7469" w14:paraId="0711079D"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764553DF"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Naturales</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CAF82C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438F45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8039F7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-0.187***</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E08EEC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18.31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7BDD0C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7FFB69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-0.357***</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680BA2B4"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16DBEEA"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A41E39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CC4BD6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-0.00594</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2A2A59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18.25</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4B803F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27C568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-0.228</w:t>
            </w:r>
          </w:p>
        </w:tc>
      </w:tr>
      <w:tr w:rsidRPr="00863A2A" w:rsidR="00863A2A" w:rsidTr="009F7469" w14:paraId="4BD2C0BF" w14:textId="77777777">
        <w:trPr>
          <w:trHeight w:val="255"/>
          <w:jc w:val="center"/>
        </w:trPr>
        <w:tc>
          <w:tcPr>
            <w:tcW w:w="11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335DC1D7"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2017</w:t>
            </w: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2EE22A9A"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35891316"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6AE1539"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3F710A91"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6EAF34DD"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28BFA78" w14:textId="77777777">
            <w:pPr>
              <w:jc w:val="center"/>
              <w:rPr>
                <w:rFonts w:ascii="Arial" w:hAnsi="Arial" w:eastAsia="Times New Roman" w:cs="Arial"/>
                <w:color w:val="000000" w:themeColor="text1"/>
                <w:kern w:val="0"/>
                <w:sz w:val="22"/>
                <w:szCs w:val="22"/>
                <w:lang w:val="en-US" w:eastAsia="en-US"/>
              </w:rPr>
            </w:pPr>
          </w:p>
        </w:tc>
        <w:tc>
          <w:tcPr>
            <w:tcW w:w="222"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F14B4EB"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386D87B8"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CFC6A58"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5A889D44" w14:textId="77777777">
            <w:pPr>
              <w:jc w:val="cente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460617BD"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72C985EC" w14:textId="77777777">
            <w:pPr>
              <w:jc w:val="center"/>
              <w:rPr>
                <w:rFonts w:ascii="Arial" w:hAnsi="Arial" w:eastAsia="Times New Roman" w:cs="Arial"/>
                <w:color w:val="000000" w:themeColor="text1"/>
                <w:kern w:val="0"/>
                <w:sz w:val="22"/>
                <w:szCs w:val="22"/>
                <w:lang w:val="en-US" w:eastAsia="en-US"/>
              </w:rPr>
            </w:pPr>
          </w:p>
        </w:tc>
        <w:tc>
          <w:tcPr>
            <w:tcW w:w="955" w:type="dxa"/>
            <w:tcBorders>
              <w:top w:val="nil"/>
              <w:left w:val="nil"/>
              <w:bottom w:val="nil"/>
              <w:right w:val="nil"/>
            </w:tcBorders>
            <w:shd w:val="clear" w:color="auto" w:fill="DBE5F1" w:themeFill="accent1" w:themeFillTint="33"/>
            <w:noWrap/>
            <w:vAlign w:val="bottom"/>
            <w:hideMark/>
          </w:tcPr>
          <w:p w:rsidRPr="00624CA6" w:rsidR="00A467D9" w:rsidP="00A467D9" w:rsidRDefault="00A467D9" w14:paraId="3823ADE3" w14:textId="77777777">
            <w:pPr>
              <w:jc w:val="center"/>
              <w:rPr>
                <w:rFonts w:ascii="Arial" w:hAnsi="Arial" w:eastAsia="Times New Roman" w:cs="Arial"/>
                <w:color w:val="000000" w:themeColor="text1"/>
                <w:kern w:val="0"/>
                <w:sz w:val="22"/>
                <w:szCs w:val="22"/>
                <w:lang w:val="en-US" w:eastAsia="en-US"/>
              </w:rPr>
            </w:pPr>
          </w:p>
        </w:tc>
      </w:tr>
      <w:tr w:rsidRPr="00863A2A" w:rsidR="00863A2A" w:rsidTr="009F7469" w14:paraId="38CE48AA"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6F392CB6"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Español</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7F752D5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4D5939B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30937D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0.0218</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3AF283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20.24</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1A59C9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20.27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9744C6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-0.0295</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3DA4E510"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79F46D20"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310B6E6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17.11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E97DA3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0.414***</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429B0D3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19.56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156579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19.40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86AEB3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0.152</w:t>
            </w:r>
          </w:p>
        </w:tc>
      </w:tr>
      <w:tr w:rsidRPr="00863A2A" w:rsidR="00863A2A" w:rsidTr="009F7469" w14:paraId="582CC77B"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5CC677B3"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Matemáticas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44EAF4F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4C50AB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17.57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637E30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-0.536***</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790E066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A19268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19.00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1E7624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-0.820***</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44B327B2"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2806BDF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16.91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5B19E12"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17.19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A09D20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-0.279***</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55CA7CC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17.60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5421C74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18.41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EE667E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-0.806***</w:t>
            </w:r>
          </w:p>
        </w:tc>
      </w:tr>
      <w:tr w:rsidRPr="00863A2A" w:rsidR="00863A2A" w:rsidTr="009F7469" w14:paraId="58384209" w14:textId="77777777">
        <w:trPr>
          <w:trHeight w:val="255"/>
          <w:jc w:val="center"/>
        </w:trPr>
        <w:tc>
          <w:tcPr>
            <w:tcW w:w="1146" w:type="dxa"/>
            <w:tcBorders>
              <w:top w:val="nil"/>
              <w:left w:val="nil"/>
              <w:bottom w:val="nil"/>
              <w:right w:val="nil"/>
            </w:tcBorders>
            <w:shd w:val="clear" w:color="auto" w:fill="auto"/>
            <w:noWrap/>
            <w:vAlign w:val="bottom"/>
            <w:hideMark/>
          </w:tcPr>
          <w:p w:rsidRPr="00624CA6" w:rsidR="00A467D9" w:rsidP="00A467D9" w:rsidRDefault="00A467D9" w14:paraId="48EDAD39" w14:textId="77777777">
            <w:pPr>
              <w:rPr>
                <w:rFonts w:ascii="Arial" w:hAnsi="Arial" w:eastAsia="Times New Roman" w:cs="Arial"/>
                <w:color w:val="000000" w:themeColor="text1"/>
                <w:kern w:val="0"/>
                <w:sz w:val="22"/>
                <w:szCs w:val="22"/>
                <w:lang w:val="en-US" w:eastAsia="en-US"/>
              </w:rPr>
            </w:pPr>
            <w:proofErr w:type="spellStart"/>
            <w:r w:rsidRPr="00624CA6">
              <w:rPr>
                <w:rFonts w:ascii="Arial" w:hAnsi="Arial" w:eastAsia="Times New Roman" w:cs="Arial"/>
                <w:color w:val="000000" w:themeColor="text1"/>
                <w:kern w:val="0"/>
                <w:sz w:val="22"/>
                <w:szCs w:val="22"/>
                <w:lang w:val="en-US" w:eastAsia="en-US"/>
              </w:rPr>
              <w:t>Sociales</w:t>
            </w:r>
            <w:proofErr w:type="spellEnd"/>
          </w:p>
        </w:tc>
        <w:tc>
          <w:tcPr>
            <w:tcW w:w="946" w:type="dxa"/>
            <w:tcBorders>
              <w:top w:val="nil"/>
              <w:left w:val="nil"/>
              <w:bottom w:val="nil"/>
              <w:right w:val="nil"/>
            </w:tcBorders>
            <w:shd w:val="clear" w:color="auto" w:fill="auto"/>
            <w:noWrap/>
            <w:vAlign w:val="bottom"/>
            <w:hideMark/>
          </w:tcPr>
          <w:p w:rsidRPr="00624CA6" w:rsidR="00A467D9" w:rsidP="00A467D9" w:rsidRDefault="00A467D9" w14:paraId="611B40FE"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17.86</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6D992F9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18.28</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8C342C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-0.416***</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65E538B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18.59</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5BE74D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19.17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16952F34"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-0.579***</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7440A239"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nil"/>
              <w:right w:val="nil"/>
            </w:tcBorders>
            <w:shd w:val="clear" w:color="auto" w:fill="auto"/>
            <w:noWrap/>
            <w:vAlign w:val="bottom"/>
            <w:hideMark/>
          </w:tcPr>
          <w:p w:rsidRPr="00624CA6" w:rsidR="00A467D9" w:rsidP="00A467D9" w:rsidRDefault="00A467D9" w14:paraId="6E9C57B8"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17.80</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7EDE272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18.01</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B90E00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-0.207***</w:t>
            </w:r>
          </w:p>
        </w:tc>
        <w:tc>
          <w:tcPr>
            <w:tcW w:w="946" w:type="dxa"/>
            <w:tcBorders>
              <w:top w:val="nil"/>
              <w:left w:val="nil"/>
              <w:bottom w:val="nil"/>
              <w:right w:val="nil"/>
            </w:tcBorders>
            <w:shd w:val="clear" w:color="auto" w:fill="auto"/>
            <w:noWrap/>
            <w:vAlign w:val="bottom"/>
            <w:hideMark/>
          </w:tcPr>
          <w:p w:rsidRPr="00624CA6" w:rsidR="00A467D9" w:rsidP="00A467D9" w:rsidRDefault="00A467D9" w14:paraId="6FEE624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18.17</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273DF8F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18.83</w:t>
            </w:r>
          </w:p>
        </w:tc>
        <w:tc>
          <w:tcPr>
            <w:tcW w:w="955" w:type="dxa"/>
            <w:tcBorders>
              <w:top w:val="nil"/>
              <w:left w:val="nil"/>
              <w:bottom w:val="nil"/>
              <w:right w:val="nil"/>
            </w:tcBorders>
            <w:shd w:val="clear" w:color="auto" w:fill="auto"/>
            <w:noWrap/>
            <w:vAlign w:val="bottom"/>
            <w:hideMark/>
          </w:tcPr>
          <w:p w:rsidRPr="00624CA6" w:rsidR="00A467D9" w:rsidP="00A467D9" w:rsidRDefault="00A467D9" w14:paraId="0F840ECB"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-0.654***</w:t>
            </w:r>
          </w:p>
        </w:tc>
      </w:tr>
      <w:tr w:rsidRPr="00863A2A" w:rsidR="00863A2A" w:rsidTr="009F7469" w14:paraId="1DC1405B" w14:textId="77777777">
        <w:trPr>
          <w:trHeight w:val="255"/>
          <w:jc w:val="center"/>
        </w:trPr>
        <w:tc>
          <w:tcPr>
            <w:tcW w:w="1146" w:type="dxa"/>
            <w:tcBorders>
              <w:top w:val="nil"/>
              <w:left w:val="nil"/>
              <w:bottom w:val="single" w:color="auto" w:sz="4" w:space="0"/>
              <w:right w:val="nil"/>
            </w:tcBorders>
            <w:shd w:val="clear" w:color="auto" w:fill="auto"/>
            <w:noWrap/>
            <w:vAlign w:val="bottom"/>
            <w:hideMark/>
          </w:tcPr>
          <w:p w:rsidRPr="00624CA6" w:rsidR="00A467D9" w:rsidP="00A467D9" w:rsidRDefault="00A467D9" w14:paraId="014A2745" w14:textId="77777777">
            <w:pP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Naturales</w:t>
            </w:r>
          </w:p>
        </w:tc>
        <w:tc>
          <w:tcPr>
            <w:tcW w:w="946" w:type="dxa"/>
            <w:tcBorders>
              <w:top w:val="nil"/>
              <w:left w:val="nil"/>
              <w:bottom w:val="single" w:color="auto" w:sz="4" w:space="0"/>
              <w:right w:val="nil"/>
            </w:tcBorders>
            <w:shd w:val="clear" w:color="auto" w:fill="auto"/>
            <w:noWrap/>
            <w:vAlign w:val="bottom"/>
            <w:hideMark/>
          </w:tcPr>
          <w:p w:rsidRPr="00624CA6" w:rsidR="00A467D9" w:rsidP="00A467D9" w:rsidRDefault="00A467D9" w14:paraId="14D126EF"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17.33</w:t>
            </w:r>
          </w:p>
        </w:tc>
        <w:tc>
          <w:tcPr>
            <w:tcW w:w="955" w:type="dxa"/>
            <w:tcBorders>
              <w:top w:val="nil"/>
              <w:left w:val="nil"/>
              <w:bottom w:val="single" w:color="auto" w:sz="4" w:space="0"/>
              <w:right w:val="nil"/>
            </w:tcBorders>
            <w:shd w:val="clear" w:color="auto" w:fill="auto"/>
            <w:noWrap/>
            <w:vAlign w:val="bottom"/>
            <w:hideMark/>
          </w:tcPr>
          <w:p w:rsidRPr="00624CA6" w:rsidR="00A467D9" w:rsidP="00A467D9" w:rsidRDefault="00A467D9" w14:paraId="36CF606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17.79</w:t>
            </w:r>
          </w:p>
        </w:tc>
        <w:tc>
          <w:tcPr>
            <w:tcW w:w="955" w:type="dxa"/>
            <w:tcBorders>
              <w:top w:val="nil"/>
              <w:left w:val="nil"/>
              <w:bottom w:val="single" w:color="auto" w:sz="4" w:space="0"/>
              <w:right w:val="nil"/>
            </w:tcBorders>
            <w:shd w:val="clear" w:color="auto" w:fill="auto"/>
            <w:noWrap/>
            <w:vAlign w:val="bottom"/>
            <w:hideMark/>
          </w:tcPr>
          <w:p w:rsidRPr="00624CA6" w:rsidR="00A467D9" w:rsidP="00A467D9" w:rsidRDefault="00A467D9" w14:paraId="4CB198D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-0.462***</w:t>
            </w:r>
          </w:p>
        </w:tc>
        <w:tc>
          <w:tcPr>
            <w:tcW w:w="946" w:type="dxa"/>
            <w:tcBorders>
              <w:top w:val="nil"/>
              <w:left w:val="nil"/>
              <w:bottom w:val="single" w:color="auto" w:sz="4" w:space="0"/>
              <w:right w:val="nil"/>
            </w:tcBorders>
            <w:shd w:val="clear" w:color="auto" w:fill="auto"/>
            <w:noWrap/>
            <w:vAlign w:val="bottom"/>
            <w:hideMark/>
          </w:tcPr>
          <w:p w:rsidRPr="00624CA6" w:rsidR="00A467D9" w:rsidP="00A467D9" w:rsidRDefault="00A467D9" w14:paraId="544103E3"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18.11</w:t>
            </w:r>
          </w:p>
        </w:tc>
        <w:tc>
          <w:tcPr>
            <w:tcW w:w="955" w:type="dxa"/>
            <w:tcBorders>
              <w:top w:val="nil"/>
              <w:left w:val="nil"/>
              <w:bottom w:val="single" w:color="auto" w:sz="4" w:space="0"/>
              <w:right w:val="nil"/>
            </w:tcBorders>
            <w:shd w:val="clear" w:color="auto" w:fill="auto"/>
            <w:noWrap/>
            <w:vAlign w:val="bottom"/>
            <w:hideMark/>
          </w:tcPr>
          <w:p w:rsidRPr="00624CA6" w:rsidR="00A467D9" w:rsidP="00A467D9" w:rsidRDefault="00A467D9" w14:paraId="5D3EF38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18.63</w:t>
            </w:r>
          </w:p>
        </w:tc>
        <w:tc>
          <w:tcPr>
            <w:tcW w:w="955" w:type="dxa"/>
            <w:tcBorders>
              <w:top w:val="nil"/>
              <w:left w:val="nil"/>
              <w:bottom w:val="single" w:color="auto" w:sz="4" w:space="0"/>
              <w:right w:val="nil"/>
            </w:tcBorders>
            <w:shd w:val="clear" w:color="auto" w:fill="auto"/>
            <w:noWrap/>
            <w:vAlign w:val="bottom"/>
            <w:hideMark/>
          </w:tcPr>
          <w:p w:rsidRPr="00624CA6" w:rsidR="00A467D9" w:rsidP="00A467D9" w:rsidRDefault="00A467D9" w14:paraId="5310861C"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-0.523***</w:t>
            </w:r>
          </w:p>
        </w:tc>
        <w:tc>
          <w:tcPr>
            <w:tcW w:w="222" w:type="dxa"/>
            <w:tcBorders>
              <w:top w:val="nil"/>
              <w:left w:val="nil"/>
              <w:bottom w:val="nil"/>
              <w:right w:val="nil"/>
            </w:tcBorders>
            <w:shd w:val="clear" w:color="auto" w:fill="auto"/>
            <w:noWrap/>
            <w:vAlign w:val="bottom"/>
            <w:hideMark/>
          </w:tcPr>
          <w:p w:rsidRPr="00624CA6" w:rsidR="00A467D9" w:rsidP="00A467D9" w:rsidRDefault="00A467D9" w14:paraId="3BF5CFBE" w14:textId="77777777">
            <w:pPr>
              <w:rPr>
                <w:rFonts w:ascii="Arial" w:hAnsi="Arial" w:eastAsia="Times New Roman" w:cs="Arial"/>
                <w:color w:val="000000" w:themeColor="text1"/>
                <w:kern w:val="0"/>
                <w:sz w:val="22"/>
                <w:szCs w:val="22"/>
                <w:lang w:val="en-US" w:eastAsia="en-US"/>
              </w:rPr>
            </w:pPr>
          </w:p>
        </w:tc>
        <w:tc>
          <w:tcPr>
            <w:tcW w:w="946" w:type="dxa"/>
            <w:tcBorders>
              <w:top w:val="nil"/>
              <w:left w:val="nil"/>
              <w:bottom w:val="single" w:color="auto" w:sz="4" w:space="0"/>
              <w:right w:val="nil"/>
            </w:tcBorders>
            <w:shd w:val="clear" w:color="auto" w:fill="auto"/>
            <w:noWrap/>
            <w:vAlign w:val="bottom"/>
            <w:hideMark/>
          </w:tcPr>
          <w:p w:rsidRPr="00624CA6" w:rsidR="00A467D9" w:rsidP="00A467D9" w:rsidRDefault="00A467D9" w14:paraId="602F7141"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17.00</w:t>
            </w:r>
          </w:p>
        </w:tc>
        <w:tc>
          <w:tcPr>
            <w:tcW w:w="955" w:type="dxa"/>
            <w:tcBorders>
              <w:top w:val="nil"/>
              <w:left w:val="nil"/>
              <w:bottom w:val="single" w:color="auto" w:sz="4" w:space="0"/>
              <w:right w:val="nil"/>
            </w:tcBorders>
            <w:shd w:val="clear" w:color="auto" w:fill="auto"/>
            <w:noWrap/>
            <w:vAlign w:val="bottom"/>
            <w:hideMark/>
          </w:tcPr>
          <w:p w:rsidRPr="00624CA6" w:rsidR="00A467D9" w:rsidP="00A467D9" w:rsidRDefault="00A467D9" w14:paraId="1718C48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17.23</w:t>
            </w:r>
          </w:p>
        </w:tc>
        <w:tc>
          <w:tcPr>
            <w:tcW w:w="955" w:type="dxa"/>
            <w:tcBorders>
              <w:top w:val="nil"/>
              <w:left w:val="nil"/>
              <w:bottom w:val="single" w:color="auto" w:sz="4" w:space="0"/>
              <w:right w:val="nil"/>
            </w:tcBorders>
            <w:shd w:val="clear" w:color="auto" w:fill="auto"/>
            <w:noWrap/>
            <w:vAlign w:val="bottom"/>
            <w:hideMark/>
          </w:tcPr>
          <w:p w:rsidRPr="00624CA6" w:rsidR="00A467D9" w:rsidP="00A467D9" w:rsidRDefault="00A467D9" w14:paraId="2C381076"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-0.231***</w:t>
            </w:r>
          </w:p>
        </w:tc>
        <w:tc>
          <w:tcPr>
            <w:tcW w:w="946" w:type="dxa"/>
            <w:tcBorders>
              <w:top w:val="nil"/>
              <w:left w:val="nil"/>
              <w:bottom w:val="single" w:color="auto" w:sz="4" w:space="0"/>
              <w:right w:val="nil"/>
            </w:tcBorders>
            <w:shd w:val="clear" w:color="auto" w:fill="auto"/>
            <w:noWrap/>
            <w:vAlign w:val="bottom"/>
            <w:hideMark/>
          </w:tcPr>
          <w:p w:rsidRPr="00624CA6" w:rsidR="00A467D9" w:rsidP="00A467D9" w:rsidRDefault="00A467D9" w14:paraId="7DDC592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17.84</w:t>
            </w:r>
          </w:p>
        </w:tc>
        <w:tc>
          <w:tcPr>
            <w:tcW w:w="955" w:type="dxa"/>
            <w:tcBorders>
              <w:top w:val="nil"/>
              <w:left w:val="nil"/>
              <w:bottom w:val="single" w:color="auto" w:sz="4" w:space="0"/>
              <w:right w:val="nil"/>
            </w:tcBorders>
            <w:shd w:val="clear" w:color="auto" w:fill="auto"/>
            <w:noWrap/>
            <w:vAlign w:val="bottom"/>
            <w:hideMark/>
          </w:tcPr>
          <w:p w:rsidRPr="00624CA6" w:rsidR="00A467D9" w:rsidP="00A467D9" w:rsidRDefault="00A467D9" w14:paraId="095528A7"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18.63</w:t>
            </w:r>
          </w:p>
        </w:tc>
        <w:tc>
          <w:tcPr>
            <w:tcW w:w="955" w:type="dxa"/>
            <w:tcBorders>
              <w:top w:val="nil"/>
              <w:left w:val="nil"/>
              <w:bottom w:val="single" w:color="auto" w:sz="4" w:space="0"/>
              <w:right w:val="nil"/>
            </w:tcBorders>
            <w:shd w:val="clear" w:color="auto" w:fill="auto"/>
            <w:noWrap/>
            <w:vAlign w:val="bottom"/>
            <w:hideMark/>
          </w:tcPr>
          <w:p w:rsidRPr="00624CA6" w:rsidR="00A467D9" w:rsidP="00A467D9" w:rsidRDefault="00A467D9" w14:paraId="23054F55" w14:textId="77777777">
            <w:pPr>
              <w:jc w:val="center"/>
              <w:rPr>
                <w:rFonts w:ascii="Arial" w:hAnsi="Arial" w:eastAsia="Times New Roman" w:cs="Arial"/>
                <w:color w:val="000000" w:themeColor="text1"/>
                <w:kern w:val="0"/>
                <w:sz w:val="22"/>
                <w:szCs w:val="22"/>
                <w:lang w:val="en-US" w:eastAsia="en-US"/>
              </w:rPr>
            </w:pPr>
            <w:r w:rsidRPr="00624CA6">
              <w:rPr>
                <w:rFonts w:ascii="Arial" w:hAnsi="Arial" w:eastAsia="Times New Roman" w:cs="Arial"/>
                <w:color w:val="000000" w:themeColor="text1"/>
                <w:kern w:val="0"/>
                <w:sz w:val="22"/>
                <w:szCs w:val="22"/>
                <w:lang w:val="en-US" w:eastAsia="en-US"/>
              </w:rPr>
              <w:t>-0.793***</w:t>
            </w:r>
          </w:p>
        </w:tc>
      </w:tr>
    </w:tbl>
    <w:p w:rsidRPr="00624CA6" w:rsidR="00136507" w:rsidP="00136507" w:rsidRDefault="00136507" w14:paraId="4A37C1D3" w14:textId="4A904890">
      <w:pPr>
        <w:pStyle w:val="TituloTabla"/>
        <w:rPr>
          <w:rFonts w:ascii="Arial" w:hAnsi="Arial" w:cs="Arial"/>
          <w:color w:val="000000" w:themeColor="text1"/>
          <w:sz w:val="22"/>
          <w:szCs w:val="22"/>
        </w:rPr>
      </w:pPr>
    </w:p>
    <w:p w:rsidRPr="00624CA6" w:rsidR="008E4A92" w:rsidP="008E4A92" w:rsidRDefault="008E4A92" w14:paraId="46415CCB" w14:textId="53308716">
      <w:pPr>
        <w:rPr>
          <w:rFonts w:ascii="Arial" w:hAnsi="Arial" w:cs="Arial"/>
          <w:color w:val="000000" w:themeColor="text1"/>
          <w:sz w:val="22"/>
          <w:szCs w:val="22"/>
          <w:lang w:val="es-PE"/>
        </w:rPr>
      </w:pPr>
    </w:p>
    <w:p w:rsidRPr="00624CA6" w:rsidR="008E4A92" w:rsidP="008E4A92" w:rsidRDefault="008E4A92" w14:paraId="07BB29B7" w14:textId="323C1956">
      <w:pPr>
        <w:rPr>
          <w:rFonts w:ascii="Arial" w:hAnsi="Arial" w:cs="Arial"/>
          <w:color w:val="000000" w:themeColor="text1"/>
          <w:sz w:val="22"/>
          <w:szCs w:val="22"/>
          <w:lang w:val="es-PE"/>
        </w:rPr>
      </w:pPr>
    </w:p>
    <w:p w:rsidRPr="00624CA6" w:rsidR="008E4A92" w:rsidP="008E4A92" w:rsidRDefault="008E4A92" w14:paraId="2A314165" w14:textId="120A49BF">
      <w:pPr>
        <w:rPr>
          <w:rFonts w:ascii="Arial" w:hAnsi="Arial" w:cs="Arial"/>
          <w:b/>
          <w:color w:val="000000" w:themeColor="text1"/>
          <w:sz w:val="22"/>
          <w:szCs w:val="22"/>
        </w:rPr>
      </w:pPr>
      <w:bookmarkStart w:name="_Toc516487483" w:id="346"/>
      <w:r w:rsidRPr="00624CA6">
        <w:rPr>
          <w:rFonts w:ascii="Arial" w:hAnsi="Arial" w:cs="Arial"/>
          <w:b/>
          <w:color w:val="000000" w:themeColor="text1"/>
          <w:sz w:val="22"/>
          <w:szCs w:val="22"/>
        </w:rPr>
        <w:t>A</w:t>
      </w:r>
      <w:r w:rsidRPr="00624CA6" w:rsidR="00FB173B">
        <w:rPr>
          <w:rFonts w:ascii="Arial" w:hAnsi="Arial" w:cs="Arial"/>
          <w:b/>
          <w:color w:val="000000" w:themeColor="text1"/>
          <w:sz w:val="22"/>
          <w:szCs w:val="22"/>
        </w:rPr>
        <w:t xml:space="preserve">nexo </w:t>
      </w:r>
      <w:r w:rsidRPr="00624CA6">
        <w:rPr>
          <w:rFonts w:ascii="Arial" w:hAnsi="Arial" w:cs="Arial"/>
          <w:b/>
          <w:color w:val="000000" w:themeColor="text1"/>
          <w:sz w:val="22"/>
          <w:szCs w:val="22"/>
        </w:rPr>
        <w:t>4</w:t>
      </w:r>
      <w:r w:rsidRPr="00624CA6" w:rsidR="00DE43AC">
        <w:rPr>
          <w:rFonts w:ascii="Arial" w:hAnsi="Arial" w:cs="Arial"/>
          <w:b/>
          <w:color w:val="000000" w:themeColor="text1"/>
          <w:sz w:val="22"/>
          <w:szCs w:val="22"/>
        </w:rPr>
        <w:t xml:space="preserve">: Gasto ejecutado en </w:t>
      </w:r>
      <w:r w:rsidRPr="00624CA6" w:rsidR="00747951">
        <w:rPr>
          <w:rFonts w:ascii="Arial" w:hAnsi="Arial" w:cs="Arial"/>
          <w:b/>
          <w:color w:val="000000" w:themeColor="text1"/>
          <w:sz w:val="22"/>
          <w:szCs w:val="22"/>
        </w:rPr>
        <w:t>educación</w:t>
      </w:r>
      <w:r w:rsidRPr="00624CA6" w:rsidR="00DE43AC">
        <w:rPr>
          <w:rFonts w:ascii="Arial" w:hAnsi="Arial" w:cs="Arial"/>
          <w:b/>
          <w:color w:val="000000" w:themeColor="text1"/>
          <w:sz w:val="22"/>
          <w:szCs w:val="22"/>
        </w:rPr>
        <w:t xml:space="preserve"> por programas y modalidad (s</w:t>
      </w:r>
      <w:r w:rsidRPr="00624CA6" w:rsidR="00AE149E">
        <w:rPr>
          <w:rFonts w:ascii="Arial" w:hAnsi="Arial" w:cs="Arial"/>
          <w:b/>
          <w:color w:val="000000" w:themeColor="text1"/>
          <w:sz w:val="22"/>
          <w:szCs w:val="22"/>
        </w:rPr>
        <w:t>ó</w:t>
      </w:r>
      <w:r w:rsidRPr="00624CA6" w:rsidR="00DE43AC">
        <w:rPr>
          <w:rFonts w:ascii="Arial" w:hAnsi="Arial" w:cs="Arial"/>
          <w:b/>
          <w:color w:val="000000" w:themeColor="text1"/>
          <w:sz w:val="22"/>
          <w:szCs w:val="22"/>
        </w:rPr>
        <w:t xml:space="preserve">lo </w:t>
      </w:r>
      <w:r w:rsidRPr="00624CA6" w:rsidR="00747951">
        <w:rPr>
          <w:rFonts w:ascii="Arial" w:hAnsi="Arial" w:cs="Arial"/>
          <w:b/>
          <w:color w:val="000000" w:themeColor="text1"/>
          <w:sz w:val="22"/>
          <w:szCs w:val="22"/>
        </w:rPr>
        <w:t>Educación</w:t>
      </w:r>
      <w:r w:rsidRPr="00624CA6" w:rsidR="00DE43AC">
        <w:rPr>
          <w:rFonts w:ascii="Arial" w:hAnsi="Arial" w:cs="Arial"/>
          <w:b/>
          <w:color w:val="000000" w:themeColor="text1"/>
          <w:sz w:val="22"/>
          <w:szCs w:val="22"/>
        </w:rPr>
        <w:t xml:space="preserve"> Media), 2014-16, Montos expresados en millones de </w:t>
      </w:r>
    </w:p>
    <w:p w:rsidRPr="00624CA6" w:rsidR="009175FB" w:rsidP="008E4A92" w:rsidRDefault="008E4A92" w14:paraId="483CF38A" w14:textId="3EA6762A">
      <w:pPr>
        <w:rPr>
          <w:rFonts w:ascii="Arial" w:hAnsi="Arial" w:cs="Arial"/>
          <w:b/>
          <w:color w:val="000000" w:themeColor="text1"/>
          <w:sz w:val="22"/>
          <w:szCs w:val="22"/>
        </w:rPr>
      </w:pPr>
      <w:r w:rsidRPr="00624CA6">
        <w:rPr>
          <w:rFonts w:ascii="Arial" w:hAnsi="Arial" w:cs="Arial"/>
          <w:b/>
          <w:color w:val="000000" w:themeColor="text1"/>
          <w:sz w:val="22"/>
          <w:szCs w:val="22"/>
        </w:rPr>
        <w:t xml:space="preserve">Pesos </w:t>
      </w:r>
      <w:r w:rsidRPr="00624CA6" w:rsidR="00DE43AC">
        <w:rPr>
          <w:rFonts w:ascii="Arial" w:hAnsi="Arial" w:cs="Arial"/>
          <w:b/>
          <w:color w:val="000000" w:themeColor="text1"/>
          <w:sz w:val="22"/>
          <w:szCs w:val="22"/>
        </w:rPr>
        <w:t>Dominicanos Corrientes</w:t>
      </w:r>
      <w:bookmarkEnd w:id="346"/>
    </w:p>
    <w:tbl>
      <w:tblPr>
        <w:tblW w:w="12673" w:type="dxa"/>
        <w:tblInd w:w="78" w:type="dxa"/>
        <w:tblLayout w:type="fixed"/>
        <w:tblLook w:val="0000" w:firstRow="0" w:lastRow="0" w:firstColumn="0" w:lastColumn="0" w:noHBand="0" w:noVBand="0"/>
      </w:tblPr>
      <w:tblGrid>
        <w:gridCol w:w="4039"/>
        <w:gridCol w:w="959"/>
        <w:gridCol w:w="959"/>
        <w:gridCol w:w="960"/>
        <w:gridCol w:w="959"/>
        <w:gridCol w:w="960"/>
        <w:gridCol w:w="959"/>
        <w:gridCol w:w="959"/>
        <w:gridCol w:w="960"/>
        <w:gridCol w:w="959"/>
      </w:tblGrid>
      <w:tr w:rsidRPr="00863A2A" w:rsidR="00863A2A" w:rsidTr="003D1955" w14:paraId="63DC9BF6" w14:textId="77777777">
        <w:trPr>
          <w:trHeight w:val="261"/>
        </w:trPr>
        <w:tc>
          <w:tcPr>
            <w:tcW w:w="4039" w:type="dxa"/>
            <w:tcBorders>
              <w:top w:val="single" w:color="auto" w:sz="6" w:space="0"/>
              <w:left w:val="single" w:color="000000" w:sz="2" w:space="0"/>
              <w:bottom w:val="single" w:color="000000" w:sz="2" w:space="0"/>
              <w:right w:val="single" w:color="000000" w:sz="2" w:space="0"/>
            </w:tcBorders>
          </w:tcPr>
          <w:p w:rsidRPr="00624CA6" w:rsidR="00747951" w:rsidP="00DE43AC" w:rsidRDefault="00747951" w14:paraId="5491A90B" w14:textId="77777777">
            <w:pPr>
              <w:autoSpaceDE w:val="0"/>
              <w:autoSpaceDN w:val="0"/>
              <w:adjustRightInd w:val="0"/>
              <w:jc w:val="right"/>
              <w:rPr>
                <w:rFonts w:ascii="Arial" w:hAnsi="Arial" w:cs="Arial"/>
                <w:color w:val="000000" w:themeColor="text1"/>
                <w:kern w:val="0"/>
                <w:sz w:val="22"/>
                <w:szCs w:val="22"/>
                <w:lang w:val="es-PE" w:eastAsia="en-US"/>
              </w:rPr>
            </w:pPr>
          </w:p>
        </w:tc>
        <w:tc>
          <w:tcPr>
            <w:tcW w:w="2878" w:type="dxa"/>
            <w:gridSpan w:val="3"/>
            <w:tcBorders>
              <w:top w:val="single" w:color="auto" w:sz="6" w:space="0"/>
              <w:left w:val="single" w:color="000000" w:sz="2" w:space="0"/>
              <w:bottom w:val="single" w:color="auto" w:sz="6" w:space="0"/>
              <w:right w:val="single" w:color="000000" w:sz="2" w:space="0"/>
            </w:tcBorders>
          </w:tcPr>
          <w:p w:rsidRPr="00624CA6" w:rsidR="00747951" w:rsidP="00747951" w:rsidRDefault="00747951" w14:paraId="730EE7E8" w14:textId="77777777">
            <w:pPr>
              <w:autoSpaceDE w:val="0"/>
              <w:autoSpaceDN w:val="0"/>
              <w:adjustRightInd w:val="0"/>
              <w:jc w:val="center"/>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2014</w:t>
            </w:r>
          </w:p>
        </w:tc>
        <w:tc>
          <w:tcPr>
            <w:tcW w:w="2878" w:type="dxa"/>
            <w:gridSpan w:val="3"/>
            <w:tcBorders>
              <w:top w:val="single" w:color="auto" w:sz="6" w:space="0"/>
              <w:left w:val="single" w:color="000000" w:sz="2" w:space="0"/>
              <w:bottom w:val="single" w:color="auto" w:sz="6" w:space="0"/>
              <w:right w:val="single" w:color="000000" w:sz="2" w:space="0"/>
            </w:tcBorders>
          </w:tcPr>
          <w:p w:rsidRPr="00624CA6" w:rsidR="00747951" w:rsidP="00747951" w:rsidRDefault="00747951" w14:paraId="1DE3921D" w14:textId="77777777">
            <w:pPr>
              <w:autoSpaceDE w:val="0"/>
              <w:autoSpaceDN w:val="0"/>
              <w:adjustRightInd w:val="0"/>
              <w:jc w:val="center"/>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2015</w:t>
            </w:r>
          </w:p>
        </w:tc>
        <w:tc>
          <w:tcPr>
            <w:tcW w:w="2878" w:type="dxa"/>
            <w:gridSpan w:val="3"/>
            <w:tcBorders>
              <w:top w:val="single" w:color="auto" w:sz="6" w:space="0"/>
              <w:left w:val="single" w:color="000000" w:sz="2" w:space="0"/>
              <w:bottom w:val="single" w:color="auto" w:sz="6" w:space="0"/>
              <w:right w:val="single" w:color="000000" w:sz="2" w:space="0"/>
            </w:tcBorders>
          </w:tcPr>
          <w:p w:rsidRPr="00624CA6" w:rsidR="00747951" w:rsidP="00747951" w:rsidRDefault="00747951" w14:paraId="3E692C7D" w14:textId="77777777">
            <w:pPr>
              <w:autoSpaceDE w:val="0"/>
              <w:autoSpaceDN w:val="0"/>
              <w:adjustRightInd w:val="0"/>
              <w:jc w:val="center"/>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2016</w:t>
            </w:r>
          </w:p>
        </w:tc>
      </w:tr>
      <w:tr w:rsidRPr="00863A2A" w:rsidR="00863A2A" w:rsidTr="00DE43AC" w14:paraId="6253BDF8" w14:textId="77777777">
        <w:trPr>
          <w:trHeight w:val="523"/>
        </w:trPr>
        <w:tc>
          <w:tcPr>
            <w:tcW w:w="4039"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2158236E" w14:textId="77777777">
            <w:pPr>
              <w:autoSpaceDE w:val="0"/>
              <w:autoSpaceDN w:val="0"/>
              <w:adjustRightInd w:val="0"/>
              <w:jc w:val="right"/>
              <w:rPr>
                <w:rFonts w:ascii="Arial" w:hAnsi="Arial" w:cs="Arial"/>
                <w:color w:val="000000" w:themeColor="text1"/>
                <w:kern w:val="0"/>
                <w:sz w:val="22"/>
                <w:szCs w:val="22"/>
                <w:lang w:val="en-US" w:eastAsia="en-US"/>
              </w:rPr>
            </w:pP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4D53FE7D" w14:textId="77777777">
            <w:pPr>
              <w:autoSpaceDE w:val="0"/>
              <w:autoSpaceDN w:val="0"/>
              <w:adjustRightInd w:val="0"/>
              <w:jc w:val="center"/>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Gastos</w:t>
            </w:r>
            <w:proofErr w:type="spellEnd"/>
            <w:r w:rsidRPr="00624CA6">
              <w:rPr>
                <w:rFonts w:ascii="Arial" w:hAnsi="Arial" w:cs="Arial"/>
                <w:color w:val="000000" w:themeColor="text1"/>
                <w:kern w:val="0"/>
                <w:sz w:val="22"/>
                <w:szCs w:val="22"/>
                <w:lang w:val="en-US" w:eastAsia="en-US"/>
              </w:rPr>
              <w:t xml:space="preserve"> </w:t>
            </w:r>
            <w:proofErr w:type="spellStart"/>
            <w:r w:rsidRPr="00624CA6">
              <w:rPr>
                <w:rFonts w:ascii="Arial" w:hAnsi="Arial" w:cs="Arial"/>
                <w:color w:val="000000" w:themeColor="text1"/>
                <w:kern w:val="0"/>
                <w:sz w:val="22"/>
                <w:szCs w:val="22"/>
                <w:lang w:val="en-US" w:eastAsia="en-US"/>
              </w:rPr>
              <w:t>corrientes</w:t>
            </w:r>
            <w:proofErr w:type="spellEnd"/>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2A56DED9" w14:textId="77777777">
            <w:pPr>
              <w:autoSpaceDE w:val="0"/>
              <w:autoSpaceDN w:val="0"/>
              <w:adjustRightInd w:val="0"/>
              <w:jc w:val="center"/>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Gastos</w:t>
            </w:r>
            <w:proofErr w:type="spellEnd"/>
            <w:r w:rsidRPr="00624CA6">
              <w:rPr>
                <w:rFonts w:ascii="Arial" w:hAnsi="Arial" w:cs="Arial"/>
                <w:color w:val="000000" w:themeColor="text1"/>
                <w:kern w:val="0"/>
                <w:sz w:val="22"/>
                <w:szCs w:val="22"/>
                <w:lang w:val="en-US" w:eastAsia="en-US"/>
              </w:rPr>
              <w:t xml:space="preserve"> de capital</w:t>
            </w:r>
          </w:p>
        </w:tc>
        <w:tc>
          <w:tcPr>
            <w:tcW w:w="960"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61AFF1B6" w14:textId="77777777">
            <w:pPr>
              <w:autoSpaceDE w:val="0"/>
              <w:autoSpaceDN w:val="0"/>
              <w:adjustRightInd w:val="0"/>
              <w:jc w:val="center"/>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Total general</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35D8CCE0" w14:textId="77777777">
            <w:pPr>
              <w:autoSpaceDE w:val="0"/>
              <w:autoSpaceDN w:val="0"/>
              <w:adjustRightInd w:val="0"/>
              <w:jc w:val="center"/>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Gastos</w:t>
            </w:r>
            <w:proofErr w:type="spellEnd"/>
            <w:r w:rsidRPr="00624CA6">
              <w:rPr>
                <w:rFonts w:ascii="Arial" w:hAnsi="Arial" w:cs="Arial"/>
                <w:color w:val="000000" w:themeColor="text1"/>
                <w:kern w:val="0"/>
                <w:sz w:val="22"/>
                <w:szCs w:val="22"/>
                <w:lang w:val="en-US" w:eastAsia="en-US"/>
              </w:rPr>
              <w:t xml:space="preserve"> </w:t>
            </w:r>
            <w:proofErr w:type="spellStart"/>
            <w:r w:rsidRPr="00624CA6">
              <w:rPr>
                <w:rFonts w:ascii="Arial" w:hAnsi="Arial" w:cs="Arial"/>
                <w:color w:val="000000" w:themeColor="text1"/>
                <w:kern w:val="0"/>
                <w:sz w:val="22"/>
                <w:szCs w:val="22"/>
                <w:lang w:val="en-US" w:eastAsia="en-US"/>
              </w:rPr>
              <w:t>corrientes</w:t>
            </w:r>
            <w:proofErr w:type="spellEnd"/>
          </w:p>
        </w:tc>
        <w:tc>
          <w:tcPr>
            <w:tcW w:w="960"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59388D95" w14:textId="77777777">
            <w:pPr>
              <w:autoSpaceDE w:val="0"/>
              <w:autoSpaceDN w:val="0"/>
              <w:adjustRightInd w:val="0"/>
              <w:jc w:val="center"/>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Gastos</w:t>
            </w:r>
            <w:proofErr w:type="spellEnd"/>
            <w:r w:rsidRPr="00624CA6">
              <w:rPr>
                <w:rFonts w:ascii="Arial" w:hAnsi="Arial" w:cs="Arial"/>
                <w:color w:val="000000" w:themeColor="text1"/>
                <w:kern w:val="0"/>
                <w:sz w:val="22"/>
                <w:szCs w:val="22"/>
                <w:lang w:val="en-US" w:eastAsia="en-US"/>
              </w:rPr>
              <w:t xml:space="preserve"> de capital</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699C6FA8" w14:textId="77777777">
            <w:pPr>
              <w:autoSpaceDE w:val="0"/>
              <w:autoSpaceDN w:val="0"/>
              <w:adjustRightInd w:val="0"/>
              <w:jc w:val="center"/>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Total general</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31747AC4" w14:textId="77777777">
            <w:pPr>
              <w:autoSpaceDE w:val="0"/>
              <w:autoSpaceDN w:val="0"/>
              <w:adjustRightInd w:val="0"/>
              <w:jc w:val="center"/>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Gastos</w:t>
            </w:r>
            <w:proofErr w:type="spellEnd"/>
            <w:r w:rsidRPr="00624CA6">
              <w:rPr>
                <w:rFonts w:ascii="Arial" w:hAnsi="Arial" w:cs="Arial"/>
                <w:color w:val="000000" w:themeColor="text1"/>
                <w:kern w:val="0"/>
                <w:sz w:val="22"/>
                <w:szCs w:val="22"/>
                <w:lang w:val="en-US" w:eastAsia="en-US"/>
              </w:rPr>
              <w:t xml:space="preserve"> </w:t>
            </w:r>
            <w:proofErr w:type="spellStart"/>
            <w:r w:rsidRPr="00624CA6">
              <w:rPr>
                <w:rFonts w:ascii="Arial" w:hAnsi="Arial" w:cs="Arial"/>
                <w:color w:val="000000" w:themeColor="text1"/>
                <w:kern w:val="0"/>
                <w:sz w:val="22"/>
                <w:szCs w:val="22"/>
                <w:lang w:val="en-US" w:eastAsia="en-US"/>
              </w:rPr>
              <w:t>corrientes</w:t>
            </w:r>
            <w:proofErr w:type="spellEnd"/>
          </w:p>
        </w:tc>
        <w:tc>
          <w:tcPr>
            <w:tcW w:w="960"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5C9678E8" w14:textId="77777777">
            <w:pPr>
              <w:autoSpaceDE w:val="0"/>
              <w:autoSpaceDN w:val="0"/>
              <w:adjustRightInd w:val="0"/>
              <w:jc w:val="center"/>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Gastos</w:t>
            </w:r>
            <w:proofErr w:type="spellEnd"/>
            <w:r w:rsidRPr="00624CA6">
              <w:rPr>
                <w:rFonts w:ascii="Arial" w:hAnsi="Arial" w:cs="Arial"/>
                <w:color w:val="000000" w:themeColor="text1"/>
                <w:kern w:val="0"/>
                <w:sz w:val="22"/>
                <w:szCs w:val="22"/>
                <w:lang w:val="en-US" w:eastAsia="en-US"/>
              </w:rPr>
              <w:t xml:space="preserve"> de capital</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13A955F8" w14:textId="77777777">
            <w:pPr>
              <w:autoSpaceDE w:val="0"/>
              <w:autoSpaceDN w:val="0"/>
              <w:adjustRightInd w:val="0"/>
              <w:jc w:val="center"/>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Total general</w:t>
            </w:r>
          </w:p>
        </w:tc>
      </w:tr>
      <w:tr w:rsidRPr="00863A2A" w:rsidR="00863A2A" w:rsidTr="00DE43AC" w14:paraId="727D4A37" w14:textId="77777777">
        <w:trPr>
          <w:trHeight w:val="261"/>
        </w:trPr>
        <w:tc>
          <w:tcPr>
            <w:tcW w:w="4039"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41ABB9BF" w14:textId="77777777">
            <w:pPr>
              <w:autoSpaceDE w:val="0"/>
              <w:autoSpaceDN w:val="0"/>
              <w:adjustRightInd w:val="0"/>
              <w:rPr>
                <w:rFonts w:ascii="Arial" w:hAnsi="Arial" w:cs="Arial"/>
                <w:color w:val="000000" w:themeColor="text1"/>
                <w:kern w:val="0"/>
                <w:sz w:val="22"/>
                <w:szCs w:val="22"/>
                <w:lang w:val="es-PE" w:eastAsia="en-US"/>
              </w:rPr>
            </w:pPr>
            <w:r w:rsidRPr="00624CA6">
              <w:rPr>
                <w:rFonts w:ascii="Arial" w:hAnsi="Arial" w:cs="Arial"/>
                <w:color w:val="000000" w:themeColor="text1"/>
                <w:kern w:val="0"/>
                <w:sz w:val="22"/>
                <w:szCs w:val="22"/>
                <w:lang w:val="es-PE" w:eastAsia="en-US"/>
              </w:rPr>
              <w:t>Servicios Técnicos Pedagógicos y Supervisión.</w:t>
            </w:r>
          </w:p>
        </w:tc>
        <w:tc>
          <w:tcPr>
            <w:tcW w:w="959"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7401A861"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1313</w:t>
            </w:r>
          </w:p>
        </w:tc>
        <w:tc>
          <w:tcPr>
            <w:tcW w:w="959"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7EA582D3"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216</w:t>
            </w:r>
          </w:p>
        </w:tc>
        <w:tc>
          <w:tcPr>
            <w:tcW w:w="960"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2E98E6F1"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1529</w:t>
            </w:r>
          </w:p>
        </w:tc>
        <w:tc>
          <w:tcPr>
            <w:tcW w:w="959"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3AE082FE"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3507</w:t>
            </w:r>
          </w:p>
        </w:tc>
        <w:tc>
          <w:tcPr>
            <w:tcW w:w="960"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520E2323"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68</w:t>
            </w:r>
          </w:p>
        </w:tc>
        <w:tc>
          <w:tcPr>
            <w:tcW w:w="959"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0366DFE4"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3575</w:t>
            </w:r>
          </w:p>
        </w:tc>
        <w:tc>
          <w:tcPr>
            <w:tcW w:w="959"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1CA7F011"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1394</w:t>
            </w:r>
          </w:p>
        </w:tc>
        <w:tc>
          <w:tcPr>
            <w:tcW w:w="960"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71B18587"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20</w:t>
            </w:r>
          </w:p>
        </w:tc>
        <w:tc>
          <w:tcPr>
            <w:tcW w:w="959" w:type="dxa"/>
            <w:tcBorders>
              <w:top w:val="single" w:color="auto" w:sz="6" w:space="0"/>
              <w:left w:val="single" w:color="000000" w:sz="2" w:space="0"/>
              <w:bottom w:val="single" w:color="000000" w:sz="2" w:space="0"/>
              <w:right w:val="single" w:color="000000" w:sz="2" w:space="0"/>
            </w:tcBorders>
          </w:tcPr>
          <w:p w:rsidRPr="00624CA6" w:rsidR="00DE43AC" w:rsidP="00DE43AC" w:rsidRDefault="00DE43AC" w14:paraId="425C8594"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1414</w:t>
            </w:r>
          </w:p>
        </w:tc>
      </w:tr>
      <w:tr w:rsidRPr="00863A2A" w:rsidR="00863A2A" w:rsidTr="00DE43AC" w14:paraId="09916F04" w14:textId="77777777">
        <w:trPr>
          <w:trHeight w:val="261"/>
        </w:trPr>
        <w:tc>
          <w:tcPr>
            <w:tcW w:w="403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4B951CD0" w14:textId="77777777">
            <w:pPr>
              <w:autoSpaceDE w:val="0"/>
              <w:autoSpaceDN w:val="0"/>
              <w:adjustRightInd w:val="0"/>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Servicios</w:t>
            </w:r>
            <w:proofErr w:type="spellEnd"/>
            <w:r w:rsidRPr="00624CA6">
              <w:rPr>
                <w:rFonts w:ascii="Arial" w:hAnsi="Arial" w:cs="Arial"/>
                <w:color w:val="000000" w:themeColor="text1"/>
                <w:kern w:val="0"/>
                <w:sz w:val="22"/>
                <w:szCs w:val="22"/>
                <w:lang w:val="en-US" w:eastAsia="en-US"/>
              </w:rPr>
              <w:t xml:space="preserve"> de </w:t>
            </w:r>
            <w:proofErr w:type="spellStart"/>
            <w:r w:rsidRPr="00624CA6">
              <w:rPr>
                <w:rFonts w:ascii="Arial" w:hAnsi="Arial" w:cs="Arial"/>
                <w:color w:val="000000" w:themeColor="text1"/>
                <w:kern w:val="0"/>
                <w:sz w:val="22"/>
                <w:szCs w:val="22"/>
                <w:lang w:val="en-US" w:eastAsia="en-US"/>
              </w:rPr>
              <w:t>Educación</w:t>
            </w:r>
            <w:proofErr w:type="spellEnd"/>
            <w:r w:rsidRPr="00624CA6">
              <w:rPr>
                <w:rFonts w:ascii="Arial" w:hAnsi="Arial" w:cs="Arial"/>
                <w:color w:val="000000" w:themeColor="text1"/>
                <w:kern w:val="0"/>
                <w:sz w:val="22"/>
                <w:szCs w:val="22"/>
                <w:lang w:val="en-US" w:eastAsia="en-US"/>
              </w:rPr>
              <w:t xml:space="preserve"> </w:t>
            </w:r>
            <w:proofErr w:type="spellStart"/>
            <w:r w:rsidRPr="00624CA6">
              <w:rPr>
                <w:rFonts w:ascii="Arial" w:hAnsi="Arial" w:cs="Arial"/>
                <w:color w:val="000000" w:themeColor="text1"/>
                <w:kern w:val="0"/>
                <w:sz w:val="22"/>
                <w:szCs w:val="22"/>
                <w:lang w:val="en-US" w:eastAsia="en-US"/>
              </w:rPr>
              <w:t>Inicial</w:t>
            </w:r>
            <w:proofErr w:type="spellEnd"/>
            <w:r w:rsidRPr="00624CA6">
              <w:rPr>
                <w:rFonts w:ascii="Arial" w:hAnsi="Arial" w:cs="Arial"/>
                <w:color w:val="000000" w:themeColor="text1"/>
                <w:kern w:val="0"/>
                <w:sz w:val="22"/>
                <w:szCs w:val="22"/>
                <w:lang w:val="en-US" w:eastAsia="en-US"/>
              </w:rPr>
              <w:t>.</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327F22B7"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855</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263A770"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256</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41B4F2D"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1111</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36B942DF"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1437</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C473076"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74</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21B1BB2"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1511</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5026D2D"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2848</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9235EAA"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241</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CF3A1C2"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3089</w:t>
            </w:r>
          </w:p>
        </w:tc>
      </w:tr>
      <w:tr w:rsidRPr="00863A2A" w:rsidR="00863A2A" w:rsidTr="00DE43AC" w14:paraId="161A8D10" w14:textId="77777777">
        <w:trPr>
          <w:trHeight w:val="261"/>
        </w:trPr>
        <w:tc>
          <w:tcPr>
            <w:tcW w:w="403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B5C9045" w14:textId="77777777">
            <w:pPr>
              <w:autoSpaceDE w:val="0"/>
              <w:autoSpaceDN w:val="0"/>
              <w:adjustRightInd w:val="0"/>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Servicios</w:t>
            </w:r>
            <w:proofErr w:type="spellEnd"/>
            <w:r w:rsidRPr="00624CA6">
              <w:rPr>
                <w:rFonts w:ascii="Arial" w:hAnsi="Arial" w:cs="Arial"/>
                <w:color w:val="000000" w:themeColor="text1"/>
                <w:kern w:val="0"/>
                <w:sz w:val="22"/>
                <w:szCs w:val="22"/>
                <w:lang w:val="en-US" w:eastAsia="en-US"/>
              </w:rPr>
              <w:t xml:space="preserve"> de </w:t>
            </w:r>
            <w:proofErr w:type="spellStart"/>
            <w:r w:rsidRPr="00624CA6">
              <w:rPr>
                <w:rFonts w:ascii="Arial" w:hAnsi="Arial" w:cs="Arial"/>
                <w:color w:val="000000" w:themeColor="text1"/>
                <w:kern w:val="0"/>
                <w:sz w:val="22"/>
                <w:szCs w:val="22"/>
                <w:lang w:val="en-US" w:eastAsia="en-US"/>
              </w:rPr>
              <w:t>Educación</w:t>
            </w:r>
            <w:proofErr w:type="spellEnd"/>
            <w:r w:rsidRPr="00624CA6">
              <w:rPr>
                <w:rFonts w:ascii="Arial" w:hAnsi="Arial" w:cs="Arial"/>
                <w:color w:val="000000" w:themeColor="text1"/>
                <w:kern w:val="0"/>
                <w:sz w:val="22"/>
                <w:szCs w:val="22"/>
                <w:lang w:val="en-US" w:eastAsia="en-US"/>
              </w:rPr>
              <w:t xml:space="preserve"> </w:t>
            </w:r>
            <w:proofErr w:type="spellStart"/>
            <w:r w:rsidRPr="00624CA6">
              <w:rPr>
                <w:rFonts w:ascii="Arial" w:hAnsi="Arial" w:cs="Arial"/>
                <w:color w:val="000000" w:themeColor="text1"/>
                <w:kern w:val="0"/>
                <w:sz w:val="22"/>
                <w:szCs w:val="22"/>
                <w:lang w:val="en-US" w:eastAsia="en-US"/>
              </w:rPr>
              <w:t>Básica</w:t>
            </w:r>
            <w:proofErr w:type="spellEnd"/>
            <w:r w:rsidRPr="00624CA6">
              <w:rPr>
                <w:rFonts w:ascii="Arial" w:hAnsi="Arial" w:cs="Arial"/>
                <w:color w:val="000000" w:themeColor="text1"/>
                <w:kern w:val="0"/>
                <w:sz w:val="22"/>
                <w:szCs w:val="22"/>
                <w:lang w:val="en-US" w:eastAsia="en-US"/>
              </w:rPr>
              <w:t>.</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19177A2A"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32922</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34B66198"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3781</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3CAD0DF"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36703</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6BBCDE2"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40781</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DD62CE6"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2324</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C852634"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43105</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4B179100"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47896</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2228D6E"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1810</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298AC65"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49706</w:t>
            </w:r>
          </w:p>
        </w:tc>
      </w:tr>
      <w:tr w:rsidRPr="00863A2A" w:rsidR="00863A2A" w:rsidTr="00DE43AC" w14:paraId="646D6003" w14:textId="77777777">
        <w:trPr>
          <w:trHeight w:val="261"/>
        </w:trPr>
        <w:tc>
          <w:tcPr>
            <w:tcW w:w="403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13A267A5" w14:textId="77777777">
            <w:pPr>
              <w:autoSpaceDE w:val="0"/>
              <w:autoSpaceDN w:val="0"/>
              <w:adjustRightInd w:val="0"/>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Servicios</w:t>
            </w:r>
            <w:proofErr w:type="spellEnd"/>
            <w:r w:rsidRPr="00624CA6">
              <w:rPr>
                <w:rFonts w:ascii="Arial" w:hAnsi="Arial" w:cs="Arial"/>
                <w:color w:val="000000" w:themeColor="text1"/>
                <w:kern w:val="0"/>
                <w:sz w:val="22"/>
                <w:szCs w:val="22"/>
                <w:lang w:val="en-US" w:eastAsia="en-US"/>
              </w:rPr>
              <w:t xml:space="preserve"> de </w:t>
            </w:r>
            <w:proofErr w:type="spellStart"/>
            <w:r w:rsidRPr="00624CA6">
              <w:rPr>
                <w:rFonts w:ascii="Arial" w:hAnsi="Arial" w:cs="Arial"/>
                <w:color w:val="000000" w:themeColor="text1"/>
                <w:kern w:val="0"/>
                <w:sz w:val="22"/>
                <w:szCs w:val="22"/>
                <w:lang w:val="en-US" w:eastAsia="en-US"/>
              </w:rPr>
              <w:t>Educación</w:t>
            </w:r>
            <w:proofErr w:type="spellEnd"/>
            <w:r w:rsidRPr="00624CA6">
              <w:rPr>
                <w:rFonts w:ascii="Arial" w:hAnsi="Arial" w:cs="Arial"/>
                <w:color w:val="000000" w:themeColor="text1"/>
                <w:kern w:val="0"/>
                <w:sz w:val="22"/>
                <w:szCs w:val="22"/>
                <w:lang w:val="en-US" w:eastAsia="en-US"/>
              </w:rPr>
              <w:t xml:space="preserve"> Media.</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86EEDB2"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11668</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32A1ADD1"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1976</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F95F0D5"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13644</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36450747"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14452</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1134F7DA"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1507</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38151D7E"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15960</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1D194690"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19446</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DB4C958"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1491</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4B9D164D"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20937</w:t>
            </w:r>
          </w:p>
        </w:tc>
      </w:tr>
      <w:tr w:rsidRPr="00863A2A" w:rsidR="00863A2A" w:rsidTr="00DE43AC" w14:paraId="7949C6CC" w14:textId="77777777">
        <w:trPr>
          <w:trHeight w:val="261"/>
        </w:trPr>
        <w:tc>
          <w:tcPr>
            <w:tcW w:w="403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3093D56" w14:textId="77777777">
            <w:pPr>
              <w:autoSpaceDE w:val="0"/>
              <w:autoSpaceDN w:val="0"/>
              <w:adjustRightInd w:val="0"/>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 xml:space="preserve">No </w:t>
            </w:r>
            <w:proofErr w:type="spellStart"/>
            <w:r w:rsidRPr="00624CA6">
              <w:rPr>
                <w:rFonts w:ascii="Arial" w:hAnsi="Arial" w:cs="Arial"/>
                <w:i/>
                <w:iCs/>
                <w:color w:val="000000" w:themeColor="text1"/>
                <w:kern w:val="0"/>
                <w:sz w:val="22"/>
                <w:szCs w:val="22"/>
                <w:lang w:val="en-US" w:eastAsia="en-US"/>
              </w:rPr>
              <w:t>precisado</w:t>
            </w:r>
            <w:proofErr w:type="spellEnd"/>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482FBD0"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633</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0031FCC"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497</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2E7A8A8"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1130</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C3DFCD0"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63</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11891D9"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6A02D51"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64</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49F73D17"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119</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CEF6BD4"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24</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8088100"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143</w:t>
            </w:r>
          </w:p>
        </w:tc>
      </w:tr>
      <w:tr w:rsidRPr="00863A2A" w:rsidR="00863A2A" w:rsidTr="00DE43AC" w14:paraId="17FA7A7B" w14:textId="77777777">
        <w:trPr>
          <w:trHeight w:val="261"/>
        </w:trPr>
        <w:tc>
          <w:tcPr>
            <w:tcW w:w="403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1E5C6C3C" w14:textId="77777777">
            <w:pPr>
              <w:autoSpaceDE w:val="0"/>
              <w:autoSpaceDN w:val="0"/>
              <w:adjustRightInd w:val="0"/>
              <w:rPr>
                <w:rFonts w:ascii="Arial" w:hAnsi="Arial" w:cs="Arial"/>
                <w:i/>
                <w:iCs/>
                <w:color w:val="000000" w:themeColor="text1"/>
                <w:kern w:val="0"/>
                <w:sz w:val="22"/>
                <w:szCs w:val="22"/>
                <w:lang w:val="en-US" w:eastAsia="en-US"/>
              </w:rPr>
            </w:pPr>
            <w:proofErr w:type="spellStart"/>
            <w:r w:rsidRPr="00624CA6">
              <w:rPr>
                <w:rFonts w:ascii="Arial" w:hAnsi="Arial" w:cs="Arial"/>
                <w:i/>
                <w:iCs/>
                <w:color w:val="000000" w:themeColor="text1"/>
                <w:kern w:val="0"/>
                <w:sz w:val="22"/>
                <w:szCs w:val="22"/>
                <w:lang w:val="en-US" w:eastAsia="en-US"/>
              </w:rPr>
              <w:t>Enseñanza</w:t>
            </w:r>
            <w:proofErr w:type="spellEnd"/>
            <w:r w:rsidRPr="00624CA6">
              <w:rPr>
                <w:rFonts w:ascii="Arial" w:hAnsi="Arial" w:cs="Arial"/>
                <w:i/>
                <w:iCs/>
                <w:color w:val="000000" w:themeColor="text1"/>
                <w:kern w:val="0"/>
                <w:sz w:val="22"/>
                <w:szCs w:val="22"/>
                <w:lang w:val="en-US" w:eastAsia="en-US"/>
              </w:rPr>
              <w:t xml:space="preserve"> de Media General.</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AB0F178"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7794</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12C60DC"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1099</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E8CB0B7"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8893</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6641952"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10043</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92C4B83"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1360</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359A992"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11404</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41CB1CBB"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14163</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81A11D8"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451</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B2B5221"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14613</w:t>
            </w:r>
          </w:p>
        </w:tc>
      </w:tr>
      <w:tr w:rsidRPr="00863A2A" w:rsidR="00863A2A" w:rsidTr="00DE43AC" w14:paraId="008379D8" w14:textId="77777777">
        <w:trPr>
          <w:trHeight w:val="261"/>
        </w:trPr>
        <w:tc>
          <w:tcPr>
            <w:tcW w:w="403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F3986E3" w14:textId="77777777">
            <w:pPr>
              <w:autoSpaceDE w:val="0"/>
              <w:autoSpaceDN w:val="0"/>
              <w:adjustRightInd w:val="0"/>
              <w:rPr>
                <w:rFonts w:ascii="Arial" w:hAnsi="Arial" w:cs="Arial"/>
                <w:i/>
                <w:iCs/>
                <w:color w:val="000000" w:themeColor="text1"/>
                <w:kern w:val="0"/>
                <w:sz w:val="22"/>
                <w:szCs w:val="22"/>
                <w:lang w:val="en-US" w:eastAsia="en-US"/>
              </w:rPr>
            </w:pPr>
            <w:proofErr w:type="spellStart"/>
            <w:r w:rsidRPr="00624CA6">
              <w:rPr>
                <w:rFonts w:ascii="Arial" w:hAnsi="Arial" w:cs="Arial"/>
                <w:i/>
                <w:iCs/>
                <w:color w:val="000000" w:themeColor="text1"/>
                <w:kern w:val="0"/>
                <w:sz w:val="22"/>
                <w:szCs w:val="22"/>
                <w:lang w:val="en-US" w:eastAsia="en-US"/>
              </w:rPr>
              <w:t>Enseñanza</w:t>
            </w:r>
            <w:proofErr w:type="spellEnd"/>
            <w:r w:rsidRPr="00624CA6">
              <w:rPr>
                <w:rFonts w:ascii="Arial" w:hAnsi="Arial" w:cs="Arial"/>
                <w:i/>
                <w:iCs/>
                <w:color w:val="000000" w:themeColor="text1"/>
                <w:kern w:val="0"/>
                <w:sz w:val="22"/>
                <w:szCs w:val="22"/>
                <w:lang w:val="en-US" w:eastAsia="en-US"/>
              </w:rPr>
              <w:t xml:space="preserve"> Técnico </w:t>
            </w:r>
            <w:proofErr w:type="spellStart"/>
            <w:r w:rsidRPr="00624CA6">
              <w:rPr>
                <w:rFonts w:ascii="Arial" w:hAnsi="Arial" w:cs="Arial"/>
                <w:i/>
                <w:iCs/>
                <w:color w:val="000000" w:themeColor="text1"/>
                <w:kern w:val="0"/>
                <w:sz w:val="22"/>
                <w:szCs w:val="22"/>
                <w:lang w:val="en-US" w:eastAsia="en-US"/>
              </w:rPr>
              <w:t>Profesional</w:t>
            </w:r>
            <w:proofErr w:type="spellEnd"/>
            <w:r w:rsidRPr="00624CA6">
              <w:rPr>
                <w:rFonts w:ascii="Arial" w:hAnsi="Arial" w:cs="Arial"/>
                <w:i/>
                <w:iCs/>
                <w:color w:val="000000" w:themeColor="text1"/>
                <w:kern w:val="0"/>
                <w:sz w:val="22"/>
                <w:szCs w:val="22"/>
                <w:lang w:val="en-US" w:eastAsia="en-US"/>
              </w:rPr>
              <w:t>.</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CF8BA3C"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3236</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4D0D6EBB"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366</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175DDB18"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3602</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6AAF56C"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4341</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795F192"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58</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E6156DC"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4399</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74E3A8B"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5100</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F28D3D2"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979</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C52D35E"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6079</w:t>
            </w:r>
          </w:p>
        </w:tc>
      </w:tr>
      <w:tr w:rsidRPr="00863A2A" w:rsidR="00863A2A" w:rsidTr="00DE43AC" w14:paraId="47FD2A14" w14:textId="77777777">
        <w:trPr>
          <w:trHeight w:val="261"/>
        </w:trPr>
        <w:tc>
          <w:tcPr>
            <w:tcW w:w="403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4EE60BE4" w14:textId="77777777">
            <w:pPr>
              <w:autoSpaceDE w:val="0"/>
              <w:autoSpaceDN w:val="0"/>
              <w:adjustRightInd w:val="0"/>
              <w:rPr>
                <w:rFonts w:ascii="Arial" w:hAnsi="Arial" w:cs="Arial"/>
                <w:i/>
                <w:iCs/>
                <w:color w:val="000000" w:themeColor="text1"/>
                <w:kern w:val="0"/>
                <w:sz w:val="22"/>
                <w:szCs w:val="22"/>
                <w:lang w:val="en-US" w:eastAsia="en-US"/>
              </w:rPr>
            </w:pPr>
            <w:proofErr w:type="spellStart"/>
            <w:r w:rsidRPr="00624CA6">
              <w:rPr>
                <w:rFonts w:ascii="Arial" w:hAnsi="Arial" w:cs="Arial"/>
                <w:i/>
                <w:iCs/>
                <w:color w:val="000000" w:themeColor="text1"/>
                <w:kern w:val="0"/>
                <w:sz w:val="22"/>
                <w:szCs w:val="22"/>
                <w:lang w:val="en-US" w:eastAsia="en-US"/>
              </w:rPr>
              <w:t>Enseñanza</w:t>
            </w:r>
            <w:proofErr w:type="spellEnd"/>
            <w:r w:rsidRPr="00624CA6">
              <w:rPr>
                <w:rFonts w:ascii="Arial" w:hAnsi="Arial" w:cs="Arial"/>
                <w:i/>
                <w:iCs/>
                <w:color w:val="000000" w:themeColor="text1"/>
                <w:kern w:val="0"/>
                <w:sz w:val="22"/>
                <w:szCs w:val="22"/>
                <w:lang w:val="en-US" w:eastAsia="en-US"/>
              </w:rPr>
              <w:t xml:space="preserve"> </w:t>
            </w:r>
            <w:proofErr w:type="spellStart"/>
            <w:r w:rsidRPr="00624CA6">
              <w:rPr>
                <w:rFonts w:ascii="Arial" w:hAnsi="Arial" w:cs="Arial"/>
                <w:i/>
                <w:iCs/>
                <w:color w:val="000000" w:themeColor="text1"/>
                <w:kern w:val="0"/>
                <w:sz w:val="22"/>
                <w:szCs w:val="22"/>
                <w:lang w:val="en-US" w:eastAsia="en-US"/>
              </w:rPr>
              <w:t>en</w:t>
            </w:r>
            <w:proofErr w:type="spellEnd"/>
            <w:r w:rsidRPr="00624CA6">
              <w:rPr>
                <w:rFonts w:ascii="Arial" w:hAnsi="Arial" w:cs="Arial"/>
                <w:i/>
                <w:iCs/>
                <w:color w:val="000000" w:themeColor="text1"/>
                <w:kern w:val="0"/>
                <w:sz w:val="22"/>
                <w:szCs w:val="22"/>
                <w:lang w:val="en-US" w:eastAsia="en-US"/>
              </w:rPr>
              <w:t xml:space="preserve"> </w:t>
            </w:r>
            <w:proofErr w:type="spellStart"/>
            <w:r w:rsidRPr="00624CA6">
              <w:rPr>
                <w:rFonts w:ascii="Arial" w:hAnsi="Arial" w:cs="Arial"/>
                <w:i/>
                <w:iCs/>
                <w:color w:val="000000" w:themeColor="text1"/>
                <w:kern w:val="0"/>
                <w:sz w:val="22"/>
                <w:szCs w:val="22"/>
                <w:lang w:val="en-US" w:eastAsia="en-US"/>
              </w:rPr>
              <w:t>Arte</w:t>
            </w:r>
            <w:proofErr w:type="spellEnd"/>
            <w:r w:rsidRPr="00624CA6">
              <w:rPr>
                <w:rFonts w:ascii="Arial" w:hAnsi="Arial" w:cs="Arial"/>
                <w:i/>
                <w:iCs/>
                <w:color w:val="000000" w:themeColor="text1"/>
                <w:kern w:val="0"/>
                <w:sz w:val="22"/>
                <w:szCs w:val="22"/>
                <w:lang w:val="en-US" w:eastAsia="en-US"/>
              </w:rPr>
              <w:t>.</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A62FB0D"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5</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2460320"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14</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2F2E7ED"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19</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3BB827F8"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6</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2E229C4"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88</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969186C"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93</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FDAC75E"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64</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71F3CB5"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38</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468EA9D" w14:textId="77777777">
            <w:pPr>
              <w:autoSpaceDE w:val="0"/>
              <w:autoSpaceDN w:val="0"/>
              <w:adjustRightInd w:val="0"/>
              <w:jc w:val="right"/>
              <w:rPr>
                <w:rFonts w:ascii="Arial" w:hAnsi="Arial" w:cs="Arial"/>
                <w:i/>
                <w:iCs/>
                <w:color w:val="000000" w:themeColor="text1"/>
                <w:kern w:val="0"/>
                <w:sz w:val="22"/>
                <w:szCs w:val="22"/>
                <w:lang w:val="en-US" w:eastAsia="en-US"/>
              </w:rPr>
            </w:pPr>
            <w:r w:rsidRPr="00624CA6">
              <w:rPr>
                <w:rFonts w:ascii="Arial" w:hAnsi="Arial" w:cs="Arial"/>
                <w:i/>
                <w:iCs/>
                <w:color w:val="000000" w:themeColor="text1"/>
                <w:kern w:val="0"/>
                <w:sz w:val="22"/>
                <w:szCs w:val="22"/>
                <w:lang w:val="en-US" w:eastAsia="en-US"/>
              </w:rPr>
              <w:t>102</w:t>
            </w:r>
          </w:p>
        </w:tc>
      </w:tr>
      <w:tr w:rsidRPr="00863A2A" w:rsidR="00863A2A" w:rsidTr="00DE43AC" w14:paraId="0EC29DB8" w14:textId="77777777">
        <w:trPr>
          <w:trHeight w:val="261"/>
        </w:trPr>
        <w:tc>
          <w:tcPr>
            <w:tcW w:w="403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6441F13" w14:textId="77777777">
            <w:pPr>
              <w:autoSpaceDE w:val="0"/>
              <w:autoSpaceDN w:val="0"/>
              <w:adjustRightInd w:val="0"/>
              <w:rPr>
                <w:rFonts w:ascii="Arial" w:hAnsi="Arial" w:cs="Arial"/>
                <w:color w:val="000000" w:themeColor="text1"/>
                <w:kern w:val="0"/>
                <w:sz w:val="22"/>
                <w:szCs w:val="22"/>
                <w:lang w:val="es-PE" w:eastAsia="en-US"/>
              </w:rPr>
            </w:pPr>
            <w:r w:rsidRPr="00624CA6">
              <w:rPr>
                <w:rFonts w:ascii="Arial" w:hAnsi="Arial" w:cs="Arial"/>
                <w:color w:val="000000" w:themeColor="text1"/>
                <w:kern w:val="0"/>
                <w:sz w:val="22"/>
                <w:szCs w:val="22"/>
                <w:lang w:val="es-PE" w:eastAsia="en-US"/>
              </w:rPr>
              <w:t>Servicios de Educación de Adultos.</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E6905A1"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5004</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E09B047"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122</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4BC75E1"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5126</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4D02E35F"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5348</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2D99AEB"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38</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118CFF5"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5387</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FEED8C0"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5406</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8FE1A22"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14</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773D8921"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5420</w:t>
            </w:r>
          </w:p>
        </w:tc>
      </w:tr>
      <w:tr w:rsidRPr="00863A2A" w:rsidR="00863A2A" w:rsidTr="00DE43AC" w14:paraId="20C53992" w14:textId="77777777">
        <w:trPr>
          <w:trHeight w:val="261"/>
        </w:trPr>
        <w:tc>
          <w:tcPr>
            <w:tcW w:w="403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B295084" w14:textId="77777777">
            <w:pPr>
              <w:autoSpaceDE w:val="0"/>
              <w:autoSpaceDN w:val="0"/>
              <w:adjustRightInd w:val="0"/>
              <w:rPr>
                <w:rFonts w:ascii="Arial" w:hAnsi="Arial" w:cs="Arial"/>
                <w:color w:val="000000" w:themeColor="text1"/>
                <w:kern w:val="0"/>
                <w:sz w:val="22"/>
                <w:szCs w:val="22"/>
                <w:lang w:val="es-PE" w:eastAsia="en-US"/>
              </w:rPr>
            </w:pPr>
            <w:r w:rsidRPr="00624CA6">
              <w:rPr>
                <w:rFonts w:ascii="Arial" w:hAnsi="Arial" w:cs="Arial"/>
                <w:color w:val="000000" w:themeColor="text1"/>
                <w:kern w:val="0"/>
                <w:sz w:val="22"/>
                <w:szCs w:val="22"/>
                <w:lang w:val="es-PE" w:eastAsia="en-US"/>
              </w:rPr>
              <w:t xml:space="preserve">Construcción, Ampliación y </w:t>
            </w:r>
            <w:proofErr w:type="gramStart"/>
            <w:r w:rsidRPr="00624CA6">
              <w:rPr>
                <w:rFonts w:ascii="Arial" w:hAnsi="Arial" w:cs="Arial"/>
                <w:color w:val="000000" w:themeColor="text1"/>
                <w:kern w:val="0"/>
                <w:sz w:val="22"/>
                <w:szCs w:val="22"/>
                <w:lang w:val="es-PE" w:eastAsia="en-US"/>
              </w:rPr>
              <w:t>Rehabilitación  de</w:t>
            </w:r>
            <w:proofErr w:type="gramEnd"/>
            <w:r w:rsidRPr="00624CA6">
              <w:rPr>
                <w:rFonts w:ascii="Arial" w:hAnsi="Arial" w:cs="Arial"/>
                <w:color w:val="000000" w:themeColor="text1"/>
                <w:kern w:val="0"/>
                <w:sz w:val="22"/>
                <w:szCs w:val="22"/>
                <w:lang w:val="es-PE" w:eastAsia="en-US"/>
              </w:rPr>
              <w:t xml:space="preserve"> Planteles Escolares.</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B02CC64"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0</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1567FC83"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18536</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14EDB72"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18536</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945848C"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0</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5AFACA6C"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18025</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623469B9"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18025</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0FC8CBE8"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0</w:t>
            </w:r>
          </w:p>
        </w:tc>
        <w:tc>
          <w:tcPr>
            <w:tcW w:w="960"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254333C3"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12132</w:t>
            </w:r>
          </w:p>
        </w:tc>
        <w:tc>
          <w:tcPr>
            <w:tcW w:w="959" w:type="dxa"/>
            <w:tcBorders>
              <w:top w:val="single" w:color="000000" w:sz="2" w:space="0"/>
              <w:left w:val="single" w:color="000000" w:sz="2" w:space="0"/>
              <w:bottom w:val="single" w:color="000000" w:sz="2" w:space="0"/>
              <w:right w:val="single" w:color="000000" w:sz="2" w:space="0"/>
            </w:tcBorders>
          </w:tcPr>
          <w:p w:rsidRPr="00624CA6" w:rsidR="00DE43AC" w:rsidP="00DE43AC" w:rsidRDefault="00DE43AC" w14:paraId="1E258753"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12132</w:t>
            </w:r>
          </w:p>
        </w:tc>
      </w:tr>
      <w:tr w:rsidRPr="00863A2A" w:rsidR="00863A2A" w:rsidTr="00DE43AC" w14:paraId="29F4ADCA" w14:textId="77777777">
        <w:trPr>
          <w:trHeight w:val="261"/>
        </w:trPr>
        <w:tc>
          <w:tcPr>
            <w:tcW w:w="4039"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493E5547" w14:textId="77777777">
            <w:pPr>
              <w:autoSpaceDE w:val="0"/>
              <w:autoSpaceDN w:val="0"/>
              <w:adjustRightInd w:val="0"/>
              <w:rPr>
                <w:rFonts w:ascii="Arial" w:hAnsi="Arial" w:cs="Arial"/>
                <w:color w:val="000000" w:themeColor="text1"/>
                <w:kern w:val="0"/>
                <w:sz w:val="22"/>
                <w:szCs w:val="22"/>
                <w:lang w:val="en-US" w:eastAsia="en-US"/>
              </w:rPr>
            </w:pPr>
            <w:proofErr w:type="spellStart"/>
            <w:r w:rsidRPr="00624CA6">
              <w:rPr>
                <w:rFonts w:ascii="Arial" w:hAnsi="Arial" w:cs="Arial"/>
                <w:color w:val="000000" w:themeColor="text1"/>
                <w:kern w:val="0"/>
                <w:sz w:val="22"/>
                <w:szCs w:val="22"/>
                <w:lang w:val="en-US" w:eastAsia="en-US"/>
              </w:rPr>
              <w:t>Otros</w:t>
            </w:r>
            <w:proofErr w:type="spellEnd"/>
            <w:r w:rsidRPr="00624CA6">
              <w:rPr>
                <w:rFonts w:ascii="Arial" w:hAnsi="Arial" w:cs="Arial"/>
                <w:color w:val="000000" w:themeColor="text1"/>
                <w:kern w:val="0"/>
                <w:sz w:val="22"/>
                <w:szCs w:val="22"/>
                <w:lang w:val="en-US" w:eastAsia="en-US"/>
              </w:rPr>
              <w:t xml:space="preserve"> </w:t>
            </w:r>
            <w:proofErr w:type="spellStart"/>
            <w:r w:rsidRPr="00624CA6">
              <w:rPr>
                <w:rFonts w:ascii="Arial" w:hAnsi="Arial" w:cs="Arial"/>
                <w:color w:val="000000" w:themeColor="text1"/>
                <w:kern w:val="0"/>
                <w:sz w:val="22"/>
                <w:szCs w:val="22"/>
                <w:lang w:val="en-US" w:eastAsia="en-US"/>
              </w:rPr>
              <w:t>rubros</w:t>
            </w:r>
            <w:proofErr w:type="spellEnd"/>
          </w:p>
        </w:tc>
        <w:tc>
          <w:tcPr>
            <w:tcW w:w="959"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775A6A51"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27125</w:t>
            </w:r>
          </w:p>
        </w:tc>
        <w:tc>
          <w:tcPr>
            <w:tcW w:w="959"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62ADAA59"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2206</w:t>
            </w:r>
          </w:p>
        </w:tc>
        <w:tc>
          <w:tcPr>
            <w:tcW w:w="960"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3B6CFB2A"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29331</w:t>
            </w:r>
          </w:p>
        </w:tc>
        <w:tc>
          <w:tcPr>
            <w:tcW w:w="959"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5EEC4423"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26445</w:t>
            </w:r>
          </w:p>
        </w:tc>
        <w:tc>
          <w:tcPr>
            <w:tcW w:w="960"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28FED04D"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1524</w:t>
            </w:r>
          </w:p>
        </w:tc>
        <w:tc>
          <w:tcPr>
            <w:tcW w:w="959"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5289EECA"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27969</w:t>
            </w:r>
          </w:p>
        </w:tc>
        <w:tc>
          <w:tcPr>
            <w:tcW w:w="959"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109AACE7"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33607</w:t>
            </w:r>
          </w:p>
        </w:tc>
        <w:tc>
          <w:tcPr>
            <w:tcW w:w="960"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18E7D484"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891</w:t>
            </w:r>
          </w:p>
        </w:tc>
        <w:tc>
          <w:tcPr>
            <w:tcW w:w="959" w:type="dxa"/>
            <w:tcBorders>
              <w:top w:val="single" w:color="000000" w:sz="2" w:space="0"/>
              <w:left w:val="single" w:color="000000" w:sz="2" w:space="0"/>
              <w:bottom w:val="single" w:color="auto" w:sz="6" w:space="0"/>
              <w:right w:val="single" w:color="000000" w:sz="2" w:space="0"/>
            </w:tcBorders>
          </w:tcPr>
          <w:p w:rsidRPr="00624CA6" w:rsidR="00DE43AC" w:rsidP="00DE43AC" w:rsidRDefault="00DE43AC" w14:paraId="10D08115"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34498</w:t>
            </w:r>
          </w:p>
        </w:tc>
      </w:tr>
      <w:tr w:rsidRPr="00863A2A" w:rsidR="00863A2A" w:rsidTr="00DE43AC" w14:paraId="0AAF740A" w14:textId="77777777">
        <w:trPr>
          <w:trHeight w:val="261"/>
        </w:trPr>
        <w:tc>
          <w:tcPr>
            <w:tcW w:w="403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2ABBE9D6" w14:textId="77777777">
            <w:pPr>
              <w:autoSpaceDE w:val="0"/>
              <w:autoSpaceDN w:val="0"/>
              <w:adjustRightInd w:val="0"/>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Total</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06068D37"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78887</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44641B9F"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27093</w:t>
            </w:r>
          </w:p>
        </w:tc>
        <w:tc>
          <w:tcPr>
            <w:tcW w:w="960"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4F8475C8"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105980</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27A75D63"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91970</w:t>
            </w:r>
          </w:p>
        </w:tc>
        <w:tc>
          <w:tcPr>
            <w:tcW w:w="960"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5AB66FBC"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23561</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23E97829"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115532</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4EB36FD8"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110596</w:t>
            </w:r>
          </w:p>
        </w:tc>
        <w:tc>
          <w:tcPr>
            <w:tcW w:w="960"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54D69F17"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16600</w:t>
            </w:r>
          </w:p>
        </w:tc>
        <w:tc>
          <w:tcPr>
            <w:tcW w:w="959" w:type="dxa"/>
            <w:tcBorders>
              <w:top w:val="single" w:color="auto" w:sz="6" w:space="0"/>
              <w:left w:val="single" w:color="000000" w:sz="2" w:space="0"/>
              <w:bottom w:val="single" w:color="auto" w:sz="6" w:space="0"/>
              <w:right w:val="single" w:color="000000" w:sz="2" w:space="0"/>
            </w:tcBorders>
          </w:tcPr>
          <w:p w:rsidRPr="00624CA6" w:rsidR="00DE43AC" w:rsidP="00DE43AC" w:rsidRDefault="00DE43AC" w14:paraId="48A2053B" w14:textId="77777777">
            <w:pPr>
              <w:autoSpaceDE w:val="0"/>
              <w:autoSpaceDN w:val="0"/>
              <w:adjustRightInd w:val="0"/>
              <w:jc w:val="right"/>
              <w:rPr>
                <w:rFonts w:ascii="Arial" w:hAnsi="Arial" w:cs="Arial"/>
                <w:color w:val="000000" w:themeColor="text1"/>
                <w:kern w:val="0"/>
                <w:sz w:val="22"/>
                <w:szCs w:val="22"/>
                <w:lang w:val="en-US" w:eastAsia="en-US"/>
              </w:rPr>
            </w:pPr>
            <w:r w:rsidRPr="00624CA6">
              <w:rPr>
                <w:rFonts w:ascii="Arial" w:hAnsi="Arial" w:cs="Arial"/>
                <w:color w:val="000000" w:themeColor="text1"/>
                <w:kern w:val="0"/>
                <w:sz w:val="22"/>
                <w:szCs w:val="22"/>
                <w:lang w:val="en-US" w:eastAsia="en-US"/>
              </w:rPr>
              <w:t>127195</w:t>
            </w:r>
          </w:p>
        </w:tc>
      </w:tr>
    </w:tbl>
    <w:p w:rsidRPr="00624CA6" w:rsidR="00DE43AC" w:rsidP="00DE43AC" w:rsidRDefault="00DE43AC" w14:paraId="080361AD"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 xml:space="preserve">Fuente: Tablas de datos extraídas del Sistema de Información de la Gestión Financiera (SIGEF) y preparadas por la Dirección General de Presupuesto (DIGEPRES), Ministerio de Hacienda. </w:t>
      </w:r>
    </w:p>
    <w:p w:rsidRPr="00624CA6" w:rsidR="00DE43AC" w:rsidP="00DE43AC" w:rsidRDefault="00DE43AC" w14:paraId="04C6EC9D"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Nota: Las cifras presentadas son los montos devengados aprobados de la Ejecución Presupuestaria Periodo 2008-2016 del Ministerio de Educación según programas y subprogramas. La desagregación del gasto por modalidad en educación media solo se reporta a partir del 2014.</w:t>
      </w:r>
    </w:p>
    <w:p w:rsidRPr="00624CA6" w:rsidR="00DE43AC" w:rsidP="00DE43AC" w:rsidRDefault="00DE43AC" w14:paraId="5E6FF071" w14:textId="77777777">
      <w:pPr>
        <w:rPr>
          <w:rFonts w:ascii="Arial" w:hAnsi="Arial" w:cs="Arial"/>
          <w:color w:val="000000" w:themeColor="text1"/>
          <w:sz w:val="22"/>
          <w:szCs w:val="22"/>
          <w:lang w:val="es-PE"/>
        </w:rPr>
      </w:pPr>
      <w:r w:rsidRPr="00624CA6">
        <w:rPr>
          <w:rFonts w:ascii="Arial" w:hAnsi="Arial" w:cs="Arial"/>
          <w:color w:val="000000" w:themeColor="text1"/>
          <w:sz w:val="22"/>
          <w:szCs w:val="22"/>
          <w:lang w:val="es-PE"/>
        </w:rPr>
        <w:t>La entrada "Otros rubros" incluye gastos en los subprogramas de Actividades centrales, Proyecto centrales, Administración de contribuciones especiales, Administración de activos, pasivos y transferencias y Servicios de bienestar estudiantil</w:t>
      </w:r>
    </w:p>
    <w:p w:rsidRPr="00624CA6" w:rsidR="003D1955" w:rsidP="00DE43AC" w:rsidRDefault="003D1955" w14:paraId="0767FBBE" w14:textId="77777777">
      <w:pPr>
        <w:rPr>
          <w:rFonts w:ascii="Arial" w:hAnsi="Arial" w:cs="Arial"/>
          <w:color w:val="000000" w:themeColor="text1"/>
          <w:sz w:val="22"/>
          <w:szCs w:val="22"/>
          <w:lang w:val="es-PE"/>
        </w:rPr>
      </w:pPr>
    </w:p>
    <w:p w:rsidRPr="00624CA6" w:rsidR="0058172A" w:rsidRDefault="0058172A" w14:paraId="3B314F96" w14:textId="77777777">
      <w:pPr>
        <w:rPr>
          <w:rFonts w:ascii="Arial" w:hAnsi="Arial" w:cs="Arial"/>
          <w:color w:val="000000" w:themeColor="text1"/>
          <w:sz w:val="22"/>
          <w:szCs w:val="22"/>
          <w:lang w:val="es-PE"/>
        </w:rPr>
        <w:sectPr w:rsidRPr="00624CA6" w:rsidR="0058172A" w:rsidSect="008E4A92">
          <w:pgSz w:w="15840" w:h="12240" w:orient="landscape"/>
          <w:pgMar w:top="720" w:right="720" w:bottom="720" w:left="720" w:header="720" w:footer="720" w:gutter="0"/>
          <w:cols w:space="720"/>
          <w:docGrid w:linePitch="360"/>
        </w:sectPr>
      </w:pPr>
    </w:p>
    <w:p w:rsidRPr="00624CA6" w:rsidR="009175FB" w:rsidP="00E6685A" w:rsidRDefault="00E6685A" w14:paraId="5345E964" w14:textId="611A9CF7">
      <w:pPr>
        <w:pStyle w:val="TituloTabla"/>
        <w:rPr>
          <w:rFonts w:ascii="Arial" w:hAnsi="Arial" w:cs="Arial"/>
          <w:color w:val="000000" w:themeColor="text1"/>
          <w:sz w:val="22"/>
          <w:szCs w:val="22"/>
        </w:rPr>
      </w:pPr>
      <w:bookmarkStart w:name="_Toc516487485" w:id="347"/>
      <w:r w:rsidRPr="00624CA6">
        <w:rPr>
          <w:rFonts w:ascii="Arial" w:hAnsi="Arial" w:cs="Arial"/>
          <w:color w:val="000000" w:themeColor="text1"/>
          <w:sz w:val="22"/>
          <w:szCs w:val="22"/>
        </w:rPr>
        <w:t>Mapa A1: Tasa Neta de Cobertura Nivel Medio, según provincia. 2014-2015</w:t>
      </w:r>
      <w:bookmarkEnd w:id="347"/>
    </w:p>
    <w:p w:rsidRPr="00624CA6" w:rsidR="003D1955" w:rsidP="00DE43AC" w:rsidRDefault="003D1955" w14:paraId="3C178EE0" w14:textId="77777777">
      <w:pPr>
        <w:rPr>
          <w:rFonts w:ascii="Arial" w:hAnsi="Arial" w:cs="Arial"/>
          <w:color w:val="000000" w:themeColor="text1"/>
          <w:sz w:val="22"/>
          <w:szCs w:val="22"/>
          <w:lang w:val="es-PE"/>
        </w:rPr>
      </w:pPr>
      <w:r w:rsidRPr="00624CA6">
        <w:rPr>
          <w:rFonts w:ascii="Arial" w:hAnsi="Arial" w:cs="Arial"/>
          <w:noProof/>
          <w:color w:val="000000" w:themeColor="text1"/>
          <w:sz w:val="22"/>
          <w:szCs w:val="22"/>
          <w:lang w:val="en-US" w:eastAsia="en-US"/>
        </w:rPr>
        <w:drawing>
          <wp:inline distT="0" distB="0" distL="0" distR="0" wp14:anchorId="16C2E9DA" wp14:editId="4E92041F">
            <wp:extent cx="5943600" cy="4200525"/>
            <wp:effectExtent l="19050" t="0" r="0" b="0"/>
            <wp:docPr id="91"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94"/>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Pr="00624CA6" w:rsidR="003D1955" w:rsidP="003D1955" w:rsidRDefault="003D1955" w14:paraId="6ED0F047" w14:textId="77777777">
      <w:pPr>
        <w:jc w:val="both"/>
        <w:rPr>
          <w:rFonts w:ascii="Arial" w:hAnsi="Arial" w:cs="Arial"/>
          <w:color w:val="000000" w:themeColor="text1"/>
          <w:sz w:val="22"/>
          <w:szCs w:val="22"/>
          <w:lang w:val="es-PE"/>
        </w:rPr>
      </w:pPr>
      <w:r w:rsidRPr="00624CA6">
        <w:rPr>
          <w:rFonts w:ascii="Arial" w:hAnsi="Arial" w:cs="Arial"/>
          <w:color w:val="000000" w:themeColor="text1"/>
          <w:sz w:val="22"/>
          <w:szCs w:val="22"/>
          <w:lang w:val="es-PE"/>
        </w:rPr>
        <w:t>Fuente: Mapa tomado del documento “</w:t>
      </w:r>
      <w:r w:rsidRPr="00624CA6">
        <w:rPr>
          <w:rFonts w:ascii="Arial" w:hAnsi="Arial" w:cs="Arial"/>
          <w:b/>
          <w:bCs/>
          <w:i/>
          <w:iCs/>
          <w:color w:val="000000" w:themeColor="text1"/>
          <w:sz w:val="22"/>
          <w:szCs w:val="22"/>
        </w:rPr>
        <w:t xml:space="preserve">Anuario de Indicadores Educativos. Año lectivo 2014-2015”, </w:t>
      </w:r>
      <w:r w:rsidRPr="00624CA6">
        <w:rPr>
          <w:rFonts w:ascii="Arial" w:hAnsi="Arial" w:cs="Arial"/>
          <w:bCs/>
          <w:iCs/>
          <w:color w:val="000000" w:themeColor="text1"/>
          <w:sz w:val="22"/>
          <w:szCs w:val="22"/>
        </w:rPr>
        <w:t xml:space="preserve">pagina 20. </w:t>
      </w:r>
    </w:p>
    <w:p w:rsidRPr="00624CA6" w:rsidR="003D1955" w:rsidP="003D1955" w:rsidRDefault="003D1955" w14:paraId="609EC9E1" w14:textId="77777777">
      <w:pPr>
        <w:jc w:val="both"/>
        <w:rPr>
          <w:rFonts w:ascii="Arial" w:hAnsi="Arial" w:cs="Arial"/>
          <w:color w:val="000000" w:themeColor="text1"/>
          <w:sz w:val="22"/>
          <w:szCs w:val="22"/>
          <w:lang w:val="es-PE"/>
        </w:rPr>
      </w:pPr>
    </w:p>
    <w:p w:rsidRPr="00624CA6" w:rsidR="003D1955" w:rsidP="00DE43AC" w:rsidRDefault="003D1955" w14:paraId="46B3A0C4" w14:textId="77777777">
      <w:pPr>
        <w:rPr>
          <w:rFonts w:ascii="Arial" w:hAnsi="Arial" w:cs="Arial"/>
          <w:color w:val="000000" w:themeColor="text1"/>
          <w:sz w:val="22"/>
          <w:szCs w:val="22"/>
          <w:lang w:val="es-PE"/>
        </w:rPr>
      </w:pPr>
    </w:p>
    <w:sectPr w:rsidRPr="00624CA6" w:rsidR="003D1955" w:rsidSect="001D05F4">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332" w:rsidP="003C7556" w:rsidRDefault="00346332" w14:paraId="6D868632" w14:textId="77777777">
      <w:r>
        <w:separator/>
      </w:r>
    </w:p>
  </w:endnote>
  <w:endnote w:type="continuationSeparator" w:id="0">
    <w:p w:rsidR="00346332" w:rsidP="003C7556" w:rsidRDefault="00346332" w14:paraId="4604818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Roboto Condensed">
    <w:altName w:val="Arial"/>
    <w:panose1 w:val="00000000000000000000"/>
    <w:charset w:val="4D"/>
    <w:family w:val="swiss"/>
    <w:notTrueType/>
    <w:pitch w:val="default"/>
    <w:sig w:usb0="00000003" w:usb1="00000000" w:usb2="00000000" w:usb3="00000000" w:csb0="00000001" w:csb1="00000000"/>
  </w:font>
  <w:font w:name="Myriad Pro">
    <w:charset w:val="00"/>
    <w:family w:val="auto"/>
    <w:pitch w:val="variable"/>
    <w:sig w:usb0="20000287" w:usb1="00000001" w:usb2="00000000" w:usb3="00000000" w:csb0="0000019F" w:csb1="00000000"/>
  </w:font>
  <w:font w:name="Myriad Pro Light Cond">
    <w:charset w:val="00"/>
    <w:family w:val="auto"/>
    <w:pitch w:val="variable"/>
    <w:sig w:usb0="20000287" w:usb1="00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MS Gothic"/>
    <w:panose1 w:val="00000000000000000000"/>
    <w:charset w:val="80"/>
    <w:family w:val="swiss"/>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73B" w:rsidP="00DD242C" w:rsidRDefault="00FB173B" w14:paraId="08BADEC8" w14:textId="0F1D54A1">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49FE">
      <w:rPr>
        <w:rStyle w:val="PageNumber"/>
        <w:noProof/>
      </w:rPr>
      <w:t>ii</w:t>
    </w:r>
    <w:r>
      <w:rPr>
        <w:rStyle w:val="PageNumber"/>
      </w:rPr>
      <w:fldChar w:fldCharType="end"/>
    </w:r>
  </w:p>
  <w:p w:rsidR="00FB173B" w:rsidP="003F6B6A" w:rsidRDefault="00FB173B" w14:paraId="040147C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73B" w:rsidP="00DD242C" w:rsidRDefault="00FB173B" w14:paraId="73EA0EA8"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3D91">
      <w:rPr>
        <w:rStyle w:val="PageNumber"/>
        <w:noProof/>
      </w:rPr>
      <w:t>i</w:t>
    </w:r>
    <w:r>
      <w:rPr>
        <w:rStyle w:val="PageNumber"/>
      </w:rPr>
      <w:fldChar w:fldCharType="end"/>
    </w:r>
  </w:p>
  <w:p w:rsidR="00FB173B" w:rsidP="00445D10" w:rsidRDefault="00FB173B" w14:paraId="75412A48"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332" w:rsidP="003C7556" w:rsidRDefault="00346332" w14:paraId="471371D9" w14:textId="77777777">
      <w:r>
        <w:separator/>
      </w:r>
    </w:p>
  </w:footnote>
  <w:footnote w:type="continuationSeparator" w:id="0">
    <w:p w:rsidR="00346332" w:rsidP="003C7556" w:rsidRDefault="00346332" w14:paraId="300F8298" w14:textId="77777777">
      <w:r>
        <w:continuationSeparator/>
      </w:r>
    </w:p>
  </w:footnote>
  <w:footnote w:id="1">
    <w:p w:rsidRPr="00624CA6" w:rsidR="00FB173B" w:rsidP="00837873" w:rsidRDefault="00FB173B" w14:paraId="69B9CBE7" w14:textId="77777777">
      <w:pPr>
        <w:pStyle w:val="FootnoteText"/>
        <w:jc w:val="both"/>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Entre algunas de las razones destacan, el énfasis puesto en su potencial para apoyar la competitividad de los países y la empleabilidad de las personas, y por este medio contribuir a la movilidad social de quienes no prosiguen carreras universitarias. Otra razón es la toma de consciencia respecto a los problemas estructurales que enfrenta este tipo de educación que le impiden cumplir adecuadamente con su propósito y satisfacer las demandas del sector productivo.</w:t>
      </w:r>
    </w:p>
  </w:footnote>
  <w:footnote w:id="2">
    <w:p w:rsidRPr="00624CA6" w:rsidR="00FB173B" w:rsidP="00F40748" w:rsidRDefault="00FB173B" w14:paraId="17D03B41" w14:textId="77777777">
      <w:pPr>
        <w:pStyle w:val="FootnoteText"/>
        <w:jc w:val="both"/>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Grados 11</w:t>
      </w:r>
      <w:r w:rsidRPr="00624CA6">
        <w:rPr>
          <w:rFonts w:ascii="Arial" w:hAnsi="Arial" w:cs="Arial"/>
          <w:sz w:val="18"/>
          <w:szCs w:val="18"/>
          <w:vertAlign w:val="superscript"/>
        </w:rPr>
        <w:t>o</w:t>
      </w:r>
      <w:r w:rsidRPr="00624CA6">
        <w:rPr>
          <w:rFonts w:ascii="Arial" w:hAnsi="Arial" w:cs="Arial"/>
          <w:sz w:val="18"/>
          <w:szCs w:val="18"/>
        </w:rPr>
        <w:t xml:space="preserve"> y 12</w:t>
      </w:r>
      <w:r w:rsidRPr="00624CA6">
        <w:rPr>
          <w:rFonts w:ascii="Arial" w:hAnsi="Arial" w:cs="Arial"/>
          <w:sz w:val="18"/>
          <w:szCs w:val="18"/>
          <w:vertAlign w:val="superscript"/>
        </w:rPr>
        <w:t>o</w:t>
      </w:r>
      <w:r w:rsidRPr="00624CA6">
        <w:rPr>
          <w:rFonts w:ascii="Arial" w:hAnsi="Arial" w:cs="Arial"/>
          <w:sz w:val="18"/>
          <w:szCs w:val="18"/>
        </w:rPr>
        <w:t xml:space="preserve">, que </w:t>
      </w:r>
      <w:r w:rsidRPr="00624CA6">
        <w:rPr>
          <w:rFonts w:ascii="Arial" w:hAnsi="Arial" w:cs="Arial"/>
          <w:sz w:val="18"/>
          <w:szCs w:val="18"/>
        </w:rPr>
        <w:t xml:space="preserve">de acuerdo a la clasificación de la UNESCO corresponden el nivel 3B y 3C. </w:t>
      </w:r>
    </w:p>
  </w:footnote>
  <w:footnote w:id="3">
    <w:p w:rsidRPr="00624CA6" w:rsidR="00FB173B" w:rsidP="00F40748" w:rsidRDefault="00FB173B" w14:paraId="2A7DFA64" w14:textId="77777777">
      <w:pPr>
        <w:pStyle w:val="FootnoteText"/>
        <w:jc w:val="both"/>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Sin embargo, hay algunos en donde la modalidad técnico profesional se inicia en la secundaria inicial. </w:t>
      </w:r>
    </w:p>
  </w:footnote>
  <w:footnote w:id="4">
    <w:p w:rsidRPr="00624CA6" w:rsidR="00FB173B" w:rsidP="00863A2A" w:rsidRDefault="00FB173B" w14:paraId="3DFB96A2" w14:textId="3AD7A987">
      <w:pPr>
        <w:pStyle w:val="FootnoteText"/>
        <w:ind w:firstLine="90"/>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w:t>
      </w:r>
      <w:r w:rsidR="00863A2A">
        <w:rPr>
          <w:rFonts w:ascii="Arial" w:hAnsi="Arial" w:cs="Arial"/>
          <w:sz w:val="18"/>
          <w:szCs w:val="18"/>
        </w:rPr>
        <w:tab/>
      </w:r>
      <w:r w:rsidRPr="00624CA6">
        <w:rPr>
          <w:rFonts w:ascii="Arial" w:hAnsi="Arial" w:cs="Arial"/>
          <w:sz w:val="18"/>
          <w:szCs w:val="18"/>
        </w:rPr>
        <w:t>MINERD, OEI. Empleabilidad de Jóvenes egresados del BTP en República Dominicana. 2016.</w:t>
      </w:r>
    </w:p>
  </w:footnote>
  <w:footnote w:id="5">
    <w:p w:rsidRPr="00624CA6" w:rsidR="00FB173B" w:rsidP="00863A2A" w:rsidRDefault="00FB173B" w14:paraId="77CEA98D" w14:textId="43EC4920">
      <w:pPr>
        <w:pStyle w:val="FootnoteText"/>
        <w:ind w:left="720" w:hanging="630"/>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w:t>
      </w:r>
      <w:r w:rsidR="00863A2A">
        <w:rPr>
          <w:rFonts w:ascii="Arial" w:hAnsi="Arial" w:cs="Arial"/>
          <w:sz w:val="18"/>
          <w:szCs w:val="18"/>
        </w:rPr>
        <w:tab/>
      </w:r>
      <w:r w:rsidRPr="00624CA6">
        <w:rPr>
          <w:rFonts w:ascii="Arial" w:hAnsi="Arial" w:cs="Arial"/>
          <w:sz w:val="18"/>
          <w:szCs w:val="18"/>
        </w:rPr>
        <w:t xml:space="preserve">Oficina Nacional de Planificación y Desarrollo Educativo, MINERD, República Dominicana, Cuadro No.4 Cantidad de estudiantes matriculados por sector y sexo, según nivel y grado. 2015-2016. Esta cifra comprende la matrícula entre los grados 1 a 8 </w:t>
      </w:r>
      <w:r w:rsidRPr="00624CA6">
        <w:rPr>
          <w:rFonts w:ascii="Arial" w:hAnsi="Arial" w:cs="Arial"/>
          <w:sz w:val="18"/>
          <w:szCs w:val="18"/>
        </w:rPr>
        <w:t xml:space="preserve">de acuerdo a la antigua estructura. Si limitamos el cálculo solo </w:t>
      </w:r>
      <w:r w:rsidRPr="00624CA6">
        <w:rPr>
          <w:rFonts w:ascii="Arial" w:hAnsi="Arial" w:cs="Arial"/>
          <w:sz w:val="18"/>
          <w:szCs w:val="18"/>
          <w:lang w:val="es-PE"/>
        </w:rPr>
        <w:t xml:space="preserve">a </w:t>
      </w:r>
      <w:r w:rsidRPr="00624CA6">
        <w:rPr>
          <w:rFonts w:ascii="Arial" w:hAnsi="Arial" w:cs="Arial"/>
          <w:sz w:val="18"/>
          <w:szCs w:val="18"/>
        </w:rPr>
        <w:t>los matriculados en los grados que corresponden al nivel primario del nuevo sistema (grados 1 a 6), la matrícula alcanzaría 1.287.118 estudiantes.</w:t>
      </w:r>
    </w:p>
  </w:footnote>
  <w:footnote w:id="6">
    <w:p w:rsidRPr="00624CA6" w:rsidR="00FB173B" w:rsidP="00863A2A" w:rsidRDefault="00FB173B" w14:paraId="4E4B8B38" w14:textId="77777777">
      <w:pPr>
        <w:pStyle w:val="FootnoteText"/>
        <w:ind w:left="720" w:hanging="630"/>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89 ofrecen matricula en MG y MTP (83 MG+MTP y 6 </w:t>
      </w:r>
      <w:r w:rsidRPr="00624CA6">
        <w:rPr>
          <w:rFonts w:ascii="Arial" w:hAnsi="Arial" w:cs="Arial"/>
          <w:sz w:val="18"/>
          <w:szCs w:val="18"/>
        </w:rPr>
        <w:t>MG+MTP+Artes). Solo 33 ofrecen matricula en ETP.</w:t>
      </w:r>
    </w:p>
  </w:footnote>
  <w:footnote w:id="7">
    <w:p w:rsidRPr="00624CA6" w:rsidR="00FB173B" w:rsidP="00B20242" w:rsidRDefault="00FB173B" w14:paraId="1362C958"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La primera convocatoria corresponde a la primera vez que la cohorte se presenta al examen. Luego hay una segunda convocatoria que puede ser utilizada por los que no se presentaron en la primera, o que fueron aplazados en la primera, o que lo intentan de nuevo para elevar el puntaje.</w:t>
      </w:r>
    </w:p>
  </w:footnote>
  <w:footnote w:id="8">
    <w:p w:rsidRPr="00624CA6" w:rsidR="00FB173B" w:rsidP="00B20242" w:rsidRDefault="00FB173B" w14:paraId="4FD2E55F" w14:textId="24F17641">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Los mejores resultados en los estudiantes de la EMTP pudiera deberse a un efecto selección, ya que en los politécnicos se aplican filtros de entrada y se seleccionan los que están más capacitados para recibir este tipo de formación.</w:t>
      </w:r>
    </w:p>
  </w:footnote>
  <w:footnote w:id="9">
    <w:p w:rsidRPr="00624CA6" w:rsidR="00FB173B" w:rsidRDefault="00FB173B" w14:paraId="07DD7A9A"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Pacto Nacional para la reforma educativa en la República Dominicana (2014-2030). 1 de abril de 2014. Palacio Nacional. Santo Domingo. </w:t>
      </w:r>
    </w:p>
  </w:footnote>
  <w:footnote w:id="10">
    <w:p w:rsidRPr="00624CA6" w:rsidR="00FB173B" w:rsidRDefault="00FB173B" w14:paraId="56B51081"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A la fecha de este informe no existe una ley de pasantías en República Dominicana</w:t>
      </w:r>
    </w:p>
  </w:footnote>
  <w:footnote w:id="11">
    <w:p w:rsidRPr="00624CA6" w:rsidR="00FB173B" w:rsidRDefault="00FB173B" w14:paraId="7B47054B"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MINERD, OEI. Empleabilidad de Jóvenes egresados del Bachillerato Técnico Profesional en República Dominicana. 2016. </w:t>
      </w:r>
    </w:p>
  </w:footnote>
  <w:footnote w:id="12">
    <w:p w:rsidRPr="00624CA6" w:rsidR="00FB173B" w:rsidRDefault="00FB173B" w14:paraId="6EA305AE"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Dando respuesta a una solicitud presidencial, la Comisión mixta a cargo del estudio, presentó en diciembre 2017 el Marco Nacional de Cualificaciones. </w:t>
      </w:r>
      <w:r w:rsidRPr="00624CA6">
        <w:rPr>
          <w:rFonts w:ascii="Arial" w:hAnsi="Arial" w:cs="Arial"/>
          <w:color w:val="333333"/>
          <w:sz w:val="18"/>
          <w:szCs w:val="18"/>
          <w:shd w:val="clear" w:color="auto" w:fill="FFFFFF"/>
        </w:rPr>
        <w:t xml:space="preserve">Durante la reunión, encabezada por Gustavo Montalvo, participaron Andrés Navarro, ministro de Educación; Isidoro Santana, ministro de Economía, Planificación y Desarrollo; José Ramón </w:t>
      </w:r>
      <w:r w:rsidRPr="00624CA6">
        <w:rPr>
          <w:rFonts w:ascii="Arial" w:hAnsi="Arial" w:cs="Arial"/>
          <w:color w:val="333333"/>
          <w:sz w:val="18"/>
          <w:szCs w:val="18"/>
          <w:shd w:val="clear" w:color="auto" w:fill="FFFFFF"/>
        </w:rPr>
        <w:t>Fadul, ministro de Trabajo; y Ramón Ventura Camejo, ministro de Administración Pública.</w:t>
      </w:r>
    </w:p>
  </w:footnote>
  <w:footnote w:id="13">
    <w:p w:rsidRPr="00624CA6" w:rsidR="00FB173B" w:rsidP="00984790" w:rsidRDefault="00FB173B" w14:paraId="7F1DD2BA" w14:textId="77777777">
      <w:pPr>
        <w:pStyle w:val="text-align-justify"/>
        <w:shd w:val="clear" w:color="auto" w:fill="FFFFFF"/>
        <w:spacing w:before="0" w:beforeAutospacing="0" w:after="0" w:afterAutospacing="0"/>
        <w:jc w:val="both"/>
        <w:rPr>
          <w:rFonts w:ascii="Arial" w:hAnsi="Arial" w:cs="Arial"/>
          <w:color w:val="333333"/>
          <w:sz w:val="18"/>
          <w:szCs w:val="18"/>
          <w:lang w:val="es-ES_tradnl"/>
        </w:rPr>
      </w:pPr>
      <w:r w:rsidRPr="00624CA6">
        <w:rPr>
          <w:rStyle w:val="FootnoteReference"/>
          <w:rFonts w:ascii="Arial" w:hAnsi="Arial" w:cs="Arial"/>
          <w:sz w:val="18"/>
          <w:szCs w:val="18"/>
        </w:rPr>
        <w:footnoteRef/>
      </w:r>
      <w:r w:rsidRPr="00624CA6">
        <w:rPr>
          <w:rFonts w:ascii="Arial" w:hAnsi="Arial" w:cs="Arial"/>
          <w:sz w:val="18"/>
          <w:szCs w:val="18"/>
          <w:lang w:val="es-ES_tradnl"/>
        </w:rPr>
        <w:t xml:space="preserve"> En marzo 2018, e</w:t>
      </w:r>
      <w:r w:rsidRPr="00624CA6">
        <w:rPr>
          <w:rFonts w:ascii="Arial" w:hAnsi="Arial" w:cs="Arial"/>
          <w:color w:val="333333"/>
          <w:sz w:val="18"/>
          <w:szCs w:val="18"/>
          <w:lang w:val="es-ES_tradnl"/>
        </w:rPr>
        <w:t>l ministro de la Presidencia, Gustavo Montalvo, encabezó la segunda reunión de la Comisión Nacional para la creación del Marco Nacional de Cualificaciones. En esta se abordaron temas relativos a la puesta en marcha del sistema de cualificaciones, incluyendo el esquema de aseguramiento de la calidad, la institucionalidad y la normativa requerida para la efectiva implementación del marco.</w:t>
      </w:r>
    </w:p>
  </w:footnote>
  <w:footnote w:id="14">
    <w:p w:rsidRPr="00624CA6" w:rsidR="00FB173B" w:rsidP="00312E64" w:rsidRDefault="00FB173B" w14:paraId="362A26C7" w14:textId="77777777">
      <w:pPr>
        <w:jc w:val="both"/>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Para mayor detalle consultar: http://www.infotep.gob.do/art.php?id=1466</w:t>
      </w:r>
    </w:p>
    <w:p w:rsidRPr="00624CA6" w:rsidR="00FB173B" w:rsidP="00312E64" w:rsidRDefault="00FB173B" w14:paraId="0A1E67DA" w14:textId="77777777">
      <w:pPr>
        <w:pStyle w:val="FootnoteText"/>
        <w:rPr>
          <w:rFonts w:ascii="Arial" w:hAnsi="Arial" w:cs="Arial"/>
          <w:sz w:val="18"/>
          <w:szCs w:val="18"/>
        </w:rPr>
      </w:pPr>
    </w:p>
  </w:footnote>
  <w:footnote w:id="15">
    <w:p w:rsidRPr="00624CA6" w:rsidR="00FB173B" w:rsidRDefault="00FB173B" w14:paraId="4B82DB94"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w:t>
      </w:r>
      <w:r w:rsidRPr="00624CA6">
        <w:rPr>
          <w:rFonts w:ascii="Arial" w:hAnsi="Arial" w:cs="Arial"/>
          <w:sz w:val="18"/>
          <w:szCs w:val="18"/>
        </w:rPr>
        <w:t xml:space="preserve">Op.Cit Empleabilidad de Jóvenes. </w:t>
      </w:r>
    </w:p>
  </w:footnote>
  <w:footnote w:id="16">
    <w:p w:rsidRPr="00624CA6" w:rsidR="00FB173B" w:rsidP="00776D66" w:rsidRDefault="00FB173B" w14:paraId="7579BCC9"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Plan Estratégico MINERD 2017-2020.</w:t>
      </w:r>
    </w:p>
  </w:footnote>
  <w:footnote w:id="17">
    <w:p w:rsidRPr="00624CA6" w:rsidR="00FB173B" w:rsidP="00290299" w:rsidRDefault="00FB173B" w14:paraId="5A4C6C6B"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Francos </w:t>
      </w:r>
      <w:r w:rsidRPr="00624CA6">
        <w:rPr>
          <w:rFonts w:ascii="Arial" w:hAnsi="Arial" w:cs="Arial"/>
          <w:sz w:val="18"/>
          <w:szCs w:val="18"/>
        </w:rPr>
        <w:t>Rodriguez, Martín. Asignación de recursos públicos y financiamiento de la educación en República Dominicana. XXIX Seminario Regional de Política Fiscal. Unidad Asesora de Análisis Económico y Social. Ministerio de economía, Planificación y Desarrollo. Marzo de 2017. Santiago, Chile.</w:t>
      </w:r>
    </w:p>
  </w:footnote>
  <w:footnote w:id="18">
    <w:p w:rsidRPr="00624CA6" w:rsidR="00FB173B" w:rsidP="00776D66" w:rsidRDefault="00FB173B" w14:paraId="40E83963" w14:textId="77777777">
      <w:pPr>
        <w:pStyle w:val="FootnoteText"/>
        <w:tabs>
          <w:tab w:val="left" w:pos="1548"/>
        </w:tabs>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w:t>
      </w:r>
      <w:r w:rsidRPr="00624CA6">
        <w:rPr>
          <w:rFonts w:ascii="Arial" w:hAnsi="Arial" w:cs="Arial"/>
          <w:sz w:val="18"/>
          <w:szCs w:val="18"/>
          <w:lang w:val="es-PE"/>
        </w:rPr>
        <w:t xml:space="preserve">Hay discrepancia con el Cuadro 1 pues los datos oficiales reportados no coinciden con los datos entregados en </w:t>
      </w:r>
      <w:r w:rsidRPr="00624CA6">
        <w:rPr>
          <w:rFonts w:ascii="Arial" w:hAnsi="Arial" w:cs="Arial"/>
          <w:sz w:val="18"/>
          <w:szCs w:val="18"/>
          <w:lang w:val="es-PE"/>
        </w:rPr>
        <w:t>la bases de datos por el MINERD y luego procesados por el autor. Esto va más allá del control del autor.</w:t>
      </w:r>
    </w:p>
  </w:footnote>
  <w:footnote w:id="19">
    <w:p w:rsidRPr="00624CA6" w:rsidR="00FB173B" w:rsidRDefault="00FB173B" w14:paraId="27EE4FC0"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lang w:val="es-VE"/>
        </w:rPr>
        <w:t xml:space="preserve"> Cruz Gómez, Oliver A., </w:t>
      </w:r>
      <w:r w:rsidRPr="00624CA6">
        <w:rPr>
          <w:rFonts w:ascii="Arial" w:hAnsi="Arial" w:cs="Arial"/>
          <w:sz w:val="18"/>
          <w:szCs w:val="18"/>
          <w:lang w:val="es-VE"/>
        </w:rPr>
        <w:t xml:space="preserve">Ailin Maríoa Lockward Dargam. </w:t>
      </w:r>
      <w:r w:rsidRPr="00624CA6">
        <w:rPr>
          <w:rFonts w:ascii="Arial" w:hAnsi="Arial" w:cs="Arial"/>
          <w:sz w:val="18"/>
          <w:szCs w:val="18"/>
        </w:rPr>
        <w:t xml:space="preserve">PAPSE II, Santo Domingo, </w:t>
      </w:r>
      <w:r w:rsidRPr="00624CA6">
        <w:rPr>
          <w:rFonts w:ascii="Arial" w:hAnsi="Arial" w:cs="Arial"/>
          <w:sz w:val="18"/>
          <w:szCs w:val="18"/>
        </w:rPr>
        <w:t>Diciembre 2016</w:t>
      </w:r>
    </w:p>
  </w:footnote>
  <w:footnote w:id="20">
    <w:p w:rsidRPr="00624CA6" w:rsidR="00FB173B" w:rsidP="00FE2DFD" w:rsidRDefault="00FB173B" w14:paraId="7C7648D8"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w:t>
      </w:r>
      <w:r w:rsidRPr="00624CA6">
        <w:rPr>
          <w:rFonts w:ascii="Arial" w:hAnsi="Arial" w:cs="Arial"/>
          <w:color w:val="222222"/>
          <w:sz w:val="18"/>
          <w:szCs w:val="18"/>
          <w:shd w:val="clear" w:color="auto" w:fill="FFFFFF"/>
        </w:rPr>
        <w:t>La entropía también se puede considerar como la cantidad de información promedio que contienen las carreras presentes. Cuando todas las carreras son igualmente probables (distribución de probabilidad uniforme), todas aportan información relevante y la entropía alcanza el máximo valor.</w:t>
      </w:r>
    </w:p>
  </w:footnote>
  <w:footnote w:id="21">
    <w:p w:rsidRPr="00624CA6" w:rsidR="00FB173B" w:rsidP="00111D4B" w:rsidRDefault="00FB173B" w14:paraId="7044CD7E"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color w:val="000000"/>
          <w:sz w:val="18"/>
          <w:szCs w:val="18"/>
        </w:rPr>
        <w:t xml:space="preserve">El porcentaje de ocupados en cada sector económico proviene de tabulaciones propias del Censo de Población y Vivienda del año 2010, usando el aplicativo </w:t>
      </w:r>
      <w:r w:rsidRPr="00624CA6">
        <w:rPr>
          <w:rFonts w:ascii="Arial" w:hAnsi="Arial" w:cs="Arial"/>
          <w:color w:val="000000"/>
          <w:sz w:val="18"/>
          <w:szCs w:val="18"/>
        </w:rPr>
        <w:t xml:space="preserve">Redatam+ disponible en línea en la dirección: </w:t>
      </w:r>
      <w:hyperlink w:history="1" r:id="rId1">
        <w:r w:rsidRPr="00624CA6">
          <w:rPr>
            <w:rStyle w:val="Hyperlink"/>
            <w:rFonts w:ascii="Arial" w:hAnsi="Arial" w:cs="Arial"/>
            <w:sz w:val="18"/>
            <w:szCs w:val="18"/>
          </w:rPr>
          <w:t>http://redatam.one.gob.do/</w:t>
        </w:r>
        <w:r w:rsidRPr="00624CA6">
          <w:rPr>
            <w:rStyle w:val="Hyperlink"/>
            <w:rFonts w:ascii="Arial" w:hAnsi="Arial" w:cs="Arial"/>
            <w:sz w:val="18"/>
            <w:szCs w:val="18"/>
            <w:lang w:val="es-PE"/>
          </w:rPr>
          <w:t>cgibin/RpWebEngine.exe/PortalAction?&amp;MODE=MAIN&amp;</w:t>
        </w:r>
        <w:r w:rsidRPr="00624CA6">
          <w:rPr>
            <w:rStyle w:val="Hyperlink"/>
            <w:rFonts w:ascii="Arial" w:hAnsi="Arial" w:cs="Arial"/>
            <w:sz w:val="18"/>
            <w:szCs w:val="18"/>
          </w:rPr>
          <w:t>BASE=CPV2010&amp;MAIN=WebServerMain.inl</w:t>
        </w:r>
      </w:hyperlink>
      <w:r w:rsidRPr="00624CA6">
        <w:rPr>
          <w:rFonts w:ascii="Arial" w:hAnsi="Arial" w:cs="Arial"/>
          <w:color w:val="000000"/>
          <w:sz w:val="18"/>
          <w:szCs w:val="18"/>
        </w:rPr>
        <w:t>). Para mayores detalles véase el cuadro A3 en l</w:t>
      </w:r>
      <w:r w:rsidRPr="00624CA6">
        <w:rPr>
          <w:rFonts w:ascii="Arial" w:hAnsi="Arial" w:cs="Arial"/>
          <w:color w:val="000000"/>
          <w:sz w:val="18"/>
          <w:szCs w:val="18"/>
          <w:lang w:val="es-PE"/>
        </w:rPr>
        <w:t xml:space="preserve">a sección de </w:t>
      </w:r>
      <w:r w:rsidRPr="00624CA6">
        <w:rPr>
          <w:rFonts w:ascii="Arial" w:hAnsi="Arial" w:cs="Arial"/>
          <w:color w:val="000000"/>
          <w:sz w:val="18"/>
          <w:szCs w:val="18"/>
        </w:rPr>
        <w:t xml:space="preserve">anexos. </w:t>
      </w:r>
    </w:p>
  </w:footnote>
  <w:footnote w:id="22">
    <w:p w:rsidRPr="00624CA6" w:rsidR="00FB173B" w:rsidRDefault="00FB173B" w14:paraId="7B9C1AA5"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w:t>
      </w:r>
      <w:r w:rsidRPr="00624CA6">
        <w:rPr>
          <w:rFonts w:ascii="Arial" w:hAnsi="Arial" w:cs="Arial"/>
          <w:sz w:val="18"/>
          <w:szCs w:val="18"/>
        </w:rPr>
        <w:t>Amargós, Oscar. Evaluación de resultados e impacto de la política de educación secundaria en República Dominicana. IDEICE/PNUD. República Dominicana. 2016.</w:t>
      </w:r>
    </w:p>
  </w:footnote>
  <w:footnote w:id="23">
    <w:p w:rsidRPr="00624CA6" w:rsidR="00FB173B" w:rsidP="00135F12" w:rsidRDefault="00FB173B" w14:paraId="2EB71631" w14:textId="77777777">
      <w:pPr>
        <w:pStyle w:val="FootnoteText"/>
        <w:rPr>
          <w:rFonts w:ascii="Arial" w:hAnsi="Arial" w:cs="Arial"/>
          <w:sz w:val="18"/>
          <w:szCs w:val="18"/>
          <w:lang w:val="es-PE"/>
        </w:rPr>
      </w:pPr>
      <w:r w:rsidRPr="00624CA6">
        <w:rPr>
          <w:rStyle w:val="FootnoteReference"/>
          <w:rFonts w:ascii="Arial" w:hAnsi="Arial" w:cs="Arial"/>
          <w:sz w:val="18"/>
          <w:szCs w:val="18"/>
        </w:rPr>
        <w:footnoteRef/>
      </w:r>
      <w:r w:rsidRPr="00624CA6">
        <w:rPr>
          <w:rFonts w:ascii="Arial" w:hAnsi="Arial" w:cs="Arial"/>
          <w:sz w:val="18"/>
          <w:szCs w:val="18"/>
        </w:rPr>
        <w:t xml:space="preserve"> Una institución educativa es considerada como de condición vulnerable cuando la población estudiantil que recibe los subsidios (orientados a familias en condición de pobreza) Incentivo a la Asistencia Escolar (ILAE) y Bono Escolar Estudiando Progreso (BEEP) alcanza o excede el 40% del total de estudiantes matriculados el año 2016/17. </w:t>
      </w:r>
    </w:p>
  </w:footnote>
  <w:footnote w:id="24">
    <w:p w:rsidRPr="00624CA6" w:rsidR="00FB173B" w:rsidP="00950615" w:rsidRDefault="00FB173B" w14:paraId="40DB1F28"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Los resultados de los estudiantes de una misma aula pueden estar correlacionados entre sí, de allí la necesidad de ajustar los errores.</w:t>
      </w:r>
    </w:p>
  </w:footnote>
  <w:footnote w:id="25">
    <w:p w:rsidRPr="00624CA6" w:rsidR="00FB173B" w:rsidP="00CF0DFD" w:rsidRDefault="00FB173B" w14:paraId="314714B4" w14:textId="77777777">
      <w:pPr>
        <w:pStyle w:val="FootnoteText"/>
        <w:rPr>
          <w:rFonts w:ascii="Arial" w:hAnsi="Arial" w:cs="Arial"/>
          <w:sz w:val="18"/>
          <w:szCs w:val="18"/>
          <w:lang w:val="fr-FR"/>
        </w:rPr>
      </w:pPr>
      <w:r w:rsidRPr="00624CA6">
        <w:rPr>
          <w:rStyle w:val="FootnoteReference"/>
          <w:rFonts w:ascii="Arial" w:hAnsi="Arial" w:cs="Arial"/>
          <w:sz w:val="18"/>
          <w:szCs w:val="18"/>
        </w:rPr>
        <w:footnoteRef/>
      </w:r>
      <w:r w:rsidRPr="00624CA6">
        <w:rPr>
          <w:rFonts w:ascii="Arial" w:hAnsi="Arial" w:cs="Arial"/>
          <w:sz w:val="18"/>
          <w:szCs w:val="18"/>
          <w:lang w:val="fr-FR"/>
        </w:rPr>
        <w:t xml:space="preserve"> Op. </w:t>
      </w:r>
      <w:r w:rsidRPr="00624CA6">
        <w:rPr>
          <w:rFonts w:ascii="Arial" w:hAnsi="Arial" w:cs="Arial"/>
          <w:sz w:val="18"/>
          <w:szCs w:val="18"/>
          <w:lang w:val="fr-FR"/>
        </w:rPr>
        <w:t>Cit</w:t>
      </w:r>
    </w:p>
  </w:footnote>
  <w:footnote w:id="26">
    <w:p w:rsidRPr="00624CA6" w:rsidR="00FB173B" w:rsidRDefault="00FB173B" w14:paraId="0EF208B2" w14:textId="77777777">
      <w:pPr>
        <w:pStyle w:val="FootnoteText"/>
        <w:rPr>
          <w:rFonts w:ascii="Arial" w:hAnsi="Arial" w:cs="Arial"/>
          <w:sz w:val="18"/>
          <w:szCs w:val="18"/>
          <w:lang w:val="fr-FR"/>
        </w:rPr>
      </w:pPr>
      <w:r w:rsidRPr="00624CA6">
        <w:rPr>
          <w:rStyle w:val="FootnoteReference"/>
          <w:rFonts w:ascii="Arial" w:hAnsi="Arial" w:cs="Arial"/>
          <w:sz w:val="18"/>
          <w:szCs w:val="18"/>
        </w:rPr>
        <w:footnoteRef/>
      </w:r>
      <w:r w:rsidRPr="00624CA6">
        <w:rPr>
          <w:rFonts w:ascii="Arial" w:hAnsi="Arial" w:cs="Arial"/>
          <w:sz w:val="18"/>
          <w:szCs w:val="18"/>
          <w:lang w:val="fr-FR"/>
        </w:rPr>
        <w:t xml:space="preserve"> Op. </w:t>
      </w:r>
      <w:r w:rsidRPr="00624CA6">
        <w:rPr>
          <w:rFonts w:ascii="Arial" w:hAnsi="Arial" w:cs="Arial"/>
          <w:sz w:val="18"/>
          <w:szCs w:val="18"/>
          <w:lang w:val="fr-FR"/>
        </w:rPr>
        <w:t>Cit.</w:t>
      </w:r>
    </w:p>
  </w:footnote>
  <w:footnote w:id="27">
    <w:p w:rsidRPr="00624CA6" w:rsidR="00FB173B" w:rsidRDefault="00FB173B" w14:paraId="76445D31"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lang w:val="fr-FR"/>
        </w:rPr>
        <w:t xml:space="preserve"> </w:t>
      </w:r>
      <w:r w:rsidRPr="00624CA6">
        <w:rPr>
          <w:rFonts w:ascii="Arial" w:hAnsi="Arial" w:cs="Arial"/>
          <w:sz w:val="18"/>
          <w:szCs w:val="18"/>
          <w:lang w:val="fr-FR"/>
        </w:rPr>
        <w:t xml:space="preserve">Lapaix Avila, David. </w:t>
      </w:r>
      <w:r w:rsidRPr="00624CA6">
        <w:rPr>
          <w:rFonts w:ascii="Arial" w:hAnsi="Arial" w:cs="Arial"/>
          <w:sz w:val="18"/>
          <w:szCs w:val="18"/>
        </w:rPr>
        <w:t>La forma del Sistema educativo por venir: Un ensayo. Oficina de Planificación Educativa. Departamento de Programación Financiera y Estudios Económicos. República Dominicana. 2017.</w:t>
      </w:r>
    </w:p>
  </w:footnote>
  <w:footnote w:id="28">
    <w:p w:rsidRPr="00624CA6" w:rsidR="00FB173B" w:rsidP="00B55465" w:rsidRDefault="00FB173B" w14:paraId="37B81A69" w14:textId="77777777">
      <w:pPr>
        <w:pStyle w:val="Comment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MINERD. archivo de Excel: “Proyecciones y Metas Modalidad Técnico Profesional 2017’2020.xlsx”</w:t>
      </w:r>
    </w:p>
  </w:footnote>
  <w:footnote w:id="29">
    <w:p w:rsidRPr="00624CA6" w:rsidR="00FB173B" w:rsidP="00A12A34" w:rsidRDefault="00FB173B" w14:paraId="2CDA007E"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w:t>
      </w:r>
      <w:r w:rsidRPr="00624CA6">
        <w:rPr>
          <w:rFonts w:ascii="Arial" w:hAnsi="Arial" w:cs="Arial"/>
          <w:sz w:val="18"/>
          <w:szCs w:val="18"/>
        </w:rPr>
        <w:t>Lapaix Avila, David. La forma del Sistema educativo por venir: Un ensayo. Oficina de Planificación Educativa. Departamento de Programación Financiera y Estudios Económicos. República Dominicana. 2017.</w:t>
      </w:r>
    </w:p>
  </w:footnote>
  <w:footnote w:id="30">
    <w:p w:rsidRPr="00624CA6" w:rsidR="00FB173B" w:rsidRDefault="00FB173B" w14:paraId="4251AD27" w14:textId="77777777">
      <w:pPr>
        <w:pStyle w:val="FootnoteText"/>
        <w:rPr>
          <w:rFonts w:ascii="Arial" w:hAnsi="Arial" w:cs="Arial"/>
          <w:sz w:val="18"/>
          <w:szCs w:val="18"/>
          <w:lang w:val="es-PE"/>
        </w:rPr>
      </w:pPr>
      <w:r w:rsidRPr="00624CA6">
        <w:rPr>
          <w:rStyle w:val="FootnoteReference"/>
          <w:rFonts w:ascii="Arial" w:hAnsi="Arial" w:cs="Arial"/>
          <w:sz w:val="18"/>
          <w:szCs w:val="18"/>
        </w:rPr>
        <w:footnoteRef/>
      </w:r>
      <w:r w:rsidRPr="00624CA6">
        <w:rPr>
          <w:rFonts w:ascii="Arial" w:hAnsi="Arial" w:cs="Arial"/>
          <w:sz w:val="18"/>
          <w:szCs w:val="18"/>
        </w:rPr>
        <w:t xml:space="preserve"> </w:t>
      </w:r>
      <w:r w:rsidRPr="00624CA6">
        <w:rPr>
          <w:rFonts w:ascii="Arial" w:hAnsi="Arial" w:cs="Arial"/>
          <w:sz w:val="18"/>
          <w:szCs w:val="18"/>
          <w:lang w:val="es-PE"/>
        </w:rPr>
        <w:t>Op. Cit.</w:t>
      </w:r>
    </w:p>
  </w:footnote>
  <w:footnote w:id="31">
    <w:p w:rsidRPr="00624CA6" w:rsidR="00FB173B" w:rsidP="00357A9C" w:rsidRDefault="00FB173B" w14:paraId="526C80AB"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Lissette </w:t>
      </w:r>
      <w:r w:rsidRPr="00624CA6">
        <w:rPr>
          <w:rFonts w:ascii="Arial" w:hAnsi="Arial" w:cs="Arial"/>
          <w:sz w:val="18"/>
          <w:szCs w:val="18"/>
        </w:rPr>
        <w:t>Lendeborg, Ingrid Modeste y Teresa Núñez (2001). “Proyecto Aulas Virtuales para la Enseñanza (AVE)”. Revistainterforum.com. Accesado el 5 de mayo del 2018, URL: http://www.revistainterforum.com/espanol/articulos/Tecnologica2_050601.html</w:t>
      </w:r>
    </w:p>
  </w:footnote>
  <w:footnote w:id="32">
    <w:p w:rsidRPr="00624CA6" w:rsidR="00FB173B" w:rsidRDefault="00FB173B" w14:paraId="2790EF3F"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Aprendizaje en las escuelas del siglo XXI. Reporte de un congreso de la Red de educación del BID.</w:t>
      </w:r>
    </w:p>
  </w:footnote>
  <w:footnote w:id="33">
    <w:p w:rsidRPr="00624CA6" w:rsidR="00FB173B" w:rsidP="003D0989" w:rsidRDefault="00FB173B" w14:paraId="7E371687" w14:textId="77777777">
      <w:pPr>
        <w:pStyle w:val="FootnoteText"/>
        <w:rPr>
          <w:rFonts w:ascii="Arial" w:hAnsi="Arial" w:cs="Arial"/>
          <w:sz w:val="18"/>
          <w:szCs w:val="18"/>
          <w:lang w:val="fr-FR"/>
        </w:rPr>
      </w:pPr>
      <w:r w:rsidRPr="00624CA6">
        <w:rPr>
          <w:rStyle w:val="FootnoteReference"/>
          <w:rFonts w:ascii="Arial" w:hAnsi="Arial" w:cs="Arial"/>
          <w:sz w:val="18"/>
          <w:szCs w:val="18"/>
        </w:rPr>
        <w:footnoteRef/>
      </w:r>
      <w:r w:rsidRPr="00624CA6">
        <w:rPr>
          <w:rFonts w:ascii="Arial" w:hAnsi="Arial" w:cs="Arial"/>
          <w:sz w:val="18"/>
          <w:szCs w:val="18"/>
          <w:lang w:val="fr-FR"/>
        </w:rPr>
        <w:t xml:space="preserve"> www.Hamiltongproject.org</w:t>
      </w:r>
    </w:p>
  </w:footnote>
  <w:footnote w:id="34">
    <w:p w:rsidRPr="00624CA6" w:rsidR="00FB173B" w:rsidRDefault="00FB173B" w14:paraId="226846A9"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lang w:val="fr-FR"/>
        </w:rPr>
        <w:t xml:space="preserve"> </w:t>
      </w:r>
      <w:r w:rsidRPr="00624CA6">
        <w:rPr>
          <w:rFonts w:ascii="Arial" w:hAnsi="Arial" w:cs="Arial"/>
          <w:sz w:val="18"/>
          <w:szCs w:val="18"/>
          <w:lang w:val="fr-FR"/>
        </w:rPr>
        <w:t xml:space="preserve">Malagón, Jacqueline y José Oviedo. </w:t>
      </w:r>
      <w:r w:rsidRPr="00624CA6">
        <w:rPr>
          <w:rFonts w:ascii="Arial" w:hAnsi="Arial" w:cs="Arial"/>
          <w:sz w:val="18"/>
          <w:szCs w:val="18"/>
        </w:rPr>
        <w:t>Prioridades empresariales y áreas de conocimiento en programas universitarios del ámbito de negocios. Asociación Nacional de Jóvenes Empresarios (ANJE). Marzo 2015</w:t>
      </w:r>
    </w:p>
  </w:footnote>
  <w:footnote w:id="35">
    <w:p w:rsidRPr="00624CA6" w:rsidR="00FB173B" w:rsidP="00CA5DD0" w:rsidRDefault="00FB173B" w14:paraId="156B8090" w14:textId="77777777">
      <w:pPr>
        <w:pStyle w:val="FootnoteText"/>
        <w:rPr>
          <w:rFonts w:ascii="Arial" w:hAnsi="Arial" w:cs="Arial"/>
          <w:sz w:val="18"/>
          <w:szCs w:val="18"/>
          <w:lang w:val="es-PE"/>
        </w:rPr>
      </w:pPr>
      <w:r w:rsidRPr="00624CA6">
        <w:rPr>
          <w:rStyle w:val="FootnoteReference"/>
          <w:rFonts w:ascii="Arial" w:hAnsi="Arial" w:cs="Arial"/>
          <w:sz w:val="18"/>
          <w:szCs w:val="18"/>
        </w:rPr>
        <w:footnoteRef/>
      </w:r>
      <w:r w:rsidRPr="00624CA6">
        <w:rPr>
          <w:rFonts w:ascii="Arial" w:hAnsi="Arial" w:cs="Arial"/>
          <w:sz w:val="18"/>
          <w:szCs w:val="18"/>
          <w:lang w:val="es-PE"/>
        </w:rPr>
        <w:t xml:space="preserve"> En el caso de las variables categóricas (como ranking) el efecto marginal se interpreta como la diferencia entre la probabilidad </w:t>
      </w:r>
      <w:r w:rsidRPr="00624CA6">
        <w:rPr>
          <w:rFonts w:ascii="Arial" w:hAnsi="Arial" w:cs="Arial"/>
          <w:sz w:val="18"/>
          <w:szCs w:val="18"/>
          <w:lang w:val="es-PE"/>
        </w:rPr>
        <w:t xml:space="preserve">predicha  para la categoría de interés respecto de la categoría base o categoría de comparación. Para variables continuas, el efecto marginal es la diferencia observada en la probabilidad asociada con el cambio de una unidad en la variable explicativa. </w:t>
      </w:r>
    </w:p>
  </w:footnote>
  <w:footnote w:id="36">
    <w:p w:rsidRPr="00624CA6" w:rsidR="00FB173B" w:rsidRDefault="00FB173B" w14:paraId="582FCC82" w14:textId="77777777">
      <w:pPr>
        <w:pStyle w:val="FootnoteText"/>
        <w:rPr>
          <w:rFonts w:ascii="Arial" w:hAnsi="Arial" w:cs="Arial"/>
          <w:sz w:val="18"/>
          <w:szCs w:val="18"/>
        </w:rPr>
      </w:pPr>
      <w:r w:rsidRPr="00624CA6">
        <w:rPr>
          <w:rStyle w:val="FootnoteReference"/>
          <w:rFonts w:ascii="Arial" w:hAnsi="Arial" w:cs="Arial"/>
          <w:sz w:val="18"/>
          <w:szCs w:val="18"/>
        </w:rPr>
        <w:footnoteRef/>
      </w:r>
      <w:r w:rsidRPr="00624CA6">
        <w:rPr>
          <w:rFonts w:ascii="Arial" w:hAnsi="Arial" w:cs="Arial"/>
          <w:sz w:val="18"/>
          <w:szCs w:val="18"/>
        </w:rPr>
        <w:t xml:space="preserve"> En la actualidad su condición es: Trabaja; No trabaja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649FE" w:rsidR="00E649FE" w:rsidP="00E649FE" w:rsidRDefault="00E649FE" w14:paraId="298F6FD6" w14:textId="77777777">
    <w:pPr>
      <w:pStyle w:val="Header"/>
      <w:rPr>
        <w:rFonts w:ascii="Arial" w:hAnsi="Arial" w:cs="Arial"/>
        <w:sz w:val="18"/>
        <w:szCs w:val="18"/>
        <w:lang w:val="es-VE"/>
      </w:rPr>
    </w:pPr>
    <w:r w:rsidRPr="00E649FE">
      <w:rPr>
        <w:rFonts w:ascii="Arial" w:hAnsi="Arial" w:cs="Arial"/>
        <w:sz w:val="18"/>
        <w:szCs w:val="18"/>
        <w:lang w:val="es-VE"/>
      </w:rPr>
      <w:t>EEO#4 -DR-L1127</w:t>
    </w:r>
  </w:p>
  <w:p w:rsidRPr="00E649FE" w:rsidR="00E649FE" w:rsidP="00E649FE" w:rsidRDefault="00346332" w14:paraId="7EC22DA5" w14:textId="77777777">
    <w:pPr>
      <w:pStyle w:val="Header"/>
      <w:rPr>
        <w:rFonts w:ascii="Arial" w:hAnsi="Arial" w:cs="Arial"/>
        <w:sz w:val="18"/>
        <w:szCs w:val="18"/>
        <w:lang w:val="es-VE"/>
      </w:rPr>
    </w:pPr>
    <w:sdt>
      <w:sdtPr>
        <w:rPr>
          <w:rFonts w:ascii="Arial" w:hAnsi="Arial" w:cs="Arial"/>
          <w:sz w:val="18"/>
          <w:szCs w:val="18"/>
        </w:rPr>
        <w:id w:val="-1894263168"/>
        <w:docPartObj>
          <w:docPartGallery w:val="Page Numbers (Top of Page)"/>
          <w:docPartUnique/>
        </w:docPartObj>
      </w:sdtPr>
      <w:sdtEndPr/>
      <w:sdtContent>
        <w:r w:rsidRPr="00E649FE" w:rsidR="00E649FE">
          <w:rPr>
            <w:rFonts w:ascii="Arial" w:hAnsi="Arial" w:cs="Arial"/>
            <w:sz w:val="18"/>
            <w:szCs w:val="18"/>
            <w:lang w:val="es-VE"/>
          </w:rPr>
          <w:t xml:space="preserve">Página </w:t>
        </w:r>
        <w:r w:rsidRPr="00E649FE" w:rsidR="00E649FE">
          <w:rPr>
            <w:rFonts w:ascii="Arial" w:hAnsi="Arial" w:cs="Arial"/>
            <w:bCs/>
            <w:sz w:val="18"/>
            <w:szCs w:val="18"/>
          </w:rPr>
          <w:fldChar w:fldCharType="begin"/>
        </w:r>
        <w:r w:rsidRPr="00E649FE" w:rsidR="00E649FE">
          <w:rPr>
            <w:rFonts w:ascii="Arial" w:hAnsi="Arial" w:cs="Arial"/>
            <w:bCs/>
            <w:sz w:val="18"/>
            <w:szCs w:val="18"/>
            <w:lang w:val="es-VE"/>
          </w:rPr>
          <w:instrText xml:space="preserve"> PAGE </w:instrText>
        </w:r>
        <w:r w:rsidRPr="00E649FE" w:rsidR="00E649FE">
          <w:rPr>
            <w:rFonts w:ascii="Arial" w:hAnsi="Arial" w:cs="Arial"/>
            <w:bCs/>
            <w:sz w:val="18"/>
            <w:szCs w:val="18"/>
          </w:rPr>
          <w:fldChar w:fldCharType="separate"/>
        </w:r>
        <w:r w:rsidR="00E649FE">
          <w:rPr>
            <w:rFonts w:ascii="Arial" w:hAnsi="Arial" w:cs="Arial"/>
            <w:bCs/>
            <w:sz w:val="18"/>
            <w:szCs w:val="18"/>
          </w:rPr>
          <w:t>1</w:t>
        </w:r>
        <w:r w:rsidRPr="00E649FE" w:rsidR="00E649FE">
          <w:rPr>
            <w:rFonts w:ascii="Arial" w:hAnsi="Arial" w:cs="Arial"/>
            <w:bCs/>
            <w:sz w:val="18"/>
            <w:szCs w:val="18"/>
          </w:rPr>
          <w:fldChar w:fldCharType="end"/>
        </w:r>
        <w:r w:rsidRPr="00E649FE" w:rsidR="00E649FE">
          <w:rPr>
            <w:rFonts w:ascii="Arial" w:hAnsi="Arial" w:cs="Arial"/>
            <w:sz w:val="18"/>
            <w:szCs w:val="18"/>
            <w:lang w:val="es-VE"/>
          </w:rPr>
          <w:t xml:space="preserve"> de </w:t>
        </w:r>
        <w:r w:rsidRPr="00E649FE" w:rsidR="00E649FE">
          <w:rPr>
            <w:rFonts w:ascii="Arial" w:hAnsi="Arial" w:cs="Arial"/>
            <w:bCs/>
            <w:sz w:val="18"/>
            <w:szCs w:val="18"/>
          </w:rPr>
          <w:fldChar w:fldCharType="begin"/>
        </w:r>
        <w:r w:rsidRPr="00E649FE" w:rsidR="00E649FE">
          <w:rPr>
            <w:rFonts w:ascii="Arial" w:hAnsi="Arial" w:cs="Arial"/>
            <w:bCs/>
            <w:sz w:val="18"/>
            <w:szCs w:val="18"/>
            <w:lang w:val="es-VE"/>
          </w:rPr>
          <w:instrText xml:space="preserve"> NUMPAGES  </w:instrText>
        </w:r>
        <w:r w:rsidRPr="00E649FE" w:rsidR="00E649FE">
          <w:rPr>
            <w:rFonts w:ascii="Arial" w:hAnsi="Arial" w:cs="Arial"/>
            <w:bCs/>
            <w:sz w:val="18"/>
            <w:szCs w:val="18"/>
          </w:rPr>
          <w:fldChar w:fldCharType="separate"/>
        </w:r>
        <w:r w:rsidR="00E649FE">
          <w:rPr>
            <w:rFonts w:ascii="Arial" w:hAnsi="Arial" w:cs="Arial"/>
            <w:bCs/>
            <w:sz w:val="18"/>
            <w:szCs w:val="18"/>
          </w:rPr>
          <w:t>130</w:t>
        </w:r>
        <w:r w:rsidRPr="00E649FE" w:rsidR="00E649FE">
          <w:rPr>
            <w:rFonts w:ascii="Arial" w:hAnsi="Arial" w:cs="Arial"/>
            <w:bCs/>
            <w:sz w:val="18"/>
            <w:szCs w:val="18"/>
          </w:rPr>
          <w:fldChar w:fldCharType="end"/>
        </w:r>
      </w:sdtContent>
    </w:sdt>
  </w:p>
  <w:p w:rsidRPr="00E649FE" w:rsidR="00E649FE" w:rsidRDefault="00E649FE" w14:paraId="28B9D10F" w14:textId="77777777">
    <w:pPr>
      <w:pStyle w:val="Header"/>
      <w:rPr>
        <w:lang w:val="es-V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649FE" w:rsidR="00FB173B" w:rsidP="00E649FE" w:rsidRDefault="00863A2A" w14:paraId="63700F08" w14:textId="18042D77">
    <w:pPr>
      <w:pStyle w:val="Header"/>
      <w:jc w:val="right"/>
      <w:rPr>
        <w:rFonts w:ascii="Arial" w:hAnsi="Arial" w:cs="Arial"/>
        <w:sz w:val="18"/>
        <w:szCs w:val="18"/>
        <w:lang w:val="es-VE"/>
      </w:rPr>
    </w:pPr>
    <w:r w:rsidRPr="00E649FE">
      <w:rPr>
        <w:rFonts w:ascii="Arial" w:hAnsi="Arial" w:cs="Arial"/>
        <w:sz w:val="18"/>
        <w:szCs w:val="18"/>
        <w:lang w:val="es-VE"/>
      </w:rPr>
      <w:t>EEO#4 -</w:t>
    </w:r>
    <w:r w:rsidRPr="00E649FE" w:rsidR="00E649FE">
      <w:rPr>
        <w:rFonts w:ascii="Arial" w:hAnsi="Arial" w:cs="Arial"/>
        <w:sz w:val="18"/>
        <w:szCs w:val="18"/>
        <w:lang w:val="es-VE"/>
      </w:rPr>
      <w:t>DR-L1127</w:t>
    </w:r>
  </w:p>
  <w:p w:rsidRPr="00E649FE" w:rsidR="00E649FE" w:rsidP="00E649FE" w:rsidRDefault="00346332" w14:paraId="401E00D8" w14:textId="77777777">
    <w:pPr>
      <w:pStyle w:val="Header"/>
      <w:jc w:val="right"/>
      <w:rPr>
        <w:rFonts w:ascii="Arial" w:hAnsi="Arial" w:cs="Arial"/>
        <w:sz w:val="18"/>
        <w:szCs w:val="18"/>
        <w:lang w:val="es-VE"/>
      </w:rPr>
    </w:pPr>
    <w:sdt>
      <w:sdtPr>
        <w:rPr>
          <w:rFonts w:ascii="Arial" w:hAnsi="Arial" w:cs="Arial"/>
          <w:sz w:val="18"/>
          <w:szCs w:val="18"/>
        </w:rPr>
        <w:id w:val="1182944557"/>
        <w:docPartObj>
          <w:docPartGallery w:val="Page Numbers (Top of Page)"/>
          <w:docPartUnique/>
        </w:docPartObj>
      </w:sdtPr>
      <w:sdtEndPr/>
      <w:sdtContent>
        <w:r w:rsidRPr="00E649FE" w:rsidR="00E649FE">
          <w:rPr>
            <w:rFonts w:ascii="Arial" w:hAnsi="Arial" w:cs="Arial"/>
            <w:sz w:val="18"/>
            <w:szCs w:val="18"/>
            <w:lang w:val="es-VE"/>
          </w:rPr>
          <w:t xml:space="preserve">Página </w:t>
        </w:r>
        <w:r w:rsidRPr="00E649FE" w:rsidR="00E649FE">
          <w:rPr>
            <w:rFonts w:ascii="Arial" w:hAnsi="Arial" w:cs="Arial"/>
            <w:bCs/>
            <w:sz w:val="18"/>
            <w:szCs w:val="18"/>
          </w:rPr>
          <w:fldChar w:fldCharType="begin"/>
        </w:r>
        <w:r w:rsidRPr="00E649FE" w:rsidR="00E649FE">
          <w:rPr>
            <w:rFonts w:ascii="Arial" w:hAnsi="Arial" w:cs="Arial"/>
            <w:bCs/>
            <w:sz w:val="18"/>
            <w:szCs w:val="18"/>
            <w:lang w:val="es-VE"/>
          </w:rPr>
          <w:instrText xml:space="preserve"> PAGE </w:instrText>
        </w:r>
        <w:r w:rsidRPr="00E649FE" w:rsidR="00E649FE">
          <w:rPr>
            <w:rFonts w:ascii="Arial" w:hAnsi="Arial" w:cs="Arial"/>
            <w:bCs/>
            <w:sz w:val="18"/>
            <w:szCs w:val="18"/>
          </w:rPr>
          <w:fldChar w:fldCharType="separate"/>
        </w:r>
        <w:r w:rsidRPr="00E649FE" w:rsidR="00E649FE">
          <w:rPr>
            <w:rFonts w:ascii="Arial" w:hAnsi="Arial" w:cs="Arial"/>
            <w:bCs/>
            <w:sz w:val="18"/>
            <w:szCs w:val="18"/>
          </w:rPr>
          <w:t>1</w:t>
        </w:r>
        <w:r w:rsidRPr="00E649FE" w:rsidR="00E649FE">
          <w:rPr>
            <w:rFonts w:ascii="Arial" w:hAnsi="Arial" w:cs="Arial"/>
            <w:bCs/>
            <w:sz w:val="18"/>
            <w:szCs w:val="18"/>
          </w:rPr>
          <w:fldChar w:fldCharType="end"/>
        </w:r>
        <w:r w:rsidRPr="00E649FE" w:rsidR="00E649FE">
          <w:rPr>
            <w:rFonts w:ascii="Arial" w:hAnsi="Arial" w:cs="Arial"/>
            <w:sz w:val="18"/>
            <w:szCs w:val="18"/>
            <w:lang w:val="es-VE"/>
          </w:rPr>
          <w:t xml:space="preserve"> de </w:t>
        </w:r>
        <w:r w:rsidRPr="00E649FE" w:rsidR="00E649FE">
          <w:rPr>
            <w:rFonts w:ascii="Arial" w:hAnsi="Arial" w:cs="Arial"/>
            <w:bCs/>
            <w:sz w:val="18"/>
            <w:szCs w:val="18"/>
          </w:rPr>
          <w:fldChar w:fldCharType="begin"/>
        </w:r>
        <w:r w:rsidRPr="00E649FE" w:rsidR="00E649FE">
          <w:rPr>
            <w:rFonts w:ascii="Arial" w:hAnsi="Arial" w:cs="Arial"/>
            <w:bCs/>
            <w:sz w:val="18"/>
            <w:szCs w:val="18"/>
            <w:lang w:val="es-VE"/>
          </w:rPr>
          <w:instrText xml:space="preserve"> NUMPAGES  </w:instrText>
        </w:r>
        <w:r w:rsidRPr="00E649FE" w:rsidR="00E649FE">
          <w:rPr>
            <w:rFonts w:ascii="Arial" w:hAnsi="Arial" w:cs="Arial"/>
            <w:bCs/>
            <w:sz w:val="18"/>
            <w:szCs w:val="18"/>
          </w:rPr>
          <w:fldChar w:fldCharType="separate"/>
        </w:r>
        <w:r w:rsidRPr="00E649FE" w:rsidR="00E649FE">
          <w:rPr>
            <w:rFonts w:ascii="Arial" w:hAnsi="Arial" w:cs="Arial"/>
            <w:bCs/>
            <w:sz w:val="18"/>
            <w:szCs w:val="18"/>
          </w:rPr>
          <w:t>7</w:t>
        </w:r>
        <w:r w:rsidRPr="00E649FE" w:rsidR="00E649FE">
          <w:rPr>
            <w:rFonts w:ascii="Arial" w:hAnsi="Arial" w:cs="Arial"/>
            <w:bCs/>
            <w:sz w:val="18"/>
            <w:szCs w:val="18"/>
          </w:rPr>
          <w:fldChar w:fldCharType="end"/>
        </w:r>
      </w:sdtContent>
    </w:sdt>
  </w:p>
  <w:p w:rsidRPr="00E649FE" w:rsidR="00E649FE" w:rsidP="00E649FE" w:rsidRDefault="00E649FE" w14:paraId="05F6706B" w14:textId="77777777">
    <w:pPr>
      <w:pStyle w:val="Header"/>
      <w:rPr>
        <w:rFonts w:ascii="Arial" w:hAnsi="Arial" w:cs="Arial"/>
        <w:sz w:val="22"/>
        <w:szCs w:val="22"/>
        <w:lang w:val="es-V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DB40E30"/>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CD5F64"/>
    <w:multiLevelType w:val="multilevel"/>
    <w:tmpl w:val="9E8AA3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B240CD4"/>
    <w:multiLevelType w:val="hybridMultilevel"/>
    <w:tmpl w:val="1D4EAE7C"/>
    <w:lvl w:ilvl="0" w:tplc="F500A9F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E877928"/>
    <w:multiLevelType w:val="hybridMultilevel"/>
    <w:tmpl w:val="5632578C"/>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16E5756"/>
    <w:multiLevelType w:val="hybridMultilevel"/>
    <w:tmpl w:val="F74E2A7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11C1417A"/>
    <w:multiLevelType w:val="hybridMultilevel"/>
    <w:tmpl w:val="8BDE2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61CF1"/>
    <w:multiLevelType w:val="hybridMultilevel"/>
    <w:tmpl w:val="123271C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 w15:restartNumberingAfterBreak="0">
    <w:nsid w:val="19A33E38"/>
    <w:multiLevelType w:val="hybridMultilevel"/>
    <w:tmpl w:val="711A53E0"/>
    <w:lvl w:ilvl="0" w:tplc="0B8403EE">
      <w:start w:val="1"/>
      <w:numFmt w:val="bullet"/>
      <w:lvlText w:val="•"/>
      <w:lvlJc w:val="left"/>
      <w:pPr>
        <w:tabs>
          <w:tab w:val="num" w:pos="720"/>
        </w:tabs>
        <w:ind w:left="720" w:hanging="360"/>
      </w:pPr>
      <w:rPr>
        <w:rFonts w:hint="default" w:ascii="Arial" w:hAnsi="Arial"/>
      </w:rPr>
    </w:lvl>
    <w:lvl w:ilvl="1" w:tplc="FC0C1F26" w:tentative="1">
      <w:start w:val="1"/>
      <w:numFmt w:val="bullet"/>
      <w:lvlText w:val="•"/>
      <w:lvlJc w:val="left"/>
      <w:pPr>
        <w:tabs>
          <w:tab w:val="num" w:pos="1440"/>
        </w:tabs>
        <w:ind w:left="1440" w:hanging="360"/>
      </w:pPr>
      <w:rPr>
        <w:rFonts w:hint="default" w:ascii="Arial" w:hAnsi="Arial"/>
      </w:rPr>
    </w:lvl>
    <w:lvl w:ilvl="2" w:tplc="522A68FE" w:tentative="1">
      <w:start w:val="1"/>
      <w:numFmt w:val="bullet"/>
      <w:lvlText w:val="•"/>
      <w:lvlJc w:val="left"/>
      <w:pPr>
        <w:tabs>
          <w:tab w:val="num" w:pos="2160"/>
        </w:tabs>
        <w:ind w:left="2160" w:hanging="360"/>
      </w:pPr>
      <w:rPr>
        <w:rFonts w:hint="default" w:ascii="Arial" w:hAnsi="Arial"/>
      </w:rPr>
    </w:lvl>
    <w:lvl w:ilvl="3" w:tplc="60702704" w:tentative="1">
      <w:start w:val="1"/>
      <w:numFmt w:val="bullet"/>
      <w:lvlText w:val="•"/>
      <w:lvlJc w:val="left"/>
      <w:pPr>
        <w:tabs>
          <w:tab w:val="num" w:pos="2880"/>
        </w:tabs>
        <w:ind w:left="2880" w:hanging="360"/>
      </w:pPr>
      <w:rPr>
        <w:rFonts w:hint="default" w:ascii="Arial" w:hAnsi="Arial"/>
      </w:rPr>
    </w:lvl>
    <w:lvl w:ilvl="4" w:tplc="517EA7D0" w:tentative="1">
      <w:start w:val="1"/>
      <w:numFmt w:val="bullet"/>
      <w:lvlText w:val="•"/>
      <w:lvlJc w:val="left"/>
      <w:pPr>
        <w:tabs>
          <w:tab w:val="num" w:pos="3600"/>
        </w:tabs>
        <w:ind w:left="3600" w:hanging="360"/>
      </w:pPr>
      <w:rPr>
        <w:rFonts w:hint="default" w:ascii="Arial" w:hAnsi="Arial"/>
      </w:rPr>
    </w:lvl>
    <w:lvl w:ilvl="5" w:tplc="42704F40" w:tentative="1">
      <w:start w:val="1"/>
      <w:numFmt w:val="bullet"/>
      <w:lvlText w:val="•"/>
      <w:lvlJc w:val="left"/>
      <w:pPr>
        <w:tabs>
          <w:tab w:val="num" w:pos="4320"/>
        </w:tabs>
        <w:ind w:left="4320" w:hanging="360"/>
      </w:pPr>
      <w:rPr>
        <w:rFonts w:hint="default" w:ascii="Arial" w:hAnsi="Arial"/>
      </w:rPr>
    </w:lvl>
    <w:lvl w:ilvl="6" w:tplc="D7F688BE" w:tentative="1">
      <w:start w:val="1"/>
      <w:numFmt w:val="bullet"/>
      <w:lvlText w:val="•"/>
      <w:lvlJc w:val="left"/>
      <w:pPr>
        <w:tabs>
          <w:tab w:val="num" w:pos="5040"/>
        </w:tabs>
        <w:ind w:left="5040" w:hanging="360"/>
      </w:pPr>
      <w:rPr>
        <w:rFonts w:hint="default" w:ascii="Arial" w:hAnsi="Arial"/>
      </w:rPr>
    </w:lvl>
    <w:lvl w:ilvl="7" w:tplc="8BC6ACD0" w:tentative="1">
      <w:start w:val="1"/>
      <w:numFmt w:val="bullet"/>
      <w:lvlText w:val="•"/>
      <w:lvlJc w:val="left"/>
      <w:pPr>
        <w:tabs>
          <w:tab w:val="num" w:pos="5760"/>
        </w:tabs>
        <w:ind w:left="5760" w:hanging="360"/>
      </w:pPr>
      <w:rPr>
        <w:rFonts w:hint="default" w:ascii="Arial" w:hAnsi="Arial"/>
      </w:rPr>
    </w:lvl>
    <w:lvl w:ilvl="8" w:tplc="2FE81F46"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C1E57FA"/>
    <w:multiLevelType w:val="hybridMultilevel"/>
    <w:tmpl w:val="9FCC038A"/>
    <w:lvl w:ilvl="0" w:tplc="23F84A56">
      <w:start w:val="1"/>
      <w:numFmt w:val="bullet"/>
      <w:lvlText w:val="•"/>
      <w:lvlJc w:val="left"/>
      <w:pPr>
        <w:tabs>
          <w:tab w:val="num" w:pos="720"/>
        </w:tabs>
        <w:ind w:left="720" w:hanging="360"/>
      </w:pPr>
      <w:rPr>
        <w:rFonts w:hint="default" w:ascii="Arial" w:hAnsi="Arial"/>
      </w:rPr>
    </w:lvl>
    <w:lvl w:ilvl="1" w:tplc="2188DF8E" w:tentative="1">
      <w:start w:val="1"/>
      <w:numFmt w:val="bullet"/>
      <w:lvlText w:val="•"/>
      <w:lvlJc w:val="left"/>
      <w:pPr>
        <w:tabs>
          <w:tab w:val="num" w:pos="1440"/>
        </w:tabs>
        <w:ind w:left="1440" w:hanging="360"/>
      </w:pPr>
      <w:rPr>
        <w:rFonts w:hint="default" w:ascii="Arial" w:hAnsi="Arial"/>
      </w:rPr>
    </w:lvl>
    <w:lvl w:ilvl="2" w:tplc="CE203E20" w:tentative="1">
      <w:start w:val="1"/>
      <w:numFmt w:val="bullet"/>
      <w:lvlText w:val="•"/>
      <w:lvlJc w:val="left"/>
      <w:pPr>
        <w:tabs>
          <w:tab w:val="num" w:pos="2160"/>
        </w:tabs>
        <w:ind w:left="2160" w:hanging="360"/>
      </w:pPr>
      <w:rPr>
        <w:rFonts w:hint="default" w:ascii="Arial" w:hAnsi="Arial"/>
      </w:rPr>
    </w:lvl>
    <w:lvl w:ilvl="3" w:tplc="C0CC0B44" w:tentative="1">
      <w:start w:val="1"/>
      <w:numFmt w:val="bullet"/>
      <w:lvlText w:val="•"/>
      <w:lvlJc w:val="left"/>
      <w:pPr>
        <w:tabs>
          <w:tab w:val="num" w:pos="2880"/>
        </w:tabs>
        <w:ind w:left="2880" w:hanging="360"/>
      </w:pPr>
      <w:rPr>
        <w:rFonts w:hint="default" w:ascii="Arial" w:hAnsi="Arial"/>
      </w:rPr>
    </w:lvl>
    <w:lvl w:ilvl="4" w:tplc="AA60BAC8" w:tentative="1">
      <w:start w:val="1"/>
      <w:numFmt w:val="bullet"/>
      <w:lvlText w:val="•"/>
      <w:lvlJc w:val="left"/>
      <w:pPr>
        <w:tabs>
          <w:tab w:val="num" w:pos="3600"/>
        </w:tabs>
        <w:ind w:left="3600" w:hanging="360"/>
      </w:pPr>
      <w:rPr>
        <w:rFonts w:hint="default" w:ascii="Arial" w:hAnsi="Arial"/>
      </w:rPr>
    </w:lvl>
    <w:lvl w:ilvl="5" w:tplc="FBF4878C" w:tentative="1">
      <w:start w:val="1"/>
      <w:numFmt w:val="bullet"/>
      <w:lvlText w:val="•"/>
      <w:lvlJc w:val="left"/>
      <w:pPr>
        <w:tabs>
          <w:tab w:val="num" w:pos="4320"/>
        </w:tabs>
        <w:ind w:left="4320" w:hanging="360"/>
      </w:pPr>
      <w:rPr>
        <w:rFonts w:hint="default" w:ascii="Arial" w:hAnsi="Arial"/>
      </w:rPr>
    </w:lvl>
    <w:lvl w:ilvl="6" w:tplc="69541F08" w:tentative="1">
      <w:start w:val="1"/>
      <w:numFmt w:val="bullet"/>
      <w:lvlText w:val="•"/>
      <w:lvlJc w:val="left"/>
      <w:pPr>
        <w:tabs>
          <w:tab w:val="num" w:pos="5040"/>
        </w:tabs>
        <w:ind w:left="5040" w:hanging="360"/>
      </w:pPr>
      <w:rPr>
        <w:rFonts w:hint="default" w:ascii="Arial" w:hAnsi="Arial"/>
      </w:rPr>
    </w:lvl>
    <w:lvl w:ilvl="7" w:tplc="D152B4D2" w:tentative="1">
      <w:start w:val="1"/>
      <w:numFmt w:val="bullet"/>
      <w:lvlText w:val="•"/>
      <w:lvlJc w:val="left"/>
      <w:pPr>
        <w:tabs>
          <w:tab w:val="num" w:pos="5760"/>
        </w:tabs>
        <w:ind w:left="5760" w:hanging="360"/>
      </w:pPr>
      <w:rPr>
        <w:rFonts w:hint="default" w:ascii="Arial" w:hAnsi="Arial"/>
      </w:rPr>
    </w:lvl>
    <w:lvl w:ilvl="8" w:tplc="69EE2E32"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28601FF6"/>
    <w:multiLevelType w:val="hybridMultilevel"/>
    <w:tmpl w:val="CC9E6B36"/>
    <w:lvl w:ilvl="0" w:tplc="A0D0F43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CE04009"/>
    <w:multiLevelType w:val="hybridMultilevel"/>
    <w:tmpl w:val="CBF05C8C"/>
    <w:lvl w:ilvl="0" w:tplc="019E555A">
      <w:start w:val="1"/>
      <w:numFmt w:val="bullet"/>
      <w:lvlText w:val="•"/>
      <w:lvlJc w:val="left"/>
      <w:pPr>
        <w:tabs>
          <w:tab w:val="num" w:pos="720"/>
        </w:tabs>
        <w:ind w:left="720" w:hanging="360"/>
      </w:pPr>
      <w:rPr>
        <w:rFonts w:hint="default" w:ascii="Arial" w:hAnsi="Arial"/>
      </w:rPr>
    </w:lvl>
    <w:lvl w:ilvl="1" w:tplc="D0CA5CBE">
      <w:start w:val="1"/>
      <w:numFmt w:val="bullet"/>
      <w:lvlText w:val="•"/>
      <w:lvlJc w:val="left"/>
      <w:pPr>
        <w:tabs>
          <w:tab w:val="num" w:pos="1440"/>
        </w:tabs>
        <w:ind w:left="1440" w:hanging="360"/>
      </w:pPr>
      <w:rPr>
        <w:rFonts w:hint="default" w:ascii="Arial" w:hAnsi="Arial"/>
      </w:rPr>
    </w:lvl>
    <w:lvl w:ilvl="2" w:tplc="703AF1FA">
      <w:start w:val="2161"/>
      <w:numFmt w:val="bullet"/>
      <w:lvlText w:val="•"/>
      <w:lvlJc w:val="left"/>
      <w:pPr>
        <w:tabs>
          <w:tab w:val="num" w:pos="2160"/>
        </w:tabs>
        <w:ind w:left="2160" w:hanging="360"/>
      </w:pPr>
      <w:rPr>
        <w:rFonts w:hint="default" w:ascii="Arial" w:hAnsi="Arial"/>
      </w:rPr>
    </w:lvl>
    <w:lvl w:ilvl="3" w:tplc="BAA83FCC" w:tentative="1">
      <w:start w:val="1"/>
      <w:numFmt w:val="bullet"/>
      <w:lvlText w:val="•"/>
      <w:lvlJc w:val="left"/>
      <w:pPr>
        <w:tabs>
          <w:tab w:val="num" w:pos="2880"/>
        </w:tabs>
        <w:ind w:left="2880" w:hanging="360"/>
      </w:pPr>
      <w:rPr>
        <w:rFonts w:hint="default" w:ascii="Arial" w:hAnsi="Arial"/>
      </w:rPr>
    </w:lvl>
    <w:lvl w:ilvl="4" w:tplc="002AB080" w:tentative="1">
      <w:start w:val="1"/>
      <w:numFmt w:val="bullet"/>
      <w:lvlText w:val="•"/>
      <w:lvlJc w:val="left"/>
      <w:pPr>
        <w:tabs>
          <w:tab w:val="num" w:pos="3600"/>
        </w:tabs>
        <w:ind w:left="3600" w:hanging="360"/>
      </w:pPr>
      <w:rPr>
        <w:rFonts w:hint="default" w:ascii="Arial" w:hAnsi="Arial"/>
      </w:rPr>
    </w:lvl>
    <w:lvl w:ilvl="5" w:tplc="9DCE8274" w:tentative="1">
      <w:start w:val="1"/>
      <w:numFmt w:val="bullet"/>
      <w:lvlText w:val="•"/>
      <w:lvlJc w:val="left"/>
      <w:pPr>
        <w:tabs>
          <w:tab w:val="num" w:pos="4320"/>
        </w:tabs>
        <w:ind w:left="4320" w:hanging="360"/>
      </w:pPr>
      <w:rPr>
        <w:rFonts w:hint="default" w:ascii="Arial" w:hAnsi="Arial"/>
      </w:rPr>
    </w:lvl>
    <w:lvl w:ilvl="6" w:tplc="41C6A168" w:tentative="1">
      <w:start w:val="1"/>
      <w:numFmt w:val="bullet"/>
      <w:lvlText w:val="•"/>
      <w:lvlJc w:val="left"/>
      <w:pPr>
        <w:tabs>
          <w:tab w:val="num" w:pos="5040"/>
        </w:tabs>
        <w:ind w:left="5040" w:hanging="360"/>
      </w:pPr>
      <w:rPr>
        <w:rFonts w:hint="default" w:ascii="Arial" w:hAnsi="Arial"/>
      </w:rPr>
    </w:lvl>
    <w:lvl w:ilvl="7" w:tplc="A184C6F8" w:tentative="1">
      <w:start w:val="1"/>
      <w:numFmt w:val="bullet"/>
      <w:lvlText w:val="•"/>
      <w:lvlJc w:val="left"/>
      <w:pPr>
        <w:tabs>
          <w:tab w:val="num" w:pos="5760"/>
        </w:tabs>
        <w:ind w:left="5760" w:hanging="360"/>
      </w:pPr>
      <w:rPr>
        <w:rFonts w:hint="default" w:ascii="Arial" w:hAnsi="Arial"/>
      </w:rPr>
    </w:lvl>
    <w:lvl w:ilvl="8" w:tplc="906ABF0A"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2E5371EC"/>
    <w:multiLevelType w:val="hybridMultilevel"/>
    <w:tmpl w:val="68A05A7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2" w15:restartNumberingAfterBreak="0">
    <w:nsid w:val="37091700"/>
    <w:multiLevelType w:val="hybridMultilevel"/>
    <w:tmpl w:val="3F2CE772"/>
    <w:lvl w:ilvl="0" w:tplc="B3B01F32">
      <w:start w:val="1"/>
      <w:numFmt w:val="bullet"/>
      <w:lvlText w:val="•"/>
      <w:lvlJc w:val="left"/>
      <w:pPr>
        <w:tabs>
          <w:tab w:val="num" w:pos="720"/>
        </w:tabs>
        <w:ind w:left="720" w:hanging="360"/>
      </w:pPr>
      <w:rPr>
        <w:rFonts w:hint="default" w:ascii="Arial" w:hAnsi="Arial"/>
      </w:rPr>
    </w:lvl>
    <w:lvl w:ilvl="1" w:tplc="0D60A142" w:tentative="1">
      <w:start w:val="1"/>
      <w:numFmt w:val="bullet"/>
      <w:lvlText w:val="•"/>
      <w:lvlJc w:val="left"/>
      <w:pPr>
        <w:tabs>
          <w:tab w:val="num" w:pos="1440"/>
        </w:tabs>
        <w:ind w:left="1440" w:hanging="360"/>
      </w:pPr>
      <w:rPr>
        <w:rFonts w:hint="default" w:ascii="Arial" w:hAnsi="Arial"/>
      </w:rPr>
    </w:lvl>
    <w:lvl w:ilvl="2" w:tplc="DB2A7E1C" w:tentative="1">
      <w:start w:val="1"/>
      <w:numFmt w:val="bullet"/>
      <w:lvlText w:val="•"/>
      <w:lvlJc w:val="left"/>
      <w:pPr>
        <w:tabs>
          <w:tab w:val="num" w:pos="2160"/>
        </w:tabs>
        <w:ind w:left="2160" w:hanging="360"/>
      </w:pPr>
      <w:rPr>
        <w:rFonts w:hint="default" w:ascii="Arial" w:hAnsi="Arial"/>
      </w:rPr>
    </w:lvl>
    <w:lvl w:ilvl="3" w:tplc="9F061C3C" w:tentative="1">
      <w:start w:val="1"/>
      <w:numFmt w:val="bullet"/>
      <w:lvlText w:val="•"/>
      <w:lvlJc w:val="left"/>
      <w:pPr>
        <w:tabs>
          <w:tab w:val="num" w:pos="2880"/>
        </w:tabs>
        <w:ind w:left="2880" w:hanging="360"/>
      </w:pPr>
      <w:rPr>
        <w:rFonts w:hint="default" w:ascii="Arial" w:hAnsi="Arial"/>
      </w:rPr>
    </w:lvl>
    <w:lvl w:ilvl="4" w:tplc="93DA89C8" w:tentative="1">
      <w:start w:val="1"/>
      <w:numFmt w:val="bullet"/>
      <w:lvlText w:val="•"/>
      <w:lvlJc w:val="left"/>
      <w:pPr>
        <w:tabs>
          <w:tab w:val="num" w:pos="3600"/>
        </w:tabs>
        <w:ind w:left="3600" w:hanging="360"/>
      </w:pPr>
      <w:rPr>
        <w:rFonts w:hint="default" w:ascii="Arial" w:hAnsi="Arial"/>
      </w:rPr>
    </w:lvl>
    <w:lvl w:ilvl="5" w:tplc="42122A3E" w:tentative="1">
      <w:start w:val="1"/>
      <w:numFmt w:val="bullet"/>
      <w:lvlText w:val="•"/>
      <w:lvlJc w:val="left"/>
      <w:pPr>
        <w:tabs>
          <w:tab w:val="num" w:pos="4320"/>
        </w:tabs>
        <w:ind w:left="4320" w:hanging="360"/>
      </w:pPr>
      <w:rPr>
        <w:rFonts w:hint="default" w:ascii="Arial" w:hAnsi="Arial"/>
      </w:rPr>
    </w:lvl>
    <w:lvl w:ilvl="6" w:tplc="18EEE90E" w:tentative="1">
      <w:start w:val="1"/>
      <w:numFmt w:val="bullet"/>
      <w:lvlText w:val="•"/>
      <w:lvlJc w:val="left"/>
      <w:pPr>
        <w:tabs>
          <w:tab w:val="num" w:pos="5040"/>
        </w:tabs>
        <w:ind w:left="5040" w:hanging="360"/>
      </w:pPr>
      <w:rPr>
        <w:rFonts w:hint="default" w:ascii="Arial" w:hAnsi="Arial"/>
      </w:rPr>
    </w:lvl>
    <w:lvl w:ilvl="7" w:tplc="3F82D694" w:tentative="1">
      <w:start w:val="1"/>
      <w:numFmt w:val="bullet"/>
      <w:lvlText w:val="•"/>
      <w:lvlJc w:val="left"/>
      <w:pPr>
        <w:tabs>
          <w:tab w:val="num" w:pos="5760"/>
        </w:tabs>
        <w:ind w:left="5760" w:hanging="360"/>
      </w:pPr>
      <w:rPr>
        <w:rFonts w:hint="default" w:ascii="Arial" w:hAnsi="Arial"/>
      </w:rPr>
    </w:lvl>
    <w:lvl w:ilvl="8" w:tplc="AC18C2BA"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37FA2412"/>
    <w:multiLevelType w:val="hybridMultilevel"/>
    <w:tmpl w:val="F97E22D6"/>
    <w:lvl w:ilvl="0" w:tplc="0409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4" w15:restartNumberingAfterBreak="0">
    <w:nsid w:val="3ABB5654"/>
    <w:multiLevelType w:val="hybridMultilevel"/>
    <w:tmpl w:val="FCFA8E64"/>
    <w:lvl w:ilvl="0" w:tplc="C8C0F978">
      <w:start w:val="1"/>
      <w:numFmt w:val="bullet"/>
      <w:lvlText w:val="-"/>
      <w:lvlJc w:val="left"/>
      <w:pPr>
        <w:ind w:left="720" w:hanging="360"/>
      </w:pPr>
      <w:rPr>
        <w:rFonts w:hint="default" w:ascii="Calibri" w:hAnsi="Calibri" w:eastAsia="Times New Roman"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25736F7"/>
    <w:multiLevelType w:val="hybridMultilevel"/>
    <w:tmpl w:val="4FA03044"/>
    <w:lvl w:ilvl="0" w:tplc="04090019">
      <w:start w:val="1"/>
      <w:numFmt w:val="lowerLetter"/>
      <w:lvlText w:val="%1."/>
      <w:lvlJc w:val="left"/>
      <w:pPr>
        <w:ind w:left="1710" w:hanging="720"/>
      </w:pPr>
      <w:rPr>
        <w:rFonts w:hint="default"/>
      </w:rPr>
    </w:lvl>
    <w:lvl w:ilvl="1" w:tplc="04090019">
      <w:start w:val="1"/>
      <w:numFmt w:val="lowerLetter"/>
      <w:lvlText w:val="%2."/>
      <w:lvlJc w:val="left"/>
      <w:pPr>
        <w:ind w:left="1080" w:hanging="360"/>
      </w:pPr>
    </w:lvl>
    <w:lvl w:ilvl="2" w:tplc="E60E584E">
      <w:start w:val="1"/>
      <w:numFmt w:val="decimal"/>
      <w:lvlText w:val="%3."/>
      <w:lvlJc w:val="left"/>
      <w:pPr>
        <w:ind w:left="2970" w:hanging="360"/>
      </w:pPr>
      <w:rPr>
        <w:rFonts w:hint="default"/>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48594E40"/>
    <w:multiLevelType w:val="hybridMultilevel"/>
    <w:tmpl w:val="90D0E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152CC5"/>
    <w:multiLevelType w:val="hybridMultilevel"/>
    <w:tmpl w:val="7B3ACCF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8" w15:restartNumberingAfterBreak="0">
    <w:nsid w:val="53EE24F6"/>
    <w:multiLevelType w:val="hybridMultilevel"/>
    <w:tmpl w:val="3330369A"/>
    <w:lvl w:ilvl="0" w:tplc="0409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5629217C"/>
    <w:multiLevelType w:val="hybridMultilevel"/>
    <w:tmpl w:val="B252A68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6DB6A39"/>
    <w:multiLevelType w:val="hybridMultilevel"/>
    <w:tmpl w:val="6B48149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B7B5655"/>
    <w:multiLevelType w:val="hybridMultilevel"/>
    <w:tmpl w:val="84AAF21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2" w15:restartNumberingAfterBreak="0">
    <w:nsid w:val="5C1D1C52"/>
    <w:multiLevelType w:val="multilevel"/>
    <w:tmpl w:val="2EA28CA8"/>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2448"/>
        </w:tabs>
        <w:ind w:left="2448" w:hanging="1296"/>
      </w:pPr>
      <w:rPr>
        <w:b w:val="0"/>
      </w:rPr>
    </w:lvl>
    <w:lvl w:ilvl="2">
      <w:start w:val="1"/>
      <w:numFmt w:val="lowerLetter"/>
      <w:pStyle w:val="subpar"/>
      <w:lvlText w:val="%3."/>
      <w:lvlJc w:val="left"/>
      <w:pPr>
        <w:tabs>
          <w:tab w:val="num" w:pos="2304"/>
        </w:tabs>
        <w:ind w:left="2304" w:hanging="432"/>
      </w:pPr>
    </w:lvl>
    <w:lvl w:ilvl="3">
      <w:start w:val="1"/>
      <w:numFmt w:val="lowerRoman"/>
      <w:pStyle w:val="SubSubPar"/>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23" w15:restartNumberingAfterBreak="0">
    <w:nsid w:val="5F406C37"/>
    <w:multiLevelType w:val="hybridMultilevel"/>
    <w:tmpl w:val="8A3CC1DA"/>
    <w:lvl w:ilvl="0" w:tplc="0409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15:restartNumberingAfterBreak="0">
    <w:nsid w:val="60722D6C"/>
    <w:multiLevelType w:val="hybridMultilevel"/>
    <w:tmpl w:val="859632D8"/>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25" w15:restartNumberingAfterBreak="0">
    <w:nsid w:val="61FB1598"/>
    <w:multiLevelType w:val="hybridMultilevel"/>
    <w:tmpl w:val="1E3671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6" w15:restartNumberingAfterBreak="0">
    <w:nsid w:val="68C80B14"/>
    <w:multiLevelType w:val="hybridMultilevel"/>
    <w:tmpl w:val="CBE49FDE"/>
    <w:lvl w:ilvl="0" w:tplc="9498FB9C">
      <w:start w:val="1"/>
      <w:numFmt w:val="upperRoman"/>
      <w:lvlText w:val="%1."/>
      <w:lvlJc w:val="left"/>
      <w:pPr>
        <w:ind w:left="1080" w:hanging="720"/>
      </w:pPr>
      <w:rPr>
        <w:rFonts w:hint="default"/>
        <w:color w:val="000000" w:themeColor="text1"/>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A144AA7"/>
    <w:multiLevelType w:val="hybridMultilevel"/>
    <w:tmpl w:val="4754DE20"/>
    <w:lvl w:ilvl="0" w:tplc="0409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5B03AB2"/>
    <w:multiLevelType w:val="hybridMultilevel"/>
    <w:tmpl w:val="1EA4E352"/>
    <w:lvl w:ilvl="0" w:tplc="0409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9" w15:restartNumberingAfterBreak="0">
    <w:nsid w:val="78EC5933"/>
    <w:multiLevelType w:val="hybridMultilevel"/>
    <w:tmpl w:val="79BC9E4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0" w15:restartNumberingAfterBreak="0">
    <w:nsid w:val="7FC27FF1"/>
    <w:multiLevelType w:val="hybridMultilevel"/>
    <w:tmpl w:val="1C1224F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num w:numId="1">
    <w:abstractNumId w:val="22"/>
  </w:num>
  <w:num w:numId="2">
    <w:abstractNumId w:val="0"/>
  </w:num>
  <w:num w:numId="3">
    <w:abstractNumId w:val="9"/>
  </w:num>
  <w:num w:numId="4">
    <w:abstractNumId w:val="3"/>
  </w:num>
  <w:num w:numId="5">
    <w:abstractNumId w:val="18"/>
  </w:num>
  <w:num w:numId="6">
    <w:abstractNumId w:val="17"/>
  </w:num>
  <w:num w:numId="7">
    <w:abstractNumId w:val="6"/>
  </w:num>
  <w:num w:numId="8">
    <w:abstractNumId w:val="13"/>
  </w:num>
  <w:num w:numId="9">
    <w:abstractNumId w:val="15"/>
  </w:num>
  <w:num w:numId="10">
    <w:abstractNumId w:val="1"/>
  </w:num>
  <w:num w:numId="11">
    <w:abstractNumId w:val="10"/>
  </w:num>
  <w:num w:numId="12">
    <w:abstractNumId w:val="25"/>
  </w:num>
  <w:num w:numId="13">
    <w:abstractNumId w:val="19"/>
  </w:num>
  <w:num w:numId="14">
    <w:abstractNumId w:val="26"/>
  </w:num>
  <w:num w:numId="15">
    <w:abstractNumId w:val="29"/>
  </w:num>
  <w:num w:numId="16">
    <w:abstractNumId w:val="4"/>
  </w:num>
  <w:num w:numId="17">
    <w:abstractNumId w:val="2"/>
  </w:num>
  <w:num w:numId="18">
    <w:abstractNumId w:val="23"/>
  </w:num>
  <w:num w:numId="19">
    <w:abstractNumId w:val="27"/>
  </w:num>
  <w:num w:numId="20">
    <w:abstractNumId w:val="7"/>
  </w:num>
  <w:num w:numId="21">
    <w:abstractNumId w:val="8"/>
  </w:num>
  <w:num w:numId="22">
    <w:abstractNumId w:val="12"/>
  </w:num>
  <w:num w:numId="23">
    <w:abstractNumId w:val="24"/>
  </w:num>
  <w:num w:numId="24">
    <w:abstractNumId w:val="5"/>
  </w:num>
  <w:num w:numId="25">
    <w:abstractNumId w:val="16"/>
  </w:num>
  <w:num w:numId="26">
    <w:abstractNumId w:val="14"/>
  </w:num>
  <w:num w:numId="27">
    <w:abstractNumId w:val="21"/>
  </w:num>
  <w:num w:numId="28">
    <w:abstractNumId w:val="20"/>
  </w:num>
  <w:num w:numId="29">
    <w:abstractNumId w:val="28"/>
  </w:num>
  <w:num w:numId="30">
    <w:abstractNumId w:val="11"/>
  </w:num>
  <w:num w:numId="31">
    <w:abstractNumId w:val="30"/>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22C"/>
    <w:rsid w:val="0000035B"/>
    <w:rsid w:val="00000B0F"/>
    <w:rsid w:val="000010C0"/>
    <w:rsid w:val="00002570"/>
    <w:rsid w:val="00002C60"/>
    <w:rsid w:val="00007B8E"/>
    <w:rsid w:val="00010656"/>
    <w:rsid w:val="000141C2"/>
    <w:rsid w:val="0001492C"/>
    <w:rsid w:val="000157FE"/>
    <w:rsid w:val="00015B44"/>
    <w:rsid w:val="00022DE9"/>
    <w:rsid w:val="00022FF5"/>
    <w:rsid w:val="00023B22"/>
    <w:rsid w:val="00023C60"/>
    <w:rsid w:val="00023DB4"/>
    <w:rsid w:val="00024FA1"/>
    <w:rsid w:val="000268F9"/>
    <w:rsid w:val="00026F58"/>
    <w:rsid w:val="00030797"/>
    <w:rsid w:val="00031151"/>
    <w:rsid w:val="00034FC0"/>
    <w:rsid w:val="000362C0"/>
    <w:rsid w:val="00037909"/>
    <w:rsid w:val="00040551"/>
    <w:rsid w:val="000414CF"/>
    <w:rsid w:val="00041BEF"/>
    <w:rsid w:val="00043393"/>
    <w:rsid w:val="0004497A"/>
    <w:rsid w:val="00044F43"/>
    <w:rsid w:val="00045FFB"/>
    <w:rsid w:val="00046337"/>
    <w:rsid w:val="00047B70"/>
    <w:rsid w:val="00051477"/>
    <w:rsid w:val="00051F1C"/>
    <w:rsid w:val="00054470"/>
    <w:rsid w:val="00056EBF"/>
    <w:rsid w:val="00060B8E"/>
    <w:rsid w:val="0006287E"/>
    <w:rsid w:val="00063195"/>
    <w:rsid w:val="0006456A"/>
    <w:rsid w:val="000656DF"/>
    <w:rsid w:val="00065DB8"/>
    <w:rsid w:val="00067563"/>
    <w:rsid w:val="00070FE6"/>
    <w:rsid w:val="00071294"/>
    <w:rsid w:val="0007133E"/>
    <w:rsid w:val="000716B2"/>
    <w:rsid w:val="00072B87"/>
    <w:rsid w:val="00073E89"/>
    <w:rsid w:val="00074628"/>
    <w:rsid w:val="00075481"/>
    <w:rsid w:val="00075C19"/>
    <w:rsid w:val="000761FA"/>
    <w:rsid w:val="000762C0"/>
    <w:rsid w:val="000765FC"/>
    <w:rsid w:val="00076A54"/>
    <w:rsid w:val="0007740A"/>
    <w:rsid w:val="0008062E"/>
    <w:rsid w:val="0008257B"/>
    <w:rsid w:val="00083CAA"/>
    <w:rsid w:val="0008414E"/>
    <w:rsid w:val="000848E6"/>
    <w:rsid w:val="00085C28"/>
    <w:rsid w:val="00085E4D"/>
    <w:rsid w:val="00087DD1"/>
    <w:rsid w:val="00087E64"/>
    <w:rsid w:val="0009060D"/>
    <w:rsid w:val="000906B2"/>
    <w:rsid w:val="000907EF"/>
    <w:rsid w:val="000914BB"/>
    <w:rsid w:val="000951C3"/>
    <w:rsid w:val="00095901"/>
    <w:rsid w:val="00097577"/>
    <w:rsid w:val="000A0B66"/>
    <w:rsid w:val="000A0F3B"/>
    <w:rsid w:val="000A1A7E"/>
    <w:rsid w:val="000A27CE"/>
    <w:rsid w:val="000A28D8"/>
    <w:rsid w:val="000A3343"/>
    <w:rsid w:val="000A50FB"/>
    <w:rsid w:val="000A5576"/>
    <w:rsid w:val="000A5A17"/>
    <w:rsid w:val="000A67D9"/>
    <w:rsid w:val="000A69F1"/>
    <w:rsid w:val="000B0EB3"/>
    <w:rsid w:val="000B0F60"/>
    <w:rsid w:val="000B17AA"/>
    <w:rsid w:val="000B3ECA"/>
    <w:rsid w:val="000C4FBE"/>
    <w:rsid w:val="000C5E28"/>
    <w:rsid w:val="000D05FB"/>
    <w:rsid w:val="000D1450"/>
    <w:rsid w:val="000D2E5E"/>
    <w:rsid w:val="000D3559"/>
    <w:rsid w:val="000D365E"/>
    <w:rsid w:val="000D3E24"/>
    <w:rsid w:val="000D4BE1"/>
    <w:rsid w:val="000D79BA"/>
    <w:rsid w:val="000E227B"/>
    <w:rsid w:val="000E3FB8"/>
    <w:rsid w:val="000E6DFD"/>
    <w:rsid w:val="000F265D"/>
    <w:rsid w:val="000F272A"/>
    <w:rsid w:val="000F373B"/>
    <w:rsid w:val="000F3A07"/>
    <w:rsid w:val="000F4208"/>
    <w:rsid w:val="000F44F5"/>
    <w:rsid w:val="000F4CE0"/>
    <w:rsid w:val="000F500F"/>
    <w:rsid w:val="000F61A6"/>
    <w:rsid w:val="000F7DBD"/>
    <w:rsid w:val="000F7DC0"/>
    <w:rsid w:val="0010294B"/>
    <w:rsid w:val="00103560"/>
    <w:rsid w:val="00106469"/>
    <w:rsid w:val="00106C55"/>
    <w:rsid w:val="00107B77"/>
    <w:rsid w:val="00111D4B"/>
    <w:rsid w:val="001177BD"/>
    <w:rsid w:val="00120346"/>
    <w:rsid w:val="00121157"/>
    <w:rsid w:val="001211C7"/>
    <w:rsid w:val="001218DD"/>
    <w:rsid w:val="0012465D"/>
    <w:rsid w:val="00124733"/>
    <w:rsid w:val="00125F7B"/>
    <w:rsid w:val="00127486"/>
    <w:rsid w:val="00127EBC"/>
    <w:rsid w:val="00130A25"/>
    <w:rsid w:val="00130E9C"/>
    <w:rsid w:val="00130EDC"/>
    <w:rsid w:val="001324C6"/>
    <w:rsid w:val="00133D81"/>
    <w:rsid w:val="00134432"/>
    <w:rsid w:val="001356C1"/>
    <w:rsid w:val="00135F12"/>
    <w:rsid w:val="00136507"/>
    <w:rsid w:val="0014354F"/>
    <w:rsid w:val="00143BB3"/>
    <w:rsid w:val="00143F52"/>
    <w:rsid w:val="00143F99"/>
    <w:rsid w:val="001449AD"/>
    <w:rsid w:val="001468D2"/>
    <w:rsid w:val="0015041B"/>
    <w:rsid w:val="00152E00"/>
    <w:rsid w:val="00153316"/>
    <w:rsid w:val="001540BA"/>
    <w:rsid w:val="00155A76"/>
    <w:rsid w:val="00156CD7"/>
    <w:rsid w:val="001571AF"/>
    <w:rsid w:val="00157B4B"/>
    <w:rsid w:val="001613C9"/>
    <w:rsid w:val="001628C9"/>
    <w:rsid w:val="00162B07"/>
    <w:rsid w:val="00164183"/>
    <w:rsid w:val="00164710"/>
    <w:rsid w:val="00164AA8"/>
    <w:rsid w:val="00164AEC"/>
    <w:rsid w:val="001663A1"/>
    <w:rsid w:val="00166D2B"/>
    <w:rsid w:val="00167169"/>
    <w:rsid w:val="00167926"/>
    <w:rsid w:val="00170543"/>
    <w:rsid w:val="0017069C"/>
    <w:rsid w:val="001746F7"/>
    <w:rsid w:val="00175B9F"/>
    <w:rsid w:val="00176073"/>
    <w:rsid w:val="00176462"/>
    <w:rsid w:val="001823D9"/>
    <w:rsid w:val="00184325"/>
    <w:rsid w:val="00186385"/>
    <w:rsid w:val="0018662C"/>
    <w:rsid w:val="00186983"/>
    <w:rsid w:val="00187144"/>
    <w:rsid w:val="00187795"/>
    <w:rsid w:val="0019250E"/>
    <w:rsid w:val="00192EDE"/>
    <w:rsid w:val="00193A67"/>
    <w:rsid w:val="0019686C"/>
    <w:rsid w:val="001975A0"/>
    <w:rsid w:val="00197686"/>
    <w:rsid w:val="0019789B"/>
    <w:rsid w:val="00197DEF"/>
    <w:rsid w:val="001A1FDF"/>
    <w:rsid w:val="001A2CFC"/>
    <w:rsid w:val="001A4F9F"/>
    <w:rsid w:val="001A58AA"/>
    <w:rsid w:val="001A5AF0"/>
    <w:rsid w:val="001A6193"/>
    <w:rsid w:val="001B047A"/>
    <w:rsid w:val="001B1F64"/>
    <w:rsid w:val="001B509E"/>
    <w:rsid w:val="001B5980"/>
    <w:rsid w:val="001B6A36"/>
    <w:rsid w:val="001C1523"/>
    <w:rsid w:val="001C2E6A"/>
    <w:rsid w:val="001C360E"/>
    <w:rsid w:val="001C3F5E"/>
    <w:rsid w:val="001C4BAB"/>
    <w:rsid w:val="001D05F4"/>
    <w:rsid w:val="001D251D"/>
    <w:rsid w:val="001D68C6"/>
    <w:rsid w:val="001E22FC"/>
    <w:rsid w:val="001E4795"/>
    <w:rsid w:val="001E4881"/>
    <w:rsid w:val="001E6854"/>
    <w:rsid w:val="001E6CCE"/>
    <w:rsid w:val="001F2438"/>
    <w:rsid w:val="001F41EB"/>
    <w:rsid w:val="001F4F4E"/>
    <w:rsid w:val="001F7CE3"/>
    <w:rsid w:val="0020028F"/>
    <w:rsid w:val="00201242"/>
    <w:rsid w:val="002024AC"/>
    <w:rsid w:val="002024E4"/>
    <w:rsid w:val="0020540A"/>
    <w:rsid w:val="00205DAB"/>
    <w:rsid w:val="00210155"/>
    <w:rsid w:val="00210D95"/>
    <w:rsid w:val="002111D2"/>
    <w:rsid w:val="002130FF"/>
    <w:rsid w:val="00214BB9"/>
    <w:rsid w:val="00215195"/>
    <w:rsid w:val="002160B8"/>
    <w:rsid w:val="0021682E"/>
    <w:rsid w:val="002169FC"/>
    <w:rsid w:val="00217B96"/>
    <w:rsid w:val="00217C6F"/>
    <w:rsid w:val="002200F2"/>
    <w:rsid w:val="00223344"/>
    <w:rsid w:val="00223A50"/>
    <w:rsid w:val="00223BB7"/>
    <w:rsid w:val="00224180"/>
    <w:rsid w:val="00226430"/>
    <w:rsid w:val="00226DD5"/>
    <w:rsid w:val="002274E6"/>
    <w:rsid w:val="00230010"/>
    <w:rsid w:val="00232DE7"/>
    <w:rsid w:val="00232F1C"/>
    <w:rsid w:val="00233579"/>
    <w:rsid w:val="002348F4"/>
    <w:rsid w:val="00235DC9"/>
    <w:rsid w:val="00235FCE"/>
    <w:rsid w:val="00236667"/>
    <w:rsid w:val="00237C08"/>
    <w:rsid w:val="00237D26"/>
    <w:rsid w:val="00240147"/>
    <w:rsid w:val="00242BB0"/>
    <w:rsid w:val="00244614"/>
    <w:rsid w:val="00245812"/>
    <w:rsid w:val="00246116"/>
    <w:rsid w:val="00246A7F"/>
    <w:rsid w:val="00250BDC"/>
    <w:rsid w:val="00250E5E"/>
    <w:rsid w:val="00250F30"/>
    <w:rsid w:val="0025178C"/>
    <w:rsid w:val="00251E09"/>
    <w:rsid w:val="002534D4"/>
    <w:rsid w:val="002538B8"/>
    <w:rsid w:val="002545EF"/>
    <w:rsid w:val="0025504D"/>
    <w:rsid w:val="00255C92"/>
    <w:rsid w:val="00256A8D"/>
    <w:rsid w:val="00261A36"/>
    <w:rsid w:val="00262BC8"/>
    <w:rsid w:val="002634D7"/>
    <w:rsid w:val="002651C9"/>
    <w:rsid w:val="00265392"/>
    <w:rsid w:val="00266753"/>
    <w:rsid w:val="002669AA"/>
    <w:rsid w:val="00267354"/>
    <w:rsid w:val="002674D7"/>
    <w:rsid w:val="002679C3"/>
    <w:rsid w:val="00267E1D"/>
    <w:rsid w:val="00271493"/>
    <w:rsid w:val="00271E64"/>
    <w:rsid w:val="0027249D"/>
    <w:rsid w:val="0027294F"/>
    <w:rsid w:val="002737E7"/>
    <w:rsid w:val="00273D91"/>
    <w:rsid w:val="00274586"/>
    <w:rsid w:val="002745E4"/>
    <w:rsid w:val="00274EE4"/>
    <w:rsid w:val="002766E0"/>
    <w:rsid w:val="0027674B"/>
    <w:rsid w:val="002802E7"/>
    <w:rsid w:val="00281C5F"/>
    <w:rsid w:val="00283C83"/>
    <w:rsid w:val="00285BCC"/>
    <w:rsid w:val="00287330"/>
    <w:rsid w:val="002901FB"/>
    <w:rsid w:val="00290299"/>
    <w:rsid w:val="0029307C"/>
    <w:rsid w:val="002949B9"/>
    <w:rsid w:val="00294A4F"/>
    <w:rsid w:val="0029698A"/>
    <w:rsid w:val="00297CAE"/>
    <w:rsid w:val="002A03D2"/>
    <w:rsid w:val="002A06DB"/>
    <w:rsid w:val="002A3416"/>
    <w:rsid w:val="002A447A"/>
    <w:rsid w:val="002A49B5"/>
    <w:rsid w:val="002A4B54"/>
    <w:rsid w:val="002A592B"/>
    <w:rsid w:val="002A6BDB"/>
    <w:rsid w:val="002A6D19"/>
    <w:rsid w:val="002A71EE"/>
    <w:rsid w:val="002B0CB3"/>
    <w:rsid w:val="002B0D6B"/>
    <w:rsid w:val="002B0EB7"/>
    <w:rsid w:val="002B0F67"/>
    <w:rsid w:val="002B129E"/>
    <w:rsid w:val="002B1460"/>
    <w:rsid w:val="002B1FA9"/>
    <w:rsid w:val="002B2220"/>
    <w:rsid w:val="002B2338"/>
    <w:rsid w:val="002B2FC5"/>
    <w:rsid w:val="002B3735"/>
    <w:rsid w:val="002B44CD"/>
    <w:rsid w:val="002B45C5"/>
    <w:rsid w:val="002B5350"/>
    <w:rsid w:val="002B5A9B"/>
    <w:rsid w:val="002B6F0E"/>
    <w:rsid w:val="002B776C"/>
    <w:rsid w:val="002C0541"/>
    <w:rsid w:val="002C1022"/>
    <w:rsid w:val="002C1F7D"/>
    <w:rsid w:val="002C743A"/>
    <w:rsid w:val="002C774D"/>
    <w:rsid w:val="002C7F54"/>
    <w:rsid w:val="002D671F"/>
    <w:rsid w:val="002D71EC"/>
    <w:rsid w:val="002E03F4"/>
    <w:rsid w:val="002E1648"/>
    <w:rsid w:val="002E1F57"/>
    <w:rsid w:val="002E4F97"/>
    <w:rsid w:val="002E5948"/>
    <w:rsid w:val="002E5D9F"/>
    <w:rsid w:val="002E731A"/>
    <w:rsid w:val="002F03CF"/>
    <w:rsid w:val="002F05A2"/>
    <w:rsid w:val="002F42CD"/>
    <w:rsid w:val="002F6F3E"/>
    <w:rsid w:val="002F7044"/>
    <w:rsid w:val="0030186A"/>
    <w:rsid w:val="00301C9F"/>
    <w:rsid w:val="00301E3F"/>
    <w:rsid w:val="00304D3B"/>
    <w:rsid w:val="00306CE8"/>
    <w:rsid w:val="00307632"/>
    <w:rsid w:val="00307817"/>
    <w:rsid w:val="003110C1"/>
    <w:rsid w:val="00312E64"/>
    <w:rsid w:val="003206F2"/>
    <w:rsid w:val="00321B9F"/>
    <w:rsid w:val="003221F1"/>
    <w:rsid w:val="0032416B"/>
    <w:rsid w:val="0032540D"/>
    <w:rsid w:val="0032609E"/>
    <w:rsid w:val="003313B3"/>
    <w:rsid w:val="00331FC4"/>
    <w:rsid w:val="003327C9"/>
    <w:rsid w:val="00332F96"/>
    <w:rsid w:val="00334921"/>
    <w:rsid w:val="00335959"/>
    <w:rsid w:val="003363CC"/>
    <w:rsid w:val="003366AC"/>
    <w:rsid w:val="00337072"/>
    <w:rsid w:val="003372CA"/>
    <w:rsid w:val="00337527"/>
    <w:rsid w:val="003375E7"/>
    <w:rsid w:val="00341143"/>
    <w:rsid w:val="0034237F"/>
    <w:rsid w:val="003445E0"/>
    <w:rsid w:val="0034472C"/>
    <w:rsid w:val="0034517F"/>
    <w:rsid w:val="003459F5"/>
    <w:rsid w:val="00345CB7"/>
    <w:rsid w:val="00346332"/>
    <w:rsid w:val="003465FF"/>
    <w:rsid w:val="00346E7B"/>
    <w:rsid w:val="00347C3E"/>
    <w:rsid w:val="00350503"/>
    <w:rsid w:val="00352672"/>
    <w:rsid w:val="00352E6E"/>
    <w:rsid w:val="003534BB"/>
    <w:rsid w:val="00353B0D"/>
    <w:rsid w:val="00356161"/>
    <w:rsid w:val="00357A9C"/>
    <w:rsid w:val="00361682"/>
    <w:rsid w:val="00362329"/>
    <w:rsid w:val="0036472B"/>
    <w:rsid w:val="00365D3D"/>
    <w:rsid w:val="003668F2"/>
    <w:rsid w:val="00367312"/>
    <w:rsid w:val="00371381"/>
    <w:rsid w:val="00373913"/>
    <w:rsid w:val="00374287"/>
    <w:rsid w:val="00376834"/>
    <w:rsid w:val="00380146"/>
    <w:rsid w:val="00380C39"/>
    <w:rsid w:val="003816E0"/>
    <w:rsid w:val="003818AB"/>
    <w:rsid w:val="00383B1F"/>
    <w:rsid w:val="00383DA5"/>
    <w:rsid w:val="00385046"/>
    <w:rsid w:val="00385FE3"/>
    <w:rsid w:val="00387807"/>
    <w:rsid w:val="003908EB"/>
    <w:rsid w:val="00390DFD"/>
    <w:rsid w:val="00391E2D"/>
    <w:rsid w:val="003921B0"/>
    <w:rsid w:val="00392A80"/>
    <w:rsid w:val="00394E95"/>
    <w:rsid w:val="0039554E"/>
    <w:rsid w:val="00396AE0"/>
    <w:rsid w:val="003977F5"/>
    <w:rsid w:val="00397C43"/>
    <w:rsid w:val="00397D6E"/>
    <w:rsid w:val="003A1DE9"/>
    <w:rsid w:val="003A2214"/>
    <w:rsid w:val="003A2311"/>
    <w:rsid w:val="003A48BD"/>
    <w:rsid w:val="003B1667"/>
    <w:rsid w:val="003B183D"/>
    <w:rsid w:val="003B208A"/>
    <w:rsid w:val="003B3689"/>
    <w:rsid w:val="003B45D1"/>
    <w:rsid w:val="003B467C"/>
    <w:rsid w:val="003B5426"/>
    <w:rsid w:val="003C1401"/>
    <w:rsid w:val="003C3365"/>
    <w:rsid w:val="003C3DC8"/>
    <w:rsid w:val="003C48D8"/>
    <w:rsid w:val="003C4BC3"/>
    <w:rsid w:val="003C4BDF"/>
    <w:rsid w:val="003C58EE"/>
    <w:rsid w:val="003C5B95"/>
    <w:rsid w:val="003C67A2"/>
    <w:rsid w:val="003C7525"/>
    <w:rsid w:val="003C7556"/>
    <w:rsid w:val="003C7FC6"/>
    <w:rsid w:val="003D0989"/>
    <w:rsid w:val="003D0E06"/>
    <w:rsid w:val="003D1955"/>
    <w:rsid w:val="003D1FB2"/>
    <w:rsid w:val="003D2907"/>
    <w:rsid w:val="003D34E1"/>
    <w:rsid w:val="003D4751"/>
    <w:rsid w:val="003D5623"/>
    <w:rsid w:val="003D6001"/>
    <w:rsid w:val="003D722A"/>
    <w:rsid w:val="003D72A8"/>
    <w:rsid w:val="003E0D24"/>
    <w:rsid w:val="003E10FA"/>
    <w:rsid w:val="003E2309"/>
    <w:rsid w:val="003E5F84"/>
    <w:rsid w:val="003E7E6E"/>
    <w:rsid w:val="003E7E81"/>
    <w:rsid w:val="003F0842"/>
    <w:rsid w:val="003F2F07"/>
    <w:rsid w:val="003F3D5E"/>
    <w:rsid w:val="003F514C"/>
    <w:rsid w:val="003F561A"/>
    <w:rsid w:val="003F6B6A"/>
    <w:rsid w:val="003F787E"/>
    <w:rsid w:val="004001EC"/>
    <w:rsid w:val="00401876"/>
    <w:rsid w:val="00402CBD"/>
    <w:rsid w:val="004040A7"/>
    <w:rsid w:val="00404E92"/>
    <w:rsid w:val="0040647B"/>
    <w:rsid w:val="00406BC6"/>
    <w:rsid w:val="00406D07"/>
    <w:rsid w:val="00411FCD"/>
    <w:rsid w:val="004123AB"/>
    <w:rsid w:val="0041360B"/>
    <w:rsid w:val="00413C29"/>
    <w:rsid w:val="00414370"/>
    <w:rsid w:val="004145AA"/>
    <w:rsid w:val="004148C7"/>
    <w:rsid w:val="0041508D"/>
    <w:rsid w:val="00415417"/>
    <w:rsid w:val="00416641"/>
    <w:rsid w:val="0041799F"/>
    <w:rsid w:val="0042208E"/>
    <w:rsid w:val="0042791A"/>
    <w:rsid w:val="00431CA8"/>
    <w:rsid w:val="00431CB0"/>
    <w:rsid w:val="0043630A"/>
    <w:rsid w:val="00436DAC"/>
    <w:rsid w:val="00437877"/>
    <w:rsid w:val="00442149"/>
    <w:rsid w:val="00442631"/>
    <w:rsid w:val="00442BE7"/>
    <w:rsid w:val="00443C07"/>
    <w:rsid w:val="00443F0D"/>
    <w:rsid w:val="00445359"/>
    <w:rsid w:val="00445D10"/>
    <w:rsid w:val="0044663E"/>
    <w:rsid w:val="0044681E"/>
    <w:rsid w:val="00446976"/>
    <w:rsid w:val="00446F18"/>
    <w:rsid w:val="00450A93"/>
    <w:rsid w:val="00450FE3"/>
    <w:rsid w:val="00452406"/>
    <w:rsid w:val="004529C8"/>
    <w:rsid w:val="004532F9"/>
    <w:rsid w:val="004537CA"/>
    <w:rsid w:val="004555A5"/>
    <w:rsid w:val="004557F8"/>
    <w:rsid w:val="00455A82"/>
    <w:rsid w:val="0045633C"/>
    <w:rsid w:val="00461101"/>
    <w:rsid w:val="004659B1"/>
    <w:rsid w:val="00470575"/>
    <w:rsid w:val="004728A2"/>
    <w:rsid w:val="00476FDE"/>
    <w:rsid w:val="00477F9F"/>
    <w:rsid w:val="004805C2"/>
    <w:rsid w:val="00481546"/>
    <w:rsid w:val="00481740"/>
    <w:rsid w:val="0048202A"/>
    <w:rsid w:val="00483D61"/>
    <w:rsid w:val="0048575B"/>
    <w:rsid w:val="00485CE3"/>
    <w:rsid w:val="00487D99"/>
    <w:rsid w:val="00490049"/>
    <w:rsid w:val="00491305"/>
    <w:rsid w:val="00491752"/>
    <w:rsid w:val="0049227F"/>
    <w:rsid w:val="00492650"/>
    <w:rsid w:val="00493EDD"/>
    <w:rsid w:val="00494AF0"/>
    <w:rsid w:val="004950A4"/>
    <w:rsid w:val="004957B4"/>
    <w:rsid w:val="0049704A"/>
    <w:rsid w:val="004A03CA"/>
    <w:rsid w:val="004A5CC4"/>
    <w:rsid w:val="004A706C"/>
    <w:rsid w:val="004B024C"/>
    <w:rsid w:val="004B2077"/>
    <w:rsid w:val="004B2D01"/>
    <w:rsid w:val="004B2F98"/>
    <w:rsid w:val="004B32E2"/>
    <w:rsid w:val="004B4BC1"/>
    <w:rsid w:val="004B4DA5"/>
    <w:rsid w:val="004B5498"/>
    <w:rsid w:val="004B573A"/>
    <w:rsid w:val="004B6C23"/>
    <w:rsid w:val="004C1691"/>
    <w:rsid w:val="004C1A29"/>
    <w:rsid w:val="004C1E83"/>
    <w:rsid w:val="004C4381"/>
    <w:rsid w:val="004C6D9F"/>
    <w:rsid w:val="004D2906"/>
    <w:rsid w:val="004D3AED"/>
    <w:rsid w:val="004D4B17"/>
    <w:rsid w:val="004D5101"/>
    <w:rsid w:val="004D558A"/>
    <w:rsid w:val="004D6CD9"/>
    <w:rsid w:val="004E206A"/>
    <w:rsid w:val="004E2281"/>
    <w:rsid w:val="004E3D23"/>
    <w:rsid w:val="004E5086"/>
    <w:rsid w:val="004E6187"/>
    <w:rsid w:val="004E6AC2"/>
    <w:rsid w:val="004F1414"/>
    <w:rsid w:val="004F15E1"/>
    <w:rsid w:val="004F1896"/>
    <w:rsid w:val="004F3004"/>
    <w:rsid w:val="004F3ECA"/>
    <w:rsid w:val="004F4838"/>
    <w:rsid w:val="004F4E70"/>
    <w:rsid w:val="004F5FC5"/>
    <w:rsid w:val="004F72F5"/>
    <w:rsid w:val="005002AA"/>
    <w:rsid w:val="00500429"/>
    <w:rsid w:val="0050054D"/>
    <w:rsid w:val="00503A74"/>
    <w:rsid w:val="00504D56"/>
    <w:rsid w:val="00506FA1"/>
    <w:rsid w:val="005071E0"/>
    <w:rsid w:val="00507439"/>
    <w:rsid w:val="00510B60"/>
    <w:rsid w:val="00510D2F"/>
    <w:rsid w:val="00510E99"/>
    <w:rsid w:val="00512991"/>
    <w:rsid w:val="00512B04"/>
    <w:rsid w:val="00514371"/>
    <w:rsid w:val="00515ECE"/>
    <w:rsid w:val="0051789B"/>
    <w:rsid w:val="00520C1A"/>
    <w:rsid w:val="005210C5"/>
    <w:rsid w:val="00521D10"/>
    <w:rsid w:val="0052260A"/>
    <w:rsid w:val="00525AAD"/>
    <w:rsid w:val="00526033"/>
    <w:rsid w:val="005261C9"/>
    <w:rsid w:val="0052748A"/>
    <w:rsid w:val="00530C5B"/>
    <w:rsid w:val="005310A0"/>
    <w:rsid w:val="00532BB5"/>
    <w:rsid w:val="00533820"/>
    <w:rsid w:val="005358FF"/>
    <w:rsid w:val="005371DE"/>
    <w:rsid w:val="005411BD"/>
    <w:rsid w:val="005429EC"/>
    <w:rsid w:val="00551B48"/>
    <w:rsid w:val="00552D01"/>
    <w:rsid w:val="0055390F"/>
    <w:rsid w:val="0055408F"/>
    <w:rsid w:val="00554641"/>
    <w:rsid w:val="00554AFE"/>
    <w:rsid w:val="00554F86"/>
    <w:rsid w:val="00556EFF"/>
    <w:rsid w:val="0055764C"/>
    <w:rsid w:val="00560D2C"/>
    <w:rsid w:val="00561694"/>
    <w:rsid w:val="005621E6"/>
    <w:rsid w:val="00563754"/>
    <w:rsid w:val="00563C32"/>
    <w:rsid w:val="00565EB7"/>
    <w:rsid w:val="00566C04"/>
    <w:rsid w:val="00570E20"/>
    <w:rsid w:val="005712A8"/>
    <w:rsid w:val="00571728"/>
    <w:rsid w:val="00572794"/>
    <w:rsid w:val="00573ADF"/>
    <w:rsid w:val="0057765E"/>
    <w:rsid w:val="00577804"/>
    <w:rsid w:val="005808D3"/>
    <w:rsid w:val="00580946"/>
    <w:rsid w:val="0058172A"/>
    <w:rsid w:val="00583083"/>
    <w:rsid w:val="0058356D"/>
    <w:rsid w:val="00583731"/>
    <w:rsid w:val="00583F57"/>
    <w:rsid w:val="00584241"/>
    <w:rsid w:val="0059044B"/>
    <w:rsid w:val="0059067C"/>
    <w:rsid w:val="005914F4"/>
    <w:rsid w:val="0059162F"/>
    <w:rsid w:val="00592854"/>
    <w:rsid w:val="00592FD0"/>
    <w:rsid w:val="0059325D"/>
    <w:rsid w:val="005A24A4"/>
    <w:rsid w:val="005A3878"/>
    <w:rsid w:val="005A4EC0"/>
    <w:rsid w:val="005A66E6"/>
    <w:rsid w:val="005A7C35"/>
    <w:rsid w:val="005B0BAE"/>
    <w:rsid w:val="005B1E0C"/>
    <w:rsid w:val="005B26D1"/>
    <w:rsid w:val="005B3192"/>
    <w:rsid w:val="005B3324"/>
    <w:rsid w:val="005B4DF1"/>
    <w:rsid w:val="005B6EEB"/>
    <w:rsid w:val="005B71E2"/>
    <w:rsid w:val="005B7C82"/>
    <w:rsid w:val="005C01D6"/>
    <w:rsid w:val="005C1D0C"/>
    <w:rsid w:val="005C1FEF"/>
    <w:rsid w:val="005C2D93"/>
    <w:rsid w:val="005C370A"/>
    <w:rsid w:val="005C6EE0"/>
    <w:rsid w:val="005C759C"/>
    <w:rsid w:val="005D0AC1"/>
    <w:rsid w:val="005D0D6C"/>
    <w:rsid w:val="005D174F"/>
    <w:rsid w:val="005D1D2D"/>
    <w:rsid w:val="005D1D32"/>
    <w:rsid w:val="005D2FA5"/>
    <w:rsid w:val="005D502D"/>
    <w:rsid w:val="005D6A67"/>
    <w:rsid w:val="005D7978"/>
    <w:rsid w:val="005E0E40"/>
    <w:rsid w:val="005E2B5C"/>
    <w:rsid w:val="005E2F17"/>
    <w:rsid w:val="005E5E6C"/>
    <w:rsid w:val="005E5E7D"/>
    <w:rsid w:val="005E769E"/>
    <w:rsid w:val="005F0CD9"/>
    <w:rsid w:val="005F0F1A"/>
    <w:rsid w:val="005F1B85"/>
    <w:rsid w:val="005F2CF7"/>
    <w:rsid w:val="005F30F0"/>
    <w:rsid w:val="005F5206"/>
    <w:rsid w:val="005F6771"/>
    <w:rsid w:val="0060151A"/>
    <w:rsid w:val="00602087"/>
    <w:rsid w:val="00602772"/>
    <w:rsid w:val="0060282C"/>
    <w:rsid w:val="006036C8"/>
    <w:rsid w:val="00604F93"/>
    <w:rsid w:val="00612C05"/>
    <w:rsid w:val="00612CD0"/>
    <w:rsid w:val="00612FEF"/>
    <w:rsid w:val="00613916"/>
    <w:rsid w:val="006143F2"/>
    <w:rsid w:val="00615B3C"/>
    <w:rsid w:val="006165CD"/>
    <w:rsid w:val="00620120"/>
    <w:rsid w:val="006205FD"/>
    <w:rsid w:val="00621882"/>
    <w:rsid w:val="00622398"/>
    <w:rsid w:val="00624CA6"/>
    <w:rsid w:val="00625201"/>
    <w:rsid w:val="00625D82"/>
    <w:rsid w:val="0062681C"/>
    <w:rsid w:val="00626D52"/>
    <w:rsid w:val="00627E0D"/>
    <w:rsid w:val="0063034B"/>
    <w:rsid w:val="00631685"/>
    <w:rsid w:val="006325DE"/>
    <w:rsid w:val="00634373"/>
    <w:rsid w:val="0063504A"/>
    <w:rsid w:val="006350F8"/>
    <w:rsid w:val="006358B6"/>
    <w:rsid w:val="006367B3"/>
    <w:rsid w:val="00642061"/>
    <w:rsid w:val="006424E1"/>
    <w:rsid w:val="006427AB"/>
    <w:rsid w:val="00643BCB"/>
    <w:rsid w:val="00645002"/>
    <w:rsid w:val="00645578"/>
    <w:rsid w:val="00645E54"/>
    <w:rsid w:val="00646D4F"/>
    <w:rsid w:val="00646DA6"/>
    <w:rsid w:val="0064773E"/>
    <w:rsid w:val="00650707"/>
    <w:rsid w:val="00651579"/>
    <w:rsid w:val="0065158C"/>
    <w:rsid w:val="0065194E"/>
    <w:rsid w:val="00652035"/>
    <w:rsid w:val="00652C34"/>
    <w:rsid w:val="00653224"/>
    <w:rsid w:val="006558F4"/>
    <w:rsid w:val="0065773B"/>
    <w:rsid w:val="00657841"/>
    <w:rsid w:val="006579E8"/>
    <w:rsid w:val="00657CC5"/>
    <w:rsid w:val="00661F44"/>
    <w:rsid w:val="00664B51"/>
    <w:rsid w:val="006678D2"/>
    <w:rsid w:val="00674128"/>
    <w:rsid w:val="00674DA9"/>
    <w:rsid w:val="00681BA2"/>
    <w:rsid w:val="00681C6C"/>
    <w:rsid w:val="00685018"/>
    <w:rsid w:val="00686381"/>
    <w:rsid w:val="0068758B"/>
    <w:rsid w:val="00687909"/>
    <w:rsid w:val="00687D8A"/>
    <w:rsid w:val="0069016A"/>
    <w:rsid w:val="00693D4E"/>
    <w:rsid w:val="00695583"/>
    <w:rsid w:val="006967E1"/>
    <w:rsid w:val="00697088"/>
    <w:rsid w:val="006A04AB"/>
    <w:rsid w:val="006A1BE0"/>
    <w:rsid w:val="006A2E40"/>
    <w:rsid w:val="006A3B04"/>
    <w:rsid w:val="006A43F9"/>
    <w:rsid w:val="006A487A"/>
    <w:rsid w:val="006A7ECD"/>
    <w:rsid w:val="006B5CE3"/>
    <w:rsid w:val="006B5E77"/>
    <w:rsid w:val="006C031A"/>
    <w:rsid w:val="006C0881"/>
    <w:rsid w:val="006C14F2"/>
    <w:rsid w:val="006C1E6E"/>
    <w:rsid w:val="006C41F6"/>
    <w:rsid w:val="006D13C2"/>
    <w:rsid w:val="006D2F4A"/>
    <w:rsid w:val="006D307A"/>
    <w:rsid w:val="006D3585"/>
    <w:rsid w:val="006D58CD"/>
    <w:rsid w:val="006D5BDF"/>
    <w:rsid w:val="006D6694"/>
    <w:rsid w:val="006D7440"/>
    <w:rsid w:val="006D7E32"/>
    <w:rsid w:val="006D7FB8"/>
    <w:rsid w:val="006E113D"/>
    <w:rsid w:val="006E1517"/>
    <w:rsid w:val="006E336A"/>
    <w:rsid w:val="006E592F"/>
    <w:rsid w:val="006E60CE"/>
    <w:rsid w:val="006F0172"/>
    <w:rsid w:val="006F0F63"/>
    <w:rsid w:val="006F1351"/>
    <w:rsid w:val="006F3394"/>
    <w:rsid w:val="006F33C9"/>
    <w:rsid w:val="006F4966"/>
    <w:rsid w:val="006F5E65"/>
    <w:rsid w:val="006F7407"/>
    <w:rsid w:val="006F76E5"/>
    <w:rsid w:val="0070087A"/>
    <w:rsid w:val="00700F4A"/>
    <w:rsid w:val="00704620"/>
    <w:rsid w:val="007052F4"/>
    <w:rsid w:val="00705700"/>
    <w:rsid w:val="00705C6E"/>
    <w:rsid w:val="00705E81"/>
    <w:rsid w:val="007074DF"/>
    <w:rsid w:val="00710E74"/>
    <w:rsid w:val="00712653"/>
    <w:rsid w:val="00712FAF"/>
    <w:rsid w:val="007138BA"/>
    <w:rsid w:val="007161B1"/>
    <w:rsid w:val="00716ED3"/>
    <w:rsid w:val="00720A90"/>
    <w:rsid w:val="0072178C"/>
    <w:rsid w:val="00722016"/>
    <w:rsid w:val="00722779"/>
    <w:rsid w:val="007247F1"/>
    <w:rsid w:val="0072554D"/>
    <w:rsid w:val="00725CAA"/>
    <w:rsid w:val="00726B39"/>
    <w:rsid w:val="007303B4"/>
    <w:rsid w:val="00732B1D"/>
    <w:rsid w:val="007344D5"/>
    <w:rsid w:val="00734C3F"/>
    <w:rsid w:val="00734FC4"/>
    <w:rsid w:val="00737EA2"/>
    <w:rsid w:val="00742BFF"/>
    <w:rsid w:val="0074458C"/>
    <w:rsid w:val="00746915"/>
    <w:rsid w:val="007470A4"/>
    <w:rsid w:val="007470D1"/>
    <w:rsid w:val="007472E1"/>
    <w:rsid w:val="00747951"/>
    <w:rsid w:val="00752840"/>
    <w:rsid w:val="00752B38"/>
    <w:rsid w:val="0075413C"/>
    <w:rsid w:val="00755B70"/>
    <w:rsid w:val="007566EF"/>
    <w:rsid w:val="007648E9"/>
    <w:rsid w:val="007665DC"/>
    <w:rsid w:val="0076791F"/>
    <w:rsid w:val="007700D1"/>
    <w:rsid w:val="007704FF"/>
    <w:rsid w:val="00771DED"/>
    <w:rsid w:val="00772306"/>
    <w:rsid w:val="007723EE"/>
    <w:rsid w:val="007724B8"/>
    <w:rsid w:val="007738A5"/>
    <w:rsid w:val="00776C8E"/>
    <w:rsid w:val="00776D66"/>
    <w:rsid w:val="00780AFA"/>
    <w:rsid w:val="00781508"/>
    <w:rsid w:val="00782A11"/>
    <w:rsid w:val="00782CF2"/>
    <w:rsid w:val="00782D28"/>
    <w:rsid w:val="007834D5"/>
    <w:rsid w:val="00784EB4"/>
    <w:rsid w:val="00785AB5"/>
    <w:rsid w:val="00790054"/>
    <w:rsid w:val="007929CC"/>
    <w:rsid w:val="00793C30"/>
    <w:rsid w:val="00794946"/>
    <w:rsid w:val="00794A65"/>
    <w:rsid w:val="00794AD9"/>
    <w:rsid w:val="00794BC6"/>
    <w:rsid w:val="00794DB9"/>
    <w:rsid w:val="0079642B"/>
    <w:rsid w:val="00797CBB"/>
    <w:rsid w:val="007A1B53"/>
    <w:rsid w:val="007A253F"/>
    <w:rsid w:val="007A2A3A"/>
    <w:rsid w:val="007A2E8E"/>
    <w:rsid w:val="007A2F81"/>
    <w:rsid w:val="007A43DB"/>
    <w:rsid w:val="007B2914"/>
    <w:rsid w:val="007B31B8"/>
    <w:rsid w:val="007B53A4"/>
    <w:rsid w:val="007B5A93"/>
    <w:rsid w:val="007C3709"/>
    <w:rsid w:val="007C3A81"/>
    <w:rsid w:val="007C44D0"/>
    <w:rsid w:val="007C7174"/>
    <w:rsid w:val="007D0444"/>
    <w:rsid w:val="007D0FEE"/>
    <w:rsid w:val="007D1F42"/>
    <w:rsid w:val="007D321A"/>
    <w:rsid w:val="007D32B2"/>
    <w:rsid w:val="007D33A3"/>
    <w:rsid w:val="007D4D63"/>
    <w:rsid w:val="007D5551"/>
    <w:rsid w:val="007E0E38"/>
    <w:rsid w:val="007E4402"/>
    <w:rsid w:val="007E51B5"/>
    <w:rsid w:val="007E55DE"/>
    <w:rsid w:val="007F0256"/>
    <w:rsid w:val="007F1327"/>
    <w:rsid w:val="007F1373"/>
    <w:rsid w:val="007F141A"/>
    <w:rsid w:val="007F1A3B"/>
    <w:rsid w:val="007F25DD"/>
    <w:rsid w:val="007F548C"/>
    <w:rsid w:val="007F56ED"/>
    <w:rsid w:val="007F6367"/>
    <w:rsid w:val="007F78BD"/>
    <w:rsid w:val="00800B36"/>
    <w:rsid w:val="008019C9"/>
    <w:rsid w:val="00802751"/>
    <w:rsid w:val="00802A38"/>
    <w:rsid w:val="00803122"/>
    <w:rsid w:val="00804D22"/>
    <w:rsid w:val="008069BE"/>
    <w:rsid w:val="00807E9B"/>
    <w:rsid w:val="008106CA"/>
    <w:rsid w:val="008113E3"/>
    <w:rsid w:val="008122A1"/>
    <w:rsid w:val="00812E9E"/>
    <w:rsid w:val="00814222"/>
    <w:rsid w:val="00814706"/>
    <w:rsid w:val="008154F0"/>
    <w:rsid w:val="00815600"/>
    <w:rsid w:val="00820D2F"/>
    <w:rsid w:val="008214E8"/>
    <w:rsid w:val="0082396A"/>
    <w:rsid w:val="00827062"/>
    <w:rsid w:val="00827BC3"/>
    <w:rsid w:val="0083099A"/>
    <w:rsid w:val="00830D52"/>
    <w:rsid w:val="00832529"/>
    <w:rsid w:val="00832568"/>
    <w:rsid w:val="008347A2"/>
    <w:rsid w:val="00836AFA"/>
    <w:rsid w:val="00837873"/>
    <w:rsid w:val="00841568"/>
    <w:rsid w:val="00841B19"/>
    <w:rsid w:val="00842C69"/>
    <w:rsid w:val="00843923"/>
    <w:rsid w:val="008441BE"/>
    <w:rsid w:val="0084591E"/>
    <w:rsid w:val="00850A4A"/>
    <w:rsid w:val="008523D6"/>
    <w:rsid w:val="0085598E"/>
    <w:rsid w:val="008569D4"/>
    <w:rsid w:val="00856CC3"/>
    <w:rsid w:val="0086126B"/>
    <w:rsid w:val="00863A2A"/>
    <w:rsid w:val="0086449A"/>
    <w:rsid w:val="008660D7"/>
    <w:rsid w:val="00866F83"/>
    <w:rsid w:val="008703BA"/>
    <w:rsid w:val="008708B6"/>
    <w:rsid w:val="00871D39"/>
    <w:rsid w:val="008720D6"/>
    <w:rsid w:val="00872F4B"/>
    <w:rsid w:val="008733A0"/>
    <w:rsid w:val="00873BAF"/>
    <w:rsid w:val="00874CB6"/>
    <w:rsid w:val="008752D1"/>
    <w:rsid w:val="00880150"/>
    <w:rsid w:val="00881786"/>
    <w:rsid w:val="00882B82"/>
    <w:rsid w:val="008838DA"/>
    <w:rsid w:val="00883DD2"/>
    <w:rsid w:val="008846F1"/>
    <w:rsid w:val="00885E86"/>
    <w:rsid w:val="00885EF9"/>
    <w:rsid w:val="00887571"/>
    <w:rsid w:val="00887FAA"/>
    <w:rsid w:val="00890510"/>
    <w:rsid w:val="00892115"/>
    <w:rsid w:val="00892B60"/>
    <w:rsid w:val="008934D3"/>
    <w:rsid w:val="00893837"/>
    <w:rsid w:val="0089432C"/>
    <w:rsid w:val="00894BB8"/>
    <w:rsid w:val="00894D9D"/>
    <w:rsid w:val="00895AF8"/>
    <w:rsid w:val="00896ED6"/>
    <w:rsid w:val="008A06B3"/>
    <w:rsid w:val="008A1806"/>
    <w:rsid w:val="008A298B"/>
    <w:rsid w:val="008A3686"/>
    <w:rsid w:val="008A3D06"/>
    <w:rsid w:val="008A3DC1"/>
    <w:rsid w:val="008A5DF0"/>
    <w:rsid w:val="008A65BB"/>
    <w:rsid w:val="008B0932"/>
    <w:rsid w:val="008B1B0D"/>
    <w:rsid w:val="008B2371"/>
    <w:rsid w:val="008B2511"/>
    <w:rsid w:val="008B2906"/>
    <w:rsid w:val="008B3AA7"/>
    <w:rsid w:val="008B3AD4"/>
    <w:rsid w:val="008B6602"/>
    <w:rsid w:val="008C0613"/>
    <w:rsid w:val="008C0790"/>
    <w:rsid w:val="008C0C96"/>
    <w:rsid w:val="008C17A8"/>
    <w:rsid w:val="008C1BB3"/>
    <w:rsid w:val="008C32E2"/>
    <w:rsid w:val="008C5D85"/>
    <w:rsid w:val="008C67EB"/>
    <w:rsid w:val="008D0BAF"/>
    <w:rsid w:val="008D103C"/>
    <w:rsid w:val="008D3FB2"/>
    <w:rsid w:val="008D4218"/>
    <w:rsid w:val="008D5237"/>
    <w:rsid w:val="008E05CE"/>
    <w:rsid w:val="008E0899"/>
    <w:rsid w:val="008E1AF2"/>
    <w:rsid w:val="008E205A"/>
    <w:rsid w:val="008E20C3"/>
    <w:rsid w:val="008E3132"/>
    <w:rsid w:val="008E4A92"/>
    <w:rsid w:val="008E4B56"/>
    <w:rsid w:val="008E74E4"/>
    <w:rsid w:val="008E7597"/>
    <w:rsid w:val="008F485C"/>
    <w:rsid w:val="008F58FC"/>
    <w:rsid w:val="008F6845"/>
    <w:rsid w:val="008F6931"/>
    <w:rsid w:val="008F78C0"/>
    <w:rsid w:val="00900810"/>
    <w:rsid w:val="00901261"/>
    <w:rsid w:val="00905939"/>
    <w:rsid w:val="009106A5"/>
    <w:rsid w:val="0091144E"/>
    <w:rsid w:val="009116A1"/>
    <w:rsid w:val="00912749"/>
    <w:rsid w:val="00913007"/>
    <w:rsid w:val="00913E36"/>
    <w:rsid w:val="0091431C"/>
    <w:rsid w:val="00914F87"/>
    <w:rsid w:val="009175FB"/>
    <w:rsid w:val="00921DE6"/>
    <w:rsid w:val="009248B3"/>
    <w:rsid w:val="00925F55"/>
    <w:rsid w:val="00930623"/>
    <w:rsid w:val="00930C20"/>
    <w:rsid w:val="00930E99"/>
    <w:rsid w:val="00931029"/>
    <w:rsid w:val="009334C7"/>
    <w:rsid w:val="0093380E"/>
    <w:rsid w:val="00934A3D"/>
    <w:rsid w:val="00934C25"/>
    <w:rsid w:val="00935978"/>
    <w:rsid w:val="0093662B"/>
    <w:rsid w:val="009414ED"/>
    <w:rsid w:val="00941D06"/>
    <w:rsid w:val="00943561"/>
    <w:rsid w:val="0094573B"/>
    <w:rsid w:val="00945E21"/>
    <w:rsid w:val="00945F15"/>
    <w:rsid w:val="00946A5C"/>
    <w:rsid w:val="00946AB5"/>
    <w:rsid w:val="00950615"/>
    <w:rsid w:val="00950806"/>
    <w:rsid w:val="00950BE8"/>
    <w:rsid w:val="009524D7"/>
    <w:rsid w:val="00953A76"/>
    <w:rsid w:val="009551D3"/>
    <w:rsid w:val="00955561"/>
    <w:rsid w:val="009568FF"/>
    <w:rsid w:val="00957220"/>
    <w:rsid w:val="009572D5"/>
    <w:rsid w:val="00957493"/>
    <w:rsid w:val="0095772F"/>
    <w:rsid w:val="009622E1"/>
    <w:rsid w:val="009631C2"/>
    <w:rsid w:val="00963600"/>
    <w:rsid w:val="00963F53"/>
    <w:rsid w:val="009658D0"/>
    <w:rsid w:val="00967E4C"/>
    <w:rsid w:val="009728F8"/>
    <w:rsid w:val="00974F1B"/>
    <w:rsid w:val="00976BE0"/>
    <w:rsid w:val="00977A00"/>
    <w:rsid w:val="009832FF"/>
    <w:rsid w:val="009841CE"/>
    <w:rsid w:val="00984790"/>
    <w:rsid w:val="0098481B"/>
    <w:rsid w:val="0098764E"/>
    <w:rsid w:val="00987A7B"/>
    <w:rsid w:val="00987F46"/>
    <w:rsid w:val="009901EC"/>
    <w:rsid w:val="0099178B"/>
    <w:rsid w:val="009A0EA3"/>
    <w:rsid w:val="009A14FE"/>
    <w:rsid w:val="009A184D"/>
    <w:rsid w:val="009A1F68"/>
    <w:rsid w:val="009A3450"/>
    <w:rsid w:val="009A480F"/>
    <w:rsid w:val="009A4AF8"/>
    <w:rsid w:val="009A6EA4"/>
    <w:rsid w:val="009B0B54"/>
    <w:rsid w:val="009B19CE"/>
    <w:rsid w:val="009B27E4"/>
    <w:rsid w:val="009B2A8C"/>
    <w:rsid w:val="009B2F73"/>
    <w:rsid w:val="009B3FE5"/>
    <w:rsid w:val="009B424E"/>
    <w:rsid w:val="009B450F"/>
    <w:rsid w:val="009B5066"/>
    <w:rsid w:val="009B5AD2"/>
    <w:rsid w:val="009B5D3E"/>
    <w:rsid w:val="009B5FDA"/>
    <w:rsid w:val="009B6048"/>
    <w:rsid w:val="009B67C9"/>
    <w:rsid w:val="009C0687"/>
    <w:rsid w:val="009C161B"/>
    <w:rsid w:val="009C1D8A"/>
    <w:rsid w:val="009C21B0"/>
    <w:rsid w:val="009C3834"/>
    <w:rsid w:val="009C427F"/>
    <w:rsid w:val="009C4435"/>
    <w:rsid w:val="009C4602"/>
    <w:rsid w:val="009C6BB2"/>
    <w:rsid w:val="009D11E2"/>
    <w:rsid w:val="009D2C9E"/>
    <w:rsid w:val="009D381B"/>
    <w:rsid w:val="009D3E37"/>
    <w:rsid w:val="009D5C81"/>
    <w:rsid w:val="009D6452"/>
    <w:rsid w:val="009E0825"/>
    <w:rsid w:val="009E0AED"/>
    <w:rsid w:val="009E0B7D"/>
    <w:rsid w:val="009E14FC"/>
    <w:rsid w:val="009E156B"/>
    <w:rsid w:val="009E2304"/>
    <w:rsid w:val="009E2E5C"/>
    <w:rsid w:val="009E3149"/>
    <w:rsid w:val="009E3A75"/>
    <w:rsid w:val="009E4950"/>
    <w:rsid w:val="009E4EE4"/>
    <w:rsid w:val="009E557E"/>
    <w:rsid w:val="009E66A7"/>
    <w:rsid w:val="009F214A"/>
    <w:rsid w:val="009F4182"/>
    <w:rsid w:val="009F5716"/>
    <w:rsid w:val="009F5C5E"/>
    <w:rsid w:val="009F7469"/>
    <w:rsid w:val="009F75F1"/>
    <w:rsid w:val="00A00466"/>
    <w:rsid w:val="00A03206"/>
    <w:rsid w:val="00A04477"/>
    <w:rsid w:val="00A04AA9"/>
    <w:rsid w:val="00A04BF9"/>
    <w:rsid w:val="00A05945"/>
    <w:rsid w:val="00A05DC6"/>
    <w:rsid w:val="00A1258E"/>
    <w:rsid w:val="00A1297F"/>
    <w:rsid w:val="00A12A34"/>
    <w:rsid w:val="00A13A85"/>
    <w:rsid w:val="00A15357"/>
    <w:rsid w:val="00A1570B"/>
    <w:rsid w:val="00A15CC6"/>
    <w:rsid w:val="00A16C4B"/>
    <w:rsid w:val="00A20217"/>
    <w:rsid w:val="00A213CD"/>
    <w:rsid w:val="00A217D8"/>
    <w:rsid w:val="00A21E4D"/>
    <w:rsid w:val="00A220A4"/>
    <w:rsid w:val="00A23CE4"/>
    <w:rsid w:val="00A242D9"/>
    <w:rsid w:val="00A2515C"/>
    <w:rsid w:val="00A25261"/>
    <w:rsid w:val="00A26604"/>
    <w:rsid w:val="00A26C63"/>
    <w:rsid w:val="00A27768"/>
    <w:rsid w:val="00A31658"/>
    <w:rsid w:val="00A34F37"/>
    <w:rsid w:val="00A37450"/>
    <w:rsid w:val="00A429A6"/>
    <w:rsid w:val="00A44FED"/>
    <w:rsid w:val="00A4511C"/>
    <w:rsid w:val="00A467D9"/>
    <w:rsid w:val="00A50D55"/>
    <w:rsid w:val="00A51339"/>
    <w:rsid w:val="00A515A2"/>
    <w:rsid w:val="00A51F29"/>
    <w:rsid w:val="00A53203"/>
    <w:rsid w:val="00A538AD"/>
    <w:rsid w:val="00A54A35"/>
    <w:rsid w:val="00A55AB9"/>
    <w:rsid w:val="00A55D20"/>
    <w:rsid w:val="00A5698A"/>
    <w:rsid w:val="00A56D22"/>
    <w:rsid w:val="00A57096"/>
    <w:rsid w:val="00A576C4"/>
    <w:rsid w:val="00A57BF0"/>
    <w:rsid w:val="00A60C9E"/>
    <w:rsid w:val="00A60DF6"/>
    <w:rsid w:val="00A60F35"/>
    <w:rsid w:val="00A612C1"/>
    <w:rsid w:val="00A614DC"/>
    <w:rsid w:val="00A615EC"/>
    <w:rsid w:val="00A61F0C"/>
    <w:rsid w:val="00A62523"/>
    <w:rsid w:val="00A629A7"/>
    <w:rsid w:val="00A641AD"/>
    <w:rsid w:val="00A64920"/>
    <w:rsid w:val="00A65E4B"/>
    <w:rsid w:val="00A66B7F"/>
    <w:rsid w:val="00A67454"/>
    <w:rsid w:val="00A67467"/>
    <w:rsid w:val="00A67C4A"/>
    <w:rsid w:val="00A67DF2"/>
    <w:rsid w:val="00A70503"/>
    <w:rsid w:val="00A74928"/>
    <w:rsid w:val="00A76860"/>
    <w:rsid w:val="00A778B6"/>
    <w:rsid w:val="00A77925"/>
    <w:rsid w:val="00A77BB4"/>
    <w:rsid w:val="00A83EDE"/>
    <w:rsid w:val="00A8415E"/>
    <w:rsid w:val="00A841DB"/>
    <w:rsid w:val="00A844BA"/>
    <w:rsid w:val="00A847EB"/>
    <w:rsid w:val="00A8547C"/>
    <w:rsid w:val="00A864BB"/>
    <w:rsid w:val="00A86C41"/>
    <w:rsid w:val="00A87568"/>
    <w:rsid w:val="00A90069"/>
    <w:rsid w:val="00A90A7A"/>
    <w:rsid w:val="00A924A3"/>
    <w:rsid w:val="00A9530C"/>
    <w:rsid w:val="00A957DC"/>
    <w:rsid w:val="00AA0A35"/>
    <w:rsid w:val="00AA174E"/>
    <w:rsid w:val="00AA3B88"/>
    <w:rsid w:val="00AA3BB1"/>
    <w:rsid w:val="00AA574B"/>
    <w:rsid w:val="00AA5E79"/>
    <w:rsid w:val="00AB2DAD"/>
    <w:rsid w:val="00AB3456"/>
    <w:rsid w:val="00AB3C64"/>
    <w:rsid w:val="00AB5583"/>
    <w:rsid w:val="00AB598F"/>
    <w:rsid w:val="00AB7221"/>
    <w:rsid w:val="00AB74C6"/>
    <w:rsid w:val="00AC0108"/>
    <w:rsid w:val="00AC1BF8"/>
    <w:rsid w:val="00AC22C0"/>
    <w:rsid w:val="00AC7B08"/>
    <w:rsid w:val="00AD04E4"/>
    <w:rsid w:val="00AD0905"/>
    <w:rsid w:val="00AD3712"/>
    <w:rsid w:val="00AD5C82"/>
    <w:rsid w:val="00AD66F9"/>
    <w:rsid w:val="00AE127C"/>
    <w:rsid w:val="00AE149E"/>
    <w:rsid w:val="00AE3AA5"/>
    <w:rsid w:val="00AE5234"/>
    <w:rsid w:val="00AE55D3"/>
    <w:rsid w:val="00AE58FA"/>
    <w:rsid w:val="00AF0917"/>
    <w:rsid w:val="00AF0F19"/>
    <w:rsid w:val="00AF16C1"/>
    <w:rsid w:val="00AF2479"/>
    <w:rsid w:val="00AF3E5B"/>
    <w:rsid w:val="00AF794E"/>
    <w:rsid w:val="00AF7FB7"/>
    <w:rsid w:val="00B01225"/>
    <w:rsid w:val="00B0184D"/>
    <w:rsid w:val="00B02B38"/>
    <w:rsid w:val="00B03FB5"/>
    <w:rsid w:val="00B04128"/>
    <w:rsid w:val="00B04515"/>
    <w:rsid w:val="00B06D89"/>
    <w:rsid w:val="00B07A66"/>
    <w:rsid w:val="00B1154D"/>
    <w:rsid w:val="00B132ED"/>
    <w:rsid w:val="00B133CE"/>
    <w:rsid w:val="00B143E1"/>
    <w:rsid w:val="00B15403"/>
    <w:rsid w:val="00B16F3F"/>
    <w:rsid w:val="00B17032"/>
    <w:rsid w:val="00B20242"/>
    <w:rsid w:val="00B206AD"/>
    <w:rsid w:val="00B2162D"/>
    <w:rsid w:val="00B221AF"/>
    <w:rsid w:val="00B2258A"/>
    <w:rsid w:val="00B22FBE"/>
    <w:rsid w:val="00B25E13"/>
    <w:rsid w:val="00B3009E"/>
    <w:rsid w:val="00B308ED"/>
    <w:rsid w:val="00B313E6"/>
    <w:rsid w:val="00B3224E"/>
    <w:rsid w:val="00B34DF0"/>
    <w:rsid w:val="00B36133"/>
    <w:rsid w:val="00B3653F"/>
    <w:rsid w:val="00B365C0"/>
    <w:rsid w:val="00B37F04"/>
    <w:rsid w:val="00B41762"/>
    <w:rsid w:val="00B435E7"/>
    <w:rsid w:val="00B44040"/>
    <w:rsid w:val="00B45F42"/>
    <w:rsid w:val="00B46309"/>
    <w:rsid w:val="00B46EA8"/>
    <w:rsid w:val="00B47977"/>
    <w:rsid w:val="00B47A26"/>
    <w:rsid w:val="00B47AFF"/>
    <w:rsid w:val="00B51289"/>
    <w:rsid w:val="00B53550"/>
    <w:rsid w:val="00B53EEF"/>
    <w:rsid w:val="00B54E25"/>
    <w:rsid w:val="00B55465"/>
    <w:rsid w:val="00B566B8"/>
    <w:rsid w:val="00B56CC2"/>
    <w:rsid w:val="00B56F3A"/>
    <w:rsid w:val="00B61D67"/>
    <w:rsid w:val="00B620EA"/>
    <w:rsid w:val="00B62F68"/>
    <w:rsid w:val="00B638DC"/>
    <w:rsid w:val="00B64438"/>
    <w:rsid w:val="00B65B53"/>
    <w:rsid w:val="00B67DB6"/>
    <w:rsid w:val="00B703E6"/>
    <w:rsid w:val="00B70C70"/>
    <w:rsid w:val="00B751D2"/>
    <w:rsid w:val="00B75C3E"/>
    <w:rsid w:val="00B75F9B"/>
    <w:rsid w:val="00B76EC5"/>
    <w:rsid w:val="00B77FCF"/>
    <w:rsid w:val="00B805FA"/>
    <w:rsid w:val="00B8116A"/>
    <w:rsid w:val="00B831B8"/>
    <w:rsid w:val="00B83696"/>
    <w:rsid w:val="00B83755"/>
    <w:rsid w:val="00B86DAF"/>
    <w:rsid w:val="00B878F6"/>
    <w:rsid w:val="00B90CE3"/>
    <w:rsid w:val="00B90FC9"/>
    <w:rsid w:val="00B91FC8"/>
    <w:rsid w:val="00B93C5F"/>
    <w:rsid w:val="00B9540C"/>
    <w:rsid w:val="00B95F8A"/>
    <w:rsid w:val="00B9641F"/>
    <w:rsid w:val="00B9708F"/>
    <w:rsid w:val="00B9764D"/>
    <w:rsid w:val="00B976F4"/>
    <w:rsid w:val="00B97E45"/>
    <w:rsid w:val="00B97FB4"/>
    <w:rsid w:val="00BA0460"/>
    <w:rsid w:val="00BA0DC8"/>
    <w:rsid w:val="00BA16C9"/>
    <w:rsid w:val="00BA2348"/>
    <w:rsid w:val="00BA33F6"/>
    <w:rsid w:val="00BA4C1A"/>
    <w:rsid w:val="00BA4DC3"/>
    <w:rsid w:val="00BA5014"/>
    <w:rsid w:val="00BA56B6"/>
    <w:rsid w:val="00BA697F"/>
    <w:rsid w:val="00BA7DAF"/>
    <w:rsid w:val="00BB0275"/>
    <w:rsid w:val="00BB04DD"/>
    <w:rsid w:val="00BB2935"/>
    <w:rsid w:val="00BB4D8B"/>
    <w:rsid w:val="00BB5FF7"/>
    <w:rsid w:val="00BB6005"/>
    <w:rsid w:val="00BB6EB4"/>
    <w:rsid w:val="00BB7130"/>
    <w:rsid w:val="00BC0C8D"/>
    <w:rsid w:val="00BC224C"/>
    <w:rsid w:val="00BC5074"/>
    <w:rsid w:val="00BC5B80"/>
    <w:rsid w:val="00BC61D5"/>
    <w:rsid w:val="00BC7BAA"/>
    <w:rsid w:val="00BD1168"/>
    <w:rsid w:val="00BD3528"/>
    <w:rsid w:val="00BD386B"/>
    <w:rsid w:val="00BD564C"/>
    <w:rsid w:val="00BD66E8"/>
    <w:rsid w:val="00BD6837"/>
    <w:rsid w:val="00BD7233"/>
    <w:rsid w:val="00BE0F13"/>
    <w:rsid w:val="00BE1C8C"/>
    <w:rsid w:val="00BE4A2C"/>
    <w:rsid w:val="00BE538D"/>
    <w:rsid w:val="00BE56CE"/>
    <w:rsid w:val="00BE5F06"/>
    <w:rsid w:val="00BE67B5"/>
    <w:rsid w:val="00BE69D7"/>
    <w:rsid w:val="00BF0C15"/>
    <w:rsid w:val="00BF2ADF"/>
    <w:rsid w:val="00BF2E4E"/>
    <w:rsid w:val="00BF3E36"/>
    <w:rsid w:val="00BF4541"/>
    <w:rsid w:val="00BF501C"/>
    <w:rsid w:val="00BF539E"/>
    <w:rsid w:val="00BF620D"/>
    <w:rsid w:val="00BF6B7C"/>
    <w:rsid w:val="00C02178"/>
    <w:rsid w:val="00C030A7"/>
    <w:rsid w:val="00C035D4"/>
    <w:rsid w:val="00C044C9"/>
    <w:rsid w:val="00C04F4F"/>
    <w:rsid w:val="00C1067C"/>
    <w:rsid w:val="00C131C0"/>
    <w:rsid w:val="00C167FE"/>
    <w:rsid w:val="00C227D3"/>
    <w:rsid w:val="00C22DA2"/>
    <w:rsid w:val="00C22E30"/>
    <w:rsid w:val="00C23BFB"/>
    <w:rsid w:val="00C24694"/>
    <w:rsid w:val="00C25993"/>
    <w:rsid w:val="00C2714C"/>
    <w:rsid w:val="00C271BF"/>
    <w:rsid w:val="00C27C84"/>
    <w:rsid w:val="00C305B8"/>
    <w:rsid w:val="00C30BE1"/>
    <w:rsid w:val="00C32459"/>
    <w:rsid w:val="00C3403A"/>
    <w:rsid w:val="00C34835"/>
    <w:rsid w:val="00C3642E"/>
    <w:rsid w:val="00C36E0B"/>
    <w:rsid w:val="00C4105E"/>
    <w:rsid w:val="00C41984"/>
    <w:rsid w:val="00C449C4"/>
    <w:rsid w:val="00C44CF4"/>
    <w:rsid w:val="00C45FFC"/>
    <w:rsid w:val="00C461F0"/>
    <w:rsid w:val="00C467E7"/>
    <w:rsid w:val="00C47F1F"/>
    <w:rsid w:val="00C519D8"/>
    <w:rsid w:val="00C51A7C"/>
    <w:rsid w:val="00C51B7B"/>
    <w:rsid w:val="00C544BC"/>
    <w:rsid w:val="00C549C7"/>
    <w:rsid w:val="00C5528F"/>
    <w:rsid w:val="00C55518"/>
    <w:rsid w:val="00C556B2"/>
    <w:rsid w:val="00C56EC9"/>
    <w:rsid w:val="00C57274"/>
    <w:rsid w:val="00C579D6"/>
    <w:rsid w:val="00C60DA6"/>
    <w:rsid w:val="00C62578"/>
    <w:rsid w:val="00C6545E"/>
    <w:rsid w:val="00C6652D"/>
    <w:rsid w:val="00C66E3A"/>
    <w:rsid w:val="00C700D7"/>
    <w:rsid w:val="00C71509"/>
    <w:rsid w:val="00C71E0F"/>
    <w:rsid w:val="00C73BD3"/>
    <w:rsid w:val="00C73D0D"/>
    <w:rsid w:val="00C74520"/>
    <w:rsid w:val="00C7473C"/>
    <w:rsid w:val="00C74AA3"/>
    <w:rsid w:val="00C74F44"/>
    <w:rsid w:val="00C756B4"/>
    <w:rsid w:val="00C84432"/>
    <w:rsid w:val="00C851AB"/>
    <w:rsid w:val="00C85ABF"/>
    <w:rsid w:val="00C870E1"/>
    <w:rsid w:val="00C87FD8"/>
    <w:rsid w:val="00C9146A"/>
    <w:rsid w:val="00C91581"/>
    <w:rsid w:val="00C91AB6"/>
    <w:rsid w:val="00C9256F"/>
    <w:rsid w:val="00C929E0"/>
    <w:rsid w:val="00C92D9D"/>
    <w:rsid w:val="00C9498C"/>
    <w:rsid w:val="00C94CBE"/>
    <w:rsid w:val="00C95E67"/>
    <w:rsid w:val="00C96477"/>
    <w:rsid w:val="00C9666A"/>
    <w:rsid w:val="00C966FC"/>
    <w:rsid w:val="00C96AC1"/>
    <w:rsid w:val="00CA32DE"/>
    <w:rsid w:val="00CA5169"/>
    <w:rsid w:val="00CA5DD0"/>
    <w:rsid w:val="00CA5E11"/>
    <w:rsid w:val="00CA739D"/>
    <w:rsid w:val="00CB0626"/>
    <w:rsid w:val="00CB0BDE"/>
    <w:rsid w:val="00CB0EFC"/>
    <w:rsid w:val="00CB3EDA"/>
    <w:rsid w:val="00CB40C1"/>
    <w:rsid w:val="00CB4E40"/>
    <w:rsid w:val="00CB6CF7"/>
    <w:rsid w:val="00CB75DA"/>
    <w:rsid w:val="00CB7DF9"/>
    <w:rsid w:val="00CC022C"/>
    <w:rsid w:val="00CC64CA"/>
    <w:rsid w:val="00CC6782"/>
    <w:rsid w:val="00CD0F0F"/>
    <w:rsid w:val="00CD1C79"/>
    <w:rsid w:val="00CD4BDF"/>
    <w:rsid w:val="00CD6E9D"/>
    <w:rsid w:val="00CE088F"/>
    <w:rsid w:val="00CE1213"/>
    <w:rsid w:val="00CE2301"/>
    <w:rsid w:val="00CE247F"/>
    <w:rsid w:val="00CE3097"/>
    <w:rsid w:val="00CE532F"/>
    <w:rsid w:val="00CE5998"/>
    <w:rsid w:val="00CE5E29"/>
    <w:rsid w:val="00CE66FB"/>
    <w:rsid w:val="00CE796E"/>
    <w:rsid w:val="00CF0B86"/>
    <w:rsid w:val="00CF0DFD"/>
    <w:rsid w:val="00CF260F"/>
    <w:rsid w:val="00CF2648"/>
    <w:rsid w:val="00CF2D1A"/>
    <w:rsid w:val="00CF52D8"/>
    <w:rsid w:val="00CF6A41"/>
    <w:rsid w:val="00CF7562"/>
    <w:rsid w:val="00D01638"/>
    <w:rsid w:val="00D0288F"/>
    <w:rsid w:val="00D0376B"/>
    <w:rsid w:val="00D04BB4"/>
    <w:rsid w:val="00D04F5B"/>
    <w:rsid w:val="00D05011"/>
    <w:rsid w:val="00D067AB"/>
    <w:rsid w:val="00D0781E"/>
    <w:rsid w:val="00D07DE8"/>
    <w:rsid w:val="00D17B7D"/>
    <w:rsid w:val="00D20CD9"/>
    <w:rsid w:val="00D216E6"/>
    <w:rsid w:val="00D22619"/>
    <w:rsid w:val="00D22719"/>
    <w:rsid w:val="00D22CF6"/>
    <w:rsid w:val="00D266EB"/>
    <w:rsid w:val="00D26FEC"/>
    <w:rsid w:val="00D304F3"/>
    <w:rsid w:val="00D31055"/>
    <w:rsid w:val="00D31AAF"/>
    <w:rsid w:val="00D32256"/>
    <w:rsid w:val="00D34466"/>
    <w:rsid w:val="00D36834"/>
    <w:rsid w:val="00D369B4"/>
    <w:rsid w:val="00D41682"/>
    <w:rsid w:val="00D43F63"/>
    <w:rsid w:val="00D45CF3"/>
    <w:rsid w:val="00D45D16"/>
    <w:rsid w:val="00D45D3B"/>
    <w:rsid w:val="00D45E29"/>
    <w:rsid w:val="00D45F20"/>
    <w:rsid w:val="00D46A11"/>
    <w:rsid w:val="00D46A4D"/>
    <w:rsid w:val="00D47C45"/>
    <w:rsid w:val="00D515D2"/>
    <w:rsid w:val="00D520AE"/>
    <w:rsid w:val="00D5230C"/>
    <w:rsid w:val="00D52DD7"/>
    <w:rsid w:val="00D57C3E"/>
    <w:rsid w:val="00D62FDC"/>
    <w:rsid w:val="00D63F22"/>
    <w:rsid w:val="00D651CA"/>
    <w:rsid w:val="00D67A3F"/>
    <w:rsid w:val="00D70C55"/>
    <w:rsid w:val="00D735AB"/>
    <w:rsid w:val="00D8035C"/>
    <w:rsid w:val="00D80526"/>
    <w:rsid w:val="00D81606"/>
    <w:rsid w:val="00D81618"/>
    <w:rsid w:val="00D82064"/>
    <w:rsid w:val="00D841CD"/>
    <w:rsid w:val="00D85519"/>
    <w:rsid w:val="00D9302D"/>
    <w:rsid w:val="00D951B1"/>
    <w:rsid w:val="00D95667"/>
    <w:rsid w:val="00D96835"/>
    <w:rsid w:val="00DA2C3D"/>
    <w:rsid w:val="00DA36B9"/>
    <w:rsid w:val="00DA4867"/>
    <w:rsid w:val="00DA555B"/>
    <w:rsid w:val="00DA61A6"/>
    <w:rsid w:val="00DA7D1F"/>
    <w:rsid w:val="00DB0554"/>
    <w:rsid w:val="00DB1042"/>
    <w:rsid w:val="00DB1791"/>
    <w:rsid w:val="00DB248E"/>
    <w:rsid w:val="00DB3E24"/>
    <w:rsid w:val="00DB48B1"/>
    <w:rsid w:val="00DB4DDC"/>
    <w:rsid w:val="00DB63A1"/>
    <w:rsid w:val="00DC1343"/>
    <w:rsid w:val="00DC1388"/>
    <w:rsid w:val="00DC260B"/>
    <w:rsid w:val="00DC2BAB"/>
    <w:rsid w:val="00DC3241"/>
    <w:rsid w:val="00DC58D3"/>
    <w:rsid w:val="00DC5CAF"/>
    <w:rsid w:val="00DC6D65"/>
    <w:rsid w:val="00DD08A2"/>
    <w:rsid w:val="00DD09FE"/>
    <w:rsid w:val="00DD242C"/>
    <w:rsid w:val="00DD4921"/>
    <w:rsid w:val="00DD5CFF"/>
    <w:rsid w:val="00DD769D"/>
    <w:rsid w:val="00DE091F"/>
    <w:rsid w:val="00DE2767"/>
    <w:rsid w:val="00DE3790"/>
    <w:rsid w:val="00DE428B"/>
    <w:rsid w:val="00DE43AC"/>
    <w:rsid w:val="00DE49B2"/>
    <w:rsid w:val="00DF25CD"/>
    <w:rsid w:val="00DF3450"/>
    <w:rsid w:val="00DF38ED"/>
    <w:rsid w:val="00DF554F"/>
    <w:rsid w:val="00DF6265"/>
    <w:rsid w:val="00E03CEE"/>
    <w:rsid w:val="00E03F04"/>
    <w:rsid w:val="00E0556B"/>
    <w:rsid w:val="00E05BF6"/>
    <w:rsid w:val="00E10D4C"/>
    <w:rsid w:val="00E1167B"/>
    <w:rsid w:val="00E11CEE"/>
    <w:rsid w:val="00E12445"/>
    <w:rsid w:val="00E129D2"/>
    <w:rsid w:val="00E1440E"/>
    <w:rsid w:val="00E14F2E"/>
    <w:rsid w:val="00E1540F"/>
    <w:rsid w:val="00E15C02"/>
    <w:rsid w:val="00E166CA"/>
    <w:rsid w:val="00E16BCE"/>
    <w:rsid w:val="00E16C39"/>
    <w:rsid w:val="00E2053C"/>
    <w:rsid w:val="00E2078E"/>
    <w:rsid w:val="00E20C3C"/>
    <w:rsid w:val="00E2169D"/>
    <w:rsid w:val="00E21A5B"/>
    <w:rsid w:val="00E2239D"/>
    <w:rsid w:val="00E2270D"/>
    <w:rsid w:val="00E227B0"/>
    <w:rsid w:val="00E25AD3"/>
    <w:rsid w:val="00E263D4"/>
    <w:rsid w:val="00E2672E"/>
    <w:rsid w:val="00E26DD7"/>
    <w:rsid w:val="00E279D1"/>
    <w:rsid w:val="00E311D8"/>
    <w:rsid w:val="00E36B32"/>
    <w:rsid w:val="00E3756C"/>
    <w:rsid w:val="00E37678"/>
    <w:rsid w:val="00E4045D"/>
    <w:rsid w:val="00E41182"/>
    <w:rsid w:val="00E41536"/>
    <w:rsid w:val="00E41AD0"/>
    <w:rsid w:val="00E41F26"/>
    <w:rsid w:val="00E425AD"/>
    <w:rsid w:val="00E46D9E"/>
    <w:rsid w:val="00E479DB"/>
    <w:rsid w:val="00E50975"/>
    <w:rsid w:val="00E50DCE"/>
    <w:rsid w:val="00E51D66"/>
    <w:rsid w:val="00E51E57"/>
    <w:rsid w:val="00E52014"/>
    <w:rsid w:val="00E52DDB"/>
    <w:rsid w:val="00E5364E"/>
    <w:rsid w:val="00E54FB0"/>
    <w:rsid w:val="00E556A0"/>
    <w:rsid w:val="00E5573B"/>
    <w:rsid w:val="00E56E29"/>
    <w:rsid w:val="00E57462"/>
    <w:rsid w:val="00E575B1"/>
    <w:rsid w:val="00E57697"/>
    <w:rsid w:val="00E604BD"/>
    <w:rsid w:val="00E60BCF"/>
    <w:rsid w:val="00E61B79"/>
    <w:rsid w:val="00E621A7"/>
    <w:rsid w:val="00E632A3"/>
    <w:rsid w:val="00E63D53"/>
    <w:rsid w:val="00E6408A"/>
    <w:rsid w:val="00E649FE"/>
    <w:rsid w:val="00E6685A"/>
    <w:rsid w:val="00E67FDB"/>
    <w:rsid w:val="00E70218"/>
    <w:rsid w:val="00E713A6"/>
    <w:rsid w:val="00E71840"/>
    <w:rsid w:val="00E71CC8"/>
    <w:rsid w:val="00E72503"/>
    <w:rsid w:val="00E73A79"/>
    <w:rsid w:val="00E742D4"/>
    <w:rsid w:val="00E74A4C"/>
    <w:rsid w:val="00E75F8A"/>
    <w:rsid w:val="00E7642B"/>
    <w:rsid w:val="00E80E04"/>
    <w:rsid w:val="00E81D7C"/>
    <w:rsid w:val="00E837EE"/>
    <w:rsid w:val="00E84504"/>
    <w:rsid w:val="00E8501A"/>
    <w:rsid w:val="00E856B8"/>
    <w:rsid w:val="00E86182"/>
    <w:rsid w:val="00E8646C"/>
    <w:rsid w:val="00E86B9E"/>
    <w:rsid w:val="00E8709B"/>
    <w:rsid w:val="00E90824"/>
    <w:rsid w:val="00E90A32"/>
    <w:rsid w:val="00E9190C"/>
    <w:rsid w:val="00E931CF"/>
    <w:rsid w:val="00E942AC"/>
    <w:rsid w:val="00E94920"/>
    <w:rsid w:val="00E95B42"/>
    <w:rsid w:val="00E978BB"/>
    <w:rsid w:val="00EA18CC"/>
    <w:rsid w:val="00EA41F9"/>
    <w:rsid w:val="00EA6870"/>
    <w:rsid w:val="00EA7635"/>
    <w:rsid w:val="00EA773C"/>
    <w:rsid w:val="00EB09E2"/>
    <w:rsid w:val="00EB2434"/>
    <w:rsid w:val="00EB2C4C"/>
    <w:rsid w:val="00EB2D9C"/>
    <w:rsid w:val="00EB4A4D"/>
    <w:rsid w:val="00EB7966"/>
    <w:rsid w:val="00EC0738"/>
    <w:rsid w:val="00EC0CCF"/>
    <w:rsid w:val="00EC27FC"/>
    <w:rsid w:val="00EC3D9E"/>
    <w:rsid w:val="00EC4273"/>
    <w:rsid w:val="00EC5CEF"/>
    <w:rsid w:val="00EC7100"/>
    <w:rsid w:val="00EC7132"/>
    <w:rsid w:val="00EC733C"/>
    <w:rsid w:val="00EC79E7"/>
    <w:rsid w:val="00ED00F6"/>
    <w:rsid w:val="00ED1252"/>
    <w:rsid w:val="00ED2769"/>
    <w:rsid w:val="00ED4CC3"/>
    <w:rsid w:val="00ED5F9D"/>
    <w:rsid w:val="00ED7F23"/>
    <w:rsid w:val="00EE0F21"/>
    <w:rsid w:val="00EE1280"/>
    <w:rsid w:val="00EE1861"/>
    <w:rsid w:val="00EE3C4D"/>
    <w:rsid w:val="00EE4D41"/>
    <w:rsid w:val="00EE62BD"/>
    <w:rsid w:val="00EE62D8"/>
    <w:rsid w:val="00EF1F35"/>
    <w:rsid w:val="00EF4731"/>
    <w:rsid w:val="00EF553D"/>
    <w:rsid w:val="00EF5643"/>
    <w:rsid w:val="00EF64A2"/>
    <w:rsid w:val="00EF7303"/>
    <w:rsid w:val="00EF7859"/>
    <w:rsid w:val="00F025BC"/>
    <w:rsid w:val="00F033BE"/>
    <w:rsid w:val="00F05029"/>
    <w:rsid w:val="00F054A9"/>
    <w:rsid w:val="00F05EF7"/>
    <w:rsid w:val="00F0740A"/>
    <w:rsid w:val="00F101A3"/>
    <w:rsid w:val="00F103AF"/>
    <w:rsid w:val="00F10503"/>
    <w:rsid w:val="00F10829"/>
    <w:rsid w:val="00F11FD0"/>
    <w:rsid w:val="00F133DF"/>
    <w:rsid w:val="00F13D1B"/>
    <w:rsid w:val="00F15148"/>
    <w:rsid w:val="00F17590"/>
    <w:rsid w:val="00F20B38"/>
    <w:rsid w:val="00F21086"/>
    <w:rsid w:val="00F21936"/>
    <w:rsid w:val="00F21A7A"/>
    <w:rsid w:val="00F234C7"/>
    <w:rsid w:val="00F256F3"/>
    <w:rsid w:val="00F2667A"/>
    <w:rsid w:val="00F267A1"/>
    <w:rsid w:val="00F27F41"/>
    <w:rsid w:val="00F3031B"/>
    <w:rsid w:val="00F30D31"/>
    <w:rsid w:val="00F33136"/>
    <w:rsid w:val="00F340EE"/>
    <w:rsid w:val="00F3524C"/>
    <w:rsid w:val="00F35A61"/>
    <w:rsid w:val="00F37A1E"/>
    <w:rsid w:val="00F40245"/>
    <w:rsid w:val="00F404F6"/>
    <w:rsid w:val="00F40748"/>
    <w:rsid w:val="00F4269E"/>
    <w:rsid w:val="00F42CFF"/>
    <w:rsid w:val="00F43BDE"/>
    <w:rsid w:val="00F4653B"/>
    <w:rsid w:val="00F47A76"/>
    <w:rsid w:val="00F50919"/>
    <w:rsid w:val="00F509BD"/>
    <w:rsid w:val="00F5342B"/>
    <w:rsid w:val="00F5348B"/>
    <w:rsid w:val="00F5656E"/>
    <w:rsid w:val="00F5786D"/>
    <w:rsid w:val="00F604B8"/>
    <w:rsid w:val="00F618BE"/>
    <w:rsid w:val="00F62A22"/>
    <w:rsid w:val="00F6413E"/>
    <w:rsid w:val="00F6782F"/>
    <w:rsid w:val="00F71719"/>
    <w:rsid w:val="00F75E2A"/>
    <w:rsid w:val="00F77A7C"/>
    <w:rsid w:val="00F808FE"/>
    <w:rsid w:val="00F810E1"/>
    <w:rsid w:val="00F8190A"/>
    <w:rsid w:val="00F846A6"/>
    <w:rsid w:val="00F84E88"/>
    <w:rsid w:val="00F86A72"/>
    <w:rsid w:val="00F90BF5"/>
    <w:rsid w:val="00F90D60"/>
    <w:rsid w:val="00F930AD"/>
    <w:rsid w:val="00F933C3"/>
    <w:rsid w:val="00F94253"/>
    <w:rsid w:val="00F94D16"/>
    <w:rsid w:val="00FA0653"/>
    <w:rsid w:val="00FA11D0"/>
    <w:rsid w:val="00FA1B60"/>
    <w:rsid w:val="00FA32DA"/>
    <w:rsid w:val="00FA4591"/>
    <w:rsid w:val="00FA4AAC"/>
    <w:rsid w:val="00FA4F2E"/>
    <w:rsid w:val="00FA5813"/>
    <w:rsid w:val="00FA5D1B"/>
    <w:rsid w:val="00FA605B"/>
    <w:rsid w:val="00FA6112"/>
    <w:rsid w:val="00FA62C0"/>
    <w:rsid w:val="00FB173B"/>
    <w:rsid w:val="00FB2803"/>
    <w:rsid w:val="00FB3671"/>
    <w:rsid w:val="00FB4FBA"/>
    <w:rsid w:val="00FB5574"/>
    <w:rsid w:val="00FB6966"/>
    <w:rsid w:val="00FB7D0E"/>
    <w:rsid w:val="00FC0549"/>
    <w:rsid w:val="00FC0AF8"/>
    <w:rsid w:val="00FC2BA9"/>
    <w:rsid w:val="00FC3DF0"/>
    <w:rsid w:val="00FC4889"/>
    <w:rsid w:val="00FC7DBB"/>
    <w:rsid w:val="00FD023F"/>
    <w:rsid w:val="00FD1199"/>
    <w:rsid w:val="00FD1514"/>
    <w:rsid w:val="00FD46FE"/>
    <w:rsid w:val="00FD6484"/>
    <w:rsid w:val="00FE0950"/>
    <w:rsid w:val="00FE1619"/>
    <w:rsid w:val="00FE2DFD"/>
    <w:rsid w:val="00FE3883"/>
    <w:rsid w:val="00FE3D23"/>
    <w:rsid w:val="00FE53AF"/>
    <w:rsid w:val="00FE5CD1"/>
    <w:rsid w:val="00FF00E6"/>
    <w:rsid w:val="00FF028E"/>
    <w:rsid w:val="00FF08AD"/>
    <w:rsid w:val="00FF174B"/>
    <w:rsid w:val="00FF1C6A"/>
    <w:rsid w:val="00FF4706"/>
    <w:rsid w:val="00FF518A"/>
    <w:rsid w:val="00FF7296"/>
    <w:rsid w:val="00FF7A78"/>
    <w:rsid w:val="3280D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97AFC"/>
  <w15:docId w15:val="{C13B9580-02B0-4602-B61C-D2B4340127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MS Mincho"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C022C"/>
    <w:rPr>
      <w:kern w:val="32"/>
      <w:sz w:val="24"/>
      <w:szCs w:val="32"/>
      <w:lang w:val="es-ES_tradnl" w:eastAsia="es-ES_tradnl"/>
    </w:rPr>
  </w:style>
  <w:style w:type="paragraph" w:styleId="Heading1">
    <w:name w:val="heading 1"/>
    <w:basedOn w:val="Normal"/>
    <w:next w:val="Normal"/>
    <w:link w:val="Heading1Char"/>
    <w:uiPriority w:val="9"/>
    <w:qFormat/>
    <w:rsid w:val="002679C3"/>
    <w:pPr>
      <w:keepNext/>
      <w:spacing w:before="240" w:after="60"/>
      <w:outlineLvl w:val="0"/>
    </w:pPr>
    <w:rPr>
      <w:rFonts w:ascii="Calibri Light" w:hAnsi="Calibri Light" w:eastAsia="Times New Roman"/>
      <w:b/>
      <w:bCs/>
      <w:sz w:val="32"/>
    </w:rPr>
  </w:style>
  <w:style w:type="paragraph" w:styleId="Heading2">
    <w:name w:val="heading 2"/>
    <w:basedOn w:val="Normal"/>
    <w:next w:val="Normal"/>
    <w:link w:val="Heading2Char"/>
    <w:uiPriority w:val="9"/>
    <w:unhideWhenUsed/>
    <w:qFormat/>
    <w:rsid w:val="002679C3"/>
    <w:pPr>
      <w:keepNext/>
      <w:spacing w:before="240" w:after="60"/>
      <w:outlineLvl w:val="1"/>
    </w:pPr>
    <w:rPr>
      <w:rFonts w:ascii="Calibri Light" w:hAnsi="Calibri Light" w:eastAsia="Times New Roman"/>
      <w:b/>
      <w:bCs/>
      <w:i/>
      <w:iCs/>
      <w:kern w:val="0"/>
      <w:sz w:val="28"/>
      <w:szCs w:val="28"/>
    </w:rPr>
  </w:style>
  <w:style w:type="paragraph" w:styleId="Heading3">
    <w:name w:val="heading 3"/>
    <w:basedOn w:val="Normal"/>
    <w:next w:val="Normal"/>
    <w:link w:val="Heading3Char"/>
    <w:uiPriority w:val="9"/>
    <w:unhideWhenUsed/>
    <w:qFormat/>
    <w:rsid w:val="006D58CD"/>
    <w:pPr>
      <w:keepNext/>
      <w:spacing w:before="240" w:after="60"/>
      <w:outlineLvl w:val="2"/>
    </w:pPr>
    <w:rPr>
      <w:rFonts w:ascii="Calibri Light" w:hAnsi="Calibri Light" w:eastAsia="Times New Roman"/>
      <w:b/>
      <w:bCs/>
      <w:kern w:val="0"/>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hapter" w:customStyle="1">
    <w:name w:val="Chapter"/>
    <w:basedOn w:val="Normal"/>
    <w:next w:val="Normal"/>
    <w:rsid w:val="00CC022C"/>
    <w:pPr>
      <w:keepNext/>
      <w:numPr>
        <w:numId w:val="1"/>
      </w:numPr>
      <w:tabs>
        <w:tab w:val="left" w:pos="1440"/>
      </w:tabs>
      <w:spacing w:before="240" w:after="240"/>
      <w:jc w:val="center"/>
    </w:pPr>
    <w:rPr>
      <w:b/>
      <w:smallCaps/>
      <w:szCs w:val="22"/>
      <w:lang w:val="es-ES"/>
    </w:rPr>
  </w:style>
  <w:style w:type="paragraph" w:styleId="Paragraph" w:customStyle="1">
    <w:name w:val="Paragraph"/>
    <w:aliases w:val="paragraph,p,PARAGRAPH,PG,pa,at"/>
    <w:basedOn w:val="BodyTextIndent"/>
    <w:link w:val="ParagraphChar"/>
    <w:rsid w:val="00CC022C"/>
    <w:pPr>
      <w:numPr>
        <w:ilvl w:val="1"/>
        <w:numId w:val="1"/>
      </w:numPr>
      <w:spacing w:before="120"/>
      <w:jc w:val="both"/>
      <w:outlineLvl w:val="1"/>
    </w:pPr>
    <w:rPr>
      <w:rFonts w:eastAsia="MS Mincho"/>
      <w:szCs w:val="22"/>
      <w:lang w:val="es-ES"/>
    </w:rPr>
  </w:style>
  <w:style w:type="character" w:styleId="ParagraphChar" w:customStyle="1">
    <w:name w:val="Paragraph Char"/>
    <w:link w:val="Paragraph"/>
    <w:rsid w:val="00CC022C"/>
    <w:rPr>
      <w:szCs w:val="22"/>
      <w:lang w:val="es-ES"/>
    </w:rPr>
  </w:style>
  <w:style w:type="paragraph" w:styleId="subpar" w:customStyle="1">
    <w:name w:val="subpar"/>
    <w:basedOn w:val="BodyTextIndent3"/>
    <w:rsid w:val="00CC022C"/>
    <w:pPr>
      <w:numPr>
        <w:ilvl w:val="2"/>
        <w:numId w:val="1"/>
      </w:numPr>
      <w:tabs>
        <w:tab w:val="clear" w:pos="2304"/>
        <w:tab w:val="num" w:pos="360"/>
      </w:tabs>
      <w:spacing w:before="120"/>
      <w:ind w:left="360" w:firstLine="0"/>
      <w:jc w:val="both"/>
      <w:outlineLvl w:val="2"/>
    </w:pPr>
    <w:rPr>
      <w:sz w:val="24"/>
      <w:lang w:val="es-ES"/>
    </w:rPr>
  </w:style>
  <w:style w:type="paragraph" w:styleId="SubSubPar" w:customStyle="1">
    <w:name w:val="SubSubPar"/>
    <w:basedOn w:val="subpar"/>
    <w:rsid w:val="00CC022C"/>
    <w:pPr>
      <w:numPr>
        <w:ilvl w:val="3"/>
      </w:numPr>
      <w:tabs>
        <w:tab w:val="clear" w:pos="2736"/>
        <w:tab w:val="num" w:pos="360"/>
        <w:tab w:val="num" w:pos="720"/>
        <w:tab w:val="num" w:pos="2304"/>
      </w:tabs>
      <w:ind w:left="2304" w:hanging="432"/>
    </w:pPr>
  </w:style>
  <w:style w:type="paragraph" w:styleId="BodyTextIndent">
    <w:name w:val="Body Text Indent"/>
    <w:basedOn w:val="Normal"/>
    <w:link w:val="BodyTextIndentChar"/>
    <w:uiPriority w:val="99"/>
    <w:semiHidden/>
    <w:unhideWhenUsed/>
    <w:rsid w:val="00CC022C"/>
    <w:pPr>
      <w:spacing w:after="120"/>
      <w:ind w:left="360"/>
    </w:pPr>
    <w:rPr>
      <w:rFonts w:eastAsia="Times New Roman"/>
      <w:kern w:val="0"/>
      <w:sz w:val="20"/>
      <w:szCs w:val="20"/>
    </w:rPr>
  </w:style>
  <w:style w:type="character" w:styleId="BodyTextIndentChar" w:customStyle="1">
    <w:name w:val="Body Text Indent Char"/>
    <w:link w:val="BodyTextIndent"/>
    <w:uiPriority w:val="99"/>
    <w:semiHidden/>
    <w:rsid w:val="00CC022C"/>
    <w:rPr>
      <w:rFonts w:eastAsia="Times New Roman"/>
      <w:sz w:val="20"/>
      <w:szCs w:val="20"/>
    </w:rPr>
  </w:style>
  <w:style w:type="paragraph" w:styleId="BodyTextIndent3">
    <w:name w:val="Body Text Indent 3"/>
    <w:basedOn w:val="Normal"/>
    <w:link w:val="BodyTextIndent3Char"/>
    <w:uiPriority w:val="99"/>
    <w:semiHidden/>
    <w:unhideWhenUsed/>
    <w:rsid w:val="00CC022C"/>
    <w:pPr>
      <w:spacing w:after="120"/>
      <w:ind w:left="360"/>
    </w:pPr>
    <w:rPr>
      <w:rFonts w:eastAsia="Times New Roman"/>
      <w:kern w:val="0"/>
      <w:sz w:val="16"/>
      <w:szCs w:val="16"/>
    </w:rPr>
  </w:style>
  <w:style w:type="character" w:styleId="BodyTextIndent3Char" w:customStyle="1">
    <w:name w:val="Body Text Indent 3 Char"/>
    <w:link w:val="BodyTextIndent3"/>
    <w:uiPriority w:val="99"/>
    <w:semiHidden/>
    <w:rsid w:val="00CC022C"/>
    <w:rPr>
      <w:rFonts w:eastAsia="Times New Roman"/>
      <w:sz w:val="16"/>
      <w:szCs w:val="16"/>
    </w:rPr>
  </w:style>
  <w:style w:type="paragraph" w:styleId="ListParagraph">
    <w:name w:val="List Paragraph"/>
    <w:basedOn w:val="Normal"/>
    <w:link w:val="ListParagraphChar"/>
    <w:uiPriority w:val="34"/>
    <w:qFormat/>
    <w:rsid w:val="00CC022C"/>
    <w:pPr>
      <w:ind w:left="720"/>
      <w:contextualSpacing/>
    </w:pPr>
    <w:rPr>
      <w:rFonts w:eastAsia="Times New Roman"/>
      <w:kern w:val="0"/>
      <w:sz w:val="20"/>
      <w:szCs w:val="20"/>
    </w:rPr>
  </w:style>
  <w:style w:type="paragraph" w:styleId="Header">
    <w:name w:val="header"/>
    <w:basedOn w:val="Normal"/>
    <w:link w:val="HeaderChar"/>
    <w:uiPriority w:val="99"/>
    <w:unhideWhenUsed/>
    <w:rsid w:val="003C7556"/>
    <w:pPr>
      <w:tabs>
        <w:tab w:val="center" w:pos="4320"/>
        <w:tab w:val="right" w:pos="8640"/>
      </w:tabs>
    </w:pPr>
    <w:rPr>
      <w:rFonts w:eastAsia="Times New Roman"/>
      <w:kern w:val="0"/>
      <w:sz w:val="20"/>
      <w:szCs w:val="20"/>
    </w:rPr>
  </w:style>
  <w:style w:type="character" w:styleId="HeaderChar" w:customStyle="1">
    <w:name w:val="Header Char"/>
    <w:link w:val="Header"/>
    <w:uiPriority w:val="99"/>
    <w:rsid w:val="003C7556"/>
    <w:rPr>
      <w:rFonts w:eastAsia="Times New Roman"/>
      <w:sz w:val="20"/>
      <w:szCs w:val="20"/>
    </w:rPr>
  </w:style>
  <w:style w:type="paragraph" w:styleId="Footer">
    <w:name w:val="footer"/>
    <w:basedOn w:val="Normal"/>
    <w:link w:val="FooterChar"/>
    <w:uiPriority w:val="99"/>
    <w:unhideWhenUsed/>
    <w:rsid w:val="003C7556"/>
    <w:pPr>
      <w:tabs>
        <w:tab w:val="center" w:pos="4320"/>
        <w:tab w:val="right" w:pos="8640"/>
      </w:tabs>
    </w:pPr>
    <w:rPr>
      <w:rFonts w:eastAsia="Times New Roman"/>
      <w:kern w:val="0"/>
      <w:sz w:val="20"/>
      <w:szCs w:val="20"/>
    </w:rPr>
  </w:style>
  <w:style w:type="character" w:styleId="FooterChar" w:customStyle="1">
    <w:name w:val="Footer Char"/>
    <w:link w:val="Footer"/>
    <w:uiPriority w:val="99"/>
    <w:rsid w:val="003C7556"/>
    <w:rPr>
      <w:rFonts w:eastAsia="Times New Roman"/>
      <w:sz w:val="20"/>
      <w:szCs w:val="20"/>
    </w:rPr>
  </w:style>
  <w:style w:type="paragraph" w:styleId="FootnoteText">
    <w:name w:val="footnote text"/>
    <w:aliases w:val="fn,Footnote Text Char Char Char Char,Footnote Text Char Char Char,Footnote Text Char Char,testo pié di pagina,testo pié di pagina Char,Footnote,FOOTNOTES,single space"/>
    <w:basedOn w:val="Normal"/>
    <w:link w:val="FootnoteTextChar"/>
    <w:uiPriority w:val="99"/>
    <w:unhideWhenUsed/>
    <w:rsid w:val="00BE538D"/>
    <w:rPr>
      <w:rFonts w:eastAsia="Times New Roman"/>
      <w:kern w:val="0"/>
      <w:sz w:val="20"/>
      <w:szCs w:val="20"/>
    </w:rPr>
  </w:style>
  <w:style w:type="character" w:styleId="FootnoteTextChar" w:customStyle="1">
    <w:name w:val="Footnote Text Char"/>
    <w:aliases w:val="fn Char,Footnote Text Char Char Char Char Char,Footnote Text Char Char Char Char1,Footnote Text Char Char Char1,testo pié di pagina Char1,testo pié di pagina Char Char,Footnote Char,FOOTNOTES Char,single space Char"/>
    <w:link w:val="FootnoteText"/>
    <w:uiPriority w:val="99"/>
    <w:rsid w:val="00BE538D"/>
    <w:rPr>
      <w:rFonts w:eastAsia="Times New Roman"/>
    </w:rPr>
  </w:style>
  <w:style w:type="character" w:styleId="FootnoteReference">
    <w:name w:val="footnote reference"/>
    <w:uiPriority w:val="99"/>
    <w:unhideWhenUsed/>
    <w:rsid w:val="00BE538D"/>
    <w:rPr>
      <w:vertAlign w:val="superscript"/>
    </w:rPr>
  </w:style>
  <w:style w:type="character" w:styleId="A9" w:customStyle="1">
    <w:name w:val="A9"/>
    <w:uiPriority w:val="99"/>
    <w:rsid w:val="00DA555B"/>
    <w:rPr>
      <w:rFonts w:cs="Roboto Condensed"/>
      <w:color w:val="000000"/>
      <w:sz w:val="11"/>
      <w:szCs w:val="11"/>
    </w:rPr>
  </w:style>
  <w:style w:type="paragraph" w:styleId="Default" w:customStyle="1">
    <w:name w:val="Default"/>
    <w:rsid w:val="00645E54"/>
    <w:pPr>
      <w:widowControl w:val="0"/>
      <w:autoSpaceDE w:val="0"/>
      <w:autoSpaceDN w:val="0"/>
      <w:adjustRightInd w:val="0"/>
    </w:pPr>
    <w:rPr>
      <w:rFonts w:ascii="Arial" w:hAnsi="Arial" w:cs="Arial"/>
      <w:color w:val="000000"/>
      <w:kern w:val="32"/>
      <w:sz w:val="24"/>
      <w:szCs w:val="24"/>
    </w:rPr>
  </w:style>
  <w:style w:type="character" w:styleId="Hyperlink">
    <w:name w:val="Hyperlink"/>
    <w:uiPriority w:val="99"/>
    <w:unhideWhenUsed/>
    <w:rsid w:val="00883DD2"/>
    <w:rPr>
      <w:color w:val="0000FF"/>
      <w:u w:val="single"/>
    </w:rPr>
  </w:style>
  <w:style w:type="table" w:styleId="TableGrid">
    <w:name w:val="Table Grid"/>
    <w:basedOn w:val="TableNormal"/>
    <w:uiPriority w:val="59"/>
    <w:rsid w:val="001C4BA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6" w:customStyle="1">
    <w:name w:val="Pa6"/>
    <w:basedOn w:val="Default"/>
    <w:next w:val="Default"/>
    <w:uiPriority w:val="99"/>
    <w:rsid w:val="00646D4F"/>
    <w:pPr>
      <w:spacing w:line="261" w:lineRule="atLeast"/>
    </w:pPr>
    <w:rPr>
      <w:rFonts w:ascii="Myriad Pro" w:hAnsi="Myriad Pro" w:cs="Times New Roman"/>
      <w:color w:val="auto"/>
    </w:rPr>
  </w:style>
  <w:style w:type="character" w:styleId="A2" w:customStyle="1">
    <w:name w:val="A2"/>
    <w:uiPriority w:val="99"/>
    <w:rsid w:val="00646D4F"/>
    <w:rPr>
      <w:rFonts w:cs="Myriad Pro"/>
      <w:color w:val="000000"/>
      <w:sz w:val="20"/>
      <w:szCs w:val="20"/>
    </w:rPr>
  </w:style>
  <w:style w:type="paragraph" w:styleId="Pa0" w:customStyle="1">
    <w:name w:val="Pa0"/>
    <w:basedOn w:val="Default"/>
    <w:next w:val="Default"/>
    <w:uiPriority w:val="99"/>
    <w:rsid w:val="00646D4F"/>
    <w:pPr>
      <w:spacing w:line="241" w:lineRule="atLeast"/>
    </w:pPr>
    <w:rPr>
      <w:rFonts w:ascii="Myriad Pro" w:hAnsi="Myriad Pro" w:cs="Times New Roman"/>
      <w:color w:val="auto"/>
    </w:rPr>
  </w:style>
  <w:style w:type="character" w:styleId="A4" w:customStyle="1">
    <w:name w:val="A4"/>
    <w:uiPriority w:val="99"/>
    <w:rsid w:val="00646D4F"/>
    <w:rPr>
      <w:rFonts w:ascii="Myriad Pro Light Cond" w:hAnsi="Myriad Pro Light Cond" w:cs="Myriad Pro Light Cond"/>
      <w:color w:val="000000"/>
      <w:sz w:val="18"/>
      <w:szCs w:val="18"/>
    </w:rPr>
  </w:style>
  <w:style w:type="paragraph" w:styleId="ListBullet">
    <w:name w:val="List Bullet"/>
    <w:basedOn w:val="Normal"/>
    <w:rsid w:val="008523D6"/>
    <w:pPr>
      <w:numPr>
        <w:numId w:val="2"/>
      </w:numPr>
    </w:pPr>
    <w:rPr>
      <w:szCs w:val="24"/>
    </w:rPr>
  </w:style>
  <w:style w:type="character" w:styleId="PlaceholderText">
    <w:name w:val="Placeholder Text"/>
    <w:uiPriority w:val="99"/>
    <w:semiHidden/>
    <w:rsid w:val="002B0F67"/>
    <w:rPr>
      <w:color w:val="808080"/>
    </w:rPr>
  </w:style>
  <w:style w:type="paragraph" w:styleId="BalloonText">
    <w:name w:val="Balloon Text"/>
    <w:basedOn w:val="Normal"/>
    <w:link w:val="BalloonTextChar"/>
    <w:uiPriority w:val="99"/>
    <w:semiHidden/>
    <w:unhideWhenUsed/>
    <w:rsid w:val="002B0F67"/>
    <w:rPr>
      <w:rFonts w:ascii="Lucida Grande" w:hAnsi="Lucida Grande" w:eastAsia="Times New Roman"/>
      <w:kern w:val="0"/>
      <w:sz w:val="18"/>
      <w:szCs w:val="18"/>
    </w:rPr>
  </w:style>
  <w:style w:type="character" w:styleId="BalloonTextChar" w:customStyle="1">
    <w:name w:val="Balloon Text Char"/>
    <w:link w:val="BalloonText"/>
    <w:uiPriority w:val="99"/>
    <w:semiHidden/>
    <w:rsid w:val="002B0F67"/>
    <w:rPr>
      <w:rFonts w:ascii="Lucida Grande" w:hAnsi="Lucida Grande" w:eastAsia="Times New Roman" w:cs="Lucida Grande"/>
      <w:sz w:val="18"/>
      <w:szCs w:val="18"/>
    </w:rPr>
  </w:style>
  <w:style w:type="paragraph" w:styleId="EndnoteText">
    <w:name w:val="endnote text"/>
    <w:basedOn w:val="Normal"/>
    <w:link w:val="EndnoteTextChar"/>
    <w:uiPriority w:val="99"/>
    <w:unhideWhenUsed/>
    <w:rsid w:val="009A184D"/>
    <w:rPr>
      <w:rFonts w:eastAsia="Times New Roman"/>
      <w:kern w:val="0"/>
      <w:sz w:val="20"/>
      <w:szCs w:val="20"/>
    </w:rPr>
  </w:style>
  <w:style w:type="character" w:styleId="EndnoteTextChar" w:customStyle="1">
    <w:name w:val="Endnote Text Char"/>
    <w:link w:val="EndnoteText"/>
    <w:uiPriority w:val="99"/>
    <w:rsid w:val="009A184D"/>
    <w:rPr>
      <w:rFonts w:eastAsia="Times New Roman"/>
    </w:rPr>
  </w:style>
  <w:style w:type="character" w:styleId="EndnoteReference">
    <w:name w:val="endnote reference"/>
    <w:uiPriority w:val="99"/>
    <w:unhideWhenUsed/>
    <w:rsid w:val="009A184D"/>
    <w:rPr>
      <w:vertAlign w:val="superscript"/>
    </w:rPr>
  </w:style>
  <w:style w:type="character" w:styleId="PageNumber">
    <w:name w:val="page number"/>
    <w:basedOn w:val="DefaultParagraphFont"/>
    <w:uiPriority w:val="99"/>
    <w:semiHidden/>
    <w:unhideWhenUsed/>
    <w:rsid w:val="003F6B6A"/>
  </w:style>
  <w:style w:type="character" w:styleId="CommentReference">
    <w:name w:val="annotation reference"/>
    <w:uiPriority w:val="99"/>
    <w:semiHidden/>
    <w:unhideWhenUsed/>
    <w:rsid w:val="00B976F4"/>
    <w:rPr>
      <w:sz w:val="16"/>
      <w:szCs w:val="16"/>
    </w:rPr>
  </w:style>
  <w:style w:type="paragraph" w:styleId="CommentText">
    <w:name w:val="annotation text"/>
    <w:basedOn w:val="Normal"/>
    <w:link w:val="CommentTextChar"/>
    <w:uiPriority w:val="99"/>
    <w:unhideWhenUsed/>
    <w:rsid w:val="00B976F4"/>
    <w:rPr>
      <w:rFonts w:eastAsia="Times New Roman"/>
      <w:kern w:val="0"/>
      <w:sz w:val="20"/>
      <w:szCs w:val="20"/>
    </w:rPr>
  </w:style>
  <w:style w:type="character" w:styleId="CommentTextChar" w:customStyle="1">
    <w:name w:val="Comment Text Char"/>
    <w:link w:val="CommentText"/>
    <w:uiPriority w:val="99"/>
    <w:rsid w:val="00B976F4"/>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B976F4"/>
    <w:rPr>
      <w:b/>
      <w:bCs/>
    </w:rPr>
  </w:style>
  <w:style w:type="character" w:styleId="CommentSubjectChar" w:customStyle="1">
    <w:name w:val="Comment Subject Char"/>
    <w:link w:val="CommentSubject"/>
    <w:uiPriority w:val="99"/>
    <w:semiHidden/>
    <w:rsid w:val="00B976F4"/>
    <w:rPr>
      <w:rFonts w:eastAsia="Times New Roman"/>
      <w:b/>
      <w:bCs/>
      <w:sz w:val="20"/>
      <w:szCs w:val="20"/>
    </w:rPr>
  </w:style>
  <w:style w:type="paragraph" w:styleId="DocumentMap">
    <w:name w:val="Document Map"/>
    <w:basedOn w:val="Normal"/>
    <w:link w:val="DocumentMapChar"/>
    <w:uiPriority w:val="99"/>
    <w:semiHidden/>
    <w:unhideWhenUsed/>
    <w:rsid w:val="00FD1514"/>
    <w:rPr>
      <w:rFonts w:ascii="Helvetica" w:hAnsi="Helvetica" w:eastAsia="Times New Roman"/>
      <w:kern w:val="0"/>
      <w:sz w:val="20"/>
      <w:szCs w:val="20"/>
    </w:rPr>
  </w:style>
  <w:style w:type="character" w:styleId="DocumentMapChar" w:customStyle="1">
    <w:name w:val="Document Map Char"/>
    <w:link w:val="DocumentMap"/>
    <w:uiPriority w:val="99"/>
    <w:semiHidden/>
    <w:rsid w:val="00FD1514"/>
    <w:rPr>
      <w:rFonts w:ascii="Helvetica" w:hAnsi="Helvetica" w:eastAsia="Times New Roman"/>
    </w:rPr>
  </w:style>
  <w:style w:type="character" w:styleId="ListParagraphChar" w:customStyle="1">
    <w:name w:val="List Paragraph Char"/>
    <w:link w:val="ListParagraph"/>
    <w:uiPriority w:val="34"/>
    <w:rsid w:val="00F40748"/>
    <w:rPr>
      <w:rFonts w:eastAsia="Times New Roman"/>
      <w:sz w:val="20"/>
      <w:szCs w:val="20"/>
    </w:rPr>
  </w:style>
  <w:style w:type="paragraph" w:styleId="NormalWeb">
    <w:name w:val="Normal (Web)"/>
    <w:basedOn w:val="Normal"/>
    <w:uiPriority w:val="99"/>
    <w:unhideWhenUsed/>
    <w:rsid w:val="00002C60"/>
    <w:pPr>
      <w:spacing w:before="100" w:beforeAutospacing="1" w:after="100" w:afterAutospacing="1"/>
    </w:pPr>
    <w:rPr>
      <w:szCs w:val="24"/>
    </w:rPr>
  </w:style>
  <w:style w:type="character" w:styleId="Strong">
    <w:name w:val="Strong"/>
    <w:uiPriority w:val="22"/>
    <w:qFormat/>
    <w:rsid w:val="001A1FDF"/>
    <w:rPr>
      <w:b/>
      <w:bCs/>
    </w:rPr>
  </w:style>
  <w:style w:type="paragraph" w:styleId="Caption">
    <w:name w:val="caption"/>
    <w:basedOn w:val="Normal"/>
    <w:next w:val="Normal"/>
    <w:uiPriority w:val="35"/>
    <w:unhideWhenUsed/>
    <w:qFormat/>
    <w:rsid w:val="00A77BB4"/>
    <w:pPr>
      <w:spacing w:after="200"/>
    </w:pPr>
    <w:rPr>
      <w:b/>
      <w:bCs/>
      <w:color w:val="4F81BD"/>
      <w:sz w:val="18"/>
      <w:szCs w:val="18"/>
    </w:rPr>
  </w:style>
  <w:style w:type="character" w:styleId="Heading1Char" w:customStyle="1">
    <w:name w:val="Heading 1 Char"/>
    <w:link w:val="Heading1"/>
    <w:uiPriority w:val="9"/>
    <w:rsid w:val="002679C3"/>
    <w:rPr>
      <w:rFonts w:ascii="Calibri Light" w:hAnsi="Calibri Light" w:eastAsia="Times New Roman" w:cs="Times New Roman"/>
      <w:b/>
      <w:bCs/>
      <w:kern w:val="32"/>
      <w:sz w:val="32"/>
      <w:szCs w:val="32"/>
    </w:rPr>
  </w:style>
  <w:style w:type="character" w:styleId="Heading2Char" w:customStyle="1">
    <w:name w:val="Heading 2 Char"/>
    <w:link w:val="Heading2"/>
    <w:uiPriority w:val="9"/>
    <w:rsid w:val="002679C3"/>
    <w:rPr>
      <w:rFonts w:ascii="Calibri Light" w:hAnsi="Calibri Light" w:eastAsia="Times New Roman" w:cs="Times New Roman"/>
      <w:b/>
      <w:bCs/>
      <w:i/>
      <w:iCs/>
      <w:sz w:val="28"/>
      <w:szCs w:val="28"/>
    </w:rPr>
  </w:style>
  <w:style w:type="character" w:styleId="Heading3Char" w:customStyle="1">
    <w:name w:val="Heading 3 Char"/>
    <w:link w:val="Heading3"/>
    <w:uiPriority w:val="9"/>
    <w:rsid w:val="006D58CD"/>
    <w:rPr>
      <w:rFonts w:ascii="Calibri Light" w:hAnsi="Calibri Light" w:eastAsia="Times New Roman" w:cs="Times New Roman"/>
      <w:b/>
      <w:bCs/>
      <w:sz w:val="26"/>
      <w:szCs w:val="26"/>
    </w:rPr>
  </w:style>
  <w:style w:type="paragraph" w:styleId="TOCHeading">
    <w:name w:val="TOC Heading"/>
    <w:basedOn w:val="Heading1"/>
    <w:next w:val="Normal"/>
    <w:uiPriority w:val="39"/>
    <w:semiHidden/>
    <w:unhideWhenUsed/>
    <w:qFormat/>
    <w:rsid w:val="005F2CF7"/>
    <w:pPr>
      <w:keepLines/>
      <w:spacing w:before="480" w:after="0" w:line="276" w:lineRule="auto"/>
      <w:outlineLvl w:val="9"/>
    </w:pPr>
    <w:rPr>
      <w:rFonts w:ascii="Cambria" w:hAnsi="Cambria" w:eastAsia="MS Gothic"/>
      <w:color w:val="365F91"/>
      <w:kern w:val="0"/>
      <w:sz w:val="28"/>
      <w:szCs w:val="28"/>
      <w:lang w:eastAsia="ja-JP"/>
    </w:rPr>
  </w:style>
  <w:style w:type="paragraph" w:styleId="TOC1">
    <w:name w:val="toc 1"/>
    <w:basedOn w:val="Normal"/>
    <w:next w:val="Normal"/>
    <w:autoRedefine/>
    <w:uiPriority w:val="39"/>
    <w:unhideWhenUsed/>
    <w:rsid w:val="00491305"/>
    <w:pPr>
      <w:tabs>
        <w:tab w:val="left" w:pos="720"/>
        <w:tab w:val="right" w:leader="dot" w:pos="9350"/>
      </w:tabs>
    </w:pPr>
    <w:rPr>
      <w:b/>
      <w:sz w:val="28"/>
      <w:szCs w:val="28"/>
    </w:rPr>
  </w:style>
  <w:style w:type="paragraph" w:styleId="TOC2">
    <w:name w:val="toc 2"/>
    <w:basedOn w:val="Normal"/>
    <w:next w:val="Normal"/>
    <w:autoRedefine/>
    <w:uiPriority w:val="39"/>
    <w:unhideWhenUsed/>
    <w:rsid w:val="005F2CF7"/>
    <w:pPr>
      <w:ind w:left="200"/>
    </w:pPr>
  </w:style>
  <w:style w:type="paragraph" w:styleId="TOC3">
    <w:name w:val="toc 3"/>
    <w:basedOn w:val="Normal"/>
    <w:next w:val="Normal"/>
    <w:autoRedefine/>
    <w:uiPriority w:val="39"/>
    <w:unhideWhenUsed/>
    <w:rsid w:val="005F2CF7"/>
    <w:pPr>
      <w:ind w:left="400"/>
    </w:pPr>
  </w:style>
  <w:style w:type="paragraph" w:styleId="Title">
    <w:name w:val="Title"/>
    <w:basedOn w:val="Normal"/>
    <w:next w:val="Normal"/>
    <w:link w:val="TitleChar"/>
    <w:uiPriority w:val="10"/>
    <w:qFormat/>
    <w:rsid w:val="005F2CF7"/>
    <w:pPr>
      <w:spacing w:before="240" w:after="60"/>
      <w:jc w:val="center"/>
      <w:outlineLvl w:val="0"/>
    </w:pPr>
    <w:rPr>
      <w:rFonts w:ascii="Cambria" w:hAnsi="Cambria" w:eastAsia="Times New Roman"/>
      <w:b/>
      <w:bCs/>
      <w:kern w:val="28"/>
      <w:sz w:val="32"/>
      <w:lang w:val="en-US" w:eastAsia="en-US"/>
    </w:rPr>
  </w:style>
  <w:style w:type="character" w:styleId="TitleChar" w:customStyle="1">
    <w:name w:val="Title Char"/>
    <w:link w:val="Title"/>
    <w:uiPriority w:val="10"/>
    <w:rsid w:val="005F2CF7"/>
    <w:rPr>
      <w:rFonts w:ascii="Cambria" w:hAnsi="Cambria" w:eastAsia="Times New Roman" w:cs="Times New Roman"/>
      <w:b/>
      <w:bCs/>
      <w:kern w:val="28"/>
      <w:sz w:val="32"/>
      <w:szCs w:val="32"/>
      <w:lang w:val="en-US" w:eastAsia="en-US"/>
    </w:rPr>
  </w:style>
  <w:style w:type="paragraph" w:styleId="NoSpacing">
    <w:name w:val="No Spacing"/>
    <w:uiPriority w:val="1"/>
    <w:qFormat/>
    <w:rsid w:val="00ED2769"/>
    <w:rPr>
      <w:kern w:val="32"/>
      <w:sz w:val="24"/>
      <w:szCs w:val="32"/>
      <w:lang w:val="es-ES_tradnl" w:eastAsia="es-ES_tradnl"/>
    </w:rPr>
  </w:style>
  <w:style w:type="paragraph" w:styleId="Revision">
    <w:name w:val="Revision"/>
    <w:hidden/>
    <w:uiPriority w:val="99"/>
    <w:semiHidden/>
    <w:rsid w:val="00071294"/>
    <w:rPr>
      <w:kern w:val="32"/>
      <w:sz w:val="24"/>
      <w:szCs w:val="32"/>
      <w:lang w:val="es-ES_tradnl" w:eastAsia="es-ES_tradnl"/>
    </w:rPr>
  </w:style>
  <w:style w:type="table" w:styleId="MediumShading2-Accent11" w:customStyle="1">
    <w:name w:val="Medium Shading 2 - Accent 11"/>
    <w:basedOn w:val="TableNormal"/>
    <w:uiPriority w:val="64"/>
    <w:rsid w:val="003D72A8"/>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DarkList-Accent6">
    <w:name w:val="Dark List Accent 6"/>
    <w:basedOn w:val="TableNormal"/>
    <w:uiPriority w:val="70"/>
    <w:rsid w:val="003D72A8"/>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text-align-justify" w:customStyle="1">
    <w:name w:val="text-align-justify"/>
    <w:basedOn w:val="Normal"/>
    <w:rsid w:val="009B3FE5"/>
    <w:pPr>
      <w:spacing w:before="100" w:beforeAutospacing="1" w:after="100" w:afterAutospacing="1"/>
    </w:pPr>
    <w:rPr>
      <w:rFonts w:ascii="Times New Roman" w:hAnsi="Times New Roman" w:eastAsia="Times New Roman"/>
      <w:kern w:val="0"/>
      <w:szCs w:val="24"/>
      <w:lang w:val="en-US" w:eastAsia="en-US"/>
    </w:rPr>
  </w:style>
  <w:style w:type="paragraph" w:styleId="TituloTabla" w:customStyle="1">
    <w:name w:val="Titulo_Tabla"/>
    <w:basedOn w:val="Normal"/>
    <w:link w:val="TituloTablaCar"/>
    <w:qFormat/>
    <w:rsid w:val="00321B9F"/>
    <w:pPr>
      <w:jc w:val="both"/>
    </w:pPr>
    <w:rPr>
      <w:rFonts w:cs="Calibri"/>
      <w:b/>
      <w:bCs/>
      <w:color w:val="000000"/>
      <w:szCs w:val="24"/>
      <w:lang w:val="es-PE"/>
    </w:rPr>
  </w:style>
  <w:style w:type="paragraph" w:styleId="TableofFigures">
    <w:name w:val="table of figures"/>
    <w:basedOn w:val="Normal"/>
    <w:next w:val="Normal"/>
    <w:uiPriority w:val="99"/>
    <w:unhideWhenUsed/>
    <w:rsid w:val="00604F93"/>
  </w:style>
  <w:style w:type="character" w:styleId="TituloTablaCar" w:customStyle="1">
    <w:name w:val="Titulo_Tabla Car"/>
    <w:basedOn w:val="DefaultParagraphFont"/>
    <w:link w:val="TituloTabla"/>
    <w:rsid w:val="00321B9F"/>
    <w:rPr>
      <w:rFonts w:cs="Calibri"/>
      <w:b/>
      <w:bCs/>
      <w:color w:val="000000"/>
      <w:kern w:val="32"/>
      <w:sz w:val="24"/>
      <w:szCs w:val="24"/>
      <w:lang w:val="es-PE"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9897">
      <w:bodyDiv w:val="1"/>
      <w:marLeft w:val="0"/>
      <w:marRight w:val="0"/>
      <w:marTop w:val="0"/>
      <w:marBottom w:val="0"/>
      <w:divBdr>
        <w:top w:val="none" w:sz="0" w:space="0" w:color="auto"/>
        <w:left w:val="none" w:sz="0" w:space="0" w:color="auto"/>
        <w:bottom w:val="none" w:sz="0" w:space="0" w:color="auto"/>
        <w:right w:val="none" w:sz="0" w:space="0" w:color="auto"/>
      </w:divBdr>
    </w:div>
    <w:div w:id="61953888">
      <w:bodyDiv w:val="1"/>
      <w:marLeft w:val="0"/>
      <w:marRight w:val="0"/>
      <w:marTop w:val="0"/>
      <w:marBottom w:val="0"/>
      <w:divBdr>
        <w:top w:val="none" w:sz="0" w:space="0" w:color="auto"/>
        <w:left w:val="none" w:sz="0" w:space="0" w:color="auto"/>
        <w:bottom w:val="none" w:sz="0" w:space="0" w:color="auto"/>
        <w:right w:val="none" w:sz="0" w:space="0" w:color="auto"/>
      </w:divBdr>
      <w:divsChild>
        <w:div w:id="1606498407">
          <w:marLeft w:val="547"/>
          <w:marRight w:val="0"/>
          <w:marTop w:val="86"/>
          <w:marBottom w:val="0"/>
          <w:divBdr>
            <w:top w:val="none" w:sz="0" w:space="0" w:color="auto"/>
            <w:left w:val="none" w:sz="0" w:space="0" w:color="auto"/>
            <w:bottom w:val="none" w:sz="0" w:space="0" w:color="auto"/>
            <w:right w:val="none" w:sz="0" w:space="0" w:color="auto"/>
          </w:divBdr>
        </w:div>
        <w:div w:id="2072993782">
          <w:marLeft w:val="547"/>
          <w:marRight w:val="0"/>
          <w:marTop w:val="86"/>
          <w:marBottom w:val="0"/>
          <w:divBdr>
            <w:top w:val="none" w:sz="0" w:space="0" w:color="auto"/>
            <w:left w:val="none" w:sz="0" w:space="0" w:color="auto"/>
            <w:bottom w:val="none" w:sz="0" w:space="0" w:color="auto"/>
            <w:right w:val="none" w:sz="0" w:space="0" w:color="auto"/>
          </w:divBdr>
        </w:div>
      </w:divsChild>
    </w:div>
    <w:div w:id="77943714">
      <w:bodyDiv w:val="1"/>
      <w:marLeft w:val="0"/>
      <w:marRight w:val="0"/>
      <w:marTop w:val="0"/>
      <w:marBottom w:val="0"/>
      <w:divBdr>
        <w:top w:val="none" w:sz="0" w:space="0" w:color="auto"/>
        <w:left w:val="none" w:sz="0" w:space="0" w:color="auto"/>
        <w:bottom w:val="none" w:sz="0" w:space="0" w:color="auto"/>
        <w:right w:val="none" w:sz="0" w:space="0" w:color="auto"/>
      </w:divBdr>
    </w:div>
    <w:div w:id="87239654">
      <w:bodyDiv w:val="1"/>
      <w:marLeft w:val="0"/>
      <w:marRight w:val="0"/>
      <w:marTop w:val="0"/>
      <w:marBottom w:val="0"/>
      <w:divBdr>
        <w:top w:val="none" w:sz="0" w:space="0" w:color="auto"/>
        <w:left w:val="none" w:sz="0" w:space="0" w:color="auto"/>
        <w:bottom w:val="none" w:sz="0" w:space="0" w:color="auto"/>
        <w:right w:val="none" w:sz="0" w:space="0" w:color="auto"/>
      </w:divBdr>
    </w:div>
    <w:div w:id="105586458">
      <w:bodyDiv w:val="1"/>
      <w:marLeft w:val="0"/>
      <w:marRight w:val="0"/>
      <w:marTop w:val="0"/>
      <w:marBottom w:val="0"/>
      <w:divBdr>
        <w:top w:val="none" w:sz="0" w:space="0" w:color="auto"/>
        <w:left w:val="none" w:sz="0" w:space="0" w:color="auto"/>
        <w:bottom w:val="none" w:sz="0" w:space="0" w:color="auto"/>
        <w:right w:val="none" w:sz="0" w:space="0" w:color="auto"/>
      </w:divBdr>
      <w:divsChild>
        <w:div w:id="1129514995">
          <w:marLeft w:val="547"/>
          <w:marRight w:val="0"/>
          <w:marTop w:val="77"/>
          <w:marBottom w:val="0"/>
          <w:divBdr>
            <w:top w:val="none" w:sz="0" w:space="0" w:color="auto"/>
            <w:left w:val="none" w:sz="0" w:space="0" w:color="auto"/>
            <w:bottom w:val="none" w:sz="0" w:space="0" w:color="auto"/>
            <w:right w:val="none" w:sz="0" w:space="0" w:color="auto"/>
          </w:divBdr>
        </w:div>
      </w:divsChild>
    </w:div>
    <w:div w:id="122776467">
      <w:bodyDiv w:val="1"/>
      <w:marLeft w:val="0"/>
      <w:marRight w:val="0"/>
      <w:marTop w:val="0"/>
      <w:marBottom w:val="0"/>
      <w:divBdr>
        <w:top w:val="none" w:sz="0" w:space="0" w:color="auto"/>
        <w:left w:val="none" w:sz="0" w:space="0" w:color="auto"/>
        <w:bottom w:val="none" w:sz="0" w:space="0" w:color="auto"/>
        <w:right w:val="none" w:sz="0" w:space="0" w:color="auto"/>
      </w:divBdr>
    </w:div>
    <w:div w:id="140118893">
      <w:bodyDiv w:val="1"/>
      <w:marLeft w:val="0"/>
      <w:marRight w:val="0"/>
      <w:marTop w:val="0"/>
      <w:marBottom w:val="0"/>
      <w:divBdr>
        <w:top w:val="none" w:sz="0" w:space="0" w:color="auto"/>
        <w:left w:val="none" w:sz="0" w:space="0" w:color="auto"/>
        <w:bottom w:val="none" w:sz="0" w:space="0" w:color="auto"/>
        <w:right w:val="none" w:sz="0" w:space="0" w:color="auto"/>
      </w:divBdr>
    </w:div>
    <w:div w:id="142428618">
      <w:bodyDiv w:val="1"/>
      <w:marLeft w:val="0"/>
      <w:marRight w:val="0"/>
      <w:marTop w:val="0"/>
      <w:marBottom w:val="0"/>
      <w:divBdr>
        <w:top w:val="none" w:sz="0" w:space="0" w:color="auto"/>
        <w:left w:val="none" w:sz="0" w:space="0" w:color="auto"/>
        <w:bottom w:val="none" w:sz="0" w:space="0" w:color="auto"/>
        <w:right w:val="none" w:sz="0" w:space="0" w:color="auto"/>
      </w:divBdr>
    </w:div>
    <w:div w:id="171259350">
      <w:bodyDiv w:val="1"/>
      <w:marLeft w:val="0"/>
      <w:marRight w:val="0"/>
      <w:marTop w:val="0"/>
      <w:marBottom w:val="0"/>
      <w:divBdr>
        <w:top w:val="none" w:sz="0" w:space="0" w:color="auto"/>
        <w:left w:val="none" w:sz="0" w:space="0" w:color="auto"/>
        <w:bottom w:val="none" w:sz="0" w:space="0" w:color="auto"/>
        <w:right w:val="none" w:sz="0" w:space="0" w:color="auto"/>
      </w:divBdr>
    </w:div>
    <w:div w:id="181475608">
      <w:bodyDiv w:val="1"/>
      <w:marLeft w:val="0"/>
      <w:marRight w:val="0"/>
      <w:marTop w:val="0"/>
      <w:marBottom w:val="0"/>
      <w:divBdr>
        <w:top w:val="none" w:sz="0" w:space="0" w:color="auto"/>
        <w:left w:val="none" w:sz="0" w:space="0" w:color="auto"/>
        <w:bottom w:val="none" w:sz="0" w:space="0" w:color="auto"/>
        <w:right w:val="none" w:sz="0" w:space="0" w:color="auto"/>
      </w:divBdr>
    </w:div>
    <w:div w:id="220794939">
      <w:bodyDiv w:val="1"/>
      <w:marLeft w:val="0"/>
      <w:marRight w:val="0"/>
      <w:marTop w:val="0"/>
      <w:marBottom w:val="0"/>
      <w:divBdr>
        <w:top w:val="none" w:sz="0" w:space="0" w:color="auto"/>
        <w:left w:val="none" w:sz="0" w:space="0" w:color="auto"/>
        <w:bottom w:val="none" w:sz="0" w:space="0" w:color="auto"/>
        <w:right w:val="none" w:sz="0" w:space="0" w:color="auto"/>
      </w:divBdr>
    </w:div>
    <w:div w:id="223370201">
      <w:bodyDiv w:val="1"/>
      <w:marLeft w:val="0"/>
      <w:marRight w:val="0"/>
      <w:marTop w:val="0"/>
      <w:marBottom w:val="0"/>
      <w:divBdr>
        <w:top w:val="none" w:sz="0" w:space="0" w:color="auto"/>
        <w:left w:val="none" w:sz="0" w:space="0" w:color="auto"/>
        <w:bottom w:val="none" w:sz="0" w:space="0" w:color="auto"/>
        <w:right w:val="none" w:sz="0" w:space="0" w:color="auto"/>
      </w:divBdr>
      <w:divsChild>
        <w:div w:id="88933490">
          <w:marLeft w:val="547"/>
          <w:marRight w:val="0"/>
          <w:marTop w:val="77"/>
          <w:marBottom w:val="0"/>
          <w:divBdr>
            <w:top w:val="none" w:sz="0" w:space="0" w:color="auto"/>
            <w:left w:val="none" w:sz="0" w:space="0" w:color="auto"/>
            <w:bottom w:val="none" w:sz="0" w:space="0" w:color="auto"/>
            <w:right w:val="none" w:sz="0" w:space="0" w:color="auto"/>
          </w:divBdr>
        </w:div>
        <w:div w:id="1556699595">
          <w:marLeft w:val="547"/>
          <w:marRight w:val="0"/>
          <w:marTop w:val="77"/>
          <w:marBottom w:val="0"/>
          <w:divBdr>
            <w:top w:val="none" w:sz="0" w:space="0" w:color="auto"/>
            <w:left w:val="none" w:sz="0" w:space="0" w:color="auto"/>
            <w:bottom w:val="none" w:sz="0" w:space="0" w:color="auto"/>
            <w:right w:val="none" w:sz="0" w:space="0" w:color="auto"/>
          </w:divBdr>
        </w:div>
        <w:div w:id="1597903555">
          <w:marLeft w:val="547"/>
          <w:marRight w:val="0"/>
          <w:marTop w:val="77"/>
          <w:marBottom w:val="0"/>
          <w:divBdr>
            <w:top w:val="none" w:sz="0" w:space="0" w:color="auto"/>
            <w:left w:val="none" w:sz="0" w:space="0" w:color="auto"/>
            <w:bottom w:val="none" w:sz="0" w:space="0" w:color="auto"/>
            <w:right w:val="none" w:sz="0" w:space="0" w:color="auto"/>
          </w:divBdr>
        </w:div>
        <w:div w:id="1598636678">
          <w:marLeft w:val="547"/>
          <w:marRight w:val="0"/>
          <w:marTop w:val="77"/>
          <w:marBottom w:val="0"/>
          <w:divBdr>
            <w:top w:val="none" w:sz="0" w:space="0" w:color="auto"/>
            <w:left w:val="none" w:sz="0" w:space="0" w:color="auto"/>
            <w:bottom w:val="none" w:sz="0" w:space="0" w:color="auto"/>
            <w:right w:val="none" w:sz="0" w:space="0" w:color="auto"/>
          </w:divBdr>
        </w:div>
        <w:div w:id="1809473409">
          <w:marLeft w:val="547"/>
          <w:marRight w:val="0"/>
          <w:marTop w:val="77"/>
          <w:marBottom w:val="0"/>
          <w:divBdr>
            <w:top w:val="none" w:sz="0" w:space="0" w:color="auto"/>
            <w:left w:val="none" w:sz="0" w:space="0" w:color="auto"/>
            <w:bottom w:val="none" w:sz="0" w:space="0" w:color="auto"/>
            <w:right w:val="none" w:sz="0" w:space="0" w:color="auto"/>
          </w:divBdr>
        </w:div>
      </w:divsChild>
    </w:div>
    <w:div w:id="243495835">
      <w:bodyDiv w:val="1"/>
      <w:marLeft w:val="0"/>
      <w:marRight w:val="0"/>
      <w:marTop w:val="0"/>
      <w:marBottom w:val="0"/>
      <w:divBdr>
        <w:top w:val="none" w:sz="0" w:space="0" w:color="auto"/>
        <w:left w:val="none" w:sz="0" w:space="0" w:color="auto"/>
        <w:bottom w:val="none" w:sz="0" w:space="0" w:color="auto"/>
        <w:right w:val="none" w:sz="0" w:space="0" w:color="auto"/>
      </w:divBdr>
      <w:divsChild>
        <w:div w:id="667560776">
          <w:marLeft w:val="547"/>
          <w:marRight w:val="0"/>
          <w:marTop w:val="134"/>
          <w:marBottom w:val="0"/>
          <w:divBdr>
            <w:top w:val="none" w:sz="0" w:space="0" w:color="auto"/>
            <w:left w:val="none" w:sz="0" w:space="0" w:color="auto"/>
            <w:bottom w:val="none" w:sz="0" w:space="0" w:color="auto"/>
            <w:right w:val="none" w:sz="0" w:space="0" w:color="auto"/>
          </w:divBdr>
        </w:div>
        <w:div w:id="1198196195">
          <w:marLeft w:val="547"/>
          <w:marRight w:val="0"/>
          <w:marTop w:val="134"/>
          <w:marBottom w:val="0"/>
          <w:divBdr>
            <w:top w:val="none" w:sz="0" w:space="0" w:color="auto"/>
            <w:left w:val="none" w:sz="0" w:space="0" w:color="auto"/>
            <w:bottom w:val="none" w:sz="0" w:space="0" w:color="auto"/>
            <w:right w:val="none" w:sz="0" w:space="0" w:color="auto"/>
          </w:divBdr>
        </w:div>
        <w:div w:id="1343821305">
          <w:marLeft w:val="547"/>
          <w:marRight w:val="0"/>
          <w:marTop w:val="134"/>
          <w:marBottom w:val="0"/>
          <w:divBdr>
            <w:top w:val="none" w:sz="0" w:space="0" w:color="auto"/>
            <w:left w:val="none" w:sz="0" w:space="0" w:color="auto"/>
            <w:bottom w:val="none" w:sz="0" w:space="0" w:color="auto"/>
            <w:right w:val="none" w:sz="0" w:space="0" w:color="auto"/>
          </w:divBdr>
        </w:div>
      </w:divsChild>
    </w:div>
    <w:div w:id="267274021">
      <w:bodyDiv w:val="1"/>
      <w:marLeft w:val="0"/>
      <w:marRight w:val="0"/>
      <w:marTop w:val="0"/>
      <w:marBottom w:val="0"/>
      <w:divBdr>
        <w:top w:val="none" w:sz="0" w:space="0" w:color="auto"/>
        <w:left w:val="none" w:sz="0" w:space="0" w:color="auto"/>
        <w:bottom w:val="none" w:sz="0" w:space="0" w:color="auto"/>
        <w:right w:val="none" w:sz="0" w:space="0" w:color="auto"/>
      </w:divBdr>
    </w:div>
    <w:div w:id="267545911">
      <w:bodyDiv w:val="1"/>
      <w:marLeft w:val="0"/>
      <w:marRight w:val="0"/>
      <w:marTop w:val="0"/>
      <w:marBottom w:val="0"/>
      <w:divBdr>
        <w:top w:val="none" w:sz="0" w:space="0" w:color="auto"/>
        <w:left w:val="none" w:sz="0" w:space="0" w:color="auto"/>
        <w:bottom w:val="none" w:sz="0" w:space="0" w:color="auto"/>
        <w:right w:val="none" w:sz="0" w:space="0" w:color="auto"/>
      </w:divBdr>
    </w:div>
    <w:div w:id="268049092">
      <w:bodyDiv w:val="1"/>
      <w:marLeft w:val="0"/>
      <w:marRight w:val="0"/>
      <w:marTop w:val="0"/>
      <w:marBottom w:val="0"/>
      <w:divBdr>
        <w:top w:val="none" w:sz="0" w:space="0" w:color="auto"/>
        <w:left w:val="none" w:sz="0" w:space="0" w:color="auto"/>
        <w:bottom w:val="none" w:sz="0" w:space="0" w:color="auto"/>
        <w:right w:val="none" w:sz="0" w:space="0" w:color="auto"/>
      </w:divBdr>
    </w:div>
    <w:div w:id="302856807">
      <w:bodyDiv w:val="1"/>
      <w:marLeft w:val="0"/>
      <w:marRight w:val="0"/>
      <w:marTop w:val="0"/>
      <w:marBottom w:val="0"/>
      <w:divBdr>
        <w:top w:val="none" w:sz="0" w:space="0" w:color="auto"/>
        <w:left w:val="none" w:sz="0" w:space="0" w:color="auto"/>
        <w:bottom w:val="none" w:sz="0" w:space="0" w:color="auto"/>
        <w:right w:val="none" w:sz="0" w:space="0" w:color="auto"/>
      </w:divBdr>
    </w:div>
    <w:div w:id="333387557">
      <w:bodyDiv w:val="1"/>
      <w:marLeft w:val="0"/>
      <w:marRight w:val="0"/>
      <w:marTop w:val="0"/>
      <w:marBottom w:val="0"/>
      <w:divBdr>
        <w:top w:val="none" w:sz="0" w:space="0" w:color="auto"/>
        <w:left w:val="none" w:sz="0" w:space="0" w:color="auto"/>
        <w:bottom w:val="none" w:sz="0" w:space="0" w:color="auto"/>
        <w:right w:val="none" w:sz="0" w:space="0" w:color="auto"/>
      </w:divBdr>
    </w:div>
    <w:div w:id="360009053">
      <w:bodyDiv w:val="1"/>
      <w:marLeft w:val="0"/>
      <w:marRight w:val="0"/>
      <w:marTop w:val="0"/>
      <w:marBottom w:val="0"/>
      <w:divBdr>
        <w:top w:val="none" w:sz="0" w:space="0" w:color="auto"/>
        <w:left w:val="none" w:sz="0" w:space="0" w:color="auto"/>
        <w:bottom w:val="none" w:sz="0" w:space="0" w:color="auto"/>
        <w:right w:val="none" w:sz="0" w:space="0" w:color="auto"/>
      </w:divBdr>
    </w:div>
    <w:div w:id="379937631">
      <w:bodyDiv w:val="1"/>
      <w:marLeft w:val="0"/>
      <w:marRight w:val="0"/>
      <w:marTop w:val="0"/>
      <w:marBottom w:val="0"/>
      <w:divBdr>
        <w:top w:val="none" w:sz="0" w:space="0" w:color="auto"/>
        <w:left w:val="none" w:sz="0" w:space="0" w:color="auto"/>
        <w:bottom w:val="none" w:sz="0" w:space="0" w:color="auto"/>
        <w:right w:val="none" w:sz="0" w:space="0" w:color="auto"/>
      </w:divBdr>
    </w:div>
    <w:div w:id="398983699">
      <w:bodyDiv w:val="1"/>
      <w:marLeft w:val="0"/>
      <w:marRight w:val="0"/>
      <w:marTop w:val="0"/>
      <w:marBottom w:val="0"/>
      <w:divBdr>
        <w:top w:val="none" w:sz="0" w:space="0" w:color="auto"/>
        <w:left w:val="none" w:sz="0" w:space="0" w:color="auto"/>
        <w:bottom w:val="none" w:sz="0" w:space="0" w:color="auto"/>
        <w:right w:val="none" w:sz="0" w:space="0" w:color="auto"/>
      </w:divBdr>
    </w:div>
    <w:div w:id="411119728">
      <w:bodyDiv w:val="1"/>
      <w:marLeft w:val="0"/>
      <w:marRight w:val="0"/>
      <w:marTop w:val="0"/>
      <w:marBottom w:val="0"/>
      <w:divBdr>
        <w:top w:val="none" w:sz="0" w:space="0" w:color="auto"/>
        <w:left w:val="none" w:sz="0" w:space="0" w:color="auto"/>
        <w:bottom w:val="none" w:sz="0" w:space="0" w:color="auto"/>
        <w:right w:val="none" w:sz="0" w:space="0" w:color="auto"/>
      </w:divBdr>
    </w:div>
    <w:div w:id="428622665">
      <w:bodyDiv w:val="1"/>
      <w:marLeft w:val="0"/>
      <w:marRight w:val="0"/>
      <w:marTop w:val="0"/>
      <w:marBottom w:val="0"/>
      <w:divBdr>
        <w:top w:val="none" w:sz="0" w:space="0" w:color="auto"/>
        <w:left w:val="none" w:sz="0" w:space="0" w:color="auto"/>
        <w:bottom w:val="none" w:sz="0" w:space="0" w:color="auto"/>
        <w:right w:val="none" w:sz="0" w:space="0" w:color="auto"/>
      </w:divBdr>
    </w:div>
    <w:div w:id="431128374">
      <w:bodyDiv w:val="1"/>
      <w:marLeft w:val="0"/>
      <w:marRight w:val="0"/>
      <w:marTop w:val="0"/>
      <w:marBottom w:val="0"/>
      <w:divBdr>
        <w:top w:val="none" w:sz="0" w:space="0" w:color="auto"/>
        <w:left w:val="none" w:sz="0" w:space="0" w:color="auto"/>
        <w:bottom w:val="none" w:sz="0" w:space="0" w:color="auto"/>
        <w:right w:val="none" w:sz="0" w:space="0" w:color="auto"/>
      </w:divBdr>
    </w:div>
    <w:div w:id="456796304">
      <w:bodyDiv w:val="1"/>
      <w:marLeft w:val="0"/>
      <w:marRight w:val="0"/>
      <w:marTop w:val="0"/>
      <w:marBottom w:val="0"/>
      <w:divBdr>
        <w:top w:val="none" w:sz="0" w:space="0" w:color="auto"/>
        <w:left w:val="none" w:sz="0" w:space="0" w:color="auto"/>
        <w:bottom w:val="none" w:sz="0" w:space="0" w:color="auto"/>
        <w:right w:val="none" w:sz="0" w:space="0" w:color="auto"/>
      </w:divBdr>
    </w:div>
    <w:div w:id="460391113">
      <w:bodyDiv w:val="1"/>
      <w:marLeft w:val="0"/>
      <w:marRight w:val="0"/>
      <w:marTop w:val="0"/>
      <w:marBottom w:val="0"/>
      <w:divBdr>
        <w:top w:val="none" w:sz="0" w:space="0" w:color="auto"/>
        <w:left w:val="none" w:sz="0" w:space="0" w:color="auto"/>
        <w:bottom w:val="none" w:sz="0" w:space="0" w:color="auto"/>
        <w:right w:val="none" w:sz="0" w:space="0" w:color="auto"/>
      </w:divBdr>
    </w:div>
    <w:div w:id="472716646">
      <w:bodyDiv w:val="1"/>
      <w:marLeft w:val="0"/>
      <w:marRight w:val="0"/>
      <w:marTop w:val="0"/>
      <w:marBottom w:val="0"/>
      <w:divBdr>
        <w:top w:val="none" w:sz="0" w:space="0" w:color="auto"/>
        <w:left w:val="none" w:sz="0" w:space="0" w:color="auto"/>
        <w:bottom w:val="none" w:sz="0" w:space="0" w:color="auto"/>
        <w:right w:val="none" w:sz="0" w:space="0" w:color="auto"/>
      </w:divBdr>
    </w:div>
    <w:div w:id="497381545">
      <w:bodyDiv w:val="1"/>
      <w:marLeft w:val="0"/>
      <w:marRight w:val="0"/>
      <w:marTop w:val="0"/>
      <w:marBottom w:val="0"/>
      <w:divBdr>
        <w:top w:val="none" w:sz="0" w:space="0" w:color="auto"/>
        <w:left w:val="none" w:sz="0" w:space="0" w:color="auto"/>
        <w:bottom w:val="none" w:sz="0" w:space="0" w:color="auto"/>
        <w:right w:val="none" w:sz="0" w:space="0" w:color="auto"/>
      </w:divBdr>
    </w:div>
    <w:div w:id="541672114">
      <w:bodyDiv w:val="1"/>
      <w:marLeft w:val="0"/>
      <w:marRight w:val="0"/>
      <w:marTop w:val="0"/>
      <w:marBottom w:val="0"/>
      <w:divBdr>
        <w:top w:val="none" w:sz="0" w:space="0" w:color="auto"/>
        <w:left w:val="none" w:sz="0" w:space="0" w:color="auto"/>
        <w:bottom w:val="none" w:sz="0" w:space="0" w:color="auto"/>
        <w:right w:val="none" w:sz="0" w:space="0" w:color="auto"/>
      </w:divBdr>
    </w:div>
    <w:div w:id="547112510">
      <w:bodyDiv w:val="1"/>
      <w:marLeft w:val="0"/>
      <w:marRight w:val="0"/>
      <w:marTop w:val="0"/>
      <w:marBottom w:val="0"/>
      <w:divBdr>
        <w:top w:val="none" w:sz="0" w:space="0" w:color="auto"/>
        <w:left w:val="none" w:sz="0" w:space="0" w:color="auto"/>
        <w:bottom w:val="none" w:sz="0" w:space="0" w:color="auto"/>
        <w:right w:val="none" w:sz="0" w:space="0" w:color="auto"/>
      </w:divBdr>
    </w:div>
    <w:div w:id="575865785">
      <w:bodyDiv w:val="1"/>
      <w:marLeft w:val="0"/>
      <w:marRight w:val="0"/>
      <w:marTop w:val="0"/>
      <w:marBottom w:val="0"/>
      <w:divBdr>
        <w:top w:val="none" w:sz="0" w:space="0" w:color="auto"/>
        <w:left w:val="none" w:sz="0" w:space="0" w:color="auto"/>
        <w:bottom w:val="none" w:sz="0" w:space="0" w:color="auto"/>
        <w:right w:val="none" w:sz="0" w:space="0" w:color="auto"/>
      </w:divBdr>
      <w:divsChild>
        <w:div w:id="269246333">
          <w:marLeft w:val="547"/>
          <w:marRight w:val="0"/>
          <w:marTop w:val="86"/>
          <w:marBottom w:val="0"/>
          <w:divBdr>
            <w:top w:val="none" w:sz="0" w:space="0" w:color="auto"/>
            <w:left w:val="none" w:sz="0" w:space="0" w:color="auto"/>
            <w:bottom w:val="none" w:sz="0" w:space="0" w:color="auto"/>
            <w:right w:val="none" w:sz="0" w:space="0" w:color="auto"/>
          </w:divBdr>
        </w:div>
        <w:div w:id="754933360">
          <w:marLeft w:val="547"/>
          <w:marRight w:val="0"/>
          <w:marTop w:val="86"/>
          <w:marBottom w:val="0"/>
          <w:divBdr>
            <w:top w:val="none" w:sz="0" w:space="0" w:color="auto"/>
            <w:left w:val="none" w:sz="0" w:space="0" w:color="auto"/>
            <w:bottom w:val="none" w:sz="0" w:space="0" w:color="auto"/>
            <w:right w:val="none" w:sz="0" w:space="0" w:color="auto"/>
          </w:divBdr>
        </w:div>
        <w:div w:id="771440101">
          <w:marLeft w:val="547"/>
          <w:marRight w:val="0"/>
          <w:marTop w:val="86"/>
          <w:marBottom w:val="0"/>
          <w:divBdr>
            <w:top w:val="none" w:sz="0" w:space="0" w:color="auto"/>
            <w:left w:val="none" w:sz="0" w:space="0" w:color="auto"/>
            <w:bottom w:val="none" w:sz="0" w:space="0" w:color="auto"/>
            <w:right w:val="none" w:sz="0" w:space="0" w:color="auto"/>
          </w:divBdr>
        </w:div>
        <w:div w:id="900363324">
          <w:marLeft w:val="547"/>
          <w:marRight w:val="0"/>
          <w:marTop w:val="86"/>
          <w:marBottom w:val="0"/>
          <w:divBdr>
            <w:top w:val="none" w:sz="0" w:space="0" w:color="auto"/>
            <w:left w:val="none" w:sz="0" w:space="0" w:color="auto"/>
            <w:bottom w:val="none" w:sz="0" w:space="0" w:color="auto"/>
            <w:right w:val="none" w:sz="0" w:space="0" w:color="auto"/>
          </w:divBdr>
        </w:div>
        <w:div w:id="1405253213">
          <w:marLeft w:val="1267"/>
          <w:marRight w:val="0"/>
          <w:marTop w:val="67"/>
          <w:marBottom w:val="0"/>
          <w:divBdr>
            <w:top w:val="none" w:sz="0" w:space="0" w:color="auto"/>
            <w:left w:val="none" w:sz="0" w:space="0" w:color="auto"/>
            <w:bottom w:val="none" w:sz="0" w:space="0" w:color="auto"/>
            <w:right w:val="none" w:sz="0" w:space="0" w:color="auto"/>
          </w:divBdr>
        </w:div>
        <w:div w:id="1623880559">
          <w:marLeft w:val="547"/>
          <w:marRight w:val="0"/>
          <w:marTop w:val="86"/>
          <w:marBottom w:val="0"/>
          <w:divBdr>
            <w:top w:val="none" w:sz="0" w:space="0" w:color="auto"/>
            <w:left w:val="none" w:sz="0" w:space="0" w:color="auto"/>
            <w:bottom w:val="none" w:sz="0" w:space="0" w:color="auto"/>
            <w:right w:val="none" w:sz="0" w:space="0" w:color="auto"/>
          </w:divBdr>
        </w:div>
      </w:divsChild>
    </w:div>
    <w:div w:id="618990950">
      <w:bodyDiv w:val="1"/>
      <w:marLeft w:val="0"/>
      <w:marRight w:val="0"/>
      <w:marTop w:val="0"/>
      <w:marBottom w:val="0"/>
      <w:divBdr>
        <w:top w:val="none" w:sz="0" w:space="0" w:color="auto"/>
        <w:left w:val="none" w:sz="0" w:space="0" w:color="auto"/>
        <w:bottom w:val="none" w:sz="0" w:space="0" w:color="auto"/>
        <w:right w:val="none" w:sz="0" w:space="0" w:color="auto"/>
      </w:divBdr>
    </w:div>
    <w:div w:id="625158460">
      <w:bodyDiv w:val="1"/>
      <w:marLeft w:val="0"/>
      <w:marRight w:val="0"/>
      <w:marTop w:val="0"/>
      <w:marBottom w:val="0"/>
      <w:divBdr>
        <w:top w:val="none" w:sz="0" w:space="0" w:color="auto"/>
        <w:left w:val="none" w:sz="0" w:space="0" w:color="auto"/>
        <w:bottom w:val="none" w:sz="0" w:space="0" w:color="auto"/>
        <w:right w:val="none" w:sz="0" w:space="0" w:color="auto"/>
      </w:divBdr>
    </w:div>
    <w:div w:id="671445890">
      <w:bodyDiv w:val="1"/>
      <w:marLeft w:val="0"/>
      <w:marRight w:val="0"/>
      <w:marTop w:val="0"/>
      <w:marBottom w:val="0"/>
      <w:divBdr>
        <w:top w:val="none" w:sz="0" w:space="0" w:color="auto"/>
        <w:left w:val="none" w:sz="0" w:space="0" w:color="auto"/>
        <w:bottom w:val="none" w:sz="0" w:space="0" w:color="auto"/>
        <w:right w:val="none" w:sz="0" w:space="0" w:color="auto"/>
      </w:divBdr>
    </w:div>
    <w:div w:id="677198246">
      <w:bodyDiv w:val="1"/>
      <w:marLeft w:val="0"/>
      <w:marRight w:val="0"/>
      <w:marTop w:val="0"/>
      <w:marBottom w:val="0"/>
      <w:divBdr>
        <w:top w:val="none" w:sz="0" w:space="0" w:color="auto"/>
        <w:left w:val="none" w:sz="0" w:space="0" w:color="auto"/>
        <w:bottom w:val="none" w:sz="0" w:space="0" w:color="auto"/>
        <w:right w:val="none" w:sz="0" w:space="0" w:color="auto"/>
      </w:divBdr>
      <w:divsChild>
        <w:div w:id="254825278">
          <w:marLeft w:val="547"/>
          <w:marRight w:val="0"/>
          <w:marTop w:val="115"/>
          <w:marBottom w:val="0"/>
          <w:divBdr>
            <w:top w:val="none" w:sz="0" w:space="0" w:color="auto"/>
            <w:left w:val="none" w:sz="0" w:space="0" w:color="auto"/>
            <w:bottom w:val="none" w:sz="0" w:space="0" w:color="auto"/>
            <w:right w:val="none" w:sz="0" w:space="0" w:color="auto"/>
          </w:divBdr>
        </w:div>
        <w:div w:id="291715238">
          <w:marLeft w:val="547"/>
          <w:marRight w:val="0"/>
          <w:marTop w:val="115"/>
          <w:marBottom w:val="0"/>
          <w:divBdr>
            <w:top w:val="none" w:sz="0" w:space="0" w:color="auto"/>
            <w:left w:val="none" w:sz="0" w:space="0" w:color="auto"/>
            <w:bottom w:val="none" w:sz="0" w:space="0" w:color="auto"/>
            <w:right w:val="none" w:sz="0" w:space="0" w:color="auto"/>
          </w:divBdr>
        </w:div>
        <w:div w:id="884293501">
          <w:marLeft w:val="1166"/>
          <w:marRight w:val="0"/>
          <w:marTop w:val="86"/>
          <w:marBottom w:val="0"/>
          <w:divBdr>
            <w:top w:val="none" w:sz="0" w:space="0" w:color="auto"/>
            <w:left w:val="none" w:sz="0" w:space="0" w:color="auto"/>
            <w:bottom w:val="none" w:sz="0" w:space="0" w:color="auto"/>
            <w:right w:val="none" w:sz="0" w:space="0" w:color="auto"/>
          </w:divBdr>
        </w:div>
        <w:div w:id="1172331941">
          <w:marLeft w:val="1166"/>
          <w:marRight w:val="0"/>
          <w:marTop w:val="86"/>
          <w:marBottom w:val="0"/>
          <w:divBdr>
            <w:top w:val="none" w:sz="0" w:space="0" w:color="auto"/>
            <w:left w:val="none" w:sz="0" w:space="0" w:color="auto"/>
            <w:bottom w:val="none" w:sz="0" w:space="0" w:color="auto"/>
            <w:right w:val="none" w:sz="0" w:space="0" w:color="auto"/>
          </w:divBdr>
        </w:div>
        <w:div w:id="1290353771">
          <w:marLeft w:val="1166"/>
          <w:marRight w:val="0"/>
          <w:marTop w:val="86"/>
          <w:marBottom w:val="0"/>
          <w:divBdr>
            <w:top w:val="none" w:sz="0" w:space="0" w:color="auto"/>
            <w:left w:val="none" w:sz="0" w:space="0" w:color="auto"/>
            <w:bottom w:val="none" w:sz="0" w:space="0" w:color="auto"/>
            <w:right w:val="none" w:sz="0" w:space="0" w:color="auto"/>
          </w:divBdr>
        </w:div>
      </w:divsChild>
    </w:div>
    <w:div w:id="678242813">
      <w:bodyDiv w:val="1"/>
      <w:marLeft w:val="0"/>
      <w:marRight w:val="0"/>
      <w:marTop w:val="0"/>
      <w:marBottom w:val="0"/>
      <w:divBdr>
        <w:top w:val="none" w:sz="0" w:space="0" w:color="auto"/>
        <w:left w:val="none" w:sz="0" w:space="0" w:color="auto"/>
        <w:bottom w:val="none" w:sz="0" w:space="0" w:color="auto"/>
        <w:right w:val="none" w:sz="0" w:space="0" w:color="auto"/>
      </w:divBdr>
    </w:div>
    <w:div w:id="686062030">
      <w:bodyDiv w:val="1"/>
      <w:marLeft w:val="0"/>
      <w:marRight w:val="0"/>
      <w:marTop w:val="0"/>
      <w:marBottom w:val="0"/>
      <w:divBdr>
        <w:top w:val="none" w:sz="0" w:space="0" w:color="auto"/>
        <w:left w:val="none" w:sz="0" w:space="0" w:color="auto"/>
        <w:bottom w:val="none" w:sz="0" w:space="0" w:color="auto"/>
        <w:right w:val="none" w:sz="0" w:space="0" w:color="auto"/>
      </w:divBdr>
    </w:div>
    <w:div w:id="705526869">
      <w:bodyDiv w:val="1"/>
      <w:marLeft w:val="0"/>
      <w:marRight w:val="0"/>
      <w:marTop w:val="0"/>
      <w:marBottom w:val="0"/>
      <w:divBdr>
        <w:top w:val="none" w:sz="0" w:space="0" w:color="auto"/>
        <w:left w:val="none" w:sz="0" w:space="0" w:color="auto"/>
        <w:bottom w:val="none" w:sz="0" w:space="0" w:color="auto"/>
        <w:right w:val="none" w:sz="0" w:space="0" w:color="auto"/>
      </w:divBdr>
    </w:div>
    <w:div w:id="743339663">
      <w:bodyDiv w:val="1"/>
      <w:marLeft w:val="0"/>
      <w:marRight w:val="0"/>
      <w:marTop w:val="0"/>
      <w:marBottom w:val="0"/>
      <w:divBdr>
        <w:top w:val="none" w:sz="0" w:space="0" w:color="auto"/>
        <w:left w:val="none" w:sz="0" w:space="0" w:color="auto"/>
        <w:bottom w:val="none" w:sz="0" w:space="0" w:color="auto"/>
        <w:right w:val="none" w:sz="0" w:space="0" w:color="auto"/>
      </w:divBdr>
      <w:divsChild>
        <w:div w:id="185292100">
          <w:marLeft w:val="547"/>
          <w:marRight w:val="0"/>
          <w:marTop w:val="67"/>
          <w:marBottom w:val="0"/>
          <w:divBdr>
            <w:top w:val="none" w:sz="0" w:space="0" w:color="auto"/>
            <w:left w:val="none" w:sz="0" w:space="0" w:color="auto"/>
            <w:bottom w:val="none" w:sz="0" w:space="0" w:color="auto"/>
            <w:right w:val="none" w:sz="0" w:space="0" w:color="auto"/>
          </w:divBdr>
        </w:div>
        <w:div w:id="551313312">
          <w:marLeft w:val="547"/>
          <w:marRight w:val="0"/>
          <w:marTop w:val="67"/>
          <w:marBottom w:val="0"/>
          <w:divBdr>
            <w:top w:val="none" w:sz="0" w:space="0" w:color="auto"/>
            <w:left w:val="none" w:sz="0" w:space="0" w:color="auto"/>
            <w:bottom w:val="none" w:sz="0" w:space="0" w:color="auto"/>
            <w:right w:val="none" w:sz="0" w:space="0" w:color="auto"/>
          </w:divBdr>
        </w:div>
        <w:div w:id="667558376">
          <w:marLeft w:val="547"/>
          <w:marRight w:val="0"/>
          <w:marTop w:val="67"/>
          <w:marBottom w:val="0"/>
          <w:divBdr>
            <w:top w:val="none" w:sz="0" w:space="0" w:color="auto"/>
            <w:left w:val="none" w:sz="0" w:space="0" w:color="auto"/>
            <w:bottom w:val="none" w:sz="0" w:space="0" w:color="auto"/>
            <w:right w:val="none" w:sz="0" w:space="0" w:color="auto"/>
          </w:divBdr>
        </w:div>
      </w:divsChild>
    </w:div>
    <w:div w:id="744647663">
      <w:bodyDiv w:val="1"/>
      <w:marLeft w:val="0"/>
      <w:marRight w:val="0"/>
      <w:marTop w:val="0"/>
      <w:marBottom w:val="0"/>
      <w:divBdr>
        <w:top w:val="none" w:sz="0" w:space="0" w:color="auto"/>
        <w:left w:val="none" w:sz="0" w:space="0" w:color="auto"/>
        <w:bottom w:val="none" w:sz="0" w:space="0" w:color="auto"/>
        <w:right w:val="none" w:sz="0" w:space="0" w:color="auto"/>
      </w:divBdr>
    </w:div>
    <w:div w:id="782188288">
      <w:bodyDiv w:val="1"/>
      <w:marLeft w:val="0"/>
      <w:marRight w:val="0"/>
      <w:marTop w:val="0"/>
      <w:marBottom w:val="0"/>
      <w:divBdr>
        <w:top w:val="none" w:sz="0" w:space="0" w:color="auto"/>
        <w:left w:val="none" w:sz="0" w:space="0" w:color="auto"/>
        <w:bottom w:val="none" w:sz="0" w:space="0" w:color="auto"/>
        <w:right w:val="none" w:sz="0" w:space="0" w:color="auto"/>
      </w:divBdr>
    </w:div>
    <w:div w:id="784228857">
      <w:bodyDiv w:val="1"/>
      <w:marLeft w:val="0"/>
      <w:marRight w:val="0"/>
      <w:marTop w:val="0"/>
      <w:marBottom w:val="0"/>
      <w:divBdr>
        <w:top w:val="none" w:sz="0" w:space="0" w:color="auto"/>
        <w:left w:val="none" w:sz="0" w:space="0" w:color="auto"/>
        <w:bottom w:val="none" w:sz="0" w:space="0" w:color="auto"/>
        <w:right w:val="none" w:sz="0" w:space="0" w:color="auto"/>
      </w:divBdr>
    </w:div>
    <w:div w:id="799736299">
      <w:bodyDiv w:val="1"/>
      <w:marLeft w:val="0"/>
      <w:marRight w:val="0"/>
      <w:marTop w:val="0"/>
      <w:marBottom w:val="0"/>
      <w:divBdr>
        <w:top w:val="none" w:sz="0" w:space="0" w:color="auto"/>
        <w:left w:val="none" w:sz="0" w:space="0" w:color="auto"/>
        <w:bottom w:val="none" w:sz="0" w:space="0" w:color="auto"/>
        <w:right w:val="none" w:sz="0" w:space="0" w:color="auto"/>
      </w:divBdr>
    </w:div>
    <w:div w:id="820658862">
      <w:bodyDiv w:val="1"/>
      <w:marLeft w:val="0"/>
      <w:marRight w:val="0"/>
      <w:marTop w:val="0"/>
      <w:marBottom w:val="0"/>
      <w:divBdr>
        <w:top w:val="none" w:sz="0" w:space="0" w:color="auto"/>
        <w:left w:val="none" w:sz="0" w:space="0" w:color="auto"/>
        <w:bottom w:val="none" w:sz="0" w:space="0" w:color="auto"/>
        <w:right w:val="none" w:sz="0" w:space="0" w:color="auto"/>
      </w:divBdr>
    </w:div>
    <w:div w:id="848831935">
      <w:bodyDiv w:val="1"/>
      <w:marLeft w:val="0"/>
      <w:marRight w:val="0"/>
      <w:marTop w:val="0"/>
      <w:marBottom w:val="0"/>
      <w:divBdr>
        <w:top w:val="none" w:sz="0" w:space="0" w:color="auto"/>
        <w:left w:val="none" w:sz="0" w:space="0" w:color="auto"/>
        <w:bottom w:val="none" w:sz="0" w:space="0" w:color="auto"/>
        <w:right w:val="none" w:sz="0" w:space="0" w:color="auto"/>
      </w:divBdr>
    </w:div>
    <w:div w:id="859050655">
      <w:bodyDiv w:val="1"/>
      <w:marLeft w:val="0"/>
      <w:marRight w:val="0"/>
      <w:marTop w:val="0"/>
      <w:marBottom w:val="0"/>
      <w:divBdr>
        <w:top w:val="none" w:sz="0" w:space="0" w:color="auto"/>
        <w:left w:val="none" w:sz="0" w:space="0" w:color="auto"/>
        <w:bottom w:val="none" w:sz="0" w:space="0" w:color="auto"/>
        <w:right w:val="none" w:sz="0" w:space="0" w:color="auto"/>
      </w:divBdr>
      <w:divsChild>
        <w:div w:id="341471697">
          <w:marLeft w:val="547"/>
          <w:marRight w:val="0"/>
          <w:marTop w:val="120"/>
          <w:marBottom w:val="0"/>
          <w:divBdr>
            <w:top w:val="none" w:sz="0" w:space="0" w:color="auto"/>
            <w:left w:val="none" w:sz="0" w:space="0" w:color="auto"/>
            <w:bottom w:val="none" w:sz="0" w:space="0" w:color="auto"/>
            <w:right w:val="none" w:sz="0" w:space="0" w:color="auto"/>
          </w:divBdr>
        </w:div>
        <w:div w:id="1395813965">
          <w:marLeft w:val="547"/>
          <w:marRight w:val="0"/>
          <w:marTop w:val="120"/>
          <w:marBottom w:val="0"/>
          <w:divBdr>
            <w:top w:val="none" w:sz="0" w:space="0" w:color="auto"/>
            <w:left w:val="none" w:sz="0" w:space="0" w:color="auto"/>
            <w:bottom w:val="none" w:sz="0" w:space="0" w:color="auto"/>
            <w:right w:val="none" w:sz="0" w:space="0" w:color="auto"/>
          </w:divBdr>
        </w:div>
      </w:divsChild>
    </w:div>
    <w:div w:id="866522057">
      <w:bodyDiv w:val="1"/>
      <w:marLeft w:val="0"/>
      <w:marRight w:val="0"/>
      <w:marTop w:val="0"/>
      <w:marBottom w:val="0"/>
      <w:divBdr>
        <w:top w:val="none" w:sz="0" w:space="0" w:color="auto"/>
        <w:left w:val="none" w:sz="0" w:space="0" w:color="auto"/>
        <w:bottom w:val="none" w:sz="0" w:space="0" w:color="auto"/>
        <w:right w:val="none" w:sz="0" w:space="0" w:color="auto"/>
      </w:divBdr>
    </w:div>
    <w:div w:id="897782723">
      <w:bodyDiv w:val="1"/>
      <w:marLeft w:val="0"/>
      <w:marRight w:val="0"/>
      <w:marTop w:val="0"/>
      <w:marBottom w:val="0"/>
      <w:divBdr>
        <w:top w:val="none" w:sz="0" w:space="0" w:color="auto"/>
        <w:left w:val="none" w:sz="0" w:space="0" w:color="auto"/>
        <w:bottom w:val="none" w:sz="0" w:space="0" w:color="auto"/>
        <w:right w:val="none" w:sz="0" w:space="0" w:color="auto"/>
      </w:divBdr>
    </w:div>
    <w:div w:id="899680609">
      <w:bodyDiv w:val="1"/>
      <w:marLeft w:val="0"/>
      <w:marRight w:val="0"/>
      <w:marTop w:val="0"/>
      <w:marBottom w:val="0"/>
      <w:divBdr>
        <w:top w:val="none" w:sz="0" w:space="0" w:color="auto"/>
        <w:left w:val="none" w:sz="0" w:space="0" w:color="auto"/>
        <w:bottom w:val="none" w:sz="0" w:space="0" w:color="auto"/>
        <w:right w:val="none" w:sz="0" w:space="0" w:color="auto"/>
      </w:divBdr>
    </w:div>
    <w:div w:id="913129203">
      <w:bodyDiv w:val="1"/>
      <w:marLeft w:val="0"/>
      <w:marRight w:val="0"/>
      <w:marTop w:val="0"/>
      <w:marBottom w:val="0"/>
      <w:divBdr>
        <w:top w:val="none" w:sz="0" w:space="0" w:color="auto"/>
        <w:left w:val="none" w:sz="0" w:space="0" w:color="auto"/>
        <w:bottom w:val="none" w:sz="0" w:space="0" w:color="auto"/>
        <w:right w:val="none" w:sz="0" w:space="0" w:color="auto"/>
      </w:divBdr>
    </w:div>
    <w:div w:id="950741299">
      <w:bodyDiv w:val="1"/>
      <w:marLeft w:val="0"/>
      <w:marRight w:val="0"/>
      <w:marTop w:val="0"/>
      <w:marBottom w:val="0"/>
      <w:divBdr>
        <w:top w:val="none" w:sz="0" w:space="0" w:color="auto"/>
        <w:left w:val="none" w:sz="0" w:space="0" w:color="auto"/>
        <w:bottom w:val="none" w:sz="0" w:space="0" w:color="auto"/>
        <w:right w:val="none" w:sz="0" w:space="0" w:color="auto"/>
      </w:divBdr>
    </w:div>
    <w:div w:id="956837488">
      <w:bodyDiv w:val="1"/>
      <w:marLeft w:val="0"/>
      <w:marRight w:val="0"/>
      <w:marTop w:val="0"/>
      <w:marBottom w:val="0"/>
      <w:divBdr>
        <w:top w:val="none" w:sz="0" w:space="0" w:color="auto"/>
        <w:left w:val="none" w:sz="0" w:space="0" w:color="auto"/>
        <w:bottom w:val="none" w:sz="0" w:space="0" w:color="auto"/>
        <w:right w:val="none" w:sz="0" w:space="0" w:color="auto"/>
      </w:divBdr>
    </w:div>
    <w:div w:id="1016931006">
      <w:bodyDiv w:val="1"/>
      <w:marLeft w:val="0"/>
      <w:marRight w:val="0"/>
      <w:marTop w:val="0"/>
      <w:marBottom w:val="0"/>
      <w:divBdr>
        <w:top w:val="none" w:sz="0" w:space="0" w:color="auto"/>
        <w:left w:val="none" w:sz="0" w:space="0" w:color="auto"/>
        <w:bottom w:val="none" w:sz="0" w:space="0" w:color="auto"/>
        <w:right w:val="none" w:sz="0" w:space="0" w:color="auto"/>
      </w:divBdr>
    </w:div>
    <w:div w:id="1038773973">
      <w:bodyDiv w:val="1"/>
      <w:marLeft w:val="0"/>
      <w:marRight w:val="0"/>
      <w:marTop w:val="0"/>
      <w:marBottom w:val="0"/>
      <w:divBdr>
        <w:top w:val="none" w:sz="0" w:space="0" w:color="auto"/>
        <w:left w:val="none" w:sz="0" w:space="0" w:color="auto"/>
        <w:bottom w:val="none" w:sz="0" w:space="0" w:color="auto"/>
        <w:right w:val="none" w:sz="0" w:space="0" w:color="auto"/>
      </w:divBdr>
    </w:div>
    <w:div w:id="1053964258">
      <w:bodyDiv w:val="1"/>
      <w:marLeft w:val="0"/>
      <w:marRight w:val="0"/>
      <w:marTop w:val="0"/>
      <w:marBottom w:val="0"/>
      <w:divBdr>
        <w:top w:val="none" w:sz="0" w:space="0" w:color="auto"/>
        <w:left w:val="none" w:sz="0" w:space="0" w:color="auto"/>
        <w:bottom w:val="none" w:sz="0" w:space="0" w:color="auto"/>
        <w:right w:val="none" w:sz="0" w:space="0" w:color="auto"/>
      </w:divBdr>
    </w:div>
    <w:div w:id="1109743080">
      <w:bodyDiv w:val="1"/>
      <w:marLeft w:val="0"/>
      <w:marRight w:val="0"/>
      <w:marTop w:val="0"/>
      <w:marBottom w:val="0"/>
      <w:divBdr>
        <w:top w:val="none" w:sz="0" w:space="0" w:color="auto"/>
        <w:left w:val="none" w:sz="0" w:space="0" w:color="auto"/>
        <w:bottom w:val="none" w:sz="0" w:space="0" w:color="auto"/>
        <w:right w:val="none" w:sz="0" w:space="0" w:color="auto"/>
      </w:divBdr>
      <w:divsChild>
        <w:div w:id="210192244">
          <w:marLeft w:val="547"/>
          <w:marRight w:val="0"/>
          <w:marTop w:val="77"/>
          <w:marBottom w:val="0"/>
          <w:divBdr>
            <w:top w:val="none" w:sz="0" w:space="0" w:color="auto"/>
            <w:left w:val="none" w:sz="0" w:space="0" w:color="auto"/>
            <w:bottom w:val="none" w:sz="0" w:space="0" w:color="auto"/>
            <w:right w:val="none" w:sz="0" w:space="0" w:color="auto"/>
          </w:divBdr>
        </w:div>
        <w:div w:id="1211456906">
          <w:marLeft w:val="547"/>
          <w:marRight w:val="0"/>
          <w:marTop w:val="77"/>
          <w:marBottom w:val="0"/>
          <w:divBdr>
            <w:top w:val="none" w:sz="0" w:space="0" w:color="auto"/>
            <w:left w:val="none" w:sz="0" w:space="0" w:color="auto"/>
            <w:bottom w:val="none" w:sz="0" w:space="0" w:color="auto"/>
            <w:right w:val="none" w:sz="0" w:space="0" w:color="auto"/>
          </w:divBdr>
        </w:div>
        <w:div w:id="2089114477">
          <w:marLeft w:val="547"/>
          <w:marRight w:val="0"/>
          <w:marTop w:val="77"/>
          <w:marBottom w:val="0"/>
          <w:divBdr>
            <w:top w:val="none" w:sz="0" w:space="0" w:color="auto"/>
            <w:left w:val="none" w:sz="0" w:space="0" w:color="auto"/>
            <w:bottom w:val="none" w:sz="0" w:space="0" w:color="auto"/>
            <w:right w:val="none" w:sz="0" w:space="0" w:color="auto"/>
          </w:divBdr>
        </w:div>
      </w:divsChild>
    </w:div>
    <w:div w:id="1117602226">
      <w:bodyDiv w:val="1"/>
      <w:marLeft w:val="0"/>
      <w:marRight w:val="0"/>
      <w:marTop w:val="0"/>
      <w:marBottom w:val="0"/>
      <w:divBdr>
        <w:top w:val="none" w:sz="0" w:space="0" w:color="auto"/>
        <w:left w:val="none" w:sz="0" w:space="0" w:color="auto"/>
        <w:bottom w:val="none" w:sz="0" w:space="0" w:color="auto"/>
        <w:right w:val="none" w:sz="0" w:space="0" w:color="auto"/>
      </w:divBdr>
    </w:div>
    <w:div w:id="1128011199">
      <w:bodyDiv w:val="1"/>
      <w:marLeft w:val="0"/>
      <w:marRight w:val="0"/>
      <w:marTop w:val="0"/>
      <w:marBottom w:val="0"/>
      <w:divBdr>
        <w:top w:val="none" w:sz="0" w:space="0" w:color="auto"/>
        <w:left w:val="none" w:sz="0" w:space="0" w:color="auto"/>
        <w:bottom w:val="none" w:sz="0" w:space="0" w:color="auto"/>
        <w:right w:val="none" w:sz="0" w:space="0" w:color="auto"/>
      </w:divBdr>
    </w:div>
    <w:div w:id="1133788190">
      <w:bodyDiv w:val="1"/>
      <w:marLeft w:val="0"/>
      <w:marRight w:val="0"/>
      <w:marTop w:val="0"/>
      <w:marBottom w:val="0"/>
      <w:divBdr>
        <w:top w:val="none" w:sz="0" w:space="0" w:color="auto"/>
        <w:left w:val="none" w:sz="0" w:space="0" w:color="auto"/>
        <w:bottom w:val="none" w:sz="0" w:space="0" w:color="auto"/>
        <w:right w:val="none" w:sz="0" w:space="0" w:color="auto"/>
      </w:divBdr>
    </w:div>
    <w:div w:id="1167983456">
      <w:bodyDiv w:val="1"/>
      <w:marLeft w:val="0"/>
      <w:marRight w:val="0"/>
      <w:marTop w:val="0"/>
      <w:marBottom w:val="0"/>
      <w:divBdr>
        <w:top w:val="none" w:sz="0" w:space="0" w:color="auto"/>
        <w:left w:val="none" w:sz="0" w:space="0" w:color="auto"/>
        <w:bottom w:val="none" w:sz="0" w:space="0" w:color="auto"/>
        <w:right w:val="none" w:sz="0" w:space="0" w:color="auto"/>
      </w:divBdr>
      <w:divsChild>
        <w:div w:id="1600092334">
          <w:marLeft w:val="547"/>
          <w:marRight w:val="0"/>
          <w:marTop w:val="67"/>
          <w:marBottom w:val="0"/>
          <w:divBdr>
            <w:top w:val="none" w:sz="0" w:space="0" w:color="auto"/>
            <w:left w:val="none" w:sz="0" w:space="0" w:color="auto"/>
            <w:bottom w:val="none" w:sz="0" w:space="0" w:color="auto"/>
            <w:right w:val="none" w:sz="0" w:space="0" w:color="auto"/>
          </w:divBdr>
        </w:div>
      </w:divsChild>
    </w:div>
    <w:div w:id="1188331460">
      <w:bodyDiv w:val="1"/>
      <w:marLeft w:val="0"/>
      <w:marRight w:val="0"/>
      <w:marTop w:val="0"/>
      <w:marBottom w:val="0"/>
      <w:divBdr>
        <w:top w:val="none" w:sz="0" w:space="0" w:color="auto"/>
        <w:left w:val="none" w:sz="0" w:space="0" w:color="auto"/>
        <w:bottom w:val="none" w:sz="0" w:space="0" w:color="auto"/>
        <w:right w:val="none" w:sz="0" w:space="0" w:color="auto"/>
      </w:divBdr>
      <w:divsChild>
        <w:div w:id="321857992">
          <w:marLeft w:val="547"/>
          <w:marRight w:val="0"/>
          <w:marTop w:val="96"/>
          <w:marBottom w:val="0"/>
          <w:divBdr>
            <w:top w:val="none" w:sz="0" w:space="0" w:color="auto"/>
            <w:left w:val="none" w:sz="0" w:space="0" w:color="auto"/>
            <w:bottom w:val="none" w:sz="0" w:space="0" w:color="auto"/>
            <w:right w:val="none" w:sz="0" w:space="0" w:color="auto"/>
          </w:divBdr>
        </w:div>
        <w:div w:id="764761769">
          <w:marLeft w:val="1166"/>
          <w:marRight w:val="0"/>
          <w:marTop w:val="86"/>
          <w:marBottom w:val="0"/>
          <w:divBdr>
            <w:top w:val="none" w:sz="0" w:space="0" w:color="auto"/>
            <w:left w:val="none" w:sz="0" w:space="0" w:color="auto"/>
            <w:bottom w:val="none" w:sz="0" w:space="0" w:color="auto"/>
            <w:right w:val="none" w:sz="0" w:space="0" w:color="auto"/>
          </w:divBdr>
        </w:div>
        <w:div w:id="1331642579">
          <w:marLeft w:val="547"/>
          <w:marRight w:val="0"/>
          <w:marTop w:val="96"/>
          <w:marBottom w:val="0"/>
          <w:divBdr>
            <w:top w:val="none" w:sz="0" w:space="0" w:color="auto"/>
            <w:left w:val="none" w:sz="0" w:space="0" w:color="auto"/>
            <w:bottom w:val="none" w:sz="0" w:space="0" w:color="auto"/>
            <w:right w:val="none" w:sz="0" w:space="0" w:color="auto"/>
          </w:divBdr>
        </w:div>
        <w:div w:id="1414164590">
          <w:marLeft w:val="547"/>
          <w:marRight w:val="0"/>
          <w:marTop w:val="96"/>
          <w:marBottom w:val="0"/>
          <w:divBdr>
            <w:top w:val="none" w:sz="0" w:space="0" w:color="auto"/>
            <w:left w:val="none" w:sz="0" w:space="0" w:color="auto"/>
            <w:bottom w:val="none" w:sz="0" w:space="0" w:color="auto"/>
            <w:right w:val="none" w:sz="0" w:space="0" w:color="auto"/>
          </w:divBdr>
        </w:div>
        <w:div w:id="1574270317">
          <w:marLeft w:val="1166"/>
          <w:marRight w:val="0"/>
          <w:marTop w:val="86"/>
          <w:marBottom w:val="0"/>
          <w:divBdr>
            <w:top w:val="none" w:sz="0" w:space="0" w:color="auto"/>
            <w:left w:val="none" w:sz="0" w:space="0" w:color="auto"/>
            <w:bottom w:val="none" w:sz="0" w:space="0" w:color="auto"/>
            <w:right w:val="none" w:sz="0" w:space="0" w:color="auto"/>
          </w:divBdr>
        </w:div>
        <w:div w:id="1585645560">
          <w:marLeft w:val="1166"/>
          <w:marRight w:val="0"/>
          <w:marTop w:val="86"/>
          <w:marBottom w:val="0"/>
          <w:divBdr>
            <w:top w:val="none" w:sz="0" w:space="0" w:color="auto"/>
            <w:left w:val="none" w:sz="0" w:space="0" w:color="auto"/>
            <w:bottom w:val="none" w:sz="0" w:space="0" w:color="auto"/>
            <w:right w:val="none" w:sz="0" w:space="0" w:color="auto"/>
          </w:divBdr>
        </w:div>
        <w:div w:id="1850875038">
          <w:marLeft w:val="547"/>
          <w:marRight w:val="0"/>
          <w:marTop w:val="96"/>
          <w:marBottom w:val="0"/>
          <w:divBdr>
            <w:top w:val="none" w:sz="0" w:space="0" w:color="auto"/>
            <w:left w:val="none" w:sz="0" w:space="0" w:color="auto"/>
            <w:bottom w:val="none" w:sz="0" w:space="0" w:color="auto"/>
            <w:right w:val="none" w:sz="0" w:space="0" w:color="auto"/>
          </w:divBdr>
        </w:div>
      </w:divsChild>
    </w:div>
    <w:div w:id="1204440483">
      <w:bodyDiv w:val="1"/>
      <w:marLeft w:val="0"/>
      <w:marRight w:val="0"/>
      <w:marTop w:val="0"/>
      <w:marBottom w:val="0"/>
      <w:divBdr>
        <w:top w:val="none" w:sz="0" w:space="0" w:color="auto"/>
        <w:left w:val="none" w:sz="0" w:space="0" w:color="auto"/>
        <w:bottom w:val="none" w:sz="0" w:space="0" w:color="auto"/>
        <w:right w:val="none" w:sz="0" w:space="0" w:color="auto"/>
      </w:divBdr>
    </w:div>
    <w:div w:id="1219979653">
      <w:bodyDiv w:val="1"/>
      <w:marLeft w:val="0"/>
      <w:marRight w:val="0"/>
      <w:marTop w:val="0"/>
      <w:marBottom w:val="0"/>
      <w:divBdr>
        <w:top w:val="none" w:sz="0" w:space="0" w:color="auto"/>
        <w:left w:val="none" w:sz="0" w:space="0" w:color="auto"/>
        <w:bottom w:val="none" w:sz="0" w:space="0" w:color="auto"/>
        <w:right w:val="none" w:sz="0" w:space="0" w:color="auto"/>
      </w:divBdr>
    </w:div>
    <w:div w:id="1230188214">
      <w:bodyDiv w:val="1"/>
      <w:marLeft w:val="0"/>
      <w:marRight w:val="0"/>
      <w:marTop w:val="0"/>
      <w:marBottom w:val="0"/>
      <w:divBdr>
        <w:top w:val="none" w:sz="0" w:space="0" w:color="auto"/>
        <w:left w:val="none" w:sz="0" w:space="0" w:color="auto"/>
        <w:bottom w:val="none" w:sz="0" w:space="0" w:color="auto"/>
        <w:right w:val="none" w:sz="0" w:space="0" w:color="auto"/>
      </w:divBdr>
    </w:div>
    <w:div w:id="1310204735">
      <w:bodyDiv w:val="1"/>
      <w:marLeft w:val="0"/>
      <w:marRight w:val="0"/>
      <w:marTop w:val="0"/>
      <w:marBottom w:val="0"/>
      <w:divBdr>
        <w:top w:val="none" w:sz="0" w:space="0" w:color="auto"/>
        <w:left w:val="none" w:sz="0" w:space="0" w:color="auto"/>
        <w:bottom w:val="none" w:sz="0" w:space="0" w:color="auto"/>
        <w:right w:val="none" w:sz="0" w:space="0" w:color="auto"/>
      </w:divBdr>
      <w:divsChild>
        <w:div w:id="135755743">
          <w:marLeft w:val="547"/>
          <w:marRight w:val="0"/>
          <w:marTop w:val="120"/>
          <w:marBottom w:val="0"/>
          <w:divBdr>
            <w:top w:val="none" w:sz="0" w:space="0" w:color="auto"/>
            <w:left w:val="none" w:sz="0" w:space="0" w:color="auto"/>
            <w:bottom w:val="none" w:sz="0" w:space="0" w:color="auto"/>
            <w:right w:val="none" w:sz="0" w:space="0" w:color="auto"/>
          </w:divBdr>
        </w:div>
        <w:div w:id="1084258251">
          <w:marLeft w:val="547"/>
          <w:marRight w:val="0"/>
          <w:marTop w:val="120"/>
          <w:marBottom w:val="0"/>
          <w:divBdr>
            <w:top w:val="none" w:sz="0" w:space="0" w:color="auto"/>
            <w:left w:val="none" w:sz="0" w:space="0" w:color="auto"/>
            <w:bottom w:val="none" w:sz="0" w:space="0" w:color="auto"/>
            <w:right w:val="none" w:sz="0" w:space="0" w:color="auto"/>
          </w:divBdr>
        </w:div>
        <w:div w:id="1089886169">
          <w:marLeft w:val="547"/>
          <w:marRight w:val="0"/>
          <w:marTop w:val="120"/>
          <w:marBottom w:val="0"/>
          <w:divBdr>
            <w:top w:val="none" w:sz="0" w:space="0" w:color="auto"/>
            <w:left w:val="none" w:sz="0" w:space="0" w:color="auto"/>
            <w:bottom w:val="none" w:sz="0" w:space="0" w:color="auto"/>
            <w:right w:val="none" w:sz="0" w:space="0" w:color="auto"/>
          </w:divBdr>
        </w:div>
      </w:divsChild>
    </w:div>
    <w:div w:id="1323972654">
      <w:bodyDiv w:val="1"/>
      <w:marLeft w:val="0"/>
      <w:marRight w:val="0"/>
      <w:marTop w:val="0"/>
      <w:marBottom w:val="0"/>
      <w:divBdr>
        <w:top w:val="none" w:sz="0" w:space="0" w:color="auto"/>
        <w:left w:val="none" w:sz="0" w:space="0" w:color="auto"/>
        <w:bottom w:val="none" w:sz="0" w:space="0" w:color="auto"/>
        <w:right w:val="none" w:sz="0" w:space="0" w:color="auto"/>
      </w:divBdr>
    </w:div>
    <w:div w:id="1335693271">
      <w:bodyDiv w:val="1"/>
      <w:marLeft w:val="0"/>
      <w:marRight w:val="0"/>
      <w:marTop w:val="0"/>
      <w:marBottom w:val="0"/>
      <w:divBdr>
        <w:top w:val="none" w:sz="0" w:space="0" w:color="auto"/>
        <w:left w:val="none" w:sz="0" w:space="0" w:color="auto"/>
        <w:bottom w:val="none" w:sz="0" w:space="0" w:color="auto"/>
        <w:right w:val="none" w:sz="0" w:space="0" w:color="auto"/>
      </w:divBdr>
    </w:div>
    <w:div w:id="1342313743">
      <w:bodyDiv w:val="1"/>
      <w:marLeft w:val="0"/>
      <w:marRight w:val="0"/>
      <w:marTop w:val="0"/>
      <w:marBottom w:val="0"/>
      <w:divBdr>
        <w:top w:val="none" w:sz="0" w:space="0" w:color="auto"/>
        <w:left w:val="none" w:sz="0" w:space="0" w:color="auto"/>
        <w:bottom w:val="none" w:sz="0" w:space="0" w:color="auto"/>
        <w:right w:val="none" w:sz="0" w:space="0" w:color="auto"/>
      </w:divBdr>
    </w:div>
    <w:div w:id="1347247310">
      <w:bodyDiv w:val="1"/>
      <w:marLeft w:val="0"/>
      <w:marRight w:val="0"/>
      <w:marTop w:val="0"/>
      <w:marBottom w:val="0"/>
      <w:divBdr>
        <w:top w:val="none" w:sz="0" w:space="0" w:color="auto"/>
        <w:left w:val="none" w:sz="0" w:space="0" w:color="auto"/>
        <w:bottom w:val="none" w:sz="0" w:space="0" w:color="auto"/>
        <w:right w:val="none" w:sz="0" w:space="0" w:color="auto"/>
      </w:divBdr>
    </w:div>
    <w:div w:id="1359743525">
      <w:bodyDiv w:val="1"/>
      <w:marLeft w:val="0"/>
      <w:marRight w:val="0"/>
      <w:marTop w:val="0"/>
      <w:marBottom w:val="0"/>
      <w:divBdr>
        <w:top w:val="none" w:sz="0" w:space="0" w:color="auto"/>
        <w:left w:val="none" w:sz="0" w:space="0" w:color="auto"/>
        <w:bottom w:val="none" w:sz="0" w:space="0" w:color="auto"/>
        <w:right w:val="none" w:sz="0" w:space="0" w:color="auto"/>
      </w:divBdr>
    </w:div>
    <w:div w:id="1400253489">
      <w:bodyDiv w:val="1"/>
      <w:marLeft w:val="0"/>
      <w:marRight w:val="0"/>
      <w:marTop w:val="0"/>
      <w:marBottom w:val="0"/>
      <w:divBdr>
        <w:top w:val="none" w:sz="0" w:space="0" w:color="auto"/>
        <w:left w:val="none" w:sz="0" w:space="0" w:color="auto"/>
        <w:bottom w:val="none" w:sz="0" w:space="0" w:color="auto"/>
        <w:right w:val="none" w:sz="0" w:space="0" w:color="auto"/>
      </w:divBdr>
    </w:div>
    <w:div w:id="1415467855">
      <w:bodyDiv w:val="1"/>
      <w:marLeft w:val="0"/>
      <w:marRight w:val="0"/>
      <w:marTop w:val="0"/>
      <w:marBottom w:val="0"/>
      <w:divBdr>
        <w:top w:val="none" w:sz="0" w:space="0" w:color="auto"/>
        <w:left w:val="none" w:sz="0" w:space="0" w:color="auto"/>
        <w:bottom w:val="none" w:sz="0" w:space="0" w:color="auto"/>
        <w:right w:val="none" w:sz="0" w:space="0" w:color="auto"/>
      </w:divBdr>
    </w:div>
    <w:div w:id="1416903260">
      <w:bodyDiv w:val="1"/>
      <w:marLeft w:val="0"/>
      <w:marRight w:val="0"/>
      <w:marTop w:val="0"/>
      <w:marBottom w:val="0"/>
      <w:divBdr>
        <w:top w:val="none" w:sz="0" w:space="0" w:color="auto"/>
        <w:left w:val="none" w:sz="0" w:space="0" w:color="auto"/>
        <w:bottom w:val="none" w:sz="0" w:space="0" w:color="auto"/>
        <w:right w:val="none" w:sz="0" w:space="0" w:color="auto"/>
      </w:divBdr>
    </w:div>
    <w:div w:id="1455174683">
      <w:bodyDiv w:val="1"/>
      <w:marLeft w:val="0"/>
      <w:marRight w:val="0"/>
      <w:marTop w:val="0"/>
      <w:marBottom w:val="0"/>
      <w:divBdr>
        <w:top w:val="none" w:sz="0" w:space="0" w:color="auto"/>
        <w:left w:val="none" w:sz="0" w:space="0" w:color="auto"/>
        <w:bottom w:val="none" w:sz="0" w:space="0" w:color="auto"/>
        <w:right w:val="none" w:sz="0" w:space="0" w:color="auto"/>
      </w:divBdr>
      <w:divsChild>
        <w:div w:id="1718703002">
          <w:marLeft w:val="187"/>
          <w:marRight w:val="0"/>
          <w:marTop w:val="0"/>
          <w:marBottom w:val="0"/>
          <w:divBdr>
            <w:top w:val="none" w:sz="0" w:space="0" w:color="auto"/>
            <w:left w:val="none" w:sz="0" w:space="0" w:color="auto"/>
            <w:bottom w:val="none" w:sz="0" w:space="0" w:color="auto"/>
            <w:right w:val="none" w:sz="0" w:space="0" w:color="auto"/>
          </w:divBdr>
        </w:div>
      </w:divsChild>
    </w:div>
    <w:div w:id="1458644657">
      <w:bodyDiv w:val="1"/>
      <w:marLeft w:val="0"/>
      <w:marRight w:val="0"/>
      <w:marTop w:val="0"/>
      <w:marBottom w:val="0"/>
      <w:divBdr>
        <w:top w:val="none" w:sz="0" w:space="0" w:color="auto"/>
        <w:left w:val="none" w:sz="0" w:space="0" w:color="auto"/>
        <w:bottom w:val="none" w:sz="0" w:space="0" w:color="auto"/>
        <w:right w:val="none" w:sz="0" w:space="0" w:color="auto"/>
      </w:divBdr>
    </w:div>
    <w:div w:id="1484617414">
      <w:bodyDiv w:val="1"/>
      <w:marLeft w:val="0"/>
      <w:marRight w:val="0"/>
      <w:marTop w:val="0"/>
      <w:marBottom w:val="0"/>
      <w:divBdr>
        <w:top w:val="none" w:sz="0" w:space="0" w:color="auto"/>
        <w:left w:val="none" w:sz="0" w:space="0" w:color="auto"/>
        <w:bottom w:val="none" w:sz="0" w:space="0" w:color="auto"/>
        <w:right w:val="none" w:sz="0" w:space="0" w:color="auto"/>
      </w:divBdr>
    </w:div>
    <w:div w:id="1511944700">
      <w:bodyDiv w:val="1"/>
      <w:marLeft w:val="0"/>
      <w:marRight w:val="0"/>
      <w:marTop w:val="0"/>
      <w:marBottom w:val="0"/>
      <w:divBdr>
        <w:top w:val="none" w:sz="0" w:space="0" w:color="auto"/>
        <w:left w:val="none" w:sz="0" w:space="0" w:color="auto"/>
        <w:bottom w:val="none" w:sz="0" w:space="0" w:color="auto"/>
        <w:right w:val="none" w:sz="0" w:space="0" w:color="auto"/>
      </w:divBdr>
    </w:div>
    <w:div w:id="1520851427">
      <w:bodyDiv w:val="1"/>
      <w:marLeft w:val="0"/>
      <w:marRight w:val="0"/>
      <w:marTop w:val="0"/>
      <w:marBottom w:val="0"/>
      <w:divBdr>
        <w:top w:val="none" w:sz="0" w:space="0" w:color="auto"/>
        <w:left w:val="none" w:sz="0" w:space="0" w:color="auto"/>
        <w:bottom w:val="none" w:sz="0" w:space="0" w:color="auto"/>
        <w:right w:val="none" w:sz="0" w:space="0" w:color="auto"/>
      </w:divBdr>
    </w:div>
    <w:div w:id="1525166157">
      <w:bodyDiv w:val="1"/>
      <w:marLeft w:val="0"/>
      <w:marRight w:val="0"/>
      <w:marTop w:val="0"/>
      <w:marBottom w:val="0"/>
      <w:divBdr>
        <w:top w:val="none" w:sz="0" w:space="0" w:color="auto"/>
        <w:left w:val="none" w:sz="0" w:space="0" w:color="auto"/>
        <w:bottom w:val="none" w:sz="0" w:space="0" w:color="auto"/>
        <w:right w:val="none" w:sz="0" w:space="0" w:color="auto"/>
      </w:divBdr>
    </w:div>
    <w:div w:id="1529642393">
      <w:bodyDiv w:val="1"/>
      <w:marLeft w:val="0"/>
      <w:marRight w:val="0"/>
      <w:marTop w:val="0"/>
      <w:marBottom w:val="0"/>
      <w:divBdr>
        <w:top w:val="none" w:sz="0" w:space="0" w:color="auto"/>
        <w:left w:val="none" w:sz="0" w:space="0" w:color="auto"/>
        <w:bottom w:val="none" w:sz="0" w:space="0" w:color="auto"/>
        <w:right w:val="none" w:sz="0" w:space="0" w:color="auto"/>
      </w:divBdr>
    </w:div>
    <w:div w:id="1546527812">
      <w:bodyDiv w:val="1"/>
      <w:marLeft w:val="0"/>
      <w:marRight w:val="0"/>
      <w:marTop w:val="0"/>
      <w:marBottom w:val="0"/>
      <w:divBdr>
        <w:top w:val="none" w:sz="0" w:space="0" w:color="auto"/>
        <w:left w:val="none" w:sz="0" w:space="0" w:color="auto"/>
        <w:bottom w:val="none" w:sz="0" w:space="0" w:color="auto"/>
        <w:right w:val="none" w:sz="0" w:space="0" w:color="auto"/>
      </w:divBdr>
    </w:div>
    <w:div w:id="1564829352">
      <w:bodyDiv w:val="1"/>
      <w:marLeft w:val="0"/>
      <w:marRight w:val="0"/>
      <w:marTop w:val="0"/>
      <w:marBottom w:val="0"/>
      <w:divBdr>
        <w:top w:val="none" w:sz="0" w:space="0" w:color="auto"/>
        <w:left w:val="none" w:sz="0" w:space="0" w:color="auto"/>
        <w:bottom w:val="none" w:sz="0" w:space="0" w:color="auto"/>
        <w:right w:val="none" w:sz="0" w:space="0" w:color="auto"/>
      </w:divBdr>
      <w:divsChild>
        <w:div w:id="308019990">
          <w:marLeft w:val="1166"/>
          <w:marRight w:val="0"/>
          <w:marTop w:val="106"/>
          <w:marBottom w:val="0"/>
          <w:divBdr>
            <w:top w:val="none" w:sz="0" w:space="0" w:color="auto"/>
            <w:left w:val="none" w:sz="0" w:space="0" w:color="auto"/>
            <w:bottom w:val="none" w:sz="0" w:space="0" w:color="auto"/>
            <w:right w:val="none" w:sz="0" w:space="0" w:color="auto"/>
          </w:divBdr>
        </w:div>
        <w:div w:id="918825224">
          <w:marLeft w:val="547"/>
          <w:marRight w:val="0"/>
          <w:marTop w:val="120"/>
          <w:marBottom w:val="0"/>
          <w:divBdr>
            <w:top w:val="none" w:sz="0" w:space="0" w:color="auto"/>
            <w:left w:val="none" w:sz="0" w:space="0" w:color="auto"/>
            <w:bottom w:val="none" w:sz="0" w:space="0" w:color="auto"/>
            <w:right w:val="none" w:sz="0" w:space="0" w:color="auto"/>
          </w:divBdr>
        </w:div>
      </w:divsChild>
    </w:div>
    <w:div w:id="1579091211">
      <w:bodyDiv w:val="1"/>
      <w:marLeft w:val="0"/>
      <w:marRight w:val="0"/>
      <w:marTop w:val="0"/>
      <w:marBottom w:val="0"/>
      <w:divBdr>
        <w:top w:val="none" w:sz="0" w:space="0" w:color="auto"/>
        <w:left w:val="none" w:sz="0" w:space="0" w:color="auto"/>
        <w:bottom w:val="none" w:sz="0" w:space="0" w:color="auto"/>
        <w:right w:val="none" w:sz="0" w:space="0" w:color="auto"/>
      </w:divBdr>
      <w:divsChild>
        <w:div w:id="1729957057">
          <w:marLeft w:val="547"/>
          <w:marRight w:val="0"/>
          <w:marTop w:val="67"/>
          <w:marBottom w:val="0"/>
          <w:divBdr>
            <w:top w:val="none" w:sz="0" w:space="0" w:color="auto"/>
            <w:left w:val="none" w:sz="0" w:space="0" w:color="auto"/>
            <w:bottom w:val="none" w:sz="0" w:space="0" w:color="auto"/>
            <w:right w:val="none" w:sz="0" w:space="0" w:color="auto"/>
          </w:divBdr>
        </w:div>
      </w:divsChild>
    </w:div>
    <w:div w:id="1581602618">
      <w:bodyDiv w:val="1"/>
      <w:marLeft w:val="0"/>
      <w:marRight w:val="0"/>
      <w:marTop w:val="0"/>
      <w:marBottom w:val="0"/>
      <w:divBdr>
        <w:top w:val="none" w:sz="0" w:space="0" w:color="auto"/>
        <w:left w:val="none" w:sz="0" w:space="0" w:color="auto"/>
        <w:bottom w:val="none" w:sz="0" w:space="0" w:color="auto"/>
        <w:right w:val="none" w:sz="0" w:space="0" w:color="auto"/>
      </w:divBdr>
    </w:div>
    <w:div w:id="1589733150">
      <w:bodyDiv w:val="1"/>
      <w:marLeft w:val="0"/>
      <w:marRight w:val="0"/>
      <w:marTop w:val="0"/>
      <w:marBottom w:val="0"/>
      <w:divBdr>
        <w:top w:val="none" w:sz="0" w:space="0" w:color="auto"/>
        <w:left w:val="none" w:sz="0" w:space="0" w:color="auto"/>
        <w:bottom w:val="none" w:sz="0" w:space="0" w:color="auto"/>
        <w:right w:val="none" w:sz="0" w:space="0" w:color="auto"/>
      </w:divBdr>
    </w:div>
    <w:div w:id="1596210215">
      <w:bodyDiv w:val="1"/>
      <w:marLeft w:val="0"/>
      <w:marRight w:val="0"/>
      <w:marTop w:val="0"/>
      <w:marBottom w:val="0"/>
      <w:divBdr>
        <w:top w:val="none" w:sz="0" w:space="0" w:color="auto"/>
        <w:left w:val="none" w:sz="0" w:space="0" w:color="auto"/>
        <w:bottom w:val="none" w:sz="0" w:space="0" w:color="auto"/>
        <w:right w:val="none" w:sz="0" w:space="0" w:color="auto"/>
      </w:divBdr>
    </w:div>
    <w:div w:id="1597902487">
      <w:bodyDiv w:val="1"/>
      <w:marLeft w:val="0"/>
      <w:marRight w:val="0"/>
      <w:marTop w:val="0"/>
      <w:marBottom w:val="0"/>
      <w:divBdr>
        <w:top w:val="none" w:sz="0" w:space="0" w:color="auto"/>
        <w:left w:val="none" w:sz="0" w:space="0" w:color="auto"/>
        <w:bottom w:val="none" w:sz="0" w:space="0" w:color="auto"/>
        <w:right w:val="none" w:sz="0" w:space="0" w:color="auto"/>
      </w:divBdr>
    </w:div>
    <w:div w:id="1600676706">
      <w:bodyDiv w:val="1"/>
      <w:marLeft w:val="0"/>
      <w:marRight w:val="0"/>
      <w:marTop w:val="0"/>
      <w:marBottom w:val="0"/>
      <w:divBdr>
        <w:top w:val="none" w:sz="0" w:space="0" w:color="auto"/>
        <w:left w:val="none" w:sz="0" w:space="0" w:color="auto"/>
        <w:bottom w:val="none" w:sz="0" w:space="0" w:color="auto"/>
        <w:right w:val="none" w:sz="0" w:space="0" w:color="auto"/>
      </w:divBdr>
    </w:div>
    <w:div w:id="1625690071">
      <w:bodyDiv w:val="1"/>
      <w:marLeft w:val="0"/>
      <w:marRight w:val="0"/>
      <w:marTop w:val="0"/>
      <w:marBottom w:val="0"/>
      <w:divBdr>
        <w:top w:val="none" w:sz="0" w:space="0" w:color="auto"/>
        <w:left w:val="none" w:sz="0" w:space="0" w:color="auto"/>
        <w:bottom w:val="none" w:sz="0" w:space="0" w:color="auto"/>
        <w:right w:val="none" w:sz="0" w:space="0" w:color="auto"/>
      </w:divBdr>
    </w:div>
    <w:div w:id="1659189095">
      <w:bodyDiv w:val="1"/>
      <w:marLeft w:val="0"/>
      <w:marRight w:val="0"/>
      <w:marTop w:val="0"/>
      <w:marBottom w:val="0"/>
      <w:divBdr>
        <w:top w:val="none" w:sz="0" w:space="0" w:color="auto"/>
        <w:left w:val="none" w:sz="0" w:space="0" w:color="auto"/>
        <w:bottom w:val="none" w:sz="0" w:space="0" w:color="auto"/>
        <w:right w:val="none" w:sz="0" w:space="0" w:color="auto"/>
      </w:divBdr>
    </w:div>
    <w:div w:id="1668636079">
      <w:bodyDiv w:val="1"/>
      <w:marLeft w:val="0"/>
      <w:marRight w:val="0"/>
      <w:marTop w:val="0"/>
      <w:marBottom w:val="0"/>
      <w:divBdr>
        <w:top w:val="none" w:sz="0" w:space="0" w:color="auto"/>
        <w:left w:val="none" w:sz="0" w:space="0" w:color="auto"/>
        <w:bottom w:val="none" w:sz="0" w:space="0" w:color="auto"/>
        <w:right w:val="none" w:sz="0" w:space="0" w:color="auto"/>
      </w:divBdr>
    </w:div>
    <w:div w:id="1685008593">
      <w:bodyDiv w:val="1"/>
      <w:marLeft w:val="0"/>
      <w:marRight w:val="0"/>
      <w:marTop w:val="0"/>
      <w:marBottom w:val="0"/>
      <w:divBdr>
        <w:top w:val="none" w:sz="0" w:space="0" w:color="auto"/>
        <w:left w:val="none" w:sz="0" w:space="0" w:color="auto"/>
        <w:bottom w:val="none" w:sz="0" w:space="0" w:color="auto"/>
        <w:right w:val="none" w:sz="0" w:space="0" w:color="auto"/>
      </w:divBdr>
    </w:div>
    <w:div w:id="1701979116">
      <w:bodyDiv w:val="1"/>
      <w:marLeft w:val="0"/>
      <w:marRight w:val="0"/>
      <w:marTop w:val="0"/>
      <w:marBottom w:val="0"/>
      <w:divBdr>
        <w:top w:val="none" w:sz="0" w:space="0" w:color="auto"/>
        <w:left w:val="none" w:sz="0" w:space="0" w:color="auto"/>
        <w:bottom w:val="none" w:sz="0" w:space="0" w:color="auto"/>
        <w:right w:val="none" w:sz="0" w:space="0" w:color="auto"/>
      </w:divBdr>
    </w:div>
    <w:div w:id="1722898519">
      <w:bodyDiv w:val="1"/>
      <w:marLeft w:val="0"/>
      <w:marRight w:val="0"/>
      <w:marTop w:val="0"/>
      <w:marBottom w:val="0"/>
      <w:divBdr>
        <w:top w:val="none" w:sz="0" w:space="0" w:color="auto"/>
        <w:left w:val="none" w:sz="0" w:space="0" w:color="auto"/>
        <w:bottom w:val="none" w:sz="0" w:space="0" w:color="auto"/>
        <w:right w:val="none" w:sz="0" w:space="0" w:color="auto"/>
      </w:divBdr>
    </w:div>
    <w:div w:id="1729500861">
      <w:bodyDiv w:val="1"/>
      <w:marLeft w:val="0"/>
      <w:marRight w:val="0"/>
      <w:marTop w:val="0"/>
      <w:marBottom w:val="0"/>
      <w:divBdr>
        <w:top w:val="none" w:sz="0" w:space="0" w:color="auto"/>
        <w:left w:val="none" w:sz="0" w:space="0" w:color="auto"/>
        <w:bottom w:val="none" w:sz="0" w:space="0" w:color="auto"/>
        <w:right w:val="none" w:sz="0" w:space="0" w:color="auto"/>
      </w:divBdr>
      <w:divsChild>
        <w:div w:id="1074090886">
          <w:marLeft w:val="547"/>
          <w:marRight w:val="0"/>
          <w:marTop w:val="86"/>
          <w:marBottom w:val="0"/>
          <w:divBdr>
            <w:top w:val="none" w:sz="0" w:space="0" w:color="auto"/>
            <w:left w:val="none" w:sz="0" w:space="0" w:color="auto"/>
            <w:bottom w:val="none" w:sz="0" w:space="0" w:color="auto"/>
            <w:right w:val="none" w:sz="0" w:space="0" w:color="auto"/>
          </w:divBdr>
        </w:div>
        <w:div w:id="1177845736">
          <w:marLeft w:val="547"/>
          <w:marRight w:val="0"/>
          <w:marTop w:val="86"/>
          <w:marBottom w:val="0"/>
          <w:divBdr>
            <w:top w:val="none" w:sz="0" w:space="0" w:color="auto"/>
            <w:left w:val="none" w:sz="0" w:space="0" w:color="auto"/>
            <w:bottom w:val="none" w:sz="0" w:space="0" w:color="auto"/>
            <w:right w:val="none" w:sz="0" w:space="0" w:color="auto"/>
          </w:divBdr>
        </w:div>
      </w:divsChild>
    </w:div>
    <w:div w:id="1760445017">
      <w:bodyDiv w:val="1"/>
      <w:marLeft w:val="0"/>
      <w:marRight w:val="0"/>
      <w:marTop w:val="0"/>
      <w:marBottom w:val="0"/>
      <w:divBdr>
        <w:top w:val="none" w:sz="0" w:space="0" w:color="auto"/>
        <w:left w:val="none" w:sz="0" w:space="0" w:color="auto"/>
        <w:bottom w:val="none" w:sz="0" w:space="0" w:color="auto"/>
        <w:right w:val="none" w:sz="0" w:space="0" w:color="auto"/>
      </w:divBdr>
      <w:divsChild>
        <w:div w:id="54594530">
          <w:marLeft w:val="547"/>
          <w:marRight w:val="0"/>
          <w:marTop w:val="91"/>
          <w:marBottom w:val="0"/>
          <w:divBdr>
            <w:top w:val="none" w:sz="0" w:space="0" w:color="auto"/>
            <w:left w:val="none" w:sz="0" w:space="0" w:color="auto"/>
            <w:bottom w:val="none" w:sz="0" w:space="0" w:color="auto"/>
            <w:right w:val="none" w:sz="0" w:space="0" w:color="auto"/>
          </w:divBdr>
        </w:div>
        <w:div w:id="366374033">
          <w:marLeft w:val="547"/>
          <w:marRight w:val="0"/>
          <w:marTop w:val="91"/>
          <w:marBottom w:val="0"/>
          <w:divBdr>
            <w:top w:val="none" w:sz="0" w:space="0" w:color="auto"/>
            <w:left w:val="none" w:sz="0" w:space="0" w:color="auto"/>
            <w:bottom w:val="none" w:sz="0" w:space="0" w:color="auto"/>
            <w:right w:val="none" w:sz="0" w:space="0" w:color="auto"/>
          </w:divBdr>
        </w:div>
      </w:divsChild>
    </w:div>
    <w:div w:id="1761759536">
      <w:bodyDiv w:val="1"/>
      <w:marLeft w:val="0"/>
      <w:marRight w:val="0"/>
      <w:marTop w:val="0"/>
      <w:marBottom w:val="0"/>
      <w:divBdr>
        <w:top w:val="none" w:sz="0" w:space="0" w:color="auto"/>
        <w:left w:val="none" w:sz="0" w:space="0" w:color="auto"/>
        <w:bottom w:val="none" w:sz="0" w:space="0" w:color="auto"/>
        <w:right w:val="none" w:sz="0" w:space="0" w:color="auto"/>
      </w:divBdr>
    </w:div>
    <w:div w:id="1781072903">
      <w:bodyDiv w:val="1"/>
      <w:marLeft w:val="0"/>
      <w:marRight w:val="0"/>
      <w:marTop w:val="0"/>
      <w:marBottom w:val="0"/>
      <w:divBdr>
        <w:top w:val="none" w:sz="0" w:space="0" w:color="auto"/>
        <w:left w:val="none" w:sz="0" w:space="0" w:color="auto"/>
        <w:bottom w:val="none" w:sz="0" w:space="0" w:color="auto"/>
        <w:right w:val="none" w:sz="0" w:space="0" w:color="auto"/>
      </w:divBdr>
    </w:div>
    <w:div w:id="1797985061">
      <w:bodyDiv w:val="1"/>
      <w:marLeft w:val="0"/>
      <w:marRight w:val="0"/>
      <w:marTop w:val="0"/>
      <w:marBottom w:val="0"/>
      <w:divBdr>
        <w:top w:val="none" w:sz="0" w:space="0" w:color="auto"/>
        <w:left w:val="none" w:sz="0" w:space="0" w:color="auto"/>
        <w:bottom w:val="none" w:sz="0" w:space="0" w:color="auto"/>
        <w:right w:val="none" w:sz="0" w:space="0" w:color="auto"/>
      </w:divBdr>
    </w:div>
    <w:div w:id="1801343155">
      <w:bodyDiv w:val="1"/>
      <w:marLeft w:val="0"/>
      <w:marRight w:val="0"/>
      <w:marTop w:val="0"/>
      <w:marBottom w:val="0"/>
      <w:divBdr>
        <w:top w:val="none" w:sz="0" w:space="0" w:color="auto"/>
        <w:left w:val="none" w:sz="0" w:space="0" w:color="auto"/>
        <w:bottom w:val="none" w:sz="0" w:space="0" w:color="auto"/>
        <w:right w:val="none" w:sz="0" w:space="0" w:color="auto"/>
      </w:divBdr>
    </w:div>
    <w:div w:id="1805737959">
      <w:bodyDiv w:val="1"/>
      <w:marLeft w:val="0"/>
      <w:marRight w:val="0"/>
      <w:marTop w:val="0"/>
      <w:marBottom w:val="0"/>
      <w:divBdr>
        <w:top w:val="none" w:sz="0" w:space="0" w:color="auto"/>
        <w:left w:val="none" w:sz="0" w:space="0" w:color="auto"/>
        <w:bottom w:val="none" w:sz="0" w:space="0" w:color="auto"/>
        <w:right w:val="none" w:sz="0" w:space="0" w:color="auto"/>
      </w:divBdr>
    </w:div>
    <w:div w:id="1807963580">
      <w:bodyDiv w:val="1"/>
      <w:marLeft w:val="0"/>
      <w:marRight w:val="0"/>
      <w:marTop w:val="0"/>
      <w:marBottom w:val="0"/>
      <w:divBdr>
        <w:top w:val="none" w:sz="0" w:space="0" w:color="auto"/>
        <w:left w:val="none" w:sz="0" w:space="0" w:color="auto"/>
        <w:bottom w:val="none" w:sz="0" w:space="0" w:color="auto"/>
        <w:right w:val="none" w:sz="0" w:space="0" w:color="auto"/>
      </w:divBdr>
      <w:divsChild>
        <w:div w:id="787361428">
          <w:marLeft w:val="547"/>
          <w:marRight w:val="0"/>
          <w:marTop w:val="67"/>
          <w:marBottom w:val="0"/>
          <w:divBdr>
            <w:top w:val="none" w:sz="0" w:space="0" w:color="auto"/>
            <w:left w:val="none" w:sz="0" w:space="0" w:color="auto"/>
            <w:bottom w:val="none" w:sz="0" w:space="0" w:color="auto"/>
            <w:right w:val="none" w:sz="0" w:space="0" w:color="auto"/>
          </w:divBdr>
        </w:div>
      </w:divsChild>
    </w:div>
    <w:div w:id="1808426322">
      <w:bodyDiv w:val="1"/>
      <w:marLeft w:val="0"/>
      <w:marRight w:val="0"/>
      <w:marTop w:val="0"/>
      <w:marBottom w:val="0"/>
      <w:divBdr>
        <w:top w:val="none" w:sz="0" w:space="0" w:color="auto"/>
        <w:left w:val="none" w:sz="0" w:space="0" w:color="auto"/>
        <w:bottom w:val="none" w:sz="0" w:space="0" w:color="auto"/>
        <w:right w:val="none" w:sz="0" w:space="0" w:color="auto"/>
      </w:divBdr>
    </w:div>
    <w:div w:id="1816751825">
      <w:bodyDiv w:val="1"/>
      <w:marLeft w:val="0"/>
      <w:marRight w:val="0"/>
      <w:marTop w:val="0"/>
      <w:marBottom w:val="0"/>
      <w:divBdr>
        <w:top w:val="none" w:sz="0" w:space="0" w:color="auto"/>
        <w:left w:val="none" w:sz="0" w:space="0" w:color="auto"/>
        <w:bottom w:val="none" w:sz="0" w:space="0" w:color="auto"/>
        <w:right w:val="none" w:sz="0" w:space="0" w:color="auto"/>
      </w:divBdr>
    </w:div>
    <w:div w:id="1821459553">
      <w:bodyDiv w:val="1"/>
      <w:marLeft w:val="0"/>
      <w:marRight w:val="0"/>
      <w:marTop w:val="0"/>
      <w:marBottom w:val="0"/>
      <w:divBdr>
        <w:top w:val="none" w:sz="0" w:space="0" w:color="auto"/>
        <w:left w:val="none" w:sz="0" w:space="0" w:color="auto"/>
        <w:bottom w:val="none" w:sz="0" w:space="0" w:color="auto"/>
        <w:right w:val="none" w:sz="0" w:space="0" w:color="auto"/>
      </w:divBdr>
    </w:div>
    <w:div w:id="1840541618">
      <w:bodyDiv w:val="1"/>
      <w:marLeft w:val="0"/>
      <w:marRight w:val="0"/>
      <w:marTop w:val="0"/>
      <w:marBottom w:val="0"/>
      <w:divBdr>
        <w:top w:val="none" w:sz="0" w:space="0" w:color="auto"/>
        <w:left w:val="none" w:sz="0" w:space="0" w:color="auto"/>
        <w:bottom w:val="none" w:sz="0" w:space="0" w:color="auto"/>
        <w:right w:val="none" w:sz="0" w:space="0" w:color="auto"/>
      </w:divBdr>
      <w:divsChild>
        <w:div w:id="141164826">
          <w:marLeft w:val="1166"/>
          <w:marRight w:val="0"/>
          <w:marTop w:val="86"/>
          <w:marBottom w:val="0"/>
          <w:divBdr>
            <w:top w:val="none" w:sz="0" w:space="0" w:color="auto"/>
            <w:left w:val="none" w:sz="0" w:space="0" w:color="auto"/>
            <w:bottom w:val="none" w:sz="0" w:space="0" w:color="auto"/>
            <w:right w:val="none" w:sz="0" w:space="0" w:color="auto"/>
          </w:divBdr>
        </w:div>
        <w:div w:id="304356644">
          <w:marLeft w:val="547"/>
          <w:marRight w:val="0"/>
          <w:marTop w:val="96"/>
          <w:marBottom w:val="0"/>
          <w:divBdr>
            <w:top w:val="none" w:sz="0" w:space="0" w:color="auto"/>
            <w:left w:val="none" w:sz="0" w:space="0" w:color="auto"/>
            <w:bottom w:val="none" w:sz="0" w:space="0" w:color="auto"/>
            <w:right w:val="none" w:sz="0" w:space="0" w:color="auto"/>
          </w:divBdr>
        </w:div>
        <w:div w:id="1080908621">
          <w:marLeft w:val="547"/>
          <w:marRight w:val="0"/>
          <w:marTop w:val="96"/>
          <w:marBottom w:val="0"/>
          <w:divBdr>
            <w:top w:val="none" w:sz="0" w:space="0" w:color="auto"/>
            <w:left w:val="none" w:sz="0" w:space="0" w:color="auto"/>
            <w:bottom w:val="none" w:sz="0" w:space="0" w:color="auto"/>
            <w:right w:val="none" w:sz="0" w:space="0" w:color="auto"/>
          </w:divBdr>
        </w:div>
        <w:div w:id="1294139448">
          <w:marLeft w:val="1166"/>
          <w:marRight w:val="0"/>
          <w:marTop w:val="86"/>
          <w:marBottom w:val="0"/>
          <w:divBdr>
            <w:top w:val="none" w:sz="0" w:space="0" w:color="auto"/>
            <w:left w:val="none" w:sz="0" w:space="0" w:color="auto"/>
            <w:bottom w:val="none" w:sz="0" w:space="0" w:color="auto"/>
            <w:right w:val="none" w:sz="0" w:space="0" w:color="auto"/>
          </w:divBdr>
        </w:div>
        <w:div w:id="1343237158">
          <w:marLeft w:val="547"/>
          <w:marRight w:val="0"/>
          <w:marTop w:val="96"/>
          <w:marBottom w:val="0"/>
          <w:divBdr>
            <w:top w:val="none" w:sz="0" w:space="0" w:color="auto"/>
            <w:left w:val="none" w:sz="0" w:space="0" w:color="auto"/>
            <w:bottom w:val="none" w:sz="0" w:space="0" w:color="auto"/>
            <w:right w:val="none" w:sz="0" w:space="0" w:color="auto"/>
          </w:divBdr>
        </w:div>
        <w:div w:id="1476948752">
          <w:marLeft w:val="547"/>
          <w:marRight w:val="0"/>
          <w:marTop w:val="96"/>
          <w:marBottom w:val="0"/>
          <w:divBdr>
            <w:top w:val="none" w:sz="0" w:space="0" w:color="auto"/>
            <w:left w:val="none" w:sz="0" w:space="0" w:color="auto"/>
            <w:bottom w:val="none" w:sz="0" w:space="0" w:color="auto"/>
            <w:right w:val="none" w:sz="0" w:space="0" w:color="auto"/>
          </w:divBdr>
        </w:div>
        <w:div w:id="1642464858">
          <w:marLeft w:val="547"/>
          <w:marRight w:val="0"/>
          <w:marTop w:val="96"/>
          <w:marBottom w:val="0"/>
          <w:divBdr>
            <w:top w:val="none" w:sz="0" w:space="0" w:color="auto"/>
            <w:left w:val="none" w:sz="0" w:space="0" w:color="auto"/>
            <w:bottom w:val="none" w:sz="0" w:space="0" w:color="auto"/>
            <w:right w:val="none" w:sz="0" w:space="0" w:color="auto"/>
          </w:divBdr>
        </w:div>
      </w:divsChild>
    </w:div>
    <w:div w:id="1841499783">
      <w:bodyDiv w:val="1"/>
      <w:marLeft w:val="0"/>
      <w:marRight w:val="0"/>
      <w:marTop w:val="0"/>
      <w:marBottom w:val="0"/>
      <w:divBdr>
        <w:top w:val="none" w:sz="0" w:space="0" w:color="auto"/>
        <w:left w:val="none" w:sz="0" w:space="0" w:color="auto"/>
        <w:bottom w:val="none" w:sz="0" w:space="0" w:color="auto"/>
        <w:right w:val="none" w:sz="0" w:space="0" w:color="auto"/>
      </w:divBdr>
    </w:div>
    <w:div w:id="1841776363">
      <w:bodyDiv w:val="1"/>
      <w:marLeft w:val="0"/>
      <w:marRight w:val="0"/>
      <w:marTop w:val="0"/>
      <w:marBottom w:val="0"/>
      <w:divBdr>
        <w:top w:val="none" w:sz="0" w:space="0" w:color="auto"/>
        <w:left w:val="none" w:sz="0" w:space="0" w:color="auto"/>
        <w:bottom w:val="none" w:sz="0" w:space="0" w:color="auto"/>
        <w:right w:val="none" w:sz="0" w:space="0" w:color="auto"/>
      </w:divBdr>
    </w:div>
    <w:div w:id="1852178462">
      <w:bodyDiv w:val="1"/>
      <w:marLeft w:val="0"/>
      <w:marRight w:val="0"/>
      <w:marTop w:val="0"/>
      <w:marBottom w:val="0"/>
      <w:divBdr>
        <w:top w:val="none" w:sz="0" w:space="0" w:color="auto"/>
        <w:left w:val="none" w:sz="0" w:space="0" w:color="auto"/>
        <w:bottom w:val="none" w:sz="0" w:space="0" w:color="auto"/>
        <w:right w:val="none" w:sz="0" w:space="0" w:color="auto"/>
      </w:divBdr>
    </w:div>
    <w:div w:id="1859852517">
      <w:bodyDiv w:val="1"/>
      <w:marLeft w:val="0"/>
      <w:marRight w:val="0"/>
      <w:marTop w:val="0"/>
      <w:marBottom w:val="0"/>
      <w:divBdr>
        <w:top w:val="none" w:sz="0" w:space="0" w:color="auto"/>
        <w:left w:val="none" w:sz="0" w:space="0" w:color="auto"/>
        <w:bottom w:val="none" w:sz="0" w:space="0" w:color="auto"/>
        <w:right w:val="none" w:sz="0" w:space="0" w:color="auto"/>
      </w:divBdr>
    </w:div>
    <w:div w:id="1872259208">
      <w:bodyDiv w:val="1"/>
      <w:marLeft w:val="0"/>
      <w:marRight w:val="0"/>
      <w:marTop w:val="0"/>
      <w:marBottom w:val="0"/>
      <w:divBdr>
        <w:top w:val="none" w:sz="0" w:space="0" w:color="auto"/>
        <w:left w:val="none" w:sz="0" w:space="0" w:color="auto"/>
        <w:bottom w:val="none" w:sz="0" w:space="0" w:color="auto"/>
        <w:right w:val="none" w:sz="0" w:space="0" w:color="auto"/>
      </w:divBdr>
    </w:div>
    <w:div w:id="1896966275">
      <w:bodyDiv w:val="1"/>
      <w:marLeft w:val="0"/>
      <w:marRight w:val="0"/>
      <w:marTop w:val="0"/>
      <w:marBottom w:val="0"/>
      <w:divBdr>
        <w:top w:val="none" w:sz="0" w:space="0" w:color="auto"/>
        <w:left w:val="none" w:sz="0" w:space="0" w:color="auto"/>
        <w:bottom w:val="none" w:sz="0" w:space="0" w:color="auto"/>
        <w:right w:val="none" w:sz="0" w:space="0" w:color="auto"/>
      </w:divBdr>
    </w:div>
    <w:div w:id="1901478747">
      <w:bodyDiv w:val="1"/>
      <w:marLeft w:val="0"/>
      <w:marRight w:val="0"/>
      <w:marTop w:val="0"/>
      <w:marBottom w:val="0"/>
      <w:divBdr>
        <w:top w:val="none" w:sz="0" w:space="0" w:color="auto"/>
        <w:left w:val="none" w:sz="0" w:space="0" w:color="auto"/>
        <w:bottom w:val="none" w:sz="0" w:space="0" w:color="auto"/>
        <w:right w:val="none" w:sz="0" w:space="0" w:color="auto"/>
      </w:divBdr>
    </w:div>
    <w:div w:id="1916621769">
      <w:bodyDiv w:val="1"/>
      <w:marLeft w:val="0"/>
      <w:marRight w:val="0"/>
      <w:marTop w:val="0"/>
      <w:marBottom w:val="0"/>
      <w:divBdr>
        <w:top w:val="none" w:sz="0" w:space="0" w:color="auto"/>
        <w:left w:val="none" w:sz="0" w:space="0" w:color="auto"/>
        <w:bottom w:val="none" w:sz="0" w:space="0" w:color="auto"/>
        <w:right w:val="none" w:sz="0" w:space="0" w:color="auto"/>
      </w:divBdr>
    </w:div>
    <w:div w:id="1940720098">
      <w:bodyDiv w:val="1"/>
      <w:marLeft w:val="0"/>
      <w:marRight w:val="0"/>
      <w:marTop w:val="0"/>
      <w:marBottom w:val="0"/>
      <w:divBdr>
        <w:top w:val="none" w:sz="0" w:space="0" w:color="auto"/>
        <w:left w:val="none" w:sz="0" w:space="0" w:color="auto"/>
        <w:bottom w:val="none" w:sz="0" w:space="0" w:color="auto"/>
        <w:right w:val="none" w:sz="0" w:space="0" w:color="auto"/>
      </w:divBdr>
    </w:div>
    <w:div w:id="1946421951">
      <w:bodyDiv w:val="1"/>
      <w:marLeft w:val="0"/>
      <w:marRight w:val="0"/>
      <w:marTop w:val="0"/>
      <w:marBottom w:val="0"/>
      <w:divBdr>
        <w:top w:val="none" w:sz="0" w:space="0" w:color="auto"/>
        <w:left w:val="none" w:sz="0" w:space="0" w:color="auto"/>
        <w:bottom w:val="none" w:sz="0" w:space="0" w:color="auto"/>
        <w:right w:val="none" w:sz="0" w:space="0" w:color="auto"/>
      </w:divBdr>
    </w:div>
    <w:div w:id="1950818779">
      <w:bodyDiv w:val="1"/>
      <w:marLeft w:val="0"/>
      <w:marRight w:val="0"/>
      <w:marTop w:val="0"/>
      <w:marBottom w:val="0"/>
      <w:divBdr>
        <w:top w:val="none" w:sz="0" w:space="0" w:color="auto"/>
        <w:left w:val="none" w:sz="0" w:space="0" w:color="auto"/>
        <w:bottom w:val="none" w:sz="0" w:space="0" w:color="auto"/>
        <w:right w:val="none" w:sz="0" w:space="0" w:color="auto"/>
      </w:divBdr>
    </w:div>
    <w:div w:id="1997567166">
      <w:bodyDiv w:val="1"/>
      <w:marLeft w:val="0"/>
      <w:marRight w:val="0"/>
      <w:marTop w:val="0"/>
      <w:marBottom w:val="0"/>
      <w:divBdr>
        <w:top w:val="none" w:sz="0" w:space="0" w:color="auto"/>
        <w:left w:val="none" w:sz="0" w:space="0" w:color="auto"/>
        <w:bottom w:val="none" w:sz="0" w:space="0" w:color="auto"/>
        <w:right w:val="none" w:sz="0" w:space="0" w:color="auto"/>
      </w:divBdr>
    </w:div>
    <w:div w:id="2020498189">
      <w:bodyDiv w:val="1"/>
      <w:marLeft w:val="0"/>
      <w:marRight w:val="0"/>
      <w:marTop w:val="0"/>
      <w:marBottom w:val="0"/>
      <w:divBdr>
        <w:top w:val="none" w:sz="0" w:space="0" w:color="auto"/>
        <w:left w:val="none" w:sz="0" w:space="0" w:color="auto"/>
        <w:bottom w:val="none" w:sz="0" w:space="0" w:color="auto"/>
        <w:right w:val="none" w:sz="0" w:space="0" w:color="auto"/>
      </w:divBdr>
    </w:div>
    <w:div w:id="2029601207">
      <w:bodyDiv w:val="1"/>
      <w:marLeft w:val="0"/>
      <w:marRight w:val="0"/>
      <w:marTop w:val="0"/>
      <w:marBottom w:val="0"/>
      <w:divBdr>
        <w:top w:val="none" w:sz="0" w:space="0" w:color="auto"/>
        <w:left w:val="none" w:sz="0" w:space="0" w:color="auto"/>
        <w:bottom w:val="none" w:sz="0" w:space="0" w:color="auto"/>
        <w:right w:val="none" w:sz="0" w:space="0" w:color="auto"/>
      </w:divBdr>
    </w:div>
    <w:div w:id="2074574804">
      <w:bodyDiv w:val="1"/>
      <w:marLeft w:val="0"/>
      <w:marRight w:val="0"/>
      <w:marTop w:val="0"/>
      <w:marBottom w:val="0"/>
      <w:divBdr>
        <w:top w:val="none" w:sz="0" w:space="0" w:color="auto"/>
        <w:left w:val="none" w:sz="0" w:space="0" w:color="auto"/>
        <w:bottom w:val="none" w:sz="0" w:space="0" w:color="auto"/>
        <w:right w:val="none" w:sz="0" w:space="0" w:color="auto"/>
      </w:divBdr>
    </w:div>
    <w:div w:id="2093234904">
      <w:bodyDiv w:val="1"/>
      <w:marLeft w:val="0"/>
      <w:marRight w:val="0"/>
      <w:marTop w:val="0"/>
      <w:marBottom w:val="0"/>
      <w:divBdr>
        <w:top w:val="none" w:sz="0" w:space="0" w:color="auto"/>
        <w:left w:val="none" w:sz="0" w:space="0" w:color="auto"/>
        <w:bottom w:val="none" w:sz="0" w:space="0" w:color="auto"/>
        <w:right w:val="none" w:sz="0" w:space="0" w:color="auto"/>
      </w:divBdr>
    </w:div>
    <w:div w:id="2095398144">
      <w:bodyDiv w:val="1"/>
      <w:marLeft w:val="0"/>
      <w:marRight w:val="0"/>
      <w:marTop w:val="0"/>
      <w:marBottom w:val="0"/>
      <w:divBdr>
        <w:top w:val="none" w:sz="0" w:space="0" w:color="auto"/>
        <w:left w:val="none" w:sz="0" w:space="0" w:color="auto"/>
        <w:bottom w:val="none" w:sz="0" w:space="0" w:color="auto"/>
        <w:right w:val="none" w:sz="0" w:space="0" w:color="auto"/>
      </w:divBdr>
    </w:div>
    <w:div w:id="2112582739">
      <w:bodyDiv w:val="1"/>
      <w:marLeft w:val="0"/>
      <w:marRight w:val="0"/>
      <w:marTop w:val="0"/>
      <w:marBottom w:val="0"/>
      <w:divBdr>
        <w:top w:val="none" w:sz="0" w:space="0" w:color="auto"/>
        <w:left w:val="none" w:sz="0" w:space="0" w:color="auto"/>
        <w:bottom w:val="none" w:sz="0" w:space="0" w:color="auto"/>
        <w:right w:val="none" w:sz="0" w:space="0" w:color="auto"/>
      </w:divBdr>
    </w:div>
    <w:div w:id="2134009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emf"/><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59.png"/><Relationship Id="rId89" Type="http://schemas.openxmlformats.org/officeDocument/2006/relationships/image" Target="media/image61.emf"/><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png"/><Relationship Id="rId74" Type="http://schemas.openxmlformats.org/officeDocument/2006/relationships/image" Target="media/image54.png"/><Relationship Id="rId79" Type="http://schemas.openxmlformats.org/officeDocument/2006/relationships/image" Target="media/image57.png"/><Relationship Id="rId102" Type="http://schemas.openxmlformats.org/officeDocument/2006/relationships/customXml" Target="../customXml/item7.xml"/><Relationship Id="rId5" Type="http://schemas.openxmlformats.org/officeDocument/2006/relationships/webSettings" Target="webSettings.xml"/><Relationship Id="rId90" Type="http://schemas.openxmlformats.org/officeDocument/2006/relationships/image" Target="media/image62.emf"/><Relationship Id="rId95" Type="http://schemas.openxmlformats.org/officeDocument/2006/relationships/fontTable" Target="fontTable.xml"/><Relationship Id="rId22" Type="http://schemas.openxmlformats.org/officeDocument/2006/relationships/chart" Target="charts/chart2.xml"/><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emf"/><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58.emf"/><Relationship Id="rId85" Type="http://schemas.openxmlformats.org/officeDocument/2006/relationships/image" Target="media/image61.png"/><Relationship Id="rId12" Type="http://schemas.openxmlformats.org/officeDocument/2006/relationships/hyperlink" Target="file:///E:/Martin/Projects/RD-EMTP/informe%20consultoria/Oferta%20y%20DD%20EMTP_v3-final-limpia-edited.docx"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chart" Target="charts/chart5.xml"/><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7.png"/><Relationship Id="R5f471d4d0e1e44f9" Type="http://schemas.openxmlformats.org/officeDocument/2006/relationships/glossaryDocument" Target="/word/glossary/document.xml"/><Relationship Id="rId103" Type="http://schemas.openxmlformats.org/officeDocument/2006/relationships/customXml" Target="../customXml/item8.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2.emf"/><Relationship Id="rId70" Type="http://schemas.openxmlformats.org/officeDocument/2006/relationships/image" Target="media/image50.png"/><Relationship Id="rId75" Type="http://schemas.openxmlformats.org/officeDocument/2006/relationships/chart" Target="charts/chart6.xml"/><Relationship Id="rId83" Type="http://schemas.openxmlformats.org/officeDocument/2006/relationships/hyperlink" Target="http://www.hamiltonproject.org/assets/files/seven_facts_noncognitive_skills_education_labor_market.pdf" TargetMode="External"/><Relationship Id="rId88" Type="http://schemas.openxmlformats.org/officeDocument/2006/relationships/chart" Target="charts/chart8.xml"/><Relationship Id="rId91" Type="http://schemas.openxmlformats.org/officeDocument/2006/relationships/image" Target="media/image63.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emf"/><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6.png"/><Relationship Id="rId81" Type="http://schemas.openxmlformats.org/officeDocument/2006/relationships/image" Target="media/image59.emf"/><Relationship Id="rId86" Type="http://schemas.openxmlformats.org/officeDocument/2006/relationships/image" Target="media/image60.png"/><Relationship Id="rId94" Type="http://schemas.openxmlformats.org/officeDocument/2006/relationships/image" Target="media/image65.emf"/><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chart" Target="charts/chart1.xml"/><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3.emf"/><Relationship Id="rId55" Type="http://schemas.openxmlformats.org/officeDocument/2006/relationships/image" Target="media/image38.png"/><Relationship Id="rId76" Type="http://schemas.openxmlformats.org/officeDocument/2006/relationships/chart" Target="charts/chart7.xml"/><Relationship Id="rId104" Type="http://schemas.openxmlformats.org/officeDocument/2006/relationships/customXml" Target="../customXml/item9.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chart" Target="charts/chart4.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image" Target="media/image63.png"/><Relationship Id="rId61" Type="http://schemas.openxmlformats.org/officeDocument/2006/relationships/image" Target="media/image41.emf"/><Relationship Id="rId82" Type="http://schemas.openxmlformats.org/officeDocument/2006/relationships/hyperlink" Target="http://noticias.universia.com.ar/practicas-empleo/noticia/2016/05/26/1140135/habilidades-blandas-tan-demandadas.html" TargetMode="Externa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55.png"/><Relationship Id="rId100" Type="http://schemas.openxmlformats.org/officeDocument/2006/relationships/customXml" Target="../customXml/item5.xml"/><Relationship Id="rId8" Type="http://schemas.openxmlformats.org/officeDocument/2006/relationships/header" Target="header1.xml"/><Relationship Id="rId51" Type="http://schemas.openxmlformats.org/officeDocument/2006/relationships/image" Target="media/image34.emf"/><Relationship Id="rId72" Type="http://schemas.openxmlformats.org/officeDocument/2006/relationships/image" Target="media/image52.png"/><Relationship Id="rId93" Type="http://schemas.openxmlformats.org/officeDocument/2006/relationships/hyperlink" Target="http://redatam.one.gob.do/cgibin/RpWebEngine.exe/PortalAction?&amp;MODE=MAIN&amp;BASE=CPV2010&amp;MAIN=WebServerMain.inl" TargetMode="External"/><Relationship Id="rId98" Type="http://schemas.openxmlformats.org/officeDocument/2006/relationships/customXml" Target="../customXml/item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redatam.one.gob.do/cgibin/RpWebEngine.exe/PortalAction?&amp;MODE=MAIN&amp;BASE=CPV2010&amp;MAIN=WebServerMain.in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Martin\Projects\RD-EMTP\deliverables\RD-ETP-Evolucion%20Matricu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artin\Projects\RD-EMTP\analisis\matricula-diversificacion\Comparacion%20diversificacion%20matricula%20con%20empresas%20por%20provinc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Martin\Projects\RD-EMTP\analisis\matricula-diversificacion\Comparacion%20diversificacion%20matricula%20con%20empresas%20por%20provinc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Martin\Projects\RD-EMTP\analisis\matricula-diversificacion\Comparacion%20diversificacion%20matricula%20con%20empresas%20por%20provincia.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Carlos%20Gargiulo\AppData\Local\Microsoft\Windows\INetCache\Content.Outlook\FSBKATMB\Tabla%20Resumen%20Gasto%20Ejecutado%202008-2016%20Educacion.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DATA.IDB\EXCEL\DR\Tablas-Comparacion%20Docentes%20vs%20Directores-v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DATA.IDB\EXCEL\DR\Tablas-Comparacion%20Docentes%20vs%20Directores-v1.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C:\DATA.IDB\EXCEL\DR\Tablas%20y%20graficos-encuesta%20empleadores%20v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comparacion!$A$7</c:f>
              <c:strCache>
                <c:ptCount val="1"/>
                <c:pt idx="0">
                  <c:v>ONE/MINERD</c:v>
                </c:pt>
              </c:strCache>
            </c:strRef>
          </c:tx>
          <c:marker>
            <c:symbol val="circle"/>
            <c:size val="5"/>
          </c:marker>
          <c:cat>
            <c:strRef>
              <c:f>comparacion!$C$5:$R$6</c:f>
              <c:strCache>
                <c:ptCount val="16"/>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strCache>
            </c:strRef>
          </c:cat>
          <c:val>
            <c:numRef>
              <c:f>comparacion!$C$7:$R$7</c:f>
              <c:numCache>
                <c:formatCode>#,##0</c:formatCode>
                <c:ptCount val="16"/>
                <c:pt idx="0">
                  <c:v>36352</c:v>
                </c:pt>
                <c:pt idx="1">
                  <c:v>35404</c:v>
                </c:pt>
                <c:pt idx="2">
                  <c:v>21175</c:v>
                </c:pt>
                <c:pt idx="4">
                  <c:v>31302</c:v>
                </c:pt>
                <c:pt idx="5">
                  <c:v>40001</c:v>
                </c:pt>
                <c:pt idx="8">
                  <c:v>41314</c:v>
                </c:pt>
                <c:pt idx="9">
                  <c:v>29448</c:v>
                </c:pt>
                <c:pt idx="10">
                  <c:v>38427</c:v>
                </c:pt>
                <c:pt idx="11">
                  <c:v>39152</c:v>
                </c:pt>
                <c:pt idx="12">
                  <c:v>41643</c:v>
                </c:pt>
                <c:pt idx="13">
                  <c:v>41464</c:v>
                </c:pt>
              </c:numCache>
            </c:numRef>
          </c:val>
          <c:smooth val="0"/>
          <c:extLst>
            <c:ext xmlns:c16="http://schemas.microsoft.com/office/drawing/2014/chart" uri="{C3380CC4-5D6E-409C-BE32-E72D297353CC}">
              <c16:uniqueId val="{00000000-CB22-4CA7-A83E-777929A6F9EC}"/>
            </c:ext>
          </c:extLst>
        </c:ser>
        <c:ser>
          <c:idx val="1"/>
          <c:order val="1"/>
          <c:tx>
            <c:strRef>
              <c:f>comparacion!$A$8</c:f>
              <c:strCache>
                <c:ptCount val="1"/>
                <c:pt idx="0">
                  <c:v>SISDOM 2014</c:v>
                </c:pt>
              </c:strCache>
            </c:strRef>
          </c:tx>
          <c:marker>
            <c:symbol val="circle"/>
            <c:size val="5"/>
          </c:marker>
          <c:cat>
            <c:strRef>
              <c:f>comparacion!$C$5:$R$6</c:f>
              <c:strCache>
                <c:ptCount val="16"/>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strCache>
            </c:strRef>
          </c:cat>
          <c:val>
            <c:numRef>
              <c:f>comparacion!$C$8:$R$8</c:f>
              <c:numCache>
                <c:formatCode>General</c:formatCode>
                <c:ptCount val="16"/>
                <c:pt idx="10" formatCode="_(* #,##0_);_(* \(#,##0\);_(* &quot;-&quot;??_);_(@_)">
                  <c:v>38427</c:v>
                </c:pt>
                <c:pt idx="11" formatCode="_(* #,##0_);_(* \(#,##0\);_(* &quot;-&quot;??_);_(@_)">
                  <c:v>39152</c:v>
                </c:pt>
                <c:pt idx="12" formatCode="#,##0">
                  <c:v>41406</c:v>
                </c:pt>
                <c:pt idx="13" formatCode="#,##0">
                  <c:v>41464</c:v>
                </c:pt>
                <c:pt idx="14" formatCode="#,##0">
                  <c:v>43277</c:v>
                </c:pt>
                <c:pt idx="15" formatCode="#,##0">
                  <c:v>44220</c:v>
                </c:pt>
              </c:numCache>
            </c:numRef>
          </c:val>
          <c:smooth val="0"/>
          <c:extLst>
            <c:ext xmlns:c16="http://schemas.microsoft.com/office/drawing/2014/chart" uri="{C3380CC4-5D6E-409C-BE32-E72D297353CC}">
              <c16:uniqueId val="{00000001-CB22-4CA7-A83E-777929A6F9EC}"/>
            </c:ext>
          </c:extLst>
        </c:ser>
        <c:ser>
          <c:idx val="2"/>
          <c:order val="2"/>
          <c:tx>
            <c:strRef>
              <c:f>comparacion!$A$9</c:f>
              <c:strCache>
                <c:ptCount val="1"/>
                <c:pt idx="0">
                  <c:v>UIS-UNESCO Database</c:v>
                </c:pt>
              </c:strCache>
            </c:strRef>
          </c:tx>
          <c:spPr>
            <a:ln>
              <a:prstDash val="dash"/>
            </a:ln>
          </c:spPr>
          <c:marker>
            <c:symbol val="x"/>
            <c:size val="9"/>
            <c:spPr>
              <a:ln w="19050"/>
            </c:spPr>
          </c:marker>
          <c:cat>
            <c:strRef>
              <c:f>comparacion!$C$5:$R$5</c:f>
              <c:strCache>
                <c:ptCount val="16"/>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strCache>
            </c:strRef>
          </c:cat>
          <c:val>
            <c:numRef>
              <c:f>comparacion!$C$9:$R$9</c:f>
              <c:numCache>
                <c:formatCode>General</c:formatCode>
                <c:ptCount val="16"/>
                <c:pt idx="0">
                  <c:v>36352</c:v>
                </c:pt>
                <c:pt idx="2">
                  <c:v>38172</c:v>
                </c:pt>
                <c:pt idx="4">
                  <c:v>31302</c:v>
                </c:pt>
                <c:pt idx="5">
                  <c:v>40001</c:v>
                </c:pt>
                <c:pt idx="7">
                  <c:v>35115</c:v>
                </c:pt>
                <c:pt idx="8">
                  <c:v>41314</c:v>
                </c:pt>
                <c:pt idx="9">
                  <c:v>29575</c:v>
                </c:pt>
                <c:pt idx="10" formatCode="_(* #,##0_);_(* \(#,##0\);_(* &quot;-&quot;??_);_(@_)">
                  <c:v>38002</c:v>
                </c:pt>
                <c:pt idx="11" formatCode="_(* #,##0_);_(* \(#,##0\);_(* &quot;-&quot;??_);_(@_)">
                  <c:v>39365</c:v>
                </c:pt>
                <c:pt idx="12" formatCode="#,##0">
                  <c:v>41643</c:v>
                </c:pt>
                <c:pt idx="13" formatCode="#,##0">
                  <c:v>42078</c:v>
                </c:pt>
                <c:pt idx="14" formatCode="#,##0">
                  <c:v>44329</c:v>
                </c:pt>
                <c:pt idx="15" formatCode="#,##0">
                  <c:v>46223</c:v>
                </c:pt>
              </c:numCache>
            </c:numRef>
          </c:val>
          <c:smooth val="0"/>
          <c:extLst>
            <c:ext xmlns:c16="http://schemas.microsoft.com/office/drawing/2014/chart" uri="{C3380CC4-5D6E-409C-BE32-E72D297353CC}">
              <c16:uniqueId val="{00000002-CB22-4CA7-A83E-777929A6F9EC}"/>
            </c:ext>
          </c:extLst>
        </c:ser>
        <c:dLbls>
          <c:showLegendKey val="0"/>
          <c:showVal val="0"/>
          <c:showCatName val="0"/>
          <c:showSerName val="0"/>
          <c:showPercent val="0"/>
          <c:showBubbleSize val="0"/>
        </c:dLbls>
        <c:marker val="1"/>
        <c:smooth val="0"/>
        <c:axId val="254654616"/>
        <c:axId val="254653832"/>
      </c:lineChart>
      <c:catAx>
        <c:axId val="254654616"/>
        <c:scaling>
          <c:orientation val="minMax"/>
        </c:scaling>
        <c:delete val="0"/>
        <c:axPos val="b"/>
        <c:numFmt formatCode="General" sourceLinked="0"/>
        <c:majorTickMark val="out"/>
        <c:minorTickMark val="none"/>
        <c:tickLblPos val="nextTo"/>
        <c:crossAx val="254653832"/>
        <c:crosses val="autoZero"/>
        <c:auto val="1"/>
        <c:lblAlgn val="ctr"/>
        <c:lblOffset val="100"/>
        <c:noMultiLvlLbl val="0"/>
      </c:catAx>
      <c:valAx>
        <c:axId val="254653832"/>
        <c:scaling>
          <c:orientation val="minMax"/>
          <c:max val="50000"/>
          <c:min val="0"/>
        </c:scaling>
        <c:delete val="0"/>
        <c:axPos val="l"/>
        <c:majorGridlines/>
        <c:numFmt formatCode="#,##0" sourceLinked="1"/>
        <c:majorTickMark val="out"/>
        <c:minorTickMark val="none"/>
        <c:tickLblPos val="nextTo"/>
        <c:crossAx val="254654616"/>
        <c:crosses val="autoZero"/>
        <c:crossBetween val="between"/>
        <c:majorUnit val="10000"/>
      </c:valAx>
    </c:plotArea>
    <c:legend>
      <c:legendPos val="b"/>
      <c:overlay val="0"/>
    </c:legend>
    <c:plotVisOnly val="1"/>
    <c:dispBlanksAs val="span"/>
    <c:showDLblsOverMax val="0"/>
  </c:chart>
  <c:spPr>
    <a:ln>
      <a:noFill/>
    </a:ln>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3688288963887"/>
          <c:y val="5.1297649165695444E-2"/>
          <c:w val="0.82364454443194601"/>
          <c:h val="0.8023536769095202"/>
        </c:manualLayout>
      </c:layout>
      <c:scatterChart>
        <c:scatterStyle val="lineMarker"/>
        <c:varyColors val="0"/>
        <c:ser>
          <c:idx val="0"/>
          <c:order val="0"/>
          <c:tx>
            <c:strRef>
              <c:f>'graphs (empleo)'!$U$6</c:f>
              <c:strCache>
                <c:ptCount val="1"/>
                <c:pt idx="0">
                  <c:v>Agropecuario</c:v>
                </c:pt>
              </c:strCache>
            </c:strRef>
          </c:tx>
          <c:spPr>
            <a:ln w="28575">
              <a:noFill/>
            </a:ln>
          </c:spPr>
          <c:marker>
            <c:symbol val="none"/>
          </c:marker>
          <c:dLbls>
            <c:dLbl>
              <c:idx val="0"/>
              <c:tx>
                <c:strRef>
                  <c:f>graphs!$A$7</c:f>
                  <c:strCache>
                    <c:ptCount val="1"/>
                    <c:pt idx="0">
                      <c:v>1</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{8E336F87-3B0F-40DD-AD36-DD147C4EC903}</c15:txfldGUID>
                      <c15:f>graphs!$A$7</c15:f>
                      <c15:dlblFieldTableCache>
                        <c:ptCount val="1"/>
                        <c:pt idx="0">
                          <c:v>1</c:v>
                        </c:pt>
                      </c15:dlblFieldTableCache>
                    </c15:dlblFTEntry>
                  </c15:dlblFieldTable>
                  <c15:showDataLabelsRange val="0"/>
                </c:ext>
                <c:ext xmlns:c16="http://schemas.microsoft.com/office/drawing/2014/chart" uri="{C3380CC4-5D6E-409C-BE32-E72D297353CC}">
                  <c16:uniqueId val="{00000000-0806-4A02-993C-E1A1A986466B}"/>
                </c:ext>
              </c:extLst>
            </c:dLbl>
            <c:dLbl>
              <c:idx val="1"/>
              <c:tx>
                <c:strRef>
                  <c:f>graphs!$A$8</c:f>
                  <c:strCache>
                    <c:ptCount val="1"/>
                    <c:pt idx="0">
                      <c:v>2</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{40959D64-2CE6-4EE4-AEB3-ADB0CE47F65D}</c15:txfldGUID>
                      <c15:f>graphs!$A$8</c15:f>
                      <c15:dlblFieldTableCache>
                        <c:ptCount val="1"/>
                        <c:pt idx="0">
                          <c:v>2</c:v>
                        </c:pt>
                      </c15:dlblFieldTableCache>
                    </c15:dlblFTEntry>
                  </c15:dlblFieldTable>
                  <c15:showDataLabelsRange val="0"/>
                </c:ext>
                <c:ext xmlns:c16="http://schemas.microsoft.com/office/drawing/2014/chart" uri="{C3380CC4-5D6E-409C-BE32-E72D297353CC}">
                  <c16:uniqueId val="{00000001-0806-4A02-993C-E1A1A986466B}"/>
                </c:ext>
              </c:extLst>
            </c:dLbl>
            <c:dLbl>
              <c:idx val="2"/>
              <c:tx>
                <c:strRef>
                  <c:f>graphs!$A$9</c:f>
                  <c:strCache>
                    <c:ptCount val="1"/>
                    <c:pt idx="0">
                      <c:v>3</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{096EF5D4-90E0-492A-BC71-576E063DB2B3}</c15:txfldGUID>
                      <c15:f>graphs!$A$9</c15:f>
                      <c15:dlblFieldTableCache>
                        <c:ptCount val="1"/>
                        <c:pt idx="0">
                          <c:v>3</c:v>
                        </c:pt>
                      </c15:dlblFieldTableCache>
                    </c15:dlblFTEntry>
                  </c15:dlblFieldTable>
                  <c15:showDataLabelsRange val="0"/>
                </c:ext>
                <c:ext xmlns:c16="http://schemas.microsoft.com/office/drawing/2014/chart" uri="{C3380CC4-5D6E-409C-BE32-E72D297353CC}">
                  <c16:uniqueId val="{00000002-0806-4A02-993C-E1A1A986466B}"/>
                </c:ext>
              </c:extLst>
            </c:dLbl>
            <c:dLbl>
              <c:idx val="3"/>
              <c:tx>
                <c:strRef>
                  <c:f>graphs!$A$10</c:f>
                  <c:strCache>
                    <c:ptCount val="1"/>
                    <c:pt idx="0">
                      <c:v>4</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{C6824AB9-86B7-4338-8E49-5D3DFB349A98}</c15:txfldGUID>
                      <c15:f>graphs!$A$10</c15:f>
                      <c15:dlblFieldTableCache>
                        <c:ptCount val="1"/>
                        <c:pt idx="0">
                          <c:v>4</c:v>
                        </c:pt>
                      </c15:dlblFieldTableCache>
                    </c15:dlblFTEntry>
                  </c15:dlblFieldTable>
                  <c15:showDataLabelsRange val="0"/>
                </c:ext>
                <c:ext xmlns:c16="http://schemas.microsoft.com/office/drawing/2014/chart" uri="{C3380CC4-5D6E-409C-BE32-E72D297353CC}">
                  <c16:uniqueId val="{00000003-0806-4A02-993C-E1A1A986466B}"/>
                </c:ext>
              </c:extLst>
            </c:dLbl>
            <c:dLbl>
              <c:idx val="4"/>
              <c:tx>
                <c:strRef>
                  <c:f>graphs!$A$11</c:f>
                  <c:strCache>
                    <c:ptCount val="1"/>
                    <c:pt idx="0">
                      <c:v>5</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{2936FD19-F778-4718-B601-F2C852823AFD}</c15:txfldGUID>
                      <c15:f>graphs!$A$11</c15:f>
                      <c15:dlblFieldTableCache>
                        <c:ptCount val="1"/>
                        <c:pt idx="0">
                          <c:v>5</c:v>
                        </c:pt>
                      </c15:dlblFieldTableCache>
                    </c15:dlblFTEntry>
                  </c15:dlblFieldTable>
                  <c15:showDataLabelsRange val="0"/>
                </c:ext>
                <c:ext xmlns:c16="http://schemas.microsoft.com/office/drawing/2014/chart" uri="{C3380CC4-5D6E-409C-BE32-E72D297353CC}">
                  <c16:uniqueId val="{00000004-0806-4A02-993C-E1A1A986466B}"/>
                </c:ext>
              </c:extLst>
            </c:dLbl>
            <c:dLbl>
              <c:idx val="5"/>
              <c:tx>
                <c:strRef>
                  <c:f>graphs!$A$12</c:f>
                  <c:strCache>
                    <c:ptCount val="1"/>
                    <c:pt idx="0">
                      <c:v>6</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{47DD336A-327C-44EA-A822-87F98A41F463}</c15:txfldGUID>
                      <c15:f>graphs!$A$12</c15:f>
                      <c15:dlblFieldTableCache>
                        <c:ptCount val="1"/>
                        <c:pt idx="0">
                          <c:v>6</c:v>
                        </c:pt>
                      </c15:dlblFieldTableCache>
                    </c15:dlblFTEntry>
                  </c15:dlblFieldTable>
                  <c15:showDataLabelsRange val="0"/>
                </c:ext>
                <c:ext xmlns:c16="http://schemas.microsoft.com/office/drawing/2014/chart" uri="{C3380CC4-5D6E-409C-BE32-E72D297353CC}">
                  <c16:uniqueId val="{00000005-0806-4A02-993C-E1A1A986466B}"/>
                </c:ext>
              </c:extLst>
            </c:dLbl>
            <c:dLbl>
              <c:idx val="6"/>
              <c:tx>
                <c:strRef>
                  <c:f>graphs!$A$13</c:f>
                  <c:strCache>
                    <c:ptCount val="1"/>
                    <c:pt idx="0">
                      <c:v>7</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{AA8410C8-13E5-46B6-B64E-722D626021FD}</c15:txfldGUID>
                      <c15:f>graphs!$A$13</c15:f>
                      <c15:dlblFieldTableCache>
                        <c:ptCount val="1"/>
                        <c:pt idx="0">
                          <c:v>7</c:v>
                        </c:pt>
                      </c15:dlblFieldTableCache>
                    </c15:dlblFTEntry>
                  </c15:dlblFieldTable>
                  <c15:showDataLabelsRange val="0"/>
                </c:ext>
                <c:ext xmlns:c16="http://schemas.microsoft.com/office/drawing/2014/chart" uri="{C3380CC4-5D6E-409C-BE32-E72D297353CC}">
                  <c16:uniqueId val="{00000006-0806-4A02-993C-E1A1A986466B}"/>
                </c:ext>
              </c:extLst>
            </c:dLbl>
            <c:dLbl>
              <c:idx val="7"/>
              <c:tx>
                <c:strRef>
                  <c:f>graphs!$A$14</c:f>
                  <c:strCache>
                    <c:ptCount val="1"/>
                    <c:pt idx="0">
                      <c:v>8</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{45EF7C40-1CF4-43D3-A5E6-7470824E767D}</c15:txfldGUID>
                      <c15:f>graphs!$A$14</c15:f>
                      <c15:dlblFieldTableCache>
                        <c:ptCount val="1"/>
                        <c:pt idx="0">
                          <c:v>8</c:v>
                        </c:pt>
                      </c15:dlblFieldTableCache>
                    </c15:dlblFTEntry>
                  </c15:dlblFieldTable>
                  <c15:showDataLabelsRange val="0"/>
                </c:ext>
                <c:ext xmlns:c16="http://schemas.microsoft.com/office/drawing/2014/chart" uri="{C3380CC4-5D6E-409C-BE32-E72D297353CC}">
                  <c16:uniqueId val="{00000007-0806-4A02-993C-E1A1A986466B}"/>
                </c:ext>
              </c:extLst>
            </c:dLbl>
            <c:dLbl>
              <c:idx val="8"/>
              <c:tx>
                <c:strRef>
                  <c:f>graphs!$A$15</c:f>
                  <c:strCache>
                    <c:ptCount val="1"/>
                    <c:pt idx="0">
                      <c:v>9</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{92BFEF4E-9E8C-44DB-A15F-C43D07E00EAE}</c15:txfldGUID>
                      <c15:f>graphs!$A$15</c15:f>
                      <c15:dlblFieldTableCache>
                        <c:ptCount val="1"/>
                        <c:pt idx="0">
                          <c:v>9</c:v>
                        </c:pt>
                      </c15:dlblFieldTableCache>
                    </c15:dlblFTEntry>
                  </c15:dlblFieldTable>
                  <c15:showDataLabelsRange val="0"/>
                </c:ext>
                <c:ext xmlns:c16="http://schemas.microsoft.com/office/drawing/2014/chart" uri="{C3380CC4-5D6E-409C-BE32-E72D297353CC}">
                  <c16:uniqueId val="{00000008-0806-4A02-993C-E1A1A986466B}"/>
                </c:ext>
              </c:extLst>
            </c:dLbl>
            <c:dLbl>
              <c:idx val="9"/>
              <c:tx>
                <c:strRef>
                  <c:f>graphs!$A$16</c:f>
                  <c:strCache>
                    <c:ptCount val="1"/>
                    <c:pt idx="0">
                      <c:v>10</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{C6B1E0C4-B279-4189-AE2A-4AF9C67992AF}</c15:txfldGUID>
                      <c15:f>graphs!$A$16</c15:f>
                      <c15:dlblFieldTableCache>
                        <c:ptCount val="1"/>
                        <c:pt idx="0">
                          <c:v>10</c:v>
                        </c:pt>
                      </c15:dlblFieldTableCache>
                    </c15:dlblFTEntry>
                  </c15:dlblFieldTable>
                  <c15:showDataLabelsRange val="0"/>
                </c:ext>
                <c:ext xmlns:c16="http://schemas.microsoft.com/office/drawing/2014/chart" uri="{C3380CC4-5D6E-409C-BE32-E72D297353CC}">
                  <c16:uniqueId val="{00000009-0806-4A02-993C-E1A1A986466B}"/>
                </c:ext>
              </c:extLst>
            </c:dLbl>
            <c:dLbl>
              <c:idx val="10"/>
              <c:tx>
                <c:strRef>
                  <c:f>graphs!$A$17</c:f>
                  <c:strCache>
                    <c:ptCount val="1"/>
                    <c:pt idx="0">
                      <c:v>11</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{0C05526F-EAD2-4841-88EC-C2F8B35B9B9D}</c15:txfldGUID>
                      <c15:f>graphs!$A$17</c15:f>
                      <c15:dlblFieldTableCache>
                        <c:ptCount val="1"/>
                        <c:pt idx="0">
                          <c:v>11</c:v>
                        </c:pt>
                      </c15:dlblFieldTableCache>
                    </c15:dlblFTEntry>
                  </c15:dlblFieldTable>
                  <c15:showDataLabelsRange val="0"/>
                </c:ext>
                <c:ext xmlns:c16="http://schemas.microsoft.com/office/drawing/2014/chart" uri="{C3380CC4-5D6E-409C-BE32-E72D297353CC}">
                  <c16:uniqueId val="{0000000A-0806-4A02-993C-E1A1A986466B}"/>
                </c:ext>
              </c:extLst>
            </c:dLbl>
            <c:dLbl>
              <c:idx val="11"/>
              <c:tx>
                <c:strRef>
                  <c:f>graphs!$A$18</c:f>
                  <c:strCache>
                    <c:ptCount val="1"/>
                    <c:pt idx="0">
                      <c:v>12</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{C832EA72-CF47-43FB-BB91-DCC342A88E65}</c15:txfldGUID>
                      <c15:f>graphs!$A$18</c15:f>
                      <c15:dlblFieldTableCache>
                        <c:ptCount val="1"/>
                        <c:pt idx="0">
                          <c:v>12</c:v>
                        </c:pt>
                      </c15:dlblFieldTableCache>
                    </c15:dlblFTEntry>
                  </c15:dlblFieldTable>
                  <c15:showDataLabelsRange val="0"/>
                </c:ext>
                <c:ext xmlns:c16="http://schemas.microsoft.com/office/drawing/2014/chart" uri="{C3380CC4-5D6E-409C-BE32-E72D297353CC}">
                  <c16:uniqueId val="{0000000B-0806-4A02-993C-E1A1A986466B}"/>
                </c:ext>
              </c:extLst>
            </c:dLbl>
            <c:dLbl>
              <c:idx val="12"/>
              <c:tx>
                <c:strRef>
                  <c:f>graphs!$A$19</c:f>
                  <c:strCache>
                    <c:ptCount val="1"/>
                    <c:pt idx="0">
                      <c:v>13</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{34B0060A-02B9-4DB6-AF22-84C3DA9B4FBE}</c15:txfldGUID>
                      <c15:f>graphs!$A$19</c15:f>
                      <c15:dlblFieldTableCache>
                        <c:ptCount val="1"/>
                        <c:pt idx="0">
                          <c:v>13</c:v>
                        </c:pt>
                      </c15:dlblFieldTableCache>
                    </c15:dlblFTEntry>
                  </c15:dlblFieldTable>
                  <c15:showDataLabelsRange val="0"/>
                </c:ext>
                <c:ext xmlns:c16="http://schemas.microsoft.com/office/drawing/2014/chart" uri="{C3380CC4-5D6E-409C-BE32-E72D297353CC}">
                  <c16:uniqueId val="{0000000C-0806-4A02-993C-E1A1A986466B}"/>
                </c:ext>
              </c:extLst>
            </c:dLbl>
            <c:dLbl>
              <c:idx val="13"/>
              <c:tx>
                <c:strRef>
                  <c:f>graphs!$A$20</c:f>
                  <c:strCache>
                    <c:ptCount val="1"/>
                    <c:pt idx="0">
                      <c:v>14</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{60DBF3AE-CD52-4553-845C-DAA7E1BE2E04}</c15:txfldGUID>
                      <c15:f>graphs!$A$20</c15:f>
                      <c15:dlblFieldTableCache>
                        <c:ptCount val="1"/>
                        <c:pt idx="0">
                          <c:v>14</c:v>
                        </c:pt>
                      </c15:dlblFieldTableCache>
                    </c15:dlblFTEntry>
                  </c15:dlblFieldTable>
                  <c15:showDataLabelsRange val="0"/>
                </c:ext>
                <c:ext xmlns:c16="http://schemas.microsoft.com/office/drawing/2014/chart" uri="{C3380CC4-5D6E-409C-BE32-E72D297353CC}">
                  <c16:uniqueId val="{0000000D-0806-4A02-993C-E1A1A986466B}"/>
                </c:ext>
              </c:extLst>
            </c:dLbl>
            <c:dLbl>
              <c:idx val="14"/>
              <c:tx>
                <c:strRef>
                  <c:f>graphs!$A$21</c:f>
                  <c:strCache>
                    <c:ptCount val="1"/>
                    <c:pt idx="0">
                      <c:v>15</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{23C6046E-B2AA-4EDB-8698-55B8CB98006F}</c15:txfldGUID>
                      <c15:f>graphs!$A$21</c15:f>
                      <c15:dlblFieldTableCache>
                        <c:ptCount val="1"/>
                        <c:pt idx="0">
                          <c:v>15</c:v>
                        </c:pt>
                      </c15:dlblFieldTableCache>
                    </c15:dlblFTEntry>
                  </c15:dlblFieldTable>
                  <c15:showDataLabelsRange val="0"/>
                </c:ext>
                <c:ext xmlns:c16="http://schemas.microsoft.com/office/drawing/2014/chart" uri="{C3380CC4-5D6E-409C-BE32-E72D297353CC}">
                  <c16:uniqueId val="{0000000E-0806-4A02-993C-E1A1A986466B}"/>
                </c:ext>
              </c:extLst>
            </c:dLbl>
            <c:dLbl>
              <c:idx val="15"/>
              <c:tx>
                <c:strRef>
                  <c:f>graphs!$A$22</c:f>
                  <c:strCache>
                    <c:ptCount val="1"/>
                    <c:pt idx="0">
                      <c:v>16</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{AF7697EC-3DC0-4A42-8F28-BEACD3500F5A}</c15:txfldGUID>
                      <c15:f>graphs!$A$22</c15:f>
                      <c15:dlblFieldTableCache>
                        <c:ptCount val="1"/>
                        <c:pt idx="0">
                          <c:v>16</c:v>
                        </c:pt>
                      </c15:dlblFieldTableCache>
                    </c15:dlblFTEntry>
                  </c15:dlblFieldTable>
                  <c15:showDataLabelsRange val="0"/>
                </c:ext>
                <c:ext xmlns:c16="http://schemas.microsoft.com/office/drawing/2014/chart" uri="{C3380CC4-5D6E-409C-BE32-E72D297353CC}">
                  <c16:uniqueId val="{0000000F-0806-4A02-993C-E1A1A986466B}"/>
                </c:ext>
              </c:extLst>
            </c:dLbl>
            <c:dLbl>
              <c:idx val="16"/>
              <c:tx>
                <c:strRef>
                  <c:f>graphs!$A$23</c:f>
                  <c:strCache>
                    <c:ptCount val="1"/>
                    <c:pt idx="0">
                      <c:v>17</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{75FCAAB8-27EC-4C95-9DFA-5219763B79B1}</c15:txfldGUID>
                      <c15:f>graphs!$A$23</c15:f>
                      <c15:dlblFieldTableCache>
                        <c:ptCount val="1"/>
                        <c:pt idx="0">
                          <c:v>17</c:v>
                        </c:pt>
                      </c15:dlblFieldTableCache>
                    </c15:dlblFTEntry>
                  </c15:dlblFieldTable>
                  <c15:showDataLabelsRange val="0"/>
                </c:ext>
                <c:ext xmlns:c16="http://schemas.microsoft.com/office/drawing/2014/chart" uri="{C3380CC4-5D6E-409C-BE32-E72D297353CC}">
                  <c16:uniqueId val="{00000010-0806-4A02-993C-E1A1A986466B}"/>
                </c:ext>
              </c:extLst>
            </c:dLbl>
            <c:dLbl>
              <c:idx val="17"/>
              <c:tx>
                <c:strRef>
                  <c:f>graphs!$A$24</c:f>
                  <c:strCache>
                    <c:ptCount val="1"/>
                    <c:pt idx="0">
                      <c:v>18</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{302F6007-5773-40B2-B324-9BA9F618B4BC}</c15:txfldGUID>
                      <c15:f>graphs!$A$24</c15:f>
                      <c15:dlblFieldTableCache>
                        <c:ptCount val="1"/>
                        <c:pt idx="0">
                          <c:v>18</c:v>
                        </c:pt>
                      </c15:dlblFieldTableCache>
                    </c15:dlblFTEntry>
                  </c15:dlblFieldTable>
                  <c15:showDataLabelsRange val="0"/>
                </c:ext>
                <c:ext xmlns:c16="http://schemas.microsoft.com/office/drawing/2014/chart" uri="{C3380CC4-5D6E-409C-BE32-E72D297353CC}">
                  <c16:uniqueId val="{00000011-0806-4A02-993C-E1A1A986466B}"/>
                </c:ext>
              </c:extLst>
            </c:dLbl>
            <c:dLbl>
              <c:idx val="18"/>
              <c:tx>
                <c:strRef>
                  <c:f>graphs!$A$25</c:f>
                  <c:strCache>
                    <c:ptCount val="1"/>
                    <c:pt idx="0">
                      <c:v>19</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{215024D6-6214-4D5E-A347-08498685B09C}</c15:txfldGUID>
                      <c15:f>graphs!$A$25</c15:f>
                      <c15:dlblFieldTableCache>
                        <c:ptCount val="1"/>
                        <c:pt idx="0">
                          <c:v>19</c:v>
                        </c:pt>
                      </c15:dlblFieldTableCache>
                    </c15:dlblFTEntry>
                  </c15:dlblFieldTable>
                  <c15:showDataLabelsRange val="0"/>
                </c:ext>
                <c:ext xmlns:c16="http://schemas.microsoft.com/office/drawing/2014/chart" uri="{C3380CC4-5D6E-409C-BE32-E72D297353CC}">
                  <c16:uniqueId val="{00000012-0806-4A02-993C-E1A1A986466B}"/>
                </c:ext>
              </c:extLst>
            </c:dLbl>
            <c:dLbl>
              <c:idx val="19"/>
              <c:tx>
                <c:strRef>
                  <c:f>graphs!$A$26</c:f>
                  <c:strCache>
                    <c:ptCount val="1"/>
                    <c:pt idx="0">
                      <c:v>20</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{E081C91C-DF21-4A59-B6D5-54EA83924879}</c15:txfldGUID>
                      <c15:f>graphs!$A$26</c15:f>
                      <c15:dlblFieldTableCache>
                        <c:ptCount val="1"/>
                        <c:pt idx="0">
                          <c:v>20</c:v>
                        </c:pt>
                      </c15:dlblFieldTableCache>
                    </c15:dlblFTEntry>
                  </c15:dlblFieldTable>
                  <c15:showDataLabelsRange val="0"/>
                </c:ext>
                <c:ext xmlns:c16="http://schemas.microsoft.com/office/drawing/2014/chart" uri="{C3380CC4-5D6E-409C-BE32-E72D297353CC}">
                  <c16:uniqueId val="{00000013-0806-4A02-993C-E1A1A986466B}"/>
                </c:ext>
              </c:extLst>
            </c:dLbl>
            <c:dLbl>
              <c:idx val="20"/>
              <c:tx>
                <c:strRef>
                  <c:f>graphs!$A$27</c:f>
                  <c:strCache>
                    <c:ptCount val="1"/>
                    <c:pt idx="0">
                      <c:v>21</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{54D3F7FD-3826-429D-AE43-CDC838642A1A}</c15:txfldGUID>
                      <c15:f>graphs!$A$27</c15:f>
                      <c15:dlblFieldTableCache>
                        <c:ptCount val="1"/>
                        <c:pt idx="0">
                          <c:v>21</c:v>
                        </c:pt>
                      </c15:dlblFieldTableCache>
                    </c15:dlblFTEntry>
                  </c15:dlblFieldTable>
                  <c15:showDataLabelsRange val="0"/>
                </c:ext>
                <c:ext xmlns:c16="http://schemas.microsoft.com/office/drawing/2014/chart" uri="{C3380CC4-5D6E-409C-BE32-E72D297353CC}">
                  <c16:uniqueId val="{00000014-0806-4A02-993C-E1A1A986466B}"/>
                </c:ext>
              </c:extLst>
            </c:dLbl>
            <c:dLbl>
              <c:idx val="21"/>
              <c:tx>
                <c:strRef>
                  <c:f>graphs!$A$28</c:f>
                  <c:strCache>
                    <c:ptCount val="1"/>
                    <c:pt idx="0">
                      <c:v>22</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{818302A4-1622-425E-BE47-16DC81DD43EB}</c15:txfldGUID>
                      <c15:f>graphs!$A$28</c15:f>
                      <c15:dlblFieldTableCache>
                        <c:ptCount val="1"/>
                        <c:pt idx="0">
                          <c:v>22</c:v>
                        </c:pt>
                      </c15:dlblFieldTableCache>
                    </c15:dlblFTEntry>
                  </c15:dlblFieldTable>
                  <c15:showDataLabelsRange val="0"/>
                </c:ext>
                <c:ext xmlns:c16="http://schemas.microsoft.com/office/drawing/2014/chart" uri="{C3380CC4-5D6E-409C-BE32-E72D297353CC}">
                  <c16:uniqueId val="{00000015-0806-4A02-993C-E1A1A986466B}"/>
                </c:ext>
              </c:extLst>
            </c:dLbl>
            <c:dLbl>
              <c:idx val="22"/>
              <c:tx>
                <c:strRef>
                  <c:f>graphs!$A$29</c:f>
                  <c:strCache>
                    <c:ptCount val="1"/>
                    <c:pt idx="0">
                      <c:v>23</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{5190BDFF-DCAD-4B6A-AB13-72AD3E36F392}</c15:txfldGUID>
                      <c15:f>graphs!$A$29</c15:f>
                      <c15:dlblFieldTableCache>
                        <c:ptCount val="1"/>
                        <c:pt idx="0">
                          <c:v>23</c:v>
                        </c:pt>
                      </c15:dlblFieldTableCache>
                    </c15:dlblFTEntry>
                  </c15:dlblFieldTable>
                  <c15:showDataLabelsRange val="0"/>
                </c:ext>
                <c:ext xmlns:c16="http://schemas.microsoft.com/office/drawing/2014/chart" uri="{C3380CC4-5D6E-409C-BE32-E72D297353CC}">
                  <c16:uniqueId val="{00000016-0806-4A02-993C-E1A1A986466B}"/>
                </c:ext>
              </c:extLst>
            </c:dLbl>
            <c:dLbl>
              <c:idx val="23"/>
              <c:tx>
                <c:strRef>
                  <c:f>graphs!$A$30</c:f>
                  <c:strCache>
                    <c:ptCount val="1"/>
                    <c:pt idx="0">
                      <c:v>24</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{2DF72016-B638-46FF-9BA0-483189B0E58E}</c15:txfldGUID>
                      <c15:f>graphs!$A$30</c15:f>
                      <c15:dlblFieldTableCache>
                        <c:ptCount val="1"/>
                        <c:pt idx="0">
                          <c:v>24</c:v>
                        </c:pt>
                      </c15:dlblFieldTableCache>
                    </c15:dlblFTEntry>
                  </c15:dlblFieldTable>
                  <c15:showDataLabelsRange val="0"/>
                </c:ext>
                <c:ext xmlns:c16="http://schemas.microsoft.com/office/drawing/2014/chart" uri="{C3380CC4-5D6E-409C-BE32-E72D297353CC}">
                  <c16:uniqueId val="{00000017-0806-4A02-993C-E1A1A986466B}"/>
                </c:ext>
              </c:extLst>
            </c:dLbl>
            <c:dLbl>
              <c:idx val="24"/>
              <c:tx>
                <c:strRef>
                  <c:f>graphs!$A$31</c:f>
                  <c:strCache>
                    <c:ptCount val="1"/>
                    <c:pt idx="0">
                      <c:v>25</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{EF662610-9A19-41A9-B9A6-5F54D9F9AF99}</c15:txfldGUID>
                      <c15:f>graphs!$A$31</c15:f>
                      <c15:dlblFieldTableCache>
                        <c:ptCount val="1"/>
                        <c:pt idx="0">
                          <c:v>25</c:v>
                        </c:pt>
                      </c15:dlblFieldTableCache>
                    </c15:dlblFTEntry>
                  </c15:dlblFieldTable>
                  <c15:showDataLabelsRange val="0"/>
                </c:ext>
                <c:ext xmlns:c16="http://schemas.microsoft.com/office/drawing/2014/chart" uri="{C3380CC4-5D6E-409C-BE32-E72D297353CC}">
                  <c16:uniqueId val="{00000018-0806-4A02-993C-E1A1A986466B}"/>
                </c:ext>
              </c:extLst>
            </c:dLbl>
            <c:dLbl>
              <c:idx val="25"/>
              <c:tx>
                <c:strRef>
                  <c:f>graphs!$A$32</c:f>
                  <c:strCache>
                    <c:ptCount val="1"/>
                    <c:pt idx="0">
                      <c:v>26</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{162A357B-040E-4305-A7D0-58415600B9C1}</c15:txfldGUID>
                      <c15:f>graphs!$A$32</c15:f>
                      <c15:dlblFieldTableCache>
                        <c:ptCount val="1"/>
                        <c:pt idx="0">
                          <c:v>26</c:v>
                        </c:pt>
                      </c15:dlblFieldTableCache>
                    </c15:dlblFTEntry>
                  </c15:dlblFieldTable>
                  <c15:showDataLabelsRange val="0"/>
                </c:ext>
                <c:ext xmlns:c16="http://schemas.microsoft.com/office/drawing/2014/chart" uri="{C3380CC4-5D6E-409C-BE32-E72D297353CC}">
                  <c16:uniqueId val="{00000019-0806-4A02-993C-E1A1A986466B}"/>
                </c:ext>
              </c:extLst>
            </c:dLbl>
            <c:dLbl>
              <c:idx val="26"/>
              <c:tx>
                <c:strRef>
                  <c:f>graphs!$A$33</c:f>
                  <c:strCache>
                    <c:ptCount val="1"/>
                    <c:pt idx="0">
                      <c:v>27</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{4E6B033B-7A6F-4869-827A-18897319A6B2}</c15:txfldGUID>
                      <c15:f>graphs!$A$33</c15:f>
                      <c15:dlblFieldTableCache>
                        <c:ptCount val="1"/>
                        <c:pt idx="0">
                          <c:v>27</c:v>
                        </c:pt>
                      </c15:dlblFieldTableCache>
                    </c15:dlblFTEntry>
                  </c15:dlblFieldTable>
                  <c15:showDataLabelsRange val="0"/>
                </c:ext>
                <c:ext xmlns:c16="http://schemas.microsoft.com/office/drawing/2014/chart" uri="{C3380CC4-5D6E-409C-BE32-E72D297353CC}">
                  <c16:uniqueId val="{0000001A-0806-4A02-993C-E1A1A986466B}"/>
                </c:ext>
              </c:extLst>
            </c:dLbl>
            <c:dLbl>
              <c:idx val="27"/>
              <c:tx>
                <c:strRef>
                  <c:f>graphs!$A$34</c:f>
                  <c:strCache>
                    <c:ptCount val="1"/>
                    <c:pt idx="0">
                      <c:v>28</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{278176AA-EC93-4CEB-B4DE-B1D27B619A5B}</c15:txfldGUID>
                      <c15:f>graphs!$A$34</c15:f>
                      <c15:dlblFieldTableCache>
                        <c:ptCount val="1"/>
                        <c:pt idx="0">
                          <c:v>28</c:v>
                        </c:pt>
                      </c15:dlblFieldTableCache>
                    </c15:dlblFTEntry>
                  </c15:dlblFieldTable>
                  <c15:showDataLabelsRange val="0"/>
                </c:ext>
                <c:ext xmlns:c16="http://schemas.microsoft.com/office/drawing/2014/chart" uri="{C3380CC4-5D6E-409C-BE32-E72D297353CC}">
                  <c16:uniqueId val="{0000001B-0806-4A02-993C-E1A1A986466B}"/>
                </c:ext>
              </c:extLst>
            </c:dLbl>
            <c:dLbl>
              <c:idx val="28"/>
              <c:tx>
                <c:strRef>
                  <c:f>graphs!$A$35</c:f>
                  <c:strCache>
                    <c:ptCount val="1"/>
                    <c:pt idx="0">
                      <c:v>29</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{E999AF3E-2FDE-4EED-9BC1-1E3015EE2633}</c15:txfldGUID>
                      <c15:f>graphs!$A$35</c15:f>
                      <c15:dlblFieldTableCache>
                        <c:ptCount val="1"/>
                        <c:pt idx="0">
                          <c:v>29</c:v>
                        </c:pt>
                      </c15:dlblFieldTableCache>
                    </c15:dlblFTEntry>
                  </c15:dlblFieldTable>
                  <c15:showDataLabelsRange val="0"/>
                </c:ext>
                <c:ext xmlns:c16="http://schemas.microsoft.com/office/drawing/2014/chart" uri="{C3380CC4-5D6E-409C-BE32-E72D297353CC}">
                  <c16:uniqueId val="{0000001C-0806-4A02-993C-E1A1A986466B}"/>
                </c:ext>
              </c:extLst>
            </c:dLbl>
            <c:dLbl>
              <c:idx val="29"/>
              <c:tx>
                <c:strRef>
                  <c:f>graphs!$A$36</c:f>
                  <c:strCache>
                    <c:ptCount val="1"/>
                    <c:pt idx="0">
                      <c:v>30</c:v>
                    </c:pt>
                  </c:strCache>
                </c:strRef>
              </c:tx>
              <c:spPr>
                <a:solidFill>
                  <a:srgbClr val="1F497D">
                    <a:lumMod val="40000"/>
                    <a:lumOff val="60000"/>
                    <a:alpha val="50000"/>
                  </a:srgbClr>
                </a:solidFill>
                <a:ln cap="rnd">
                  <a:noFill/>
                </a:ln>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{D3FA71C8-7FD6-4BC8-8762-BB2C230ED8B0}</c15:txfldGUID>
                      <c15:f>graphs!$A$36</c15:f>
                      <c15:dlblFieldTableCache>
                        <c:ptCount val="1"/>
                        <c:pt idx="0">
                          <c:v>30</c:v>
                        </c:pt>
                      </c15:dlblFieldTableCache>
                    </c15:dlblFTEntry>
                  </c15:dlblFieldTable>
                  <c15:showDataLabelsRange val="0"/>
                </c:ext>
                <c:ext xmlns:c16="http://schemas.microsoft.com/office/drawing/2014/chart" uri="{C3380CC4-5D6E-409C-BE32-E72D297353CC}">
                  <c16:uniqueId val="{0000001D-0806-4A02-993C-E1A1A986466B}"/>
                </c:ext>
              </c:extLst>
            </c:dLbl>
            <c:spPr>
              <a:solidFill>
                <a:srgbClr val="1F497D">
                  <a:lumMod val="40000"/>
                  <a:lumOff val="60000"/>
                  <a:alpha val="50000"/>
                </a:srgbClr>
              </a:solidFill>
              <a:ln cap="rnd">
                <a:noFill/>
              </a:ln>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'graphs (empleo)'!$P$7:$P$36</c:f>
              <c:numCache>
                <c:formatCode>General</c:formatCode>
                <c:ptCount val="30"/>
                <c:pt idx="0">
                  <c:v>32.665714715166089</c:v>
                </c:pt>
                <c:pt idx="1">
                  <c:v>33.819796954314704</c:v>
                </c:pt>
                <c:pt idx="2">
                  <c:v>23.1415008301569</c:v>
                </c:pt>
                <c:pt idx="3">
                  <c:v>23.116254036598509</c:v>
                </c:pt>
                <c:pt idx="4">
                  <c:v>0.48584929904069724</c:v>
                </c:pt>
                <c:pt idx="5">
                  <c:v>20.218493858615954</c:v>
                </c:pt>
                <c:pt idx="6">
                  <c:v>32.905184493227424</c:v>
                </c:pt>
                <c:pt idx="7">
                  <c:v>40.83138720224192</c:v>
                </c:pt>
                <c:pt idx="8">
                  <c:v>15.034526854219955</c:v>
                </c:pt>
                <c:pt idx="9">
                  <c:v>21.488442976885921</c:v>
                </c:pt>
                <c:pt idx="10">
                  <c:v>23.099633754391199</c:v>
                </c:pt>
                <c:pt idx="11">
                  <c:v>26.278127424777985</c:v>
                </c:pt>
                <c:pt idx="12">
                  <c:v>6.715294778665168</c:v>
                </c:pt>
                <c:pt idx="13">
                  <c:v>2.6905364208341438</c:v>
                </c:pt>
                <c:pt idx="14">
                  <c:v>21.045416714264729</c:v>
                </c:pt>
                <c:pt idx="15">
                  <c:v>22.56697550815198</c:v>
                </c:pt>
                <c:pt idx="16">
                  <c:v>10.564988356582489</c:v>
                </c:pt>
                <c:pt idx="17">
                  <c:v>24.949517164164174</c:v>
                </c:pt>
                <c:pt idx="18">
                  <c:v>47.175879396984961</c:v>
                </c:pt>
                <c:pt idx="19">
                  <c:v>12.858077930078545</c:v>
                </c:pt>
                <c:pt idx="20">
                  <c:v>10.387874769492152</c:v>
                </c:pt>
                <c:pt idx="21">
                  <c:v>12.592355782892861</c:v>
                </c:pt>
                <c:pt idx="22">
                  <c:v>6.1225227831621583</c:v>
                </c:pt>
                <c:pt idx="23">
                  <c:v>43.575190468885843</c:v>
                </c:pt>
                <c:pt idx="24">
                  <c:v>36.118496012153436</c:v>
                </c:pt>
                <c:pt idx="25">
                  <c:v>4.3271341933799317</c:v>
                </c:pt>
                <c:pt idx="26">
                  <c:v>22.091278139992628</c:v>
                </c:pt>
                <c:pt idx="27">
                  <c:v>6.2063418008655233</c:v>
                </c:pt>
                <c:pt idx="28">
                  <c:v>1.3157894736842104</c:v>
                </c:pt>
                <c:pt idx="29">
                  <c:v>26.954831543872636</c:v>
                </c:pt>
              </c:numCache>
            </c:numRef>
          </c:xVal>
          <c:yVal>
            <c:numRef>
              <c:f>'graphs (empleo)'!$U$7:$U$36</c:f>
              <c:numCache>
                <c:formatCode>General</c:formatCode>
                <c:ptCount val="30"/>
                <c:pt idx="0">
                  <c:v>19.039735099337737</c:v>
                </c:pt>
                <c:pt idx="2">
                  <c:v>0.4929577464788733</c:v>
                </c:pt>
                <c:pt idx="3">
                  <c:v>28.7769784172662</c:v>
                </c:pt>
                <c:pt idx="6">
                  <c:v>10.975609756097567</c:v>
                </c:pt>
                <c:pt idx="7">
                  <c:v>7.7235772357723578</c:v>
                </c:pt>
                <c:pt idx="14">
                  <c:v>2.2734871280508191</c:v>
                </c:pt>
                <c:pt idx="17">
                  <c:v>7.4333800841514748</c:v>
                </c:pt>
                <c:pt idx="18">
                  <c:v>58.273381294964032</c:v>
                </c:pt>
                <c:pt idx="19">
                  <c:v>11.666666666666673</c:v>
                </c:pt>
                <c:pt idx="22">
                  <c:v>2.7830011282437006</c:v>
                </c:pt>
                <c:pt idx="23">
                  <c:v>7.356321839080457</c:v>
                </c:pt>
                <c:pt idx="24">
                  <c:v>4.4331395348837237</c:v>
                </c:pt>
                <c:pt idx="26">
                  <c:v>6.9473684210526372</c:v>
                </c:pt>
                <c:pt idx="28">
                  <c:v>0.78644397600129723</c:v>
                </c:pt>
              </c:numCache>
            </c:numRef>
          </c:yVal>
          <c:smooth val="0"/>
          <c:extLst>
            <c:ext xmlns:c16="http://schemas.microsoft.com/office/drawing/2014/chart" uri="{C3380CC4-5D6E-409C-BE32-E72D297353CC}">
              <c16:uniqueId val="{0000001E-0806-4A02-993C-E1A1A986466B}"/>
            </c:ext>
          </c:extLst>
        </c:ser>
        <c:dLbls>
          <c:showLegendKey val="0"/>
          <c:showVal val="0"/>
          <c:showCatName val="0"/>
          <c:showSerName val="0"/>
          <c:showPercent val="0"/>
          <c:showBubbleSize val="0"/>
        </c:dLbls>
        <c:axId val="389085960"/>
        <c:axId val="263644048"/>
      </c:scatterChart>
      <c:valAx>
        <c:axId val="389085960"/>
        <c:scaling>
          <c:orientation val="minMax"/>
          <c:max val="60"/>
          <c:min val="0"/>
        </c:scaling>
        <c:delete val="0"/>
        <c:axPos val="b"/>
        <c:majorGridlines>
          <c:spPr>
            <a:ln>
              <a:solidFill>
                <a:schemeClr val="bg1">
                  <a:lumMod val="85000"/>
                </a:schemeClr>
              </a:solidFill>
            </a:ln>
          </c:spPr>
        </c:majorGridlines>
        <c:title>
          <c:tx>
            <c:rich>
              <a:bodyPr/>
              <a:lstStyle/>
              <a:p>
                <a:pPr>
                  <a:defRPr/>
                </a:pPr>
                <a:r>
                  <a:rPr lang="en-US"/>
                  <a:t>% matriculados en el sector</a:t>
                </a:r>
              </a:p>
            </c:rich>
          </c:tx>
          <c:overlay val="0"/>
        </c:title>
        <c:numFmt formatCode="General" sourceLinked="1"/>
        <c:majorTickMark val="out"/>
        <c:minorTickMark val="none"/>
        <c:tickLblPos val="nextTo"/>
        <c:crossAx val="263644048"/>
        <c:crosses val="autoZero"/>
        <c:crossBetween val="midCat"/>
        <c:majorUnit val="10"/>
      </c:valAx>
      <c:valAx>
        <c:axId val="263644048"/>
        <c:scaling>
          <c:orientation val="minMax"/>
          <c:max val="60"/>
          <c:min val="0"/>
        </c:scaling>
        <c:delete val="0"/>
        <c:axPos val="l"/>
        <c:majorGridlines>
          <c:spPr>
            <a:ln>
              <a:solidFill>
                <a:schemeClr val="bg1">
                  <a:lumMod val="85000"/>
                </a:schemeClr>
              </a:solidFill>
            </a:ln>
          </c:spPr>
        </c:majorGridlines>
        <c:title>
          <c:tx>
            <c:rich>
              <a:bodyPr rot="-5400000" vert="horz"/>
              <a:lstStyle/>
              <a:p>
                <a:pPr>
                  <a:defRPr/>
                </a:pPr>
                <a:r>
                  <a:rPr lang="en-US"/>
                  <a:t>% ocupados </a:t>
                </a:r>
                <a:r>
                  <a:rPr lang="en-US" baseline="0"/>
                  <a:t>en el sector</a:t>
                </a:r>
                <a:endParaRPr lang="en-US"/>
              </a:p>
            </c:rich>
          </c:tx>
          <c:overlay val="0"/>
        </c:title>
        <c:numFmt formatCode="General" sourceLinked="1"/>
        <c:majorTickMark val="out"/>
        <c:minorTickMark val="none"/>
        <c:tickLblPos val="nextTo"/>
        <c:crossAx val="389085960"/>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34164479440079"/>
          <c:y val="6.092460464102642E-2"/>
          <c:w val="0.81173978252718471"/>
          <c:h val="0.7879132436965236"/>
        </c:manualLayout>
      </c:layout>
      <c:scatterChart>
        <c:scatterStyle val="lineMarker"/>
        <c:varyColors val="0"/>
        <c:ser>
          <c:idx val="0"/>
          <c:order val="0"/>
          <c:tx>
            <c:strRef>
              <c:f>'graphs (empleo)'!$V$6</c:f>
              <c:strCache>
                <c:ptCount val="1"/>
                <c:pt idx="0">
                  <c:v>Industrial</c:v>
                </c:pt>
              </c:strCache>
            </c:strRef>
          </c:tx>
          <c:spPr>
            <a:ln w="28575">
              <a:noFill/>
            </a:ln>
          </c:spPr>
          <c:marker>
            <c:symbol val="none"/>
          </c:marker>
          <c:dLbls>
            <c:dLbl>
              <c:idx val="0"/>
              <c:tx>
                <c:strRef>
                  <c:f>graphs!$A$7</c:f>
                  <c:strCache>
                    <c:ptCount val="1"/>
                    <c:pt idx="0">
                      <c:v>1</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{03E21A4B-1D55-4E2A-B515-6E5A22F7A1E0}</c15:txfldGUID>
                      <c15:f>graphs!$A$7</c15:f>
                      <c15:dlblFieldTableCache>
                        <c:ptCount val="1"/>
                        <c:pt idx="0">
                          <c:v>1</c:v>
                        </c:pt>
                      </c15:dlblFieldTableCache>
                    </c15:dlblFTEntry>
                  </c15:dlblFieldTable>
                  <c15:showDataLabelsRange val="0"/>
                </c:ext>
                <c:ext xmlns:c16="http://schemas.microsoft.com/office/drawing/2014/chart" uri="{C3380CC4-5D6E-409C-BE32-E72D297353CC}">
                  <c16:uniqueId val="{00000000-E6D3-4D73-A7D3-B8C3F9960A75}"/>
                </c:ext>
              </c:extLst>
            </c:dLbl>
            <c:dLbl>
              <c:idx val="1"/>
              <c:tx>
                <c:strRef>
                  <c:f>graphs!$A$8</c:f>
                  <c:strCache>
                    <c:ptCount val="1"/>
                    <c:pt idx="0">
                      <c:v>2</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{DABE256B-164D-4A29-BB6E-483F27CA891F}</c15:txfldGUID>
                      <c15:f>graphs!$A$8</c15:f>
                      <c15:dlblFieldTableCache>
                        <c:ptCount val="1"/>
                        <c:pt idx="0">
                          <c:v>2</c:v>
                        </c:pt>
                      </c15:dlblFieldTableCache>
                    </c15:dlblFTEntry>
                  </c15:dlblFieldTable>
                  <c15:showDataLabelsRange val="0"/>
                </c:ext>
                <c:ext xmlns:c16="http://schemas.microsoft.com/office/drawing/2014/chart" uri="{C3380CC4-5D6E-409C-BE32-E72D297353CC}">
                  <c16:uniqueId val="{00000001-E6D3-4D73-A7D3-B8C3F9960A75}"/>
                </c:ext>
              </c:extLst>
            </c:dLbl>
            <c:dLbl>
              <c:idx val="2"/>
              <c:tx>
                <c:strRef>
                  <c:f>graphs!$A$9</c:f>
                  <c:strCache>
                    <c:ptCount val="1"/>
                    <c:pt idx="0">
                      <c:v>3</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{92C6689C-93B0-425F-984A-799B79F22205}</c15:txfldGUID>
                      <c15:f>graphs!$A$9</c15:f>
                      <c15:dlblFieldTableCache>
                        <c:ptCount val="1"/>
                        <c:pt idx="0">
                          <c:v>3</c:v>
                        </c:pt>
                      </c15:dlblFieldTableCache>
                    </c15:dlblFTEntry>
                  </c15:dlblFieldTable>
                  <c15:showDataLabelsRange val="0"/>
                </c:ext>
                <c:ext xmlns:c16="http://schemas.microsoft.com/office/drawing/2014/chart" uri="{C3380CC4-5D6E-409C-BE32-E72D297353CC}">
                  <c16:uniqueId val="{00000002-E6D3-4D73-A7D3-B8C3F9960A75}"/>
                </c:ext>
              </c:extLst>
            </c:dLbl>
            <c:dLbl>
              <c:idx val="3"/>
              <c:tx>
                <c:strRef>
                  <c:f>graphs!$A$10</c:f>
                  <c:strCache>
                    <c:ptCount val="1"/>
                    <c:pt idx="0">
                      <c:v>4</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{D6AB4A5E-AB12-4A4A-B592-25E5137242EF}</c15:txfldGUID>
                      <c15:f>graphs!$A$10</c15:f>
                      <c15:dlblFieldTableCache>
                        <c:ptCount val="1"/>
                        <c:pt idx="0">
                          <c:v>4</c:v>
                        </c:pt>
                      </c15:dlblFieldTableCache>
                    </c15:dlblFTEntry>
                  </c15:dlblFieldTable>
                  <c15:showDataLabelsRange val="0"/>
                </c:ext>
                <c:ext xmlns:c16="http://schemas.microsoft.com/office/drawing/2014/chart" uri="{C3380CC4-5D6E-409C-BE32-E72D297353CC}">
                  <c16:uniqueId val="{00000003-E6D3-4D73-A7D3-B8C3F9960A75}"/>
                </c:ext>
              </c:extLst>
            </c:dLbl>
            <c:dLbl>
              <c:idx val="4"/>
              <c:tx>
                <c:strRef>
                  <c:f>graphs!$A$11</c:f>
                  <c:strCache>
                    <c:ptCount val="1"/>
                    <c:pt idx="0">
                      <c:v>5</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{4CBA0007-B718-4A61-96B4-212C0519AD20}</c15:txfldGUID>
                      <c15:f>graphs!$A$11</c15:f>
                      <c15:dlblFieldTableCache>
                        <c:ptCount val="1"/>
                        <c:pt idx="0">
                          <c:v>5</c:v>
                        </c:pt>
                      </c15:dlblFieldTableCache>
                    </c15:dlblFTEntry>
                  </c15:dlblFieldTable>
                  <c15:showDataLabelsRange val="0"/>
                </c:ext>
                <c:ext xmlns:c16="http://schemas.microsoft.com/office/drawing/2014/chart" uri="{C3380CC4-5D6E-409C-BE32-E72D297353CC}">
                  <c16:uniqueId val="{00000004-E6D3-4D73-A7D3-B8C3F9960A75}"/>
                </c:ext>
              </c:extLst>
            </c:dLbl>
            <c:dLbl>
              <c:idx val="5"/>
              <c:tx>
                <c:strRef>
                  <c:f>graphs!$A$12</c:f>
                  <c:strCache>
                    <c:ptCount val="1"/>
                    <c:pt idx="0">
                      <c:v>6</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{241092BC-295A-482D-A973-A3CC7BA20C2B}</c15:txfldGUID>
                      <c15:f>graphs!$A$12</c15:f>
                      <c15:dlblFieldTableCache>
                        <c:ptCount val="1"/>
                        <c:pt idx="0">
                          <c:v>6</c:v>
                        </c:pt>
                      </c15:dlblFieldTableCache>
                    </c15:dlblFTEntry>
                  </c15:dlblFieldTable>
                  <c15:showDataLabelsRange val="0"/>
                </c:ext>
                <c:ext xmlns:c16="http://schemas.microsoft.com/office/drawing/2014/chart" uri="{C3380CC4-5D6E-409C-BE32-E72D297353CC}">
                  <c16:uniqueId val="{00000005-E6D3-4D73-A7D3-B8C3F9960A75}"/>
                </c:ext>
              </c:extLst>
            </c:dLbl>
            <c:dLbl>
              <c:idx val="6"/>
              <c:tx>
                <c:strRef>
                  <c:f>graphs!$A$13</c:f>
                  <c:strCache>
                    <c:ptCount val="1"/>
                    <c:pt idx="0">
                      <c:v>7</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{25F8FE2E-D1C7-4B12-997B-3FFBF5F64E8E}</c15:txfldGUID>
                      <c15:f>graphs!$A$13</c15:f>
                      <c15:dlblFieldTableCache>
                        <c:ptCount val="1"/>
                        <c:pt idx="0">
                          <c:v>7</c:v>
                        </c:pt>
                      </c15:dlblFieldTableCache>
                    </c15:dlblFTEntry>
                  </c15:dlblFieldTable>
                  <c15:showDataLabelsRange val="0"/>
                </c:ext>
                <c:ext xmlns:c16="http://schemas.microsoft.com/office/drawing/2014/chart" uri="{C3380CC4-5D6E-409C-BE32-E72D297353CC}">
                  <c16:uniqueId val="{00000006-E6D3-4D73-A7D3-B8C3F9960A75}"/>
                </c:ext>
              </c:extLst>
            </c:dLbl>
            <c:dLbl>
              <c:idx val="7"/>
              <c:tx>
                <c:strRef>
                  <c:f>graphs!$A$14</c:f>
                  <c:strCache>
                    <c:ptCount val="1"/>
                    <c:pt idx="0">
                      <c:v>8</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{1FF685D7-7CAD-4A1C-B6A7-E458A3E67E06}</c15:txfldGUID>
                      <c15:f>graphs!$A$14</c15:f>
                      <c15:dlblFieldTableCache>
                        <c:ptCount val="1"/>
                        <c:pt idx="0">
                          <c:v>8</c:v>
                        </c:pt>
                      </c15:dlblFieldTableCache>
                    </c15:dlblFTEntry>
                  </c15:dlblFieldTable>
                  <c15:showDataLabelsRange val="0"/>
                </c:ext>
                <c:ext xmlns:c16="http://schemas.microsoft.com/office/drawing/2014/chart" uri="{C3380CC4-5D6E-409C-BE32-E72D297353CC}">
                  <c16:uniqueId val="{00000007-E6D3-4D73-A7D3-B8C3F9960A75}"/>
                </c:ext>
              </c:extLst>
            </c:dLbl>
            <c:dLbl>
              <c:idx val="8"/>
              <c:tx>
                <c:strRef>
                  <c:f>graphs!$A$15</c:f>
                  <c:strCache>
                    <c:ptCount val="1"/>
                    <c:pt idx="0">
                      <c:v>9</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{8D8B24D3-B974-4378-9922-240E53956F12}</c15:txfldGUID>
                      <c15:f>graphs!$A$15</c15:f>
                      <c15:dlblFieldTableCache>
                        <c:ptCount val="1"/>
                        <c:pt idx="0">
                          <c:v>9</c:v>
                        </c:pt>
                      </c15:dlblFieldTableCache>
                    </c15:dlblFTEntry>
                  </c15:dlblFieldTable>
                  <c15:showDataLabelsRange val="0"/>
                </c:ext>
                <c:ext xmlns:c16="http://schemas.microsoft.com/office/drawing/2014/chart" uri="{C3380CC4-5D6E-409C-BE32-E72D297353CC}">
                  <c16:uniqueId val="{00000008-E6D3-4D73-A7D3-B8C3F9960A75}"/>
                </c:ext>
              </c:extLst>
            </c:dLbl>
            <c:dLbl>
              <c:idx val="9"/>
              <c:tx>
                <c:strRef>
                  <c:f>graphs!$A$16</c:f>
                  <c:strCache>
                    <c:ptCount val="1"/>
                    <c:pt idx="0">
                      <c:v>10</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{DFB7CB7D-1D4C-4BB3-B3D1-863E3E185851}</c15:txfldGUID>
                      <c15:f>graphs!$A$16</c15:f>
                      <c15:dlblFieldTableCache>
                        <c:ptCount val="1"/>
                        <c:pt idx="0">
                          <c:v>10</c:v>
                        </c:pt>
                      </c15:dlblFieldTableCache>
                    </c15:dlblFTEntry>
                  </c15:dlblFieldTable>
                  <c15:showDataLabelsRange val="0"/>
                </c:ext>
                <c:ext xmlns:c16="http://schemas.microsoft.com/office/drawing/2014/chart" uri="{C3380CC4-5D6E-409C-BE32-E72D297353CC}">
                  <c16:uniqueId val="{00000009-E6D3-4D73-A7D3-B8C3F9960A75}"/>
                </c:ext>
              </c:extLst>
            </c:dLbl>
            <c:dLbl>
              <c:idx val="10"/>
              <c:tx>
                <c:strRef>
                  <c:f>graphs!$A$17</c:f>
                  <c:strCache>
                    <c:ptCount val="1"/>
                    <c:pt idx="0">
                      <c:v>11</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{65F672E5-F80E-4A0F-891E-281F3E5D75BF}</c15:txfldGUID>
                      <c15:f>graphs!$A$17</c15:f>
                      <c15:dlblFieldTableCache>
                        <c:ptCount val="1"/>
                        <c:pt idx="0">
                          <c:v>11</c:v>
                        </c:pt>
                      </c15:dlblFieldTableCache>
                    </c15:dlblFTEntry>
                  </c15:dlblFieldTable>
                  <c15:showDataLabelsRange val="0"/>
                </c:ext>
                <c:ext xmlns:c16="http://schemas.microsoft.com/office/drawing/2014/chart" uri="{C3380CC4-5D6E-409C-BE32-E72D297353CC}">
                  <c16:uniqueId val="{0000000A-E6D3-4D73-A7D3-B8C3F9960A75}"/>
                </c:ext>
              </c:extLst>
            </c:dLbl>
            <c:dLbl>
              <c:idx val="11"/>
              <c:tx>
                <c:strRef>
                  <c:f>graphs!$A$18</c:f>
                  <c:strCache>
                    <c:ptCount val="1"/>
                    <c:pt idx="0">
                      <c:v>12</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{9B65AE9D-3B7A-4EDA-9C9C-4F419FB16762}</c15:txfldGUID>
                      <c15:f>graphs!$A$18</c15:f>
                      <c15:dlblFieldTableCache>
                        <c:ptCount val="1"/>
                        <c:pt idx="0">
                          <c:v>12</c:v>
                        </c:pt>
                      </c15:dlblFieldTableCache>
                    </c15:dlblFTEntry>
                  </c15:dlblFieldTable>
                  <c15:showDataLabelsRange val="0"/>
                </c:ext>
                <c:ext xmlns:c16="http://schemas.microsoft.com/office/drawing/2014/chart" uri="{C3380CC4-5D6E-409C-BE32-E72D297353CC}">
                  <c16:uniqueId val="{0000000B-E6D3-4D73-A7D3-B8C3F9960A75}"/>
                </c:ext>
              </c:extLst>
            </c:dLbl>
            <c:dLbl>
              <c:idx val="12"/>
              <c:tx>
                <c:strRef>
                  <c:f>graphs!$A$19</c:f>
                  <c:strCache>
                    <c:ptCount val="1"/>
                    <c:pt idx="0">
                      <c:v>13</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{D4A5DE7C-595B-4A52-BF66-BF6E5C035515}</c15:txfldGUID>
                      <c15:f>graphs!$A$19</c15:f>
                      <c15:dlblFieldTableCache>
                        <c:ptCount val="1"/>
                        <c:pt idx="0">
                          <c:v>13</c:v>
                        </c:pt>
                      </c15:dlblFieldTableCache>
                    </c15:dlblFTEntry>
                  </c15:dlblFieldTable>
                  <c15:showDataLabelsRange val="0"/>
                </c:ext>
                <c:ext xmlns:c16="http://schemas.microsoft.com/office/drawing/2014/chart" uri="{C3380CC4-5D6E-409C-BE32-E72D297353CC}">
                  <c16:uniqueId val="{0000000C-E6D3-4D73-A7D3-B8C3F9960A75}"/>
                </c:ext>
              </c:extLst>
            </c:dLbl>
            <c:dLbl>
              <c:idx val="13"/>
              <c:tx>
                <c:strRef>
                  <c:f>graphs!$A$20</c:f>
                  <c:strCache>
                    <c:ptCount val="1"/>
                    <c:pt idx="0">
                      <c:v>14</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{AE26BED5-D4D1-4447-9334-84964D6F607F}</c15:txfldGUID>
                      <c15:f>graphs!$A$20</c15:f>
                      <c15:dlblFieldTableCache>
                        <c:ptCount val="1"/>
                        <c:pt idx="0">
                          <c:v>14</c:v>
                        </c:pt>
                      </c15:dlblFieldTableCache>
                    </c15:dlblFTEntry>
                  </c15:dlblFieldTable>
                  <c15:showDataLabelsRange val="0"/>
                </c:ext>
                <c:ext xmlns:c16="http://schemas.microsoft.com/office/drawing/2014/chart" uri="{C3380CC4-5D6E-409C-BE32-E72D297353CC}">
                  <c16:uniqueId val="{0000000D-E6D3-4D73-A7D3-B8C3F9960A75}"/>
                </c:ext>
              </c:extLst>
            </c:dLbl>
            <c:dLbl>
              <c:idx val="14"/>
              <c:tx>
                <c:strRef>
                  <c:f>graphs!$A$21</c:f>
                  <c:strCache>
                    <c:ptCount val="1"/>
                    <c:pt idx="0">
                      <c:v>15</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{7120495E-50C7-4AFA-A757-387B01DA51A4}</c15:txfldGUID>
                      <c15:f>graphs!$A$21</c15:f>
                      <c15:dlblFieldTableCache>
                        <c:ptCount val="1"/>
                        <c:pt idx="0">
                          <c:v>15</c:v>
                        </c:pt>
                      </c15:dlblFieldTableCache>
                    </c15:dlblFTEntry>
                  </c15:dlblFieldTable>
                  <c15:showDataLabelsRange val="0"/>
                </c:ext>
                <c:ext xmlns:c16="http://schemas.microsoft.com/office/drawing/2014/chart" uri="{C3380CC4-5D6E-409C-BE32-E72D297353CC}">
                  <c16:uniqueId val="{0000000E-E6D3-4D73-A7D3-B8C3F9960A75}"/>
                </c:ext>
              </c:extLst>
            </c:dLbl>
            <c:dLbl>
              <c:idx val="15"/>
              <c:tx>
                <c:strRef>
                  <c:f>graphs!$A$22</c:f>
                  <c:strCache>
                    <c:ptCount val="1"/>
                    <c:pt idx="0">
                      <c:v>16</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{3CC983FB-4390-4319-9403-F9C4C5E84D1B}</c15:txfldGUID>
                      <c15:f>graphs!$A$22</c15:f>
                      <c15:dlblFieldTableCache>
                        <c:ptCount val="1"/>
                        <c:pt idx="0">
                          <c:v>16</c:v>
                        </c:pt>
                      </c15:dlblFieldTableCache>
                    </c15:dlblFTEntry>
                  </c15:dlblFieldTable>
                  <c15:showDataLabelsRange val="0"/>
                </c:ext>
                <c:ext xmlns:c16="http://schemas.microsoft.com/office/drawing/2014/chart" uri="{C3380CC4-5D6E-409C-BE32-E72D297353CC}">
                  <c16:uniqueId val="{0000000F-E6D3-4D73-A7D3-B8C3F9960A75}"/>
                </c:ext>
              </c:extLst>
            </c:dLbl>
            <c:dLbl>
              <c:idx val="16"/>
              <c:tx>
                <c:strRef>
                  <c:f>graphs!$A$23</c:f>
                  <c:strCache>
                    <c:ptCount val="1"/>
                    <c:pt idx="0">
                      <c:v>17</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{2B906728-7D01-48E4-9173-644F3F428A9C}</c15:txfldGUID>
                      <c15:f>graphs!$A$23</c15:f>
                      <c15:dlblFieldTableCache>
                        <c:ptCount val="1"/>
                        <c:pt idx="0">
                          <c:v>17</c:v>
                        </c:pt>
                      </c15:dlblFieldTableCache>
                    </c15:dlblFTEntry>
                  </c15:dlblFieldTable>
                  <c15:showDataLabelsRange val="0"/>
                </c:ext>
                <c:ext xmlns:c16="http://schemas.microsoft.com/office/drawing/2014/chart" uri="{C3380CC4-5D6E-409C-BE32-E72D297353CC}">
                  <c16:uniqueId val="{00000010-E6D3-4D73-A7D3-B8C3F9960A75}"/>
                </c:ext>
              </c:extLst>
            </c:dLbl>
            <c:dLbl>
              <c:idx val="17"/>
              <c:tx>
                <c:strRef>
                  <c:f>graphs!$A$24</c:f>
                  <c:strCache>
                    <c:ptCount val="1"/>
                    <c:pt idx="0">
                      <c:v>18</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{6B215758-3A7A-4727-B0C9-63BED96A8E8B}</c15:txfldGUID>
                      <c15:f>graphs!$A$24</c15:f>
                      <c15:dlblFieldTableCache>
                        <c:ptCount val="1"/>
                        <c:pt idx="0">
                          <c:v>18</c:v>
                        </c:pt>
                      </c15:dlblFieldTableCache>
                    </c15:dlblFTEntry>
                  </c15:dlblFieldTable>
                  <c15:showDataLabelsRange val="0"/>
                </c:ext>
                <c:ext xmlns:c16="http://schemas.microsoft.com/office/drawing/2014/chart" uri="{C3380CC4-5D6E-409C-BE32-E72D297353CC}">
                  <c16:uniqueId val="{00000011-E6D3-4D73-A7D3-B8C3F9960A75}"/>
                </c:ext>
              </c:extLst>
            </c:dLbl>
            <c:dLbl>
              <c:idx val="18"/>
              <c:tx>
                <c:strRef>
                  <c:f>graphs!$A$25</c:f>
                  <c:strCache>
                    <c:ptCount val="1"/>
                    <c:pt idx="0">
                      <c:v>19</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{06C4571E-ED6E-43E2-B49A-21D5D10AD66B}</c15:txfldGUID>
                      <c15:f>graphs!$A$25</c15:f>
                      <c15:dlblFieldTableCache>
                        <c:ptCount val="1"/>
                        <c:pt idx="0">
                          <c:v>19</c:v>
                        </c:pt>
                      </c15:dlblFieldTableCache>
                    </c15:dlblFTEntry>
                  </c15:dlblFieldTable>
                  <c15:showDataLabelsRange val="0"/>
                </c:ext>
                <c:ext xmlns:c16="http://schemas.microsoft.com/office/drawing/2014/chart" uri="{C3380CC4-5D6E-409C-BE32-E72D297353CC}">
                  <c16:uniqueId val="{00000012-E6D3-4D73-A7D3-B8C3F9960A75}"/>
                </c:ext>
              </c:extLst>
            </c:dLbl>
            <c:dLbl>
              <c:idx val="19"/>
              <c:tx>
                <c:strRef>
                  <c:f>graphs!$A$26</c:f>
                  <c:strCache>
                    <c:ptCount val="1"/>
                    <c:pt idx="0">
                      <c:v>20</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{88A4C157-7C67-400C-947F-6858F7154D7D}</c15:txfldGUID>
                      <c15:f>graphs!$A$26</c15:f>
                      <c15:dlblFieldTableCache>
                        <c:ptCount val="1"/>
                        <c:pt idx="0">
                          <c:v>20</c:v>
                        </c:pt>
                      </c15:dlblFieldTableCache>
                    </c15:dlblFTEntry>
                  </c15:dlblFieldTable>
                  <c15:showDataLabelsRange val="0"/>
                </c:ext>
                <c:ext xmlns:c16="http://schemas.microsoft.com/office/drawing/2014/chart" uri="{C3380CC4-5D6E-409C-BE32-E72D297353CC}">
                  <c16:uniqueId val="{00000013-E6D3-4D73-A7D3-B8C3F9960A75}"/>
                </c:ext>
              </c:extLst>
            </c:dLbl>
            <c:dLbl>
              <c:idx val="20"/>
              <c:tx>
                <c:strRef>
                  <c:f>graphs!$A$27</c:f>
                  <c:strCache>
                    <c:ptCount val="1"/>
                    <c:pt idx="0">
                      <c:v>21</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{28F9539D-5E57-4551-8B42-F82D5BE3E2A5}</c15:txfldGUID>
                      <c15:f>graphs!$A$27</c15:f>
                      <c15:dlblFieldTableCache>
                        <c:ptCount val="1"/>
                        <c:pt idx="0">
                          <c:v>21</c:v>
                        </c:pt>
                      </c15:dlblFieldTableCache>
                    </c15:dlblFTEntry>
                  </c15:dlblFieldTable>
                  <c15:showDataLabelsRange val="0"/>
                </c:ext>
                <c:ext xmlns:c16="http://schemas.microsoft.com/office/drawing/2014/chart" uri="{C3380CC4-5D6E-409C-BE32-E72D297353CC}">
                  <c16:uniqueId val="{00000014-E6D3-4D73-A7D3-B8C3F9960A75}"/>
                </c:ext>
              </c:extLst>
            </c:dLbl>
            <c:dLbl>
              <c:idx val="21"/>
              <c:tx>
                <c:strRef>
                  <c:f>graphs!$A$28</c:f>
                  <c:strCache>
                    <c:ptCount val="1"/>
                    <c:pt idx="0">
                      <c:v>22</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{D2F9F17C-5F3B-46D5-9DCE-CC348D3AF365}</c15:txfldGUID>
                      <c15:f>graphs!$A$28</c15:f>
                      <c15:dlblFieldTableCache>
                        <c:ptCount val="1"/>
                        <c:pt idx="0">
                          <c:v>22</c:v>
                        </c:pt>
                      </c15:dlblFieldTableCache>
                    </c15:dlblFTEntry>
                  </c15:dlblFieldTable>
                  <c15:showDataLabelsRange val="0"/>
                </c:ext>
                <c:ext xmlns:c16="http://schemas.microsoft.com/office/drawing/2014/chart" uri="{C3380CC4-5D6E-409C-BE32-E72D297353CC}">
                  <c16:uniqueId val="{00000015-E6D3-4D73-A7D3-B8C3F9960A75}"/>
                </c:ext>
              </c:extLst>
            </c:dLbl>
            <c:dLbl>
              <c:idx val="22"/>
              <c:tx>
                <c:strRef>
                  <c:f>graphs!$A$29</c:f>
                  <c:strCache>
                    <c:ptCount val="1"/>
                    <c:pt idx="0">
                      <c:v>23</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{87D8118C-2A8A-4067-BAC0-A7762D08E51C}</c15:txfldGUID>
                      <c15:f>graphs!$A$29</c15:f>
                      <c15:dlblFieldTableCache>
                        <c:ptCount val="1"/>
                        <c:pt idx="0">
                          <c:v>23</c:v>
                        </c:pt>
                      </c15:dlblFieldTableCache>
                    </c15:dlblFTEntry>
                  </c15:dlblFieldTable>
                  <c15:showDataLabelsRange val="0"/>
                </c:ext>
                <c:ext xmlns:c16="http://schemas.microsoft.com/office/drawing/2014/chart" uri="{C3380CC4-5D6E-409C-BE32-E72D297353CC}">
                  <c16:uniqueId val="{00000016-E6D3-4D73-A7D3-B8C3F9960A75}"/>
                </c:ext>
              </c:extLst>
            </c:dLbl>
            <c:dLbl>
              <c:idx val="23"/>
              <c:tx>
                <c:strRef>
                  <c:f>graphs!$A$30</c:f>
                  <c:strCache>
                    <c:ptCount val="1"/>
                    <c:pt idx="0">
                      <c:v>24</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{A2CC3C76-2DD6-4506-A96B-88980C2F4B4F}</c15:txfldGUID>
                      <c15:f>graphs!$A$30</c15:f>
                      <c15:dlblFieldTableCache>
                        <c:ptCount val="1"/>
                        <c:pt idx="0">
                          <c:v>24</c:v>
                        </c:pt>
                      </c15:dlblFieldTableCache>
                    </c15:dlblFTEntry>
                  </c15:dlblFieldTable>
                  <c15:showDataLabelsRange val="0"/>
                </c:ext>
                <c:ext xmlns:c16="http://schemas.microsoft.com/office/drawing/2014/chart" uri="{C3380CC4-5D6E-409C-BE32-E72D297353CC}">
                  <c16:uniqueId val="{00000017-E6D3-4D73-A7D3-B8C3F9960A75}"/>
                </c:ext>
              </c:extLst>
            </c:dLbl>
            <c:dLbl>
              <c:idx val="24"/>
              <c:tx>
                <c:strRef>
                  <c:f>graphs!$A$31</c:f>
                  <c:strCache>
                    <c:ptCount val="1"/>
                    <c:pt idx="0">
                      <c:v>25</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{146EDB62-8F2A-48B2-AAF7-85F082E91620}</c15:txfldGUID>
                      <c15:f>graphs!$A$31</c15:f>
                      <c15:dlblFieldTableCache>
                        <c:ptCount val="1"/>
                        <c:pt idx="0">
                          <c:v>25</c:v>
                        </c:pt>
                      </c15:dlblFieldTableCache>
                    </c15:dlblFTEntry>
                  </c15:dlblFieldTable>
                  <c15:showDataLabelsRange val="0"/>
                </c:ext>
                <c:ext xmlns:c16="http://schemas.microsoft.com/office/drawing/2014/chart" uri="{C3380CC4-5D6E-409C-BE32-E72D297353CC}">
                  <c16:uniqueId val="{00000018-E6D3-4D73-A7D3-B8C3F9960A75}"/>
                </c:ext>
              </c:extLst>
            </c:dLbl>
            <c:dLbl>
              <c:idx val="25"/>
              <c:tx>
                <c:strRef>
                  <c:f>graphs!$A$32</c:f>
                  <c:strCache>
                    <c:ptCount val="1"/>
                    <c:pt idx="0">
                      <c:v>26</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{A458CEC8-F125-4F44-A367-5D5D65960837}</c15:txfldGUID>
                      <c15:f>graphs!$A$32</c15:f>
                      <c15:dlblFieldTableCache>
                        <c:ptCount val="1"/>
                        <c:pt idx="0">
                          <c:v>26</c:v>
                        </c:pt>
                      </c15:dlblFieldTableCache>
                    </c15:dlblFTEntry>
                  </c15:dlblFieldTable>
                  <c15:showDataLabelsRange val="0"/>
                </c:ext>
                <c:ext xmlns:c16="http://schemas.microsoft.com/office/drawing/2014/chart" uri="{C3380CC4-5D6E-409C-BE32-E72D297353CC}">
                  <c16:uniqueId val="{00000019-E6D3-4D73-A7D3-B8C3F9960A75}"/>
                </c:ext>
              </c:extLst>
            </c:dLbl>
            <c:dLbl>
              <c:idx val="26"/>
              <c:tx>
                <c:strRef>
                  <c:f>graphs!$A$33</c:f>
                  <c:strCache>
                    <c:ptCount val="1"/>
                    <c:pt idx="0">
                      <c:v>27</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{FCDCB9EA-1046-4263-88B6-06E82143B9F3}</c15:txfldGUID>
                      <c15:f>graphs!$A$33</c15:f>
                      <c15:dlblFieldTableCache>
                        <c:ptCount val="1"/>
                        <c:pt idx="0">
                          <c:v>27</c:v>
                        </c:pt>
                      </c15:dlblFieldTableCache>
                    </c15:dlblFTEntry>
                  </c15:dlblFieldTable>
                  <c15:showDataLabelsRange val="0"/>
                </c:ext>
                <c:ext xmlns:c16="http://schemas.microsoft.com/office/drawing/2014/chart" uri="{C3380CC4-5D6E-409C-BE32-E72D297353CC}">
                  <c16:uniqueId val="{0000001A-E6D3-4D73-A7D3-B8C3F9960A75}"/>
                </c:ext>
              </c:extLst>
            </c:dLbl>
            <c:dLbl>
              <c:idx val="27"/>
              <c:tx>
                <c:strRef>
                  <c:f>graphs!$A$34</c:f>
                  <c:strCache>
                    <c:ptCount val="1"/>
                    <c:pt idx="0">
                      <c:v>28</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{A789907B-1D22-4DE3-B93A-4A6FDD2135C6}</c15:txfldGUID>
                      <c15:f>graphs!$A$34</c15:f>
                      <c15:dlblFieldTableCache>
                        <c:ptCount val="1"/>
                        <c:pt idx="0">
                          <c:v>28</c:v>
                        </c:pt>
                      </c15:dlblFieldTableCache>
                    </c15:dlblFTEntry>
                  </c15:dlblFieldTable>
                  <c15:showDataLabelsRange val="0"/>
                </c:ext>
                <c:ext xmlns:c16="http://schemas.microsoft.com/office/drawing/2014/chart" uri="{C3380CC4-5D6E-409C-BE32-E72D297353CC}">
                  <c16:uniqueId val="{0000001B-E6D3-4D73-A7D3-B8C3F9960A75}"/>
                </c:ext>
              </c:extLst>
            </c:dLbl>
            <c:dLbl>
              <c:idx val="28"/>
              <c:tx>
                <c:strRef>
                  <c:f>graphs!$A$35</c:f>
                  <c:strCache>
                    <c:ptCount val="1"/>
                    <c:pt idx="0">
                      <c:v>29</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{B3831161-62A2-4407-B0DB-D0CCD019DEE5}</c15:txfldGUID>
                      <c15:f>graphs!$A$35</c15:f>
                      <c15:dlblFieldTableCache>
                        <c:ptCount val="1"/>
                        <c:pt idx="0">
                          <c:v>29</c:v>
                        </c:pt>
                      </c15:dlblFieldTableCache>
                    </c15:dlblFTEntry>
                  </c15:dlblFieldTable>
                  <c15:showDataLabelsRange val="0"/>
                </c:ext>
                <c:ext xmlns:c16="http://schemas.microsoft.com/office/drawing/2014/chart" uri="{C3380CC4-5D6E-409C-BE32-E72D297353CC}">
                  <c16:uniqueId val="{0000001C-E6D3-4D73-A7D3-B8C3F9960A75}"/>
                </c:ext>
              </c:extLst>
            </c:dLbl>
            <c:dLbl>
              <c:idx val="29"/>
              <c:tx>
                <c:strRef>
                  <c:f>graphs!$A$36</c:f>
                  <c:strCache>
                    <c:ptCount val="1"/>
                    <c:pt idx="0">
                      <c:v>30</c:v>
                    </c:pt>
                  </c:strCache>
                </c:strRef>
              </c:tx>
              <c:spPr>
                <a:solidFill>
                  <a:srgbClr val="1F497D">
                    <a:lumMod val="40000"/>
                    <a:lumOff val="60000"/>
                    <a:alpha val="50000"/>
                  </a:srgbClr>
                </a:solidFill>
                <a:ln cap="rnd"/>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{6F83BAAE-30DE-466B-8537-0B091C307C0D}</c15:txfldGUID>
                      <c15:f>graphs!$A$36</c15:f>
                      <c15:dlblFieldTableCache>
                        <c:ptCount val="1"/>
                        <c:pt idx="0">
                          <c:v>30</c:v>
                        </c:pt>
                      </c15:dlblFieldTableCache>
                    </c15:dlblFTEntry>
                  </c15:dlblFieldTable>
                  <c15:showDataLabelsRange val="0"/>
                </c:ext>
                <c:ext xmlns:c16="http://schemas.microsoft.com/office/drawing/2014/chart" uri="{C3380CC4-5D6E-409C-BE32-E72D297353CC}">
                  <c16:uniqueId val="{0000001D-E6D3-4D73-A7D3-B8C3F9960A75}"/>
                </c:ext>
              </c:extLst>
            </c:dLbl>
            <c:spPr>
              <a:solidFill>
                <a:srgbClr val="1F497D">
                  <a:lumMod val="40000"/>
                  <a:lumOff val="60000"/>
                  <a:alpha val="50000"/>
                </a:srgbClr>
              </a:solidFill>
              <a:ln cap="rnd"/>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'graphs (empleo)'!$Q$7:$Q$36</c:f>
              <c:numCache>
                <c:formatCode>General</c:formatCode>
                <c:ptCount val="30"/>
                <c:pt idx="0">
                  <c:v>5.4693371411393379</c:v>
                </c:pt>
                <c:pt idx="1">
                  <c:v>6.1987504880905897</c:v>
                </c:pt>
                <c:pt idx="2">
                  <c:v>7.1206416762154143</c:v>
                </c:pt>
                <c:pt idx="3">
                  <c:v>7.0129171151776095</c:v>
                </c:pt>
                <c:pt idx="4">
                  <c:v>9.2510906666747239</c:v>
                </c:pt>
                <c:pt idx="5">
                  <c:v>6.4033843713193761</c:v>
                </c:pt>
                <c:pt idx="6">
                  <c:v>12.727697337692669</c:v>
                </c:pt>
                <c:pt idx="7">
                  <c:v>2.2979915927136867</c:v>
                </c:pt>
                <c:pt idx="8">
                  <c:v>13.696930946291561</c:v>
                </c:pt>
                <c:pt idx="9">
                  <c:v>8.0899161798323593</c:v>
                </c:pt>
                <c:pt idx="10">
                  <c:v>5.2956125270947005</c:v>
                </c:pt>
                <c:pt idx="11">
                  <c:v>4.2503664108974908</c:v>
                </c:pt>
                <c:pt idx="12">
                  <c:v>7.3002367861299495</c:v>
                </c:pt>
                <c:pt idx="13">
                  <c:v>20.677174547577337</c:v>
                </c:pt>
                <c:pt idx="14">
                  <c:v>12.492452306738262</c:v>
                </c:pt>
                <c:pt idx="15">
                  <c:v>5.6285762168115054</c:v>
                </c:pt>
                <c:pt idx="16">
                  <c:v>12.308109696818974</c:v>
                </c:pt>
                <c:pt idx="17">
                  <c:v>6.6417418077853512</c:v>
                </c:pt>
                <c:pt idx="18">
                  <c:v>7.8994974874371886</c:v>
                </c:pt>
                <c:pt idx="19">
                  <c:v>9.4794393962729213</c:v>
                </c:pt>
                <c:pt idx="20">
                  <c:v>7.3140915401031847</c:v>
                </c:pt>
                <c:pt idx="21">
                  <c:v>4.241261722080143</c:v>
                </c:pt>
                <c:pt idx="22">
                  <c:v>16.25801629779642</c:v>
                </c:pt>
                <c:pt idx="23">
                  <c:v>3.8451705271769714</c:v>
                </c:pt>
                <c:pt idx="24">
                  <c:v>4.5806568800673721</c:v>
                </c:pt>
                <c:pt idx="25">
                  <c:v>20.957998552083467</c:v>
                </c:pt>
                <c:pt idx="26">
                  <c:v>7.8853487513839369</c:v>
                </c:pt>
                <c:pt idx="27">
                  <c:v>18.124165446677093</c:v>
                </c:pt>
                <c:pt idx="28">
                  <c:v>11.769906441224714</c:v>
                </c:pt>
                <c:pt idx="29">
                  <c:v>10.807108478341355</c:v>
                </c:pt>
              </c:numCache>
            </c:numRef>
          </c:xVal>
          <c:yVal>
            <c:numRef>
              <c:f>'graphs (empleo)'!$V$7:$V$36</c:f>
              <c:numCache>
                <c:formatCode>General</c:formatCode>
                <c:ptCount val="30"/>
                <c:pt idx="0">
                  <c:v>30.794701986754969</c:v>
                </c:pt>
                <c:pt idx="1">
                  <c:v>40.804597701149397</c:v>
                </c:pt>
                <c:pt idx="2">
                  <c:v>9.0140845070422611</c:v>
                </c:pt>
                <c:pt idx="3">
                  <c:v>10.431654676258999</c:v>
                </c:pt>
                <c:pt idx="4">
                  <c:v>20.341344479275513</c:v>
                </c:pt>
                <c:pt idx="5">
                  <c:v>15.211810012836969</c:v>
                </c:pt>
                <c:pt idx="6">
                  <c:v>16.550522648083614</c:v>
                </c:pt>
                <c:pt idx="12">
                  <c:v>10.416666666666675</c:v>
                </c:pt>
                <c:pt idx="13">
                  <c:v>10.678210678210673</c:v>
                </c:pt>
                <c:pt idx="14">
                  <c:v>7.7231695085255767</c:v>
                </c:pt>
                <c:pt idx="16">
                  <c:v>17.748917748917741</c:v>
                </c:pt>
                <c:pt idx="19">
                  <c:v>16.944444444444446</c:v>
                </c:pt>
                <c:pt idx="22">
                  <c:v>29.823241820233161</c:v>
                </c:pt>
                <c:pt idx="24">
                  <c:v>13.73546511627907</c:v>
                </c:pt>
                <c:pt idx="25">
                  <c:v>16.894197952218441</c:v>
                </c:pt>
                <c:pt idx="26">
                  <c:v>28.000000000000004</c:v>
                </c:pt>
                <c:pt idx="27">
                  <c:v>13.407728181212516</c:v>
                </c:pt>
                <c:pt idx="28">
                  <c:v>19.012485811577744</c:v>
                </c:pt>
                <c:pt idx="29">
                  <c:v>35.135135135135179</c:v>
                </c:pt>
              </c:numCache>
            </c:numRef>
          </c:yVal>
          <c:smooth val="0"/>
          <c:extLst>
            <c:ext xmlns:c16="http://schemas.microsoft.com/office/drawing/2014/chart" uri="{C3380CC4-5D6E-409C-BE32-E72D297353CC}">
              <c16:uniqueId val="{0000001E-E6D3-4D73-A7D3-B8C3F9960A75}"/>
            </c:ext>
          </c:extLst>
        </c:ser>
        <c:dLbls>
          <c:showLegendKey val="0"/>
          <c:showVal val="0"/>
          <c:showCatName val="0"/>
          <c:showSerName val="0"/>
          <c:showPercent val="0"/>
          <c:showBubbleSize val="0"/>
        </c:dLbls>
        <c:axId val="258649080"/>
        <c:axId val="196776528"/>
      </c:scatterChart>
      <c:valAx>
        <c:axId val="258649080"/>
        <c:scaling>
          <c:orientation val="minMax"/>
          <c:max val="45"/>
          <c:min val="0"/>
        </c:scaling>
        <c:delete val="0"/>
        <c:axPos val="b"/>
        <c:majorGridlines>
          <c:spPr>
            <a:ln>
              <a:solidFill>
                <a:schemeClr val="bg1">
                  <a:lumMod val="85000"/>
                </a:schemeClr>
              </a:solidFill>
            </a:ln>
          </c:spPr>
        </c:majorGridlines>
        <c:title>
          <c:tx>
            <c:rich>
              <a:bodyPr/>
              <a:lstStyle/>
              <a:p>
                <a:pPr>
                  <a:defRPr/>
                </a:pPr>
                <a:r>
                  <a:rPr lang="en-US"/>
                  <a:t>% matriculados en el sector</a:t>
                </a:r>
              </a:p>
            </c:rich>
          </c:tx>
          <c:overlay val="0"/>
        </c:title>
        <c:numFmt formatCode="General" sourceLinked="1"/>
        <c:majorTickMark val="out"/>
        <c:minorTickMark val="none"/>
        <c:tickLblPos val="nextTo"/>
        <c:crossAx val="196776528"/>
        <c:crosses val="autoZero"/>
        <c:crossBetween val="midCat"/>
      </c:valAx>
      <c:valAx>
        <c:axId val="196776528"/>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 ocupados </a:t>
                </a:r>
                <a:r>
                  <a:rPr lang="en-US" baseline="0"/>
                  <a:t>en el sector</a:t>
                </a:r>
                <a:endParaRPr lang="en-US"/>
              </a:p>
            </c:rich>
          </c:tx>
          <c:overlay val="0"/>
        </c:title>
        <c:numFmt formatCode="General" sourceLinked="1"/>
        <c:majorTickMark val="out"/>
        <c:minorTickMark val="none"/>
        <c:tickLblPos val="nextTo"/>
        <c:crossAx val="258649080"/>
        <c:crosses val="autoZero"/>
        <c:crossBetween val="midCat"/>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12323459567562"/>
          <c:y val="6.092460464102642E-2"/>
          <c:w val="0.79189851268591482"/>
          <c:h val="0.79272672143418943"/>
        </c:manualLayout>
      </c:layout>
      <c:scatterChart>
        <c:scatterStyle val="lineMarker"/>
        <c:varyColors val="0"/>
        <c:ser>
          <c:idx val="0"/>
          <c:order val="0"/>
          <c:tx>
            <c:strRef>
              <c:f>'graphs (empleo)'!$W$6</c:f>
              <c:strCache>
                <c:ptCount val="1"/>
                <c:pt idx="0">
                  <c:v>Servicios</c:v>
                </c:pt>
              </c:strCache>
            </c:strRef>
          </c:tx>
          <c:spPr>
            <a:ln w="28575">
              <a:noFill/>
            </a:ln>
          </c:spPr>
          <c:marker>
            <c:symbol val="none"/>
          </c:marker>
          <c:dLbls>
            <c:dLbl>
              <c:idx val="0"/>
              <c:tx>
                <c:strRef>
                  <c:f>graphs!$A$7</c:f>
                  <c:strCache>
                    <c:ptCount val="1"/>
                    <c:pt idx="0">
                      <c:v>1</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{A973AEBF-D79E-45B0-AE23-57DE9792E3B1}</c15:txfldGUID>
                      <c15:f>graphs!$A$7</c15:f>
                      <c15:dlblFieldTableCache>
                        <c:ptCount val="1"/>
                        <c:pt idx="0">
                          <c:v>1</c:v>
                        </c:pt>
                      </c15:dlblFieldTableCache>
                    </c15:dlblFTEntry>
                  </c15:dlblFieldTable>
                  <c15:showDataLabelsRange val="0"/>
                </c:ext>
                <c:ext xmlns:c16="http://schemas.microsoft.com/office/drawing/2014/chart" uri="{C3380CC4-5D6E-409C-BE32-E72D297353CC}">
                  <c16:uniqueId val="{00000000-0C3E-491C-B4BB-CE7962A3B24F}"/>
                </c:ext>
              </c:extLst>
            </c:dLbl>
            <c:dLbl>
              <c:idx val="1"/>
              <c:tx>
                <c:strRef>
                  <c:f>graphs!$A$8</c:f>
                  <c:strCache>
                    <c:ptCount val="1"/>
                    <c:pt idx="0">
                      <c:v>2</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{252737E9-283E-49AD-9A51-6A0DD8B4C28B}</c15:txfldGUID>
                      <c15:f>graphs!$A$8</c15:f>
                      <c15:dlblFieldTableCache>
                        <c:ptCount val="1"/>
                        <c:pt idx="0">
                          <c:v>2</c:v>
                        </c:pt>
                      </c15:dlblFieldTableCache>
                    </c15:dlblFTEntry>
                  </c15:dlblFieldTable>
                  <c15:showDataLabelsRange val="0"/>
                </c:ext>
                <c:ext xmlns:c16="http://schemas.microsoft.com/office/drawing/2014/chart" uri="{C3380CC4-5D6E-409C-BE32-E72D297353CC}">
                  <c16:uniqueId val="{00000001-0C3E-491C-B4BB-CE7962A3B24F}"/>
                </c:ext>
              </c:extLst>
            </c:dLbl>
            <c:dLbl>
              <c:idx val="2"/>
              <c:tx>
                <c:strRef>
                  <c:f>graphs!$A$9</c:f>
                  <c:strCache>
                    <c:ptCount val="1"/>
                    <c:pt idx="0">
                      <c:v>3</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{7BADD920-D9B6-49F5-88CB-27B0345E5F1D}</c15:txfldGUID>
                      <c15:f>graphs!$A$9</c15:f>
                      <c15:dlblFieldTableCache>
                        <c:ptCount val="1"/>
                        <c:pt idx="0">
                          <c:v>3</c:v>
                        </c:pt>
                      </c15:dlblFieldTableCache>
                    </c15:dlblFTEntry>
                  </c15:dlblFieldTable>
                  <c15:showDataLabelsRange val="0"/>
                </c:ext>
                <c:ext xmlns:c16="http://schemas.microsoft.com/office/drawing/2014/chart" uri="{C3380CC4-5D6E-409C-BE32-E72D297353CC}">
                  <c16:uniqueId val="{00000002-0C3E-491C-B4BB-CE7962A3B24F}"/>
                </c:ext>
              </c:extLst>
            </c:dLbl>
            <c:dLbl>
              <c:idx val="3"/>
              <c:tx>
                <c:strRef>
                  <c:f>graphs!$A$10</c:f>
                  <c:strCache>
                    <c:ptCount val="1"/>
                    <c:pt idx="0">
                      <c:v>4</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{B41329F9-46E5-4D00-AB5E-5CC3008DEE2B}</c15:txfldGUID>
                      <c15:f>graphs!$A$10</c15:f>
                      <c15:dlblFieldTableCache>
                        <c:ptCount val="1"/>
                        <c:pt idx="0">
                          <c:v>4</c:v>
                        </c:pt>
                      </c15:dlblFieldTableCache>
                    </c15:dlblFTEntry>
                  </c15:dlblFieldTable>
                  <c15:showDataLabelsRange val="0"/>
                </c:ext>
                <c:ext xmlns:c16="http://schemas.microsoft.com/office/drawing/2014/chart" uri="{C3380CC4-5D6E-409C-BE32-E72D297353CC}">
                  <c16:uniqueId val="{00000003-0C3E-491C-B4BB-CE7962A3B24F}"/>
                </c:ext>
              </c:extLst>
            </c:dLbl>
            <c:dLbl>
              <c:idx val="4"/>
              <c:tx>
                <c:strRef>
                  <c:f>graphs!$A$11</c:f>
                  <c:strCache>
                    <c:ptCount val="1"/>
                    <c:pt idx="0">
                      <c:v>5</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{B071BEA5-2A12-4A92-8620-FB4DC0A5EE03}</c15:txfldGUID>
                      <c15:f>graphs!$A$11</c15:f>
                      <c15:dlblFieldTableCache>
                        <c:ptCount val="1"/>
                        <c:pt idx="0">
                          <c:v>5</c:v>
                        </c:pt>
                      </c15:dlblFieldTableCache>
                    </c15:dlblFTEntry>
                  </c15:dlblFieldTable>
                  <c15:showDataLabelsRange val="0"/>
                </c:ext>
                <c:ext xmlns:c16="http://schemas.microsoft.com/office/drawing/2014/chart" uri="{C3380CC4-5D6E-409C-BE32-E72D297353CC}">
                  <c16:uniqueId val="{00000004-0C3E-491C-B4BB-CE7962A3B24F}"/>
                </c:ext>
              </c:extLst>
            </c:dLbl>
            <c:dLbl>
              <c:idx val="5"/>
              <c:tx>
                <c:strRef>
                  <c:f>graphs!$A$12</c:f>
                  <c:strCache>
                    <c:ptCount val="1"/>
                    <c:pt idx="0">
                      <c:v>6</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{0AB210DC-BE12-4AE9-9F1C-5051AB91B19A}</c15:txfldGUID>
                      <c15:f>graphs!$A$12</c15:f>
                      <c15:dlblFieldTableCache>
                        <c:ptCount val="1"/>
                        <c:pt idx="0">
                          <c:v>6</c:v>
                        </c:pt>
                      </c15:dlblFieldTableCache>
                    </c15:dlblFTEntry>
                  </c15:dlblFieldTable>
                  <c15:showDataLabelsRange val="0"/>
                </c:ext>
                <c:ext xmlns:c16="http://schemas.microsoft.com/office/drawing/2014/chart" uri="{C3380CC4-5D6E-409C-BE32-E72D297353CC}">
                  <c16:uniqueId val="{00000005-0C3E-491C-B4BB-CE7962A3B24F}"/>
                </c:ext>
              </c:extLst>
            </c:dLbl>
            <c:dLbl>
              <c:idx val="6"/>
              <c:tx>
                <c:strRef>
                  <c:f>graphs!$A$13</c:f>
                  <c:strCache>
                    <c:ptCount val="1"/>
                    <c:pt idx="0">
                      <c:v>7</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{20EB0E1C-7DFD-4774-B771-E59A3730FAAD}</c15:txfldGUID>
                      <c15:f>graphs!$A$13</c15:f>
                      <c15:dlblFieldTableCache>
                        <c:ptCount val="1"/>
                        <c:pt idx="0">
                          <c:v>7</c:v>
                        </c:pt>
                      </c15:dlblFieldTableCache>
                    </c15:dlblFTEntry>
                  </c15:dlblFieldTable>
                  <c15:showDataLabelsRange val="0"/>
                </c:ext>
                <c:ext xmlns:c16="http://schemas.microsoft.com/office/drawing/2014/chart" uri="{C3380CC4-5D6E-409C-BE32-E72D297353CC}">
                  <c16:uniqueId val="{00000006-0C3E-491C-B4BB-CE7962A3B24F}"/>
                </c:ext>
              </c:extLst>
            </c:dLbl>
            <c:dLbl>
              <c:idx val="7"/>
              <c:tx>
                <c:strRef>
                  <c:f>graphs!$A$14</c:f>
                  <c:strCache>
                    <c:ptCount val="1"/>
                    <c:pt idx="0">
                      <c:v>8</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{7A830EA1-08EC-4B5E-A9DB-3E425B25B830}</c15:txfldGUID>
                      <c15:f>graphs!$A$14</c15:f>
                      <c15:dlblFieldTableCache>
                        <c:ptCount val="1"/>
                        <c:pt idx="0">
                          <c:v>8</c:v>
                        </c:pt>
                      </c15:dlblFieldTableCache>
                    </c15:dlblFTEntry>
                  </c15:dlblFieldTable>
                  <c15:showDataLabelsRange val="0"/>
                </c:ext>
                <c:ext xmlns:c16="http://schemas.microsoft.com/office/drawing/2014/chart" uri="{C3380CC4-5D6E-409C-BE32-E72D297353CC}">
                  <c16:uniqueId val="{00000007-0C3E-491C-B4BB-CE7962A3B24F}"/>
                </c:ext>
              </c:extLst>
            </c:dLbl>
            <c:dLbl>
              <c:idx val="8"/>
              <c:tx>
                <c:strRef>
                  <c:f>graphs!$A$15</c:f>
                  <c:strCache>
                    <c:ptCount val="1"/>
                    <c:pt idx="0">
                      <c:v>9</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{A68FF9D0-81FD-4CC0-9283-6E6DED803790}</c15:txfldGUID>
                      <c15:f>graphs!$A$15</c15:f>
                      <c15:dlblFieldTableCache>
                        <c:ptCount val="1"/>
                        <c:pt idx="0">
                          <c:v>9</c:v>
                        </c:pt>
                      </c15:dlblFieldTableCache>
                    </c15:dlblFTEntry>
                  </c15:dlblFieldTable>
                  <c15:showDataLabelsRange val="0"/>
                </c:ext>
                <c:ext xmlns:c16="http://schemas.microsoft.com/office/drawing/2014/chart" uri="{C3380CC4-5D6E-409C-BE32-E72D297353CC}">
                  <c16:uniqueId val="{00000008-0C3E-491C-B4BB-CE7962A3B24F}"/>
                </c:ext>
              </c:extLst>
            </c:dLbl>
            <c:dLbl>
              <c:idx val="9"/>
              <c:tx>
                <c:strRef>
                  <c:f>graphs!$A$16</c:f>
                  <c:strCache>
                    <c:ptCount val="1"/>
                    <c:pt idx="0">
                      <c:v>10</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{0E24F178-22D2-413F-8F8E-35F78CCC8BB3}</c15:txfldGUID>
                      <c15:f>graphs!$A$16</c15:f>
                      <c15:dlblFieldTableCache>
                        <c:ptCount val="1"/>
                        <c:pt idx="0">
                          <c:v>10</c:v>
                        </c:pt>
                      </c15:dlblFieldTableCache>
                    </c15:dlblFTEntry>
                  </c15:dlblFieldTable>
                  <c15:showDataLabelsRange val="0"/>
                </c:ext>
                <c:ext xmlns:c16="http://schemas.microsoft.com/office/drawing/2014/chart" uri="{C3380CC4-5D6E-409C-BE32-E72D297353CC}">
                  <c16:uniqueId val="{00000009-0C3E-491C-B4BB-CE7962A3B24F}"/>
                </c:ext>
              </c:extLst>
            </c:dLbl>
            <c:dLbl>
              <c:idx val="10"/>
              <c:tx>
                <c:strRef>
                  <c:f>graphs!$A$17</c:f>
                  <c:strCache>
                    <c:ptCount val="1"/>
                    <c:pt idx="0">
                      <c:v>11</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{535B7E7E-B59C-4843-8968-13F2EAFB8996}</c15:txfldGUID>
                      <c15:f>graphs!$A$17</c15:f>
                      <c15:dlblFieldTableCache>
                        <c:ptCount val="1"/>
                        <c:pt idx="0">
                          <c:v>11</c:v>
                        </c:pt>
                      </c15:dlblFieldTableCache>
                    </c15:dlblFTEntry>
                  </c15:dlblFieldTable>
                  <c15:showDataLabelsRange val="0"/>
                </c:ext>
                <c:ext xmlns:c16="http://schemas.microsoft.com/office/drawing/2014/chart" uri="{C3380CC4-5D6E-409C-BE32-E72D297353CC}">
                  <c16:uniqueId val="{0000000A-0C3E-491C-B4BB-CE7962A3B24F}"/>
                </c:ext>
              </c:extLst>
            </c:dLbl>
            <c:dLbl>
              <c:idx val="11"/>
              <c:tx>
                <c:strRef>
                  <c:f>graphs!$A$18</c:f>
                  <c:strCache>
                    <c:ptCount val="1"/>
                    <c:pt idx="0">
                      <c:v>12</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{570A6125-12F4-4744-994D-7E049C370E81}</c15:txfldGUID>
                      <c15:f>graphs!$A$18</c15:f>
                      <c15:dlblFieldTableCache>
                        <c:ptCount val="1"/>
                        <c:pt idx="0">
                          <c:v>12</c:v>
                        </c:pt>
                      </c15:dlblFieldTableCache>
                    </c15:dlblFTEntry>
                  </c15:dlblFieldTable>
                  <c15:showDataLabelsRange val="0"/>
                </c:ext>
                <c:ext xmlns:c16="http://schemas.microsoft.com/office/drawing/2014/chart" uri="{C3380CC4-5D6E-409C-BE32-E72D297353CC}">
                  <c16:uniqueId val="{0000000B-0C3E-491C-B4BB-CE7962A3B24F}"/>
                </c:ext>
              </c:extLst>
            </c:dLbl>
            <c:dLbl>
              <c:idx val="12"/>
              <c:tx>
                <c:strRef>
                  <c:f>graphs!$A$19</c:f>
                  <c:strCache>
                    <c:ptCount val="1"/>
                    <c:pt idx="0">
                      <c:v>13</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{04E45E4B-2B40-41EA-B543-ADDCA550245D}</c15:txfldGUID>
                      <c15:f>graphs!$A$19</c15:f>
                      <c15:dlblFieldTableCache>
                        <c:ptCount val="1"/>
                        <c:pt idx="0">
                          <c:v>13</c:v>
                        </c:pt>
                      </c15:dlblFieldTableCache>
                    </c15:dlblFTEntry>
                  </c15:dlblFieldTable>
                  <c15:showDataLabelsRange val="0"/>
                </c:ext>
                <c:ext xmlns:c16="http://schemas.microsoft.com/office/drawing/2014/chart" uri="{C3380CC4-5D6E-409C-BE32-E72D297353CC}">
                  <c16:uniqueId val="{0000000C-0C3E-491C-B4BB-CE7962A3B24F}"/>
                </c:ext>
              </c:extLst>
            </c:dLbl>
            <c:dLbl>
              <c:idx val="13"/>
              <c:tx>
                <c:strRef>
                  <c:f>graphs!$A$20</c:f>
                  <c:strCache>
                    <c:ptCount val="1"/>
                    <c:pt idx="0">
                      <c:v>14</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{30E28962-C177-4A08-837C-57B1756028DE}</c15:txfldGUID>
                      <c15:f>graphs!$A$20</c15:f>
                      <c15:dlblFieldTableCache>
                        <c:ptCount val="1"/>
                        <c:pt idx="0">
                          <c:v>14</c:v>
                        </c:pt>
                      </c15:dlblFieldTableCache>
                    </c15:dlblFTEntry>
                  </c15:dlblFieldTable>
                  <c15:showDataLabelsRange val="0"/>
                </c:ext>
                <c:ext xmlns:c16="http://schemas.microsoft.com/office/drawing/2014/chart" uri="{C3380CC4-5D6E-409C-BE32-E72D297353CC}">
                  <c16:uniqueId val="{0000000D-0C3E-491C-B4BB-CE7962A3B24F}"/>
                </c:ext>
              </c:extLst>
            </c:dLbl>
            <c:dLbl>
              <c:idx val="14"/>
              <c:tx>
                <c:strRef>
                  <c:f>graphs!$A$21</c:f>
                  <c:strCache>
                    <c:ptCount val="1"/>
                    <c:pt idx="0">
                      <c:v>15</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{A7BB9F34-DD29-434A-AE08-C410815DED7D}</c15:txfldGUID>
                      <c15:f>graphs!$A$21</c15:f>
                      <c15:dlblFieldTableCache>
                        <c:ptCount val="1"/>
                        <c:pt idx="0">
                          <c:v>15</c:v>
                        </c:pt>
                      </c15:dlblFieldTableCache>
                    </c15:dlblFTEntry>
                  </c15:dlblFieldTable>
                  <c15:showDataLabelsRange val="0"/>
                </c:ext>
                <c:ext xmlns:c16="http://schemas.microsoft.com/office/drawing/2014/chart" uri="{C3380CC4-5D6E-409C-BE32-E72D297353CC}">
                  <c16:uniqueId val="{0000000E-0C3E-491C-B4BB-CE7962A3B24F}"/>
                </c:ext>
              </c:extLst>
            </c:dLbl>
            <c:dLbl>
              <c:idx val="15"/>
              <c:tx>
                <c:strRef>
                  <c:f>graphs!$A$22</c:f>
                  <c:strCache>
                    <c:ptCount val="1"/>
                    <c:pt idx="0">
                      <c:v>16</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{BCBA5E34-DE0C-451E-9F9A-C55E7663E98D}</c15:txfldGUID>
                      <c15:f>graphs!$A$22</c15:f>
                      <c15:dlblFieldTableCache>
                        <c:ptCount val="1"/>
                        <c:pt idx="0">
                          <c:v>16</c:v>
                        </c:pt>
                      </c15:dlblFieldTableCache>
                    </c15:dlblFTEntry>
                  </c15:dlblFieldTable>
                  <c15:showDataLabelsRange val="0"/>
                </c:ext>
                <c:ext xmlns:c16="http://schemas.microsoft.com/office/drawing/2014/chart" uri="{C3380CC4-5D6E-409C-BE32-E72D297353CC}">
                  <c16:uniqueId val="{0000000F-0C3E-491C-B4BB-CE7962A3B24F}"/>
                </c:ext>
              </c:extLst>
            </c:dLbl>
            <c:dLbl>
              <c:idx val="16"/>
              <c:tx>
                <c:strRef>
                  <c:f>graphs!$A$23</c:f>
                  <c:strCache>
                    <c:ptCount val="1"/>
                    <c:pt idx="0">
                      <c:v>17</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{9DC210B8-B233-4B03-BA6D-D66D778BAB8F}</c15:txfldGUID>
                      <c15:f>graphs!$A$23</c15:f>
                      <c15:dlblFieldTableCache>
                        <c:ptCount val="1"/>
                        <c:pt idx="0">
                          <c:v>17</c:v>
                        </c:pt>
                      </c15:dlblFieldTableCache>
                    </c15:dlblFTEntry>
                  </c15:dlblFieldTable>
                  <c15:showDataLabelsRange val="0"/>
                </c:ext>
                <c:ext xmlns:c16="http://schemas.microsoft.com/office/drawing/2014/chart" uri="{C3380CC4-5D6E-409C-BE32-E72D297353CC}">
                  <c16:uniqueId val="{00000010-0C3E-491C-B4BB-CE7962A3B24F}"/>
                </c:ext>
              </c:extLst>
            </c:dLbl>
            <c:dLbl>
              <c:idx val="17"/>
              <c:tx>
                <c:strRef>
                  <c:f>graphs!$A$24</c:f>
                  <c:strCache>
                    <c:ptCount val="1"/>
                    <c:pt idx="0">
                      <c:v>18</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{D1EAF733-C487-4676-8B0E-51795200A95A}</c15:txfldGUID>
                      <c15:f>graphs!$A$24</c15:f>
                      <c15:dlblFieldTableCache>
                        <c:ptCount val="1"/>
                        <c:pt idx="0">
                          <c:v>18</c:v>
                        </c:pt>
                      </c15:dlblFieldTableCache>
                    </c15:dlblFTEntry>
                  </c15:dlblFieldTable>
                  <c15:showDataLabelsRange val="0"/>
                </c:ext>
                <c:ext xmlns:c16="http://schemas.microsoft.com/office/drawing/2014/chart" uri="{C3380CC4-5D6E-409C-BE32-E72D297353CC}">
                  <c16:uniqueId val="{00000011-0C3E-491C-B4BB-CE7962A3B24F}"/>
                </c:ext>
              </c:extLst>
            </c:dLbl>
            <c:dLbl>
              <c:idx val="18"/>
              <c:tx>
                <c:strRef>
                  <c:f>graphs!$A$25</c:f>
                  <c:strCache>
                    <c:ptCount val="1"/>
                    <c:pt idx="0">
                      <c:v>19</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{C438B863-A027-4E4D-9243-79427DB47284}</c15:txfldGUID>
                      <c15:f>graphs!$A$25</c15:f>
                      <c15:dlblFieldTableCache>
                        <c:ptCount val="1"/>
                        <c:pt idx="0">
                          <c:v>19</c:v>
                        </c:pt>
                      </c15:dlblFieldTableCache>
                    </c15:dlblFTEntry>
                  </c15:dlblFieldTable>
                  <c15:showDataLabelsRange val="0"/>
                </c:ext>
                <c:ext xmlns:c16="http://schemas.microsoft.com/office/drawing/2014/chart" uri="{C3380CC4-5D6E-409C-BE32-E72D297353CC}">
                  <c16:uniqueId val="{00000012-0C3E-491C-B4BB-CE7962A3B24F}"/>
                </c:ext>
              </c:extLst>
            </c:dLbl>
            <c:dLbl>
              <c:idx val="19"/>
              <c:tx>
                <c:strRef>
                  <c:f>graphs!$A$26</c:f>
                  <c:strCache>
                    <c:ptCount val="1"/>
                    <c:pt idx="0">
                      <c:v>20</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{F55A4B43-0DE0-44C6-8A2A-06FC2BF3BADE}</c15:txfldGUID>
                      <c15:f>graphs!$A$26</c15:f>
                      <c15:dlblFieldTableCache>
                        <c:ptCount val="1"/>
                        <c:pt idx="0">
                          <c:v>20</c:v>
                        </c:pt>
                      </c15:dlblFieldTableCache>
                    </c15:dlblFTEntry>
                  </c15:dlblFieldTable>
                  <c15:showDataLabelsRange val="0"/>
                </c:ext>
                <c:ext xmlns:c16="http://schemas.microsoft.com/office/drawing/2014/chart" uri="{C3380CC4-5D6E-409C-BE32-E72D297353CC}">
                  <c16:uniqueId val="{00000013-0C3E-491C-B4BB-CE7962A3B24F}"/>
                </c:ext>
              </c:extLst>
            </c:dLbl>
            <c:dLbl>
              <c:idx val="20"/>
              <c:tx>
                <c:strRef>
                  <c:f>graphs!$A$27</c:f>
                  <c:strCache>
                    <c:ptCount val="1"/>
                    <c:pt idx="0">
                      <c:v>21</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{C2B33110-67DF-4FFA-9198-79A867C000F3}</c15:txfldGUID>
                      <c15:f>graphs!$A$27</c15:f>
                      <c15:dlblFieldTableCache>
                        <c:ptCount val="1"/>
                        <c:pt idx="0">
                          <c:v>21</c:v>
                        </c:pt>
                      </c15:dlblFieldTableCache>
                    </c15:dlblFTEntry>
                  </c15:dlblFieldTable>
                  <c15:showDataLabelsRange val="0"/>
                </c:ext>
                <c:ext xmlns:c16="http://schemas.microsoft.com/office/drawing/2014/chart" uri="{C3380CC4-5D6E-409C-BE32-E72D297353CC}">
                  <c16:uniqueId val="{00000014-0C3E-491C-B4BB-CE7962A3B24F}"/>
                </c:ext>
              </c:extLst>
            </c:dLbl>
            <c:dLbl>
              <c:idx val="21"/>
              <c:tx>
                <c:strRef>
                  <c:f>graphs!$A$28</c:f>
                  <c:strCache>
                    <c:ptCount val="1"/>
                    <c:pt idx="0">
                      <c:v>22</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{656BD254-1FA8-41FB-82C6-E810D57D06BF}</c15:txfldGUID>
                      <c15:f>graphs!$A$28</c15:f>
                      <c15:dlblFieldTableCache>
                        <c:ptCount val="1"/>
                        <c:pt idx="0">
                          <c:v>22</c:v>
                        </c:pt>
                      </c15:dlblFieldTableCache>
                    </c15:dlblFTEntry>
                  </c15:dlblFieldTable>
                  <c15:showDataLabelsRange val="0"/>
                </c:ext>
                <c:ext xmlns:c16="http://schemas.microsoft.com/office/drawing/2014/chart" uri="{C3380CC4-5D6E-409C-BE32-E72D297353CC}">
                  <c16:uniqueId val="{00000015-0C3E-491C-B4BB-CE7962A3B24F}"/>
                </c:ext>
              </c:extLst>
            </c:dLbl>
            <c:dLbl>
              <c:idx val="22"/>
              <c:tx>
                <c:strRef>
                  <c:f>graphs!$A$29</c:f>
                  <c:strCache>
                    <c:ptCount val="1"/>
                    <c:pt idx="0">
                      <c:v>23</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{14332DBE-B980-43FD-8E18-307560FC51D8}</c15:txfldGUID>
                      <c15:f>graphs!$A$29</c15:f>
                      <c15:dlblFieldTableCache>
                        <c:ptCount val="1"/>
                        <c:pt idx="0">
                          <c:v>23</c:v>
                        </c:pt>
                      </c15:dlblFieldTableCache>
                    </c15:dlblFTEntry>
                  </c15:dlblFieldTable>
                  <c15:showDataLabelsRange val="0"/>
                </c:ext>
                <c:ext xmlns:c16="http://schemas.microsoft.com/office/drawing/2014/chart" uri="{C3380CC4-5D6E-409C-BE32-E72D297353CC}">
                  <c16:uniqueId val="{00000016-0C3E-491C-B4BB-CE7962A3B24F}"/>
                </c:ext>
              </c:extLst>
            </c:dLbl>
            <c:dLbl>
              <c:idx val="23"/>
              <c:tx>
                <c:strRef>
                  <c:f>graphs!$A$30</c:f>
                  <c:strCache>
                    <c:ptCount val="1"/>
                    <c:pt idx="0">
                      <c:v>24</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{3F5454AB-7E4F-47A6-BD75-5C7A72E47958}</c15:txfldGUID>
                      <c15:f>graphs!$A$30</c15:f>
                      <c15:dlblFieldTableCache>
                        <c:ptCount val="1"/>
                        <c:pt idx="0">
                          <c:v>24</c:v>
                        </c:pt>
                      </c15:dlblFieldTableCache>
                    </c15:dlblFTEntry>
                  </c15:dlblFieldTable>
                  <c15:showDataLabelsRange val="0"/>
                </c:ext>
                <c:ext xmlns:c16="http://schemas.microsoft.com/office/drawing/2014/chart" uri="{C3380CC4-5D6E-409C-BE32-E72D297353CC}">
                  <c16:uniqueId val="{00000017-0C3E-491C-B4BB-CE7962A3B24F}"/>
                </c:ext>
              </c:extLst>
            </c:dLbl>
            <c:dLbl>
              <c:idx val="24"/>
              <c:tx>
                <c:strRef>
                  <c:f>graphs!$A$31</c:f>
                  <c:strCache>
                    <c:ptCount val="1"/>
                    <c:pt idx="0">
                      <c:v>25</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{D0ACF52F-D716-4E0B-B2D3-126A8916F000}</c15:txfldGUID>
                      <c15:f>graphs!$A$31</c15:f>
                      <c15:dlblFieldTableCache>
                        <c:ptCount val="1"/>
                        <c:pt idx="0">
                          <c:v>25</c:v>
                        </c:pt>
                      </c15:dlblFieldTableCache>
                    </c15:dlblFTEntry>
                  </c15:dlblFieldTable>
                  <c15:showDataLabelsRange val="0"/>
                </c:ext>
                <c:ext xmlns:c16="http://schemas.microsoft.com/office/drawing/2014/chart" uri="{C3380CC4-5D6E-409C-BE32-E72D297353CC}">
                  <c16:uniqueId val="{00000018-0C3E-491C-B4BB-CE7962A3B24F}"/>
                </c:ext>
              </c:extLst>
            </c:dLbl>
            <c:dLbl>
              <c:idx val="25"/>
              <c:tx>
                <c:strRef>
                  <c:f>graphs!$A$32</c:f>
                  <c:strCache>
                    <c:ptCount val="1"/>
                    <c:pt idx="0">
                      <c:v>26</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{D0B195C4-3DA7-4D34-81CE-897F2762912F}</c15:txfldGUID>
                      <c15:f>graphs!$A$32</c15:f>
                      <c15:dlblFieldTableCache>
                        <c:ptCount val="1"/>
                        <c:pt idx="0">
                          <c:v>26</c:v>
                        </c:pt>
                      </c15:dlblFieldTableCache>
                    </c15:dlblFTEntry>
                  </c15:dlblFieldTable>
                  <c15:showDataLabelsRange val="0"/>
                </c:ext>
                <c:ext xmlns:c16="http://schemas.microsoft.com/office/drawing/2014/chart" uri="{C3380CC4-5D6E-409C-BE32-E72D297353CC}">
                  <c16:uniqueId val="{00000019-0C3E-491C-B4BB-CE7962A3B24F}"/>
                </c:ext>
              </c:extLst>
            </c:dLbl>
            <c:dLbl>
              <c:idx val="26"/>
              <c:tx>
                <c:strRef>
                  <c:f>graphs!$A$33</c:f>
                  <c:strCache>
                    <c:ptCount val="1"/>
                    <c:pt idx="0">
                      <c:v>27</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{8F0D954F-7FF0-4A49-85FA-F1DDCDE5527E}</c15:txfldGUID>
                      <c15:f>graphs!$A$33</c15:f>
                      <c15:dlblFieldTableCache>
                        <c:ptCount val="1"/>
                        <c:pt idx="0">
                          <c:v>27</c:v>
                        </c:pt>
                      </c15:dlblFieldTableCache>
                    </c15:dlblFTEntry>
                  </c15:dlblFieldTable>
                  <c15:showDataLabelsRange val="0"/>
                </c:ext>
                <c:ext xmlns:c16="http://schemas.microsoft.com/office/drawing/2014/chart" uri="{C3380CC4-5D6E-409C-BE32-E72D297353CC}">
                  <c16:uniqueId val="{0000001A-0C3E-491C-B4BB-CE7962A3B24F}"/>
                </c:ext>
              </c:extLst>
            </c:dLbl>
            <c:dLbl>
              <c:idx val="27"/>
              <c:tx>
                <c:strRef>
                  <c:f>graphs!$A$34</c:f>
                  <c:strCache>
                    <c:ptCount val="1"/>
                    <c:pt idx="0">
                      <c:v>28</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{F17CEF36-E394-4DBC-87C4-940D05A93E25}</c15:txfldGUID>
                      <c15:f>graphs!$A$34</c15:f>
                      <c15:dlblFieldTableCache>
                        <c:ptCount val="1"/>
                        <c:pt idx="0">
                          <c:v>28</c:v>
                        </c:pt>
                      </c15:dlblFieldTableCache>
                    </c15:dlblFTEntry>
                  </c15:dlblFieldTable>
                  <c15:showDataLabelsRange val="0"/>
                </c:ext>
                <c:ext xmlns:c16="http://schemas.microsoft.com/office/drawing/2014/chart" uri="{C3380CC4-5D6E-409C-BE32-E72D297353CC}">
                  <c16:uniqueId val="{0000001B-0C3E-491C-B4BB-CE7962A3B24F}"/>
                </c:ext>
              </c:extLst>
            </c:dLbl>
            <c:dLbl>
              <c:idx val="28"/>
              <c:tx>
                <c:strRef>
                  <c:f>graphs!$A$35</c:f>
                  <c:strCache>
                    <c:ptCount val="1"/>
                    <c:pt idx="0">
                      <c:v>29</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{19F0BAE2-C0FB-452E-8AE4-FF29226E7822}</c15:txfldGUID>
                      <c15:f>graphs!$A$35</c15:f>
                      <c15:dlblFieldTableCache>
                        <c:ptCount val="1"/>
                        <c:pt idx="0">
                          <c:v>29</c:v>
                        </c:pt>
                      </c15:dlblFieldTableCache>
                    </c15:dlblFTEntry>
                  </c15:dlblFieldTable>
                  <c15:showDataLabelsRange val="0"/>
                </c:ext>
                <c:ext xmlns:c16="http://schemas.microsoft.com/office/drawing/2014/chart" uri="{C3380CC4-5D6E-409C-BE32-E72D297353CC}">
                  <c16:uniqueId val="{0000001C-0C3E-491C-B4BB-CE7962A3B24F}"/>
                </c:ext>
              </c:extLst>
            </c:dLbl>
            <c:dLbl>
              <c:idx val="29"/>
              <c:tx>
                <c:strRef>
                  <c:f>graphs!$A$36</c:f>
                  <c:strCache>
                    <c:ptCount val="1"/>
                    <c:pt idx="0">
                      <c:v>30</c:v>
                    </c:pt>
                  </c:strCache>
                </c:strRef>
              </c:tx>
              <c:spPr>
                <a:solidFill>
                  <a:srgbClr val="1F497D">
                    <a:lumMod val="40000"/>
                    <a:lumOff val="60000"/>
                    <a:alpha val="50000"/>
                  </a:srgbClr>
                </a:solidFill>
                <a:ln cap="sq"/>
              </c:spPr>
              <c:txPr>
                <a:bodyPr/>
                <a:lstStyle/>
                <a:p>
                  <a:pPr>
                    <a:defRPr sz="1000" b="0" i="0" strike="noStrike">
                      <a:latin typeface="Calibri"/>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dlblFTEntry>
                      <c15:txfldGUID>{E1ACAD01-5094-4C6B-9C84-C7A58A706968}</c15:txfldGUID>
                      <c15:f>graphs!$A$36</c15:f>
                      <c15:dlblFieldTableCache>
                        <c:ptCount val="1"/>
                        <c:pt idx="0">
                          <c:v>30</c:v>
                        </c:pt>
                      </c15:dlblFieldTableCache>
                    </c15:dlblFTEntry>
                  </c15:dlblFieldTable>
                  <c15:showDataLabelsRange val="0"/>
                </c:ext>
                <c:ext xmlns:c16="http://schemas.microsoft.com/office/drawing/2014/chart" uri="{C3380CC4-5D6E-409C-BE32-E72D297353CC}">
                  <c16:uniqueId val="{0000001D-0C3E-491C-B4BB-CE7962A3B24F}"/>
                </c:ext>
              </c:extLst>
            </c:dLbl>
            <c:spPr>
              <a:solidFill>
                <a:srgbClr val="1F497D">
                  <a:lumMod val="40000"/>
                  <a:lumOff val="60000"/>
                  <a:alpha val="50000"/>
                </a:srgbClr>
              </a:solidFill>
              <a:ln cap="sq"/>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'graphs (empleo)'!$R$7:$R$36</c:f>
              <c:numCache>
                <c:formatCode>General</c:formatCode>
                <c:ptCount val="30"/>
                <c:pt idx="0">
                  <c:v>61.864948143694548</c:v>
                </c:pt>
                <c:pt idx="1">
                  <c:v>59.98145255759465</c:v>
                </c:pt>
                <c:pt idx="2">
                  <c:v>69.737857493627672</c:v>
                </c:pt>
                <c:pt idx="3">
                  <c:v>69.870828848223809</c:v>
                </c:pt>
                <c:pt idx="4">
                  <c:v>90.26306003428455</c:v>
                </c:pt>
                <c:pt idx="5">
                  <c:v>73.378121770064595</c:v>
                </c:pt>
                <c:pt idx="6">
                  <c:v>54.367118169079887</c:v>
                </c:pt>
                <c:pt idx="7">
                  <c:v>56.870621205044337</c:v>
                </c:pt>
                <c:pt idx="8">
                  <c:v>71.268542199488408</c:v>
                </c:pt>
                <c:pt idx="9">
                  <c:v>70.421640843281679</c:v>
                </c:pt>
                <c:pt idx="10">
                  <c:v>71.604753718514047</c:v>
                </c:pt>
                <c:pt idx="11">
                  <c:v>69.471506164324509</c:v>
                </c:pt>
                <c:pt idx="12">
                  <c:v>85.984468435204874</c:v>
                </c:pt>
                <c:pt idx="13">
                  <c:v>76.632289031588471</c:v>
                </c:pt>
                <c:pt idx="14">
                  <c:v>66.462130978997024</c:v>
                </c:pt>
                <c:pt idx="15">
                  <c:v>71.804448275036478</c:v>
                </c:pt>
                <c:pt idx="16">
                  <c:v>77.126901946598466</c:v>
                </c:pt>
                <c:pt idx="17">
                  <c:v>68.408741028050429</c:v>
                </c:pt>
                <c:pt idx="18">
                  <c:v>44.924623115577887</c:v>
                </c:pt>
                <c:pt idx="19">
                  <c:v>77.662482673648498</c:v>
                </c:pt>
                <c:pt idx="20">
                  <c:v>82.298033690404651</c:v>
                </c:pt>
                <c:pt idx="21">
                  <c:v>83.166382495026909</c:v>
                </c:pt>
                <c:pt idx="22">
                  <c:v>77.619460919041416</c:v>
                </c:pt>
                <c:pt idx="23">
                  <c:v>52.579639003937196</c:v>
                </c:pt>
                <c:pt idx="24">
                  <c:v>59.300847107779163</c:v>
                </c:pt>
                <c:pt idx="25">
                  <c:v>74.714867254536614</c:v>
                </c:pt>
                <c:pt idx="26">
                  <c:v>70.023373108623375</c:v>
                </c:pt>
                <c:pt idx="27">
                  <c:v>75.669492752457344</c:v>
                </c:pt>
                <c:pt idx="28">
                  <c:v>86.914304085091146</c:v>
                </c:pt>
                <c:pt idx="29">
                  <c:v>62.238059977786008</c:v>
                </c:pt>
              </c:numCache>
            </c:numRef>
          </c:xVal>
          <c:yVal>
            <c:numRef>
              <c:f>'graphs (empleo)'!$W$7:$W$36</c:f>
              <c:numCache>
                <c:formatCode>General</c:formatCode>
                <c:ptCount val="30"/>
                <c:pt idx="0">
                  <c:v>50.165562913907308</c:v>
                </c:pt>
                <c:pt idx="1">
                  <c:v>59.19540229885061</c:v>
                </c:pt>
                <c:pt idx="2">
                  <c:v>90.492957746478879</c:v>
                </c:pt>
                <c:pt idx="3">
                  <c:v>60.791366906474863</c:v>
                </c:pt>
                <c:pt idx="4">
                  <c:v>79.658655520724409</c:v>
                </c:pt>
                <c:pt idx="5">
                  <c:v>84.788189987163037</c:v>
                </c:pt>
                <c:pt idx="6">
                  <c:v>72.473867595818817</c:v>
                </c:pt>
                <c:pt idx="7">
                  <c:v>92.276422764227632</c:v>
                </c:pt>
                <c:pt idx="8">
                  <c:v>100</c:v>
                </c:pt>
                <c:pt idx="9">
                  <c:v>100</c:v>
                </c:pt>
                <c:pt idx="10">
                  <c:v>100</c:v>
                </c:pt>
                <c:pt idx="11">
                  <c:v>100</c:v>
                </c:pt>
                <c:pt idx="12">
                  <c:v>89.5833333333333</c:v>
                </c:pt>
                <c:pt idx="13">
                  <c:v>89.321789321789254</c:v>
                </c:pt>
                <c:pt idx="14">
                  <c:v>90.003343363423554</c:v>
                </c:pt>
                <c:pt idx="15">
                  <c:v>100</c:v>
                </c:pt>
                <c:pt idx="16">
                  <c:v>82.251082251082252</c:v>
                </c:pt>
                <c:pt idx="17">
                  <c:v>92.566619915848577</c:v>
                </c:pt>
                <c:pt idx="18">
                  <c:v>41.72661870503601</c:v>
                </c:pt>
                <c:pt idx="19">
                  <c:v>71.3888888888888</c:v>
                </c:pt>
                <c:pt idx="20">
                  <c:v>100</c:v>
                </c:pt>
                <c:pt idx="21">
                  <c:v>100</c:v>
                </c:pt>
                <c:pt idx="22">
                  <c:v>67.393757051523053</c:v>
                </c:pt>
                <c:pt idx="23">
                  <c:v>92.643678160919492</c:v>
                </c:pt>
                <c:pt idx="24">
                  <c:v>81.831395348837205</c:v>
                </c:pt>
                <c:pt idx="25">
                  <c:v>83.105802047781481</c:v>
                </c:pt>
                <c:pt idx="26">
                  <c:v>65.05263157894737</c:v>
                </c:pt>
                <c:pt idx="27">
                  <c:v>86.592271818787395</c:v>
                </c:pt>
                <c:pt idx="28">
                  <c:v>80.201070212420888</c:v>
                </c:pt>
                <c:pt idx="29">
                  <c:v>64.86486486486487</c:v>
                </c:pt>
              </c:numCache>
            </c:numRef>
          </c:yVal>
          <c:smooth val="0"/>
          <c:extLst>
            <c:ext xmlns:c16="http://schemas.microsoft.com/office/drawing/2014/chart" uri="{C3380CC4-5D6E-409C-BE32-E72D297353CC}">
              <c16:uniqueId val="{0000001E-0C3E-491C-B4BB-CE7962A3B24F}"/>
            </c:ext>
          </c:extLst>
        </c:ser>
        <c:dLbls>
          <c:showLegendKey val="0"/>
          <c:showVal val="0"/>
          <c:showCatName val="0"/>
          <c:showSerName val="0"/>
          <c:showPercent val="0"/>
          <c:showBubbleSize val="0"/>
        </c:dLbls>
        <c:axId val="196777312"/>
        <c:axId val="196777704"/>
      </c:scatterChart>
      <c:valAx>
        <c:axId val="196777312"/>
        <c:scaling>
          <c:orientation val="minMax"/>
          <c:max val="100"/>
          <c:min val="40"/>
        </c:scaling>
        <c:delete val="0"/>
        <c:axPos val="b"/>
        <c:majorGridlines>
          <c:spPr>
            <a:ln>
              <a:solidFill>
                <a:schemeClr val="bg1">
                  <a:lumMod val="85000"/>
                </a:schemeClr>
              </a:solidFill>
            </a:ln>
          </c:spPr>
        </c:majorGridlines>
        <c:title>
          <c:tx>
            <c:rich>
              <a:bodyPr/>
              <a:lstStyle/>
              <a:p>
                <a:pPr>
                  <a:defRPr/>
                </a:pPr>
                <a:r>
                  <a:rPr lang="en-US"/>
                  <a:t>% matriculados en el sector</a:t>
                </a:r>
              </a:p>
            </c:rich>
          </c:tx>
          <c:overlay val="0"/>
        </c:title>
        <c:numFmt formatCode="General" sourceLinked="1"/>
        <c:majorTickMark val="out"/>
        <c:minorTickMark val="none"/>
        <c:tickLblPos val="nextTo"/>
        <c:crossAx val="196777704"/>
        <c:crosses val="autoZero"/>
        <c:crossBetween val="midCat"/>
      </c:valAx>
      <c:valAx>
        <c:axId val="196777704"/>
        <c:scaling>
          <c:orientation val="minMax"/>
          <c:max val="100"/>
          <c:min val="40"/>
        </c:scaling>
        <c:delete val="0"/>
        <c:axPos val="l"/>
        <c:majorGridlines>
          <c:spPr>
            <a:ln>
              <a:solidFill>
                <a:schemeClr val="bg1">
                  <a:lumMod val="85000"/>
                </a:schemeClr>
              </a:solidFill>
            </a:ln>
          </c:spPr>
        </c:majorGridlines>
        <c:title>
          <c:tx>
            <c:rich>
              <a:bodyPr rot="-5400000" vert="horz"/>
              <a:lstStyle/>
              <a:p>
                <a:pPr>
                  <a:defRPr/>
                </a:pPr>
                <a:r>
                  <a:rPr lang="en-US"/>
                  <a:t>% ocupados </a:t>
                </a:r>
                <a:r>
                  <a:rPr lang="en-US" baseline="0"/>
                  <a:t>en el sector</a:t>
                </a:r>
                <a:endParaRPr lang="en-US"/>
              </a:p>
            </c:rich>
          </c:tx>
          <c:overlay val="0"/>
        </c:title>
        <c:numFmt formatCode="General" sourceLinked="1"/>
        <c:majorTickMark val="out"/>
        <c:minorTickMark val="none"/>
        <c:tickLblPos val="nextTo"/>
        <c:crossAx val="196777312"/>
        <c:crosses val="autoZero"/>
        <c:crossBetween val="midCat"/>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'[Tabla Resumen Gasto Ejecutado 2008-2016 Educacion.xlsx]Tablas y Graficos 2014-16'!$H$31:$H$32</c:f>
              <c:strCache>
                <c:ptCount val="1"/>
                <c:pt idx="0">
                  <c:v>2016 Gastos corrientes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Resumen Gasto Ejecutado 2008-2016 Educacion.xlsx]Tablas y Graficos 2014-16'!$A$33:$A$36</c:f>
              <c:strCache>
                <c:ptCount val="4"/>
                <c:pt idx="0">
                  <c:v>Servicios de Educación Media.</c:v>
                </c:pt>
                <c:pt idx="1">
                  <c:v>Enseñanza de Media General.</c:v>
                </c:pt>
                <c:pt idx="2">
                  <c:v>Enseñanza Técnico Profesional.</c:v>
                </c:pt>
                <c:pt idx="3">
                  <c:v>Enseñanza en Arte.</c:v>
                </c:pt>
              </c:strCache>
            </c:strRef>
          </c:cat>
          <c:val>
            <c:numRef>
              <c:f>'[Tabla Resumen Gasto Ejecutado 2008-2016 Educacion.xlsx]Tablas y Graficos 2014-16'!$H$33:$H$36</c:f>
              <c:numCache>
                <c:formatCode>0%</c:formatCode>
                <c:ptCount val="4"/>
                <c:pt idx="0">
                  <c:v>0.9287631825186472</c:v>
                </c:pt>
                <c:pt idx="1">
                  <c:v>0.96917103763624612</c:v>
                </c:pt>
                <c:pt idx="2">
                  <c:v>0.8389937578010509</c:v>
                </c:pt>
                <c:pt idx="3">
                  <c:v>0.62654397906477743</c:v>
                </c:pt>
              </c:numCache>
            </c:numRef>
          </c:val>
          <c:extLst>
            <c:ext xmlns:c16="http://schemas.microsoft.com/office/drawing/2014/chart" uri="{C3380CC4-5D6E-409C-BE32-E72D297353CC}">
              <c16:uniqueId val="{00000000-D7B7-4A18-A7F1-DC1E9AF4295A}"/>
            </c:ext>
          </c:extLst>
        </c:ser>
        <c:ser>
          <c:idx val="1"/>
          <c:order val="1"/>
          <c:tx>
            <c:strRef>
              <c:f>'[Tabla Resumen Gasto Ejecutado 2008-2016 Educacion.xlsx]Tablas y Graficos 2014-16'!$I$31:$I$32</c:f>
              <c:strCache>
                <c:ptCount val="1"/>
                <c:pt idx="0">
                  <c:v>2016 Gastos de capital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Resumen Gasto Ejecutado 2008-2016 Educacion.xlsx]Tablas y Graficos 2014-16'!$A$33:$A$36</c:f>
              <c:strCache>
                <c:ptCount val="4"/>
                <c:pt idx="0">
                  <c:v>Servicios de Educación Media.</c:v>
                </c:pt>
                <c:pt idx="1">
                  <c:v>Enseñanza de Media General.</c:v>
                </c:pt>
                <c:pt idx="2">
                  <c:v>Enseñanza Técnico Profesional.</c:v>
                </c:pt>
                <c:pt idx="3">
                  <c:v>Enseñanza en Arte.</c:v>
                </c:pt>
              </c:strCache>
            </c:strRef>
          </c:cat>
          <c:val>
            <c:numRef>
              <c:f>'[Tabla Resumen Gasto Ejecutado 2008-2016 Educacion.xlsx]Tablas y Graficos 2014-16'!$I$33:$I$36</c:f>
              <c:numCache>
                <c:formatCode>0%</c:formatCode>
                <c:ptCount val="4"/>
                <c:pt idx="0">
                  <c:v>7.123681748135248E-2</c:v>
                </c:pt>
                <c:pt idx="1">
                  <c:v>3.0828962363755152E-2</c:v>
                </c:pt>
                <c:pt idx="2">
                  <c:v>0.16100624219894921</c:v>
                </c:pt>
                <c:pt idx="3">
                  <c:v>0.3734560209352244</c:v>
                </c:pt>
              </c:numCache>
            </c:numRef>
          </c:val>
          <c:extLst>
            <c:ext xmlns:c16="http://schemas.microsoft.com/office/drawing/2014/chart" uri="{C3380CC4-5D6E-409C-BE32-E72D297353CC}">
              <c16:uniqueId val="{00000001-D7B7-4A18-A7F1-DC1E9AF4295A}"/>
            </c:ext>
          </c:extLst>
        </c:ser>
        <c:dLbls>
          <c:showLegendKey val="0"/>
          <c:showVal val="0"/>
          <c:showCatName val="0"/>
          <c:showSerName val="0"/>
          <c:showPercent val="0"/>
          <c:showBubbleSize val="0"/>
        </c:dLbls>
        <c:gapWidth val="150"/>
        <c:overlap val="100"/>
        <c:axId val="196778488"/>
        <c:axId val="196778880"/>
      </c:barChart>
      <c:catAx>
        <c:axId val="196778488"/>
        <c:scaling>
          <c:orientation val="maxMin"/>
        </c:scaling>
        <c:delete val="0"/>
        <c:axPos val="l"/>
        <c:numFmt formatCode="General" sourceLinked="0"/>
        <c:majorTickMark val="out"/>
        <c:minorTickMark val="none"/>
        <c:tickLblPos val="nextTo"/>
        <c:crossAx val="196778880"/>
        <c:crosses val="autoZero"/>
        <c:auto val="1"/>
        <c:lblAlgn val="ctr"/>
        <c:lblOffset val="100"/>
        <c:noMultiLvlLbl val="0"/>
      </c:catAx>
      <c:valAx>
        <c:axId val="196778880"/>
        <c:scaling>
          <c:orientation val="minMax"/>
        </c:scaling>
        <c:delete val="0"/>
        <c:axPos val="b"/>
        <c:numFmt formatCode="0%" sourceLinked="1"/>
        <c:majorTickMark val="out"/>
        <c:minorTickMark val="none"/>
        <c:tickLblPos val="nextTo"/>
        <c:crossAx val="196778488"/>
        <c:crosses val="max"/>
        <c:crossBetween val="between"/>
      </c:valAx>
    </c:plotArea>
    <c:legend>
      <c:legendPos val="t"/>
      <c:layout>
        <c:manualLayout>
          <c:xMode val="edge"/>
          <c:yMode val="edge"/>
          <c:x val="0.19512916817601189"/>
          <c:y val="4.3010752688172046E-2"/>
          <c:w val="0.8034460099267241"/>
          <c:h val="0.11110853078849016"/>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'Consiguen trabajo'!$C$4</c:f>
              <c:strCache>
                <c:ptCount val="1"/>
                <c:pt idx="0">
                  <c:v>Directores</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'Consiguen trabajo'!$B$5:$B$7</c:f>
              <c:strCache>
                <c:ptCount val="3"/>
                <c:pt idx="0">
                  <c:v>Menos del 50%</c:v>
                </c:pt>
                <c:pt idx="1">
                  <c:v>Entre 50 y 75%</c:v>
                </c:pt>
                <c:pt idx="2">
                  <c:v>Mas del 75%</c:v>
                </c:pt>
              </c:strCache>
            </c:strRef>
          </c:cat>
          <c:val>
            <c:numRef>
              <c:f>'Consiguen trabajo'!$C$5:$C$7</c:f>
              <c:numCache>
                <c:formatCode>0</c:formatCode>
                <c:ptCount val="3"/>
                <c:pt idx="0">
                  <c:v>31.569999999999986</c:v>
                </c:pt>
                <c:pt idx="1">
                  <c:v>31.58</c:v>
                </c:pt>
                <c:pt idx="2">
                  <c:v>36.83</c:v>
                </c:pt>
              </c:numCache>
            </c:numRef>
          </c:val>
          <c:extLst>
            <c:ext xmlns:c16="http://schemas.microsoft.com/office/drawing/2014/chart" uri="{C3380CC4-5D6E-409C-BE32-E72D297353CC}">
              <c16:uniqueId val="{00000000-EEEA-4944-A159-72F6A3F4D866}"/>
            </c:ext>
          </c:extLst>
        </c:ser>
        <c:ser>
          <c:idx val="1"/>
          <c:order val="1"/>
          <c:tx>
            <c:strRef>
              <c:f>'Consiguen trabajo'!$D$4</c:f>
              <c:strCache>
                <c:ptCount val="1"/>
                <c:pt idx="0">
                  <c:v>Docentes</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'Consiguen trabajo'!$B$5:$B$7</c:f>
              <c:strCache>
                <c:ptCount val="3"/>
                <c:pt idx="0">
                  <c:v>Menos del 50%</c:v>
                </c:pt>
                <c:pt idx="1">
                  <c:v>Entre 50 y 75%</c:v>
                </c:pt>
                <c:pt idx="2">
                  <c:v>Mas del 75%</c:v>
                </c:pt>
              </c:strCache>
            </c:strRef>
          </c:cat>
          <c:val>
            <c:numRef>
              <c:f>'Consiguen trabajo'!$D$5:$D$7</c:f>
              <c:numCache>
                <c:formatCode>0</c:formatCode>
                <c:ptCount val="3"/>
                <c:pt idx="0">
                  <c:v>34.090000000000003</c:v>
                </c:pt>
                <c:pt idx="1">
                  <c:v>27.279999999999987</c:v>
                </c:pt>
                <c:pt idx="2">
                  <c:v>38.640000000000008</c:v>
                </c:pt>
              </c:numCache>
            </c:numRef>
          </c:val>
          <c:extLst>
            <c:ext xmlns:c16="http://schemas.microsoft.com/office/drawing/2014/chart" uri="{C3380CC4-5D6E-409C-BE32-E72D297353CC}">
              <c16:uniqueId val="{00000001-EEEA-4944-A159-72F6A3F4D866}"/>
            </c:ext>
          </c:extLst>
        </c:ser>
        <c:dLbls>
          <c:showLegendKey val="0"/>
          <c:showVal val="0"/>
          <c:showCatName val="0"/>
          <c:showSerName val="0"/>
          <c:showPercent val="0"/>
          <c:showBubbleSize val="0"/>
        </c:dLbls>
        <c:gapWidth val="150"/>
        <c:axId val="196779664"/>
        <c:axId val="196780056"/>
      </c:barChart>
      <c:catAx>
        <c:axId val="196779664"/>
        <c:scaling>
          <c:orientation val="minMax"/>
        </c:scaling>
        <c:delete val="0"/>
        <c:axPos val="b"/>
        <c:numFmt formatCode="General" sourceLinked="0"/>
        <c:majorTickMark val="out"/>
        <c:minorTickMark val="none"/>
        <c:tickLblPos val="nextTo"/>
        <c:txPr>
          <a:bodyPr/>
          <a:lstStyle/>
          <a:p>
            <a:pPr>
              <a:defRPr sz="1100"/>
            </a:pPr>
            <a:endParaRPr lang="en-US"/>
          </a:p>
        </c:txPr>
        <c:crossAx val="196780056"/>
        <c:crosses val="autoZero"/>
        <c:auto val="1"/>
        <c:lblAlgn val="ctr"/>
        <c:lblOffset val="100"/>
        <c:noMultiLvlLbl val="0"/>
      </c:catAx>
      <c:valAx>
        <c:axId val="196780056"/>
        <c:scaling>
          <c:orientation val="minMax"/>
          <c:max val="50"/>
        </c:scaling>
        <c:delete val="0"/>
        <c:axPos val="l"/>
        <c:majorGridlines/>
        <c:title>
          <c:tx>
            <c:rich>
              <a:bodyPr rot="-5400000" vert="horz"/>
              <a:lstStyle/>
              <a:p>
                <a:pPr>
                  <a:defRPr sz="1100"/>
                </a:pPr>
                <a:r>
                  <a:rPr lang="en-US" sz="1100"/>
                  <a:t>Porcentaje</a:t>
                </a:r>
              </a:p>
            </c:rich>
          </c:tx>
          <c:overlay val="0"/>
        </c:title>
        <c:numFmt formatCode="0" sourceLinked="0"/>
        <c:majorTickMark val="out"/>
        <c:minorTickMark val="none"/>
        <c:tickLblPos val="nextTo"/>
        <c:crossAx val="196779664"/>
        <c:crosses val="autoZero"/>
        <c:crossBetween val="between"/>
        <c:majorUnit val="10"/>
      </c:valAx>
    </c:plotArea>
    <c:legend>
      <c:legendPos val="b"/>
      <c:overlay val="0"/>
      <c:txPr>
        <a:bodyPr/>
        <a:lstStyle/>
        <a:p>
          <a:pPr>
            <a:defRPr sz="11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Articulacion!$B$15</c:f>
              <c:strCache>
                <c:ptCount val="1"/>
                <c:pt idx="0">
                  <c:v>Directores</c:v>
                </c:pt>
              </c:strCache>
            </c:strRef>
          </c:tx>
          <c:spPr>
            <a:solidFill>
              <a:schemeClr val="tx2">
                <a:lumMod val="75000"/>
              </a:schemeClr>
            </a:solidFill>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Articulacion!$C$14:$F$14</c:f>
              <c:strCache>
                <c:ptCount val="4"/>
                <c:pt idx="0">
                  <c:v>Profesora/Maestra/Psicóloga</c:v>
                </c:pt>
                <c:pt idx="1">
                  <c:v>Coordinadora</c:v>
                </c:pt>
                <c:pt idx="2">
                  <c:v>Equipo de Vinculación</c:v>
                </c:pt>
                <c:pt idx="3">
                  <c:v>Otros</c:v>
                </c:pt>
              </c:strCache>
            </c:strRef>
          </c:cat>
          <c:val>
            <c:numRef>
              <c:f>Articulacion!$C$15:$F$15</c:f>
              <c:numCache>
                <c:formatCode>0</c:formatCode>
                <c:ptCount val="4"/>
                <c:pt idx="0">
                  <c:v>50.05</c:v>
                </c:pt>
                <c:pt idx="1">
                  <c:v>22.75</c:v>
                </c:pt>
                <c:pt idx="2">
                  <c:v>27.3</c:v>
                </c:pt>
                <c:pt idx="3">
                  <c:v>13.65</c:v>
                </c:pt>
              </c:numCache>
            </c:numRef>
          </c:val>
          <c:extLst>
            <c:ext xmlns:c16="http://schemas.microsoft.com/office/drawing/2014/chart" uri="{C3380CC4-5D6E-409C-BE32-E72D297353CC}">
              <c16:uniqueId val="{00000000-C006-4291-AC81-E808EEC482FD}"/>
            </c:ext>
          </c:extLst>
        </c:ser>
        <c:dLbls>
          <c:showLegendKey val="0"/>
          <c:showVal val="0"/>
          <c:showCatName val="0"/>
          <c:showSerName val="0"/>
          <c:showPercent val="0"/>
          <c:showBubbleSize val="0"/>
        </c:dLbls>
        <c:gapWidth val="150"/>
        <c:axId val="255793760"/>
        <c:axId val="255794152"/>
      </c:barChart>
      <c:catAx>
        <c:axId val="255793760"/>
        <c:scaling>
          <c:orientation val="minMax"/>
        </c:scaling>
        <c:delete val="0"/>
        <c:axPos val="l"/>
        <c:numFmt formatCode="General" sourceLinked="0"/>
        <c:majorTickMark val="out"/>
        <c:minorTickMark val="none"/>
        <c:tickLblPos val="nextTo"/>
        <c:txPr>
          <a:bodyPr/>
          <a:lstStyle/>
          <a:p>
            <a:pPr>
              <a:defRPr sz="1100"/>
            </a:pPr>
            <a:endParaRPr lang="en-US"/>
          </a:p>
        </c:txPr>
        <c:crossAx val="255794152"/>
        <c:crosses val="autoZero"/>
        <c:auto val="1"/>
        <c:lblAlgn val="ctr"/>
        <c:lblOffset val="100"/>
        <c:noMultiLvlLbl val="0"/>
      </c:catAx>
      <c:valAx>
        <c:axId val="255794152"/>
        <c:scaling>
          <c:orientation val="minMax"/>
        </c:scaling>
        <c:delete val="0"/>
        <c:axPos val="b"/>
        <c:majorGridlines/>
        <c:numFmt formatCode="0" sourceLinked="1"/>
        <c:majorTickMark val="out"/>
        <c:minorTickMark val="none"/>
        <c:tickLblPos val="nextTo"/>
        <c:txPr>
          <a:bodyPr/>
          <a:lstStyle/>
          <a:p>
            <a:pPr>
              <a:defRPr sz="1100"/>
            </a:pPr>
            <a:endParaRPr lang="en-US"/>
          </a:p>
        </c:txPr>
        <c:crossAx val="255793760"/>
        <c:crosses val="autoZero"/>
        <c:crossBetween val="between"/>
      </c:valAx>
    </c:plotArea>
    <c:plotVisOnly val="1"/>
    <c:dispBlanksAs val="gap"/>
    <c:showDLblsOverMax val="0"/>
  </c:chart>
  <c:spPr>
    <a:ln>
      <a:solidFill>
        <a:srgbClr val="4F81BD"/>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'p12'!$L$2</c:f>
              <c:strCache>
                <c:ptCount val="1"/>
                <c:pt idx="0">
                  <c:v>Cuadro 71. Participación del sector productivo en la determinación de competencias</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'p12'!$J$3:$J$6</c:f>
              <c:strCache>
                <c:ptCount val="4"/>
                <c:pt idx="0">
                  <c:v>Nunca   </c:v>
                </c:pt>
                <c:pt idx="1">
                  <c:v>A veces </c:v>
                </c:pt>
                <c:pt idx="2">
                  <c:v>Siempre </c:v>
                </c:pt>
                <c:pt idx="3">
                  <c:v>NS/NR   </c:v>
                </c:pt>
              </c:strCache>
            </c:strRef>
          </c:cat>
          <c:val>
            <c:numRef>
              <c:f>'p12'!$L$3:$L$6</c:f>
              <c:numCache>
                <c:formatCode>0.0</c:formatCode>
                <c:ptCount val="4"/>
                <c:pt idx="0">
                  <c:v>40</c:v>
                </c:pt>
                <c:pt idx="1">
                  <c:v>31.43</c:v>
                </c:pt>
                <c:pt idx="2">
                  <c:v>17.14</c:v>
                </c:pt>
                <c:pt idx="3">
                  <c:v>11.43</c:v>
                </c:pt>
              </c:numCache>
            </c:numRef>
          </c:val>
          <c:extLst>
            <c:ext xmlns:c16="http://schemas.microsoft.com/office/drawing/2014/chart" uri="{C3380CC4-5D6E-409C-BE32-E72D297353CC}">
              <c16:uniqueId val="{00000000-87A0-4A8B-B877-C37545F91E6B}"/>
            </c:ext>
          </c:extLst>
        </c:ser>
        <c:dLbls>
          <c:showLegendKey val="0"/>
          <c:showVal val="0"/>
          <c:showCatName val="0"/>
          <c:showSerName val="0"/>
          <c:showPercent val="0"/>
          <c:showBubbleSize val="0"/>
        </c:dLbls>
        <c:gapWidth val="150"/>
        <c:axId val="255794936"/>
        <c:axId val="255795328"/>
      </c:barChart>
      <c:catAx>
        <c:axId val="255794936"/>
        <c:scaling>
          <c:orientation val="minMax"/>
        </c:scaling>
        <c:delete val="0"/>
        <c:axPos val="b"/>
        <c:numFmt formatCode="General" sourceLinked="0"/>
        <c:majorTickMark val="out"/>
        <c:minorTickMark val="none"/>
        <c:tickLblPos val="nextTo"/>
        <c:txPr>
          <a:bodyPr/>
          <a:lstStyle/>
          <a:p>
            <a:pPr>
              <a:defRPr sz="1100"/>
            </a:pPr>
            <a:endParaRPr lang="en-US"/>
          </a:p>
        </c:txPr>
        <c:crossAx val="255795328"/>
        <c:crosses val="autoZero"/>
        <c:auto val="1"/>
        <c:lblAlgn val="ctr"/>
        <c:lblOffset val="100"/>
        <c:noMultiLvlLbl val="0"/>
      </c:catAx>
      <c:valAx>
        <c:axId val="255795328"/>
        <c:scaling>
          <c:orientation val="minMax"/>
          <c:max val="50"/>
          <c:min val="0"/>
        </c:scaling>
        <c:delete val="0"/>
        <c:axPos val="l"/>
        <c:majorGridlines/>
        <c:numFmt formatCode="0" sourceLinked="0"/>
        <c:majorTickMark val="out"/>
        <c:minorTickMark val="none"/>
        <c:tickLblPos val="nextTo"/>
        <c:txPr>
          <a:bodyPr/>
          <a:lstStyle/>
          <a:p>
            <a:pPr>
              <a:defRPr sz="1100"/>
            </a:pPr>
            <a:endParaRPr lang="en-US"/>
          </a:p>
        </c:txPr>
        <c:crossAx val="255794936"/>
        <c:crosses val="autoZero"/>
        <c:crossBetween val="between"/>
        <c:majorUnit val="10"/>
      </c:valAx>
    </c:plotArea>
    <c:plotVisOnly val="1"/>
    <c:dispBlanksAs val="gap"/>
    <c:showDLblsOverMax val="0"/>
  </c:chart>
  <c:externalData r:id="rId2">
    <c:autoUpdate val="0"/>
  </c:externalData>
</c:chartSpac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d46546c-da21-4f0e-9050-1465ff49fe41}"/>
      </w:docPartPr>
      <w:docPartBody>
        <w:p w14:paraId="1985093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45B9E03650B5494093FD5ADF94D78CF2" ma:contentTypeVersion="98" ma:contentTypeDescription="The base project type from which other project content types inherit their information." ma:contentTypeScope="" ma:versionID="ac2389d72c825739b0c1b3bc9a5af085">
  <xsd:schema xmlns:xsd="http://www.w3.org/2001/XMLSchema" xmlns:xs="http://www.w3.org/2001/XMLSchema" xmlns:p="http://schemas.microsoft.com/office/2006/metadata/properties" xmlns:ns2="cdc7663a-08f0-4737-9e8c-148ce897a09c" targetNamespace="http://schemas.microsoft.com/office/2006/metadata/properties" ma:root="true" ma:fieldsID="17f4b62b497d2c7737972b18a54d6612"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DR-L1127"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e61f9b1-e23d-4f49-b3d7-56b991556c4b" ContentTypeId="0x0101001A458A224826124E8B45B1D613300CFC"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z-Operations" ma:contentTypeID="0x010100ACF722E9F6B0B149B0CD8BE2560A66720045B9E03650B5494093FD5ADF94D78CF2" ma:contentTypeVersion="103" ma:contentTypeDescription="The base project type from which other project content types inherit their information." ma:contentTypeScope="" ma:versionID="de4abfd73b8bb5ae50e0bca5f07621bc">
  <xsd:schema xmlns:xsd="http://www.w3.org/2001/XMLSchema" xmlns:xs="http://www.w3.org/2001/XMLSchema" xmlns:p="http://schemas.microsoft.com/office/2006/metadata/properties" xmlns:ns2="cdc7663a-08f0-4737-9e8c-148ce897a09c" targetNamespace="http://schemas.microsoft.com/office/2006/metadata/properties" ma:root="true" ma:fieldsID="e3bf1000a8a8c3b43e418fdcb143d887"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DR-L1127"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Record_x0020_Number xmlns="cdc7663a-08f0-4737-9e8c-148ce897a09c">R0002806360</Record_x0020_Number>
    <Key_x0020_Document xmlns="cdc7663a-08f0-4737-9e8c-148ce897a09c">false</Key_x0020_Document>
    <Division_x0020_or_x0020_Unit xmlns="cdc7663a-08f0-4737-9e8c-148ce897a09c">SCL/EDU</Division_x0020_or_x0020_Unit>
    <IDBDocs_x0020_Number xmlns="cdc7663a-08f0-4737-9e8c-148ce897a09c" xsi:nil="true"/>
    <Document_x0020_Author xmlns="cdc7663a-08f0-4737-9e8c-148ce897a09c">Thompson, Jennelle</Document_x0020_Author>
    <_dlc_DocId xmlns="cdc7663a-08f0-4737-9e8c-148ce897a09c">EZSHARE-1971578041-31</_dlc_DocId>
    <Operation_x0020_Type xmlns="cdc7663a-08f0-4737-9e8c-148ce897a09c" xsi:nil="tru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Dominican Republic</TermName>
          <TermId xmlns="http://schemas.microsoft.com/office/infopath/2007/PartnerControls">19e8fe34-75bb-4d09-b676-0e9a3c6f1862</TermId>
        </TermInfo>
      </Terms>
    </ic46d7e087fd4a108fb86518ca413cc6>
    <TaxCatchAll xmlns="cdc7663a-08f0-4737-9e8c-148ce897a09c">
      <Value>27</Value>
      <Value>52</Value>
      <Value>23</Value>
      <Value>1</Value>
      <Value>216</Value>
    </TaxCatchAll>
    <Fiscal_x0020_Year_x0020_IDB xmlns="cdc7663a-08f0-4737-9e8c-148ce897a09c">2018</Fiscal_x0020_Year_x0020_IDB>
    <b26cdb1da78c4bb4b1c1bac2f6ac5911 xmlns="cdc7663a-08f0-4737-9e8c-148ce897a09c">
      <Terms xmlns="http://schemas.microsoft.com/office/infopath/2007/PartnerControls"/>
    </b26cdb1da78c4bb4b1c1bac2f6ac5911>
    <Project_x0020_Number xmlns="cdc7663a-08f0-4737-9e8c-148ce897a09c">DR-L1127</Project_x0020_Number>
    <Package_x0020_Code xmlns="cdc7663a-08f0-4737-9e8c-148ce897a09c" xsi:nil="true"/>
    <Migration_x0020_Info xmlns="cdc7663a-08f0-4737-9e8c-148ce897a09c" xsi:nil="true"/>
    <Related_x0020_SisCor_x0020_Number xmlns="cdc7663a-08f0-4737-9e8c-148ce897a09c" xsi:nil="true"/>
    <Approval_x0020_Number xmlns="cdc7663a-08f0-4737-9e8c-148ce897a09c" xsi:nil="true"/>
    <Business_x0020_Area xmlns="cdc7663a-08f0-4737-9e8c-148ce897a09c" xsi:nil="true"/>
    <SISCOR_x0020_Number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Access_x0020_to_x0020_Information_x00a0_Policy xmlns="cdc7663a-08f0-4737-9e8c-148ce897a09c">Public - Simultaneous Disclosure</Access_x0020_to_x0020_Information_x00a0_Policy>
    <Identifier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e61db9d8-dcb9-423f-a737-53d6e603e7c4</TermId>
        </TermInfo>
      </Terms>
    </nddeef1749674d76abdbe4b239a70bc6>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VOCATIONAL ＆ TECHNICAL EDUCATION</TermName>
          <TermId xmlns="http://schemas.microsoft.com/office/infopath/2007/PartnerControls">a1cdf7bb-151a-465c-b2c9-b051aede673b</TermId>
        </TermInfo>
      </Terms>
    </b2ec7cfb18674cb8803df6b262e8b107>
    <Document_x0020_Language_x0020_IDB xmlns="cdc7663a-08f0-4737-9e8c-148ce897a09c">Spanish</Document_x0020_Language_x0020_IDB>
    <_dlc_DocIdUrl xmlns="cdc7663a-08f0-4737-9e8c-148ce897a09c">
      <Url>https://idbg.sharepoint.com/teams/EZ-DR-LON/DR-L1127/_layouts/15/DocIdRedir.aspx?ID=EZSHARE-1971578041-31</Url>
      <Description>EZSHARE-1971578041-31</Description>
    </_dlc_DocIdUrl>
    <Phase xmlns="cdc7663a-08f0-4737-9e8c-148ce897a09c" xsi:nil="true"/>
    <Other_x0020_Author xmlns="cdc7663a-08f0-4737-9e8c-148ce897a09c">Scannone Chavez, Rodolfo Andres</Other_x0020_Author>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8.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73AB511477EEE046A4F1DE245A0E580F" ma:contentTypeVersion="116" ma:contentTypeDescription="A content type to manage public (operations) IDB documents" ma:contentTypeScope="" ma:versionID="b2e1c918c63a6cc4fea327ffb92b1a0a">
  <xsd:schema xmlns:xsd="http://www.w3.org/2001/XMLSchema" xmlns:xs="http://www.w3.org/2001/XMLSchema" xmlns:p="http://schemas.microsoft.com/office/2006/metadata/properties" xmlns:ns2="cdc7663a-08f0-4737-9e8c-148ce897a09c" targetNamespace="http://schemas.microsoft.com/office/2006/metadata/properties" ma:root="true" ma:fieldsID="3b22b55233b15685b19d624322a67c81"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DR-L1127"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75F18847-61CB-49AF-A4E9-A430D1E1E4F1}">
  <ds:schemaRefs>
    <ds:schemaRef ds:uri="http://schemas.openxmlformats.org/officeDocument/2006/bibliography"/>
  </ds:schemaRefs>
</ds:datastoreItem>
</file>

<file path=customXml/itemProps2.xml><?xml version="1.0" encoding="utf-8"?>
<ds:datastoreItem xmlns:ds="http://schemas.openxmlformats.org/officeDocument/2006/customXml" ds:itemID="{64B80BD9-31F9-4B52-ABB6-ADA21F4F22A5}"/>
</file>

<file path=customXml/itemProps3.xml><?xml version="1.0" encoding="utf-8"?>
<ds:datastoreItem xmlns:ds="http://schemas.openxmlformats.org/officeDocument/2006/customXml" ds:itemID="{3D59EEA1-000F-4E1E-B004-54719479CD34}"/>
</file>

<file path=customXml/itemProps4.xml><?xml version="1.0" encoding="utf-8"?>
<ds:datastoreItem xmlns:ds="http://schemas.openxmlformats.org/officeDocument/2006/customXml" ds:itemID="{C61E69D3-ABC2-4D93-93DE-B58741C30631}"/>
</file>

<file path=customXml/itemProps5.xml><?xml version="1.0" encoding="utf-8"?>
<ds:datastoreItem xmlns:ds="http://schemas.openxmlformats.org/officeDocument/2006/customXml" ds:itemID="{601F382D-3169-4466-96FB-75152B129A57}"/>
</file>

<file path=customXml/itemProps6.xml><?xml version="1.0" encoding="utf-8"?>
<ds:datastoreItem xmlns:ds="http://schemas.openxmlformats.org/officeDocument/2006/customXml" ds:itemID="{79FAAC85-BAED-4BD0-BF17-DF0DB280564A}"/>
</file>

<file path=customXml/itemProps7.xml><?xml version="1.0" encoding="utf-8"?>
<ds:datastoreItem xmlns:ds="http://schemas.openxmlformats.org/officeDocument/2006/customXml" ds:itemID="{19447549-03F7-4F6D-8BB4-01932B9617BF}"/>
</file>

<file path=customXml/itemProps8.xml><?xml version="1.0" encoding="utf-8"?>
<ds:datastoreItem xmlns:ds="http://schemas.openxmlformats.org/officeDocument/2006/customXml" ds:itemID="{6F74B3B8-8070-414C-80AF-D46D0B51A657}"/>
</file>

<file path=customXml/itemProps9.xml><?xml version="1.0" encoding="utf-8"?>
<ds:datastoreItem xmlns:ds="http://schemas.openxmlformats.org/officeDocument/2006/customXml" ds:itemID="{52FBEDD0-F751-4C19-8C1C-7617D576BC8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Gargiulo</dc:creator>
  <cp:keywords/>
  <cp:lastModifiedBy>Thompson, Jennelle</cp:lastModifiedBy>
  <cp:revision>6</cp:revision>
  <cp:lastPrinted>2018-03-31T07:03:00Z</cp:lastPrinted>
  <dcterms:created xsi:type="dcterms:W3CDTF">2018-08-27T14:32:00Z</dcterms:created>
  <dcterms:modified xsi:type="dcterms:W3CDTF">2018-09-17T20:23:31Z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216;#VOCATIONAL ＆ TECHNICAL EDUCATION|a1cdf7bb-151a-465c-b2c9-b051aede673b</vt:lpwstr>
  </property>
  <property fmtid="{D5CDD505-2E9C-101B-9397-08002B2CF9AE}" pid="7" name="Country">
    <vt:lpwstr>23;#Dominican Republic|19e8fe34-75bb-4d09-b676-0e9a3c6f1862</vt:lpwstr>
  </property>
  <property fmtid="{D5CDD505-2E9C-101B-9397-08002B2CF9AE}" pid="8" name="Fund IDB">
    <vt:lpwstr>27;#ORC|c028a4b2-ad8b-4cf4-9cac-a2ae6a778e23</vt:lpwstr>
  </property>
  <property fmtid="{D5CDD505-2E9C-101B-9397-08002B2CF9AE}" pid="9" name="_dlc_DocIdItemGuid">
    <vt:lpwstr>1dfb0b06-4b1f-46d9-ade3-684b52d1f3e0</vt:lpwstr>
  </property>
  <property fmtid="{D5CDD505-2E9C-101B-9397-08002B2CF9AE}" pid="10" name="Sector IDB">
    <vt:lpwstr>52;#EDUCATION|e61db9d8-dcb9-423f-a737-53d6e603e7c4</vt:lpwstr>
  </property>
  <property fmtid="{D5CDD505-2E9C-101B-9397-08002B2CF9AE}" pid="11" name="Function Operations IDB">
    <vt:lpwstr>1;#Project Preparation, Planning and Design|29ca0c72-1fc4-435f-a09c-28585cb5eac9</vt:lpwstr>
  </property>
  <property fmtid="{D5CDD505-2E9C-101B-9397-08002B2CF9AE}" pid="12" name="ContentTypeId">
    <vt:lpwstr>0x0101001A458A224826124E8B45B1D613300CFC0073AB511477EEE046A4F1DE245A0E580F</vt:lpwstr>
  </property>
</Properties>
</file>