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9" w14:textId="77777777" w:rsidR="00AE2BDA" w:rsidRPr="0085401D" w:rsidRDefault="00AE2BDA" w:rsidP="00C953B3">
      <w:pPr>
        <w:jc w:val="both"/>
        <w:rPr>
          <w:sz w:val="24"/>
          <w:szCs w:val="24"/>
          <w:u w:val="single"/>
        </w:rPr>
      </w:pPr>
    </w:p>
    <w:p w14:paraId="4CF3291A" w14:textId="3B826E23" w:rsidR="00AE2BDA" w:rsidRPr="001B53AA" w:rsidRDefault="003520F5" w:rsidP="00C953B3">
      <w:pPr>
        <w:jc w:val="both"/>
        <w:rPr>
          <w:rFonts w:ascii="Arial" w:hAnsi="Arial" w:cs="Arial"/>
          <w:b/>
          <w:bCs/>
          <w:sz w:val="22"/>
          <w:szCs w:val="22"/>
        </w:rPr>
      </w:pPr>
      <w:r w:rsidRPr="001B53AA">
        <w:rPr>
          <w:rFonts w:ascii="Arial" w:hAnsi="Arial" w:cs="Arial"/>
          <w:b/>
          <w:bCs/>
          <w:sz w:val="22"/>
          <w:szCs w:val="22"/>
        </w:rPr>
        <w:t>Regional</w:t>
      </w:r>
    </w:p>
    <w:p w14:paraId="281E5DF8" w14:textId="77777777" w:rsidR="00202CC0" w:rsidRPr="001B53AA" w:rsidRDefault="00202CC0" w:rsidP="00C953B3">
      <w:pPr>
        <w:jc w:val="both"/>
        <w:rPr>
          <w:rFonts w:ascii="Arial" w:hAnsi="Arial" w:cs="Arial"/>
          <w:b/>
          <w:bCs/>
          <w:sz w:val="22"/>
          <w:szCs w:val="22"/>
        </w:rPr>
      </w:pPr>
    </w:p>
    <w:p w14:paraId="44501A7C" w14:textId="073DB91C" w:rsidR="00F46717" w:rsidRPr="001B53AA" w:rsidRDefault="003520F5" w:rsidP="00C953B3">
      <w:pPr>
        <w:jc w:val="both"/>
        <w:rPr>
          <w:rFonts w:ascii="Arial" w:hAnsi="Arial" w:cs="Arial"/>
          <w:b/>
          <w:bCs/>
          <w:sz w:val="22"/>
          <w:szCs w:val="22"/>
        </w:rPr>
      </w:pPr>
      <w:r w:rsidRPr="001B53AA">
        <w:rPr>
          <w:rFonts w:ascii="Arial" w:hAnsi="Arial" w:cs="Arial"/>
          <w:b/>
          <w:bCs/>
          <w:sz w:val="22"/>
          <w:szCs w:val="22"/>
        </w:rPr>
        <w:t>IFD/CTI</w:t>
      </w:r>
    </w:p>
    <w:p w14:paraId="5014E7B4" w14:textId="77777777" w:rsidR="00F46717" w:rsidRPr="001B53AA" w:rsidRDefault="00F46717" w:rsidP="00C953B3">
      <w:pPr>
        <w:jc w:val="both"/>
        <w:rPr>
          <w:rFonts w:ascii="Arial" w:hAnsi="Arial" w:cs="Arial"/>
          <w:b/>
          <w:bCs/>
          <w:sz w:val="22"/>
          <w:szCs w:val="22"/>
        </w:rPr>
      </w:pPr>
    </w:p>
    <w:p w14:paraId="07E5A341" w14:textId="1A797CA6" w:rsidR="003520F5" w:rsidRPr="001B53AA" w:rsidRDefault="003520F5" w:rsidP="00C953B3">
      <w:pPr>
        <w:shd w:val="clear" w:color="auto" w:fill="FFFFFF"/>
        <w:jc w:val="both"/>
        <w:rPr>
          <w:rFonts w:ascii="Arial" w:hAnsi="Arial" w:cs="Arial"/>
          <w:b/>
          <w:bCs/>
          <w:color w:val="000000"/>
          <w:sz w:val="22"/>
          <w:szCs w:val="22"/>
        </w:rPr>
      </w:pPr>
      <w:r w:rsidRPr="001B53AA">
        <w:rPr>
          <w:rFonts w:ascii="Arial" w:hAnsi="Arial" w:cs="Arial"/>
          <w:b/>
          <w:bCs/>
          <w:color w:val="000000"/>
          <w:sz w:val="22"/>
          <w:szCs w:val="22"/>
        </w:rPr>
        <w:t>PROJECT DEVELOPMENT &amp; COORDINATION</w:t>
      </w:r>
      <w:r w:rsidR="009B206C" w:rsidRPr="001B53AA">
        <w:rPr>
          <w:rFonts w:ascii="Arial" w:hAnsi="Arial" w:cs="Arial"/>
          <w:b/>
          <w:bCs/>
          <w:color w:val="000000"/>
          <w:sz w:val="22"/>
          <w:szCs w:val="22"/>
        </w:rPr>
        <w:t xml:space="preserve"> </w:t>
      </w:r>
      <w:r w:rsidRPr="001B53AA">
        <w:rPr>
          <w:rFonts w:ascii="Arial" w:hAnsi="Arial" w:cs="Arial"/>
          <w:b/>
          <w:bCs/>
          <w:color w:val="000000"/>
          <w:sz w:val="22"/>
          <w:szCs w:val="22"/>
        </w:rPr>
        <w:t>- RG-</w:t>
      </w:r>
      <w:r w:rsidR="009B206C" w:rsidRPr="001B53AA">
        <w:rPr>
          <w:rFonts w:ascii="Arial" w:hAnsi="Arial" w:cs="Arial"/>
          <w:b/>
          <w:bCs/>
          <w:color w:val="000000"/>
          <w:sz w:val="22"/>
          <w:szCs w:val="22"/>
        </w:rPr>
        <w:t>T2</w:t>
      </w:r>
      <w:r w:rsidR="00DA12C9">
        <w:rPr>
          <w:rFonts w:ascii="Arial" w:hAnsi="Arial" w:cs="Arial"/>
          <w:b/>
          <w:bCs/>
          <w:color w:val="000000"/>
          <w:sz w:val="22"/>
          <w:szCs w:val="22"/>
        </w:rPr>
        <w:t>68</w:t>
      </w:r>
      <w:r w:rsidR="00D86442">
        <w:rPr>
          <w:rFonts w:ascii="Arial" w:hAnsi="Arial" w:cs="Arial"/>
          <w:b/>
          <w:bCs/>
          <w:color w:val="000000"/>
          <w:sz w:val="22"/>
          <w:szCs w:val="22"/>
        </w:rPr>
        <w:t>3</w:t>
      </w:r>
      <w:r w:rsidR="009B206C" w:rsidRPr="001B53AA">
        <w:rPr>
          <w:rFonts w:ascii="Arial" w:hAnsi="Arial" w:cs="Arial"/>
          <w:b/>
          <w:bCs/>
          <w:color w:val="000000"/>
          <w:sz w:val="22"/>
          <w:szCs w:val="22"/>
        </w:rPr>
        <w:t xml:space="preserve"> </w:t>
      </w:r>
    </w:p>
    <w:p w14:paraId="1018824F" w14:textId="77777777" w:rsidR="009B206C" w:rsidRDefault="009B206C" w:rsidP="00C953B3">
      <w:pPr>
        <w:shd w:val="clear" w:color="auto" w:fill="FFFFFF"/>
        <w:jc w:val="both"/>
        <w:rPr>
          <w:rFonts w:ascii="Arial" w:hAnsi="Arial" w:cs="Arial"/>
          <w:b/>
          <w:sz w:val="22"/>
          <w:szCs w:val="22"/>
        </w:rPr>
      </w:pPr>
    </w:p>
    <w:p w14:paraId="4FEEA9C7" w14:textId="11F41A20" w:rsidR="00DA12C9" w:rsidRPr="001B53AA" w:rsidRDefault="00DA12C9" w:rsidP="00C953B3">
      <w:pPr>
        <w:shd w:val="clear" w:color="auto" w:fill="FFFFFF"/>
        <w:jc w:val="both"/>
        <w:rPr>
          <w:rFonts w:ascii="Arial" w:hAnsi="Arial" w:cs="Arial"/>
          <w:b/>
          <w:sz w:val="22"/>
          <w:szCs w:val="22"/>
        </w:rPr>
      </w:pPr>
      <w:r>
        <w:rPr>
          <w:rFonts w:ascii="Arial" w:hAnsi="Arial" w:cs="Arial"/>
          <w:b/>
          <w:sz w:val="22"/>
          <w:szCs w:val="22"/>
        </w:rPr>
        <w:t>RPG Initiative</w:t>
      </w:r>
    </w:p>
    <w:p w14:paraId="53431E7A" w14:textId="22723566" w:rsidR="009B206C" w:rsidRPr="001B53AA" w:rsidRDefault="009B206C" w:rsidP="00C953B3">
      <w:pPr>
        <w:shd w:val="clear" w:color="auto" w:fill="FFFFFF"/>
        <w:jc w:val="both"/>
        <w:rPr>
          <w:rFonts w:ascii="Arial" w:hAnsi="Arial" w:cs="Arial"/>
          <w:b/>
          <w:bCs/>
          <w:color w:val="000000"/>
          <w:sz w:val="22"/>
          <w:szCs w:val="22"/>
        </w:rPr>
      </w:pPr>
      <w:r w:rsidRPr="001B53AA">
        <w:rPr>
          <w:rFonts w:ascii="Arial" w:hAnsi="Arial" w:cs="Arial"/>
          <w:b/>
          <w:sz w:val="22"/>
          <w:szCs w:val="22"/>
        </w:rPr>
        <w:t>Building an Innovation and Entrepreneurship Ecosystem for the Pacific Alliance</w:t>
      </w:r>
    </w:p>
    <w:p w14:paraId="365A9DCE" w14:textId="77777777" w:rsidR="00EB5F2B" w:rsidRPr="001B53AA" w:rsidRDefault="00EB5F2B" w:rsidP="00C953B3">
      <w:pPr>
        <w:jc w:val="both"/>
        <w:rPr>
          <w:rFonts w:ascii="Arial" w:hAnsi="Arial" w:cs="Arial"/>
          <w:i/>
          <w:iCs/>
          <w:sz w:val="22"/>
          <w:szCs w:val="22"/>
        </w:rPr>
      </w:pPr>
    </w:p>
    <w:p w14:paraId="6A4EF10B" w14:textId="77777777" w:rsidR="00202CC0" w:rsidRPr="001B53AA" w:rsidRDefault="00202CC0" w:rsidP="00C953B3">
      <w:pPr>
        <w:jc w:val="both"/>
        <w:rPr>
          <w:rFonts w:ascii="Arial" w:hAnsi="Arial" w:cs="Arial"/>
          <w:i/>
          <w:iCs/>
          <w:sz w:val="22"/>
          <w:szCs w:val="22"/>
        </w:rPr>
      </w:pPr>
    </w:p>
    <w:p w14:paraId="4CF3291F" w14:textId="1AE59823" w:rsidR="00AE2BDA" w:rsidRPr="001B53AA" w:rsidRDefault="00AE2BDA" w:rsidP="00C953B3">
      <w:pPr>
        <w:tabs>
          <w:tab w:val="left" w:pos="1080"/>
        </w:tabs>
        <w:jc w:val="both"/>
        <w:rPr>
          <w:rFonts w:ascii="Arial" w:hAnsi="Arial" w:cs="Arial"/>
          <w:b/>
          <w:bCs/>
          <w:sz w:val="22"/>
          <w:szCs w:val="22"/>
        </w:rPr>
      </w:pPr>
    </w:p>
    <w:p w14:paraId="4CF32920" w14:textId="4BFC7AA6" w:rsidR="004F2393" w:rsidRPr="001B53AA" w:rsidRDefault="00F46717" w:rsidP="00C953B3">
      <w:pPr>
        <w:jc w:val="both"/>
        <w:rPr>
          <w:rFonts w:ascii="Arial" w:hAnsi="Arial" w:cs="Arial"/>
          <w:b/>
          <w:bCs/>
          <w:sz w:val="22"/>
          <w:szCs w:val="22"/>
        </w:rPr>
      </w:pPr>
      <w:r w:rsidRPr="001B53AA">
        <w:rPr>
          <w:rFonts w:ascii="Arial" w:hAnsi="Arial" w:cs="Arial"/>
          <w:b/>
          <w:bCs/>
          <w:sz w:val="22"/>
          <w:szCs w:val="22"/>
        </w:rPr>
        <w:t>Background</w:t>
      </w:r>
    </w:p>
    <w:p w14:paraId="368CDD95" w14:textId="77777777" w:rsidR="00202CC0" w:rsidRPr="001B53AA" w:rsidRDefault="00202CC0" w:rsidP="00C953B3">
      <w:pPr>
        <w:jc w:val="both"/>
        <w:rPr>
          <w:rFonts w:ascii="Arial" w:hAnsi="Arial" w:cs="Arial"/>
          <w:b/>
          <w:bCs/>
          <w:i/>
          <w:sz w:val="22"/>
          <w:szCs w:val="22"/>
        </w:rPr>
      </w:pPr>
    </w:p>
    <w:p w14:paraId="4CF32922" w14:textId="77777777" w:rsidR="00B10C07" w:rsidRPr="001B53AA" w:rsidRDefault="00B10C07" w:rsidP="00C953B3">
      <w:pPr>
        <w:jc w:val="both"/>
        <w:rPr>
          <w:rFonts w:ascii="Arial" w:hAnsi="Arial" w:cs="Arial"/>
          <w:bCs/>
          <w:i/>
          <w:sz w:val="22"/>
          <w:szCs w:val="22"/>
        </w:rPr>
      </w:pPr>
    </w:p>
    <w:p w14:paraId="0CC4EA1E" w14:textId="16851C81" w:rsidR="00FC6179" w:rsidRPr="001B53AA" w:rsidRDefault="00FC6179" w:rsidP="00C953B3">
      <w:pPr>
        <w:jc w:val="both"/>
        <w:rPr>
          <w:rFonts w:ascii="Arial" w:hAnsi="Arial" w:cs="Arial"/>
          <w:sz w:val="22"/>
          <w:szCs w:val="22"/>
        </w:rPr>
      </w:pPr>
      <w:r w:rsidRPr="001B53AA">
        <w:rPr>
          <w:rFonts w:ascii="Arial" w:hAnsi="Arial" w:cs="Arial"/>
          <w:sz w:val="22"/>
          <w:szCs w:val="22"/>
        </w:rPr>
        <w:t xml:space="preserve">The Competitiveness and Innovation division (IFD/CTI) at the Inter-American Development Bank is in charge of promoting the creation and growth of dynamic enterprises in the countries of Latin America and the Caribbean, by increasing their capabilities and </w:t>
      </w:r>
      <w:r w:rsidR="00525761" w:rsidRPr="001B53AA">
        <w:rPr>
          <w:rFonts w:ascii="Arial" w:hAnsi="Arial" w:cs="Arial"/>
          <w:sz w:val="22"/>
          <w:szCs w:val="22"/>
        </w:rPr>
        <w:t xml:space="preserve">the </w:t>
      </w:r>
      <w:r w:rsidRPr="001B53AA">
        <w:rPr>
          <w:rFonts w:ascii="Arial" w:hAnsi="Arial" w:cs="Arial"/>
          <w:sz w:val="22"/>
          <w:szCs w:val="22"/>
        </w:rPr>
        <w:t>availability of</w:t>
      </w:r>
      <w:r w:rsidR="00525761" w:rsidRPr="001B53AA">
        <w:rPr>
          <w:rFonts w:ascii="Arial" w:hAnsi="Arial" w:cs="Arial"/>
          <w:sz w:val="22"/>
          <w:szCs w:val="22"/>
        </w:rPr>
        <w:t xml:space="preserve"> the necessary</w:t>
      </w:r>
      <w:r w:rsidRPr="001B53AA">
        <w:rPr>
          <w:rFonts w:ascii="Arial" w:hAnsi="Arial" w:cs="Arial"/>
          <w:sz w:val="22"/>
          <w:szCs w:val="22"/>
        </w:rPr>
        <w:t xml:space="preserve"> tools </w:t>
      </w:r>
      <w:r w:rsidR="00525761" w:rsidRPr="001B53AA">
        <w:rPr>
          <w:rFonts w:ascii="Arial" w:hAnsi="Arial" w:cs="Arial"/>
          <w:sz w:val="22"/>
          <w:szCs w:val="22"/>
        </w:rPr>
        <w:t xml:space="preserve">to </w:t>
      </w:r>
      <w:r w:rsidRPr="001B53AA">
        <w:rPr>
          <w:rFonts w:ascii="Arial" w:hAnsi="Arial" w:cs="Arial"/>
          <w:sz w:val="22"/>
          <w:szCs w:val="22"/>
        </w:rPr>
        <w:t>innovat</w:t>
      </w:r>
      <w:r w:rsidR="00525761" w:rsidRPr="001B53AA">
        <w:rPr>
          <w:rFonts w:ascii="Arial" w:hAnsi="Arial" w:cs="Arial"/>
          <w:sz w:val="22"/>
          <w:szCs w:val="22"/>
        </w:rPr>
        <w:t xml:space="preserve">e </w:t>
      </w:r>
      <w:r w:rsidRPr="001B53AA">
        <w:rPr>
          <w:rFonts w:ascii="Arial" w:hAnsi="Arial" w:cs="Arial"/>
          <w:sz w:val="22"/>
          <w:szCs w:val="22"/>
        </w:rPr>
        <w:t>and compet</w:t>
      </w:r>
      <w:r w:rsidR="00525761" w:rsidRPr="001B53AA">
        <w:rPr>
          <w:rFonts w:ascii="Arial" w:hAnsi="Arial" w:cs="Arial"/>
          <w:sz w:val="22"/>
          <w:szCs w:val="22"/>
        </w:rPr>
        <w:t>e</w:t>
      </w:r>
      <w:r w:rsidRPr="001B53AA">
        <w:rPr>
          <w:rFonts w:ascii="Arial" w:hAnsi="Arial" w:cs="Arial"/>
          <w:sz w:val="22"/>
          <w:szCs w:val="22"/>
        </w:rPr>
        <w:t xml:space="preserve"> in international markets. The division’s strategic objectives are: Increase the private sector’s investment on innovation and technological development; Promote innovative entrepreneurship and the creation of new companies; Propel the productivity of companies and their capabilities in order to be </w:t>
      </w:r>
      <w:r w:rsidR="00525761" w:rsidRPr="001B53AA">
        <w:rPr>
          <w:rFonts w:ascii="Arial" w:hAnsi="Arial" w:cs="Arial"/>
          <w:sz w:val="22"/>
          <w:szCs w:val="22"/>
        </w:rPr>
        <w:t>en</w:t>
      </w:r>
      <w:r w:rsidRPr="001B53AA">
        <w:rPr>
          <w:rFonts w:ascii="Arial" w:hAnsi="Arial" w:cs="Arial"/>
          <w:sz w:val="22"/>
          <w:szCs w:val="22"/>
        </w:rPr>
        <w:t>able t</w:t>
      </w:r>
      <w:r w:rsidR="00525761" w:rsidRPr="001B53AA">
        <w:rPr>
          <w:rFonts w:ascii="Arial" w:hAnsi="Arial" w:cs="Arial"/>
          <w:sz w:val="22"/>
          <w:szCs w:val="22"/>
        </w:rPr>
        <w:t>hem to form</w:t>
      </w:r>
      <w:r w:rsidRPr="001B53AA">
        <w:rPr>
          <w:rFonts w:ascii="Arial" w:hAnsi="Arial" w:cs="Arial"/>
          <w:sz w:val="22"/>
          <w:szCs w:val="22"/>
        </w:rPr>
        <w:t xml:space="preserve"> networks and compete in international markets; Create and strengthen the capacity of its institutions and the environment for innovation and productive development. To carry</w:t>
      </w:r>
      <w:r w:rsidR="008A38B2" w:rsidRPr="001B53AA">
        <w:rPr>
          <w:rFonts w:ascii="Arial" w:hAnsi="Arial" w:cs="Arial"/>
          <w:sz w:val="22"/>
          <w:szCs w:val="22"/>
        </w:rPr>
        <w:t xml:space="preserve"> these strategic objectives, IFD</w:t>
      </w:r>
      <w:r w:rsidRPr="001B53AA">
        <w:rPr>
          <w:rFonts w:ascii="Arial" w:hAnsi="Arial" w:cs="Arial"/>
          <w:sz w:val="22"/>
          <w:szCs w:val="22"/>
        </w:rPr>
        <w:t xml:space="preserve">/CTI has the following instruments at its disposal: Financing through loans and </w:t>
      </w:r>
      <w:r w:rsidR="00525761" w:rsidRPr="001B53AA">
        <w:rPr>
          <w:rFonts w:ascii="Arial" w:hAnsi="Arial" w:cs="Arial"/>
          <w:sz w:val="22"/>
          <w:szCs w:val="22"/>
        </w:rPr>
        <w:t>TCs</w:t>
      </w:r>
      <w:r w:rsidRPr="001B53AA">
        <w:rPr>
          <w:rFonts w:ascii="Arial" w:hAnsi="Arial" w:cs="Arial"/>
          <w:sz w:val="22"/>
          <w:szCs w:val="22"/>
        </w:rPr>
        <w:t>; Pre-Financing through both refundabl</w:t>
      </w:r>
      <w:bookmarkStart w:id="0" w:name="_GoBack"/>
      <w:bookmarkEnd w:id="0"/>
      <w:r w:rsidRPr="001B53AA">
        <w:rPr>
          <w:rFonts w:ascii="Arial" w:hAnsi="Arial" w:cs="Arial"/>
          <w:sz w:val="22"/>
          <w:szCs w:val="22"/>
        </w:rPr>
        <w:t>e and non-refundable assistance programs; Institutional strength and of resource allo</w:t>
      </w:r>
      <w:r w:rsidR="000B2BFD">
        <w:rPr>
          <w:rFonts w:ascii="Arial" w:hAnsi="Arial" w:cs="Arial"/>
          <w:sz w:val="22"/>
          <w:szCs w:val="22"/>
        </w:rPr>
        <w:t>cation; Generation and dissemination</w:t>
      </w:r>
      <w:r w:rsidRPr="001B53AA">
        <w:rPr>
          <w:rFonts w:ascii="Arial" w:hAnsi="Arial" w:cs="Arial"/>
          <w:sz w:val="22"/>
          <w:szCs w:val="22"/>
        </w:rPr>
        <w:t xml:space="preserve"> of knowledge products; and support for Regional Political Dialogues.</w:t>
      </w:r>
    </w:p>
    <w:p w14:paraId="79563D23" w14:textId="77777777" w:rsidR="00FC6179" w:rsidRPr="001B53AA" w:rsidRDefault="00FC6179" w:rsidP="00C953B3">
      <w:pPr>
        <w:jc w:val="both"/>
        <w:rPr>
          <w:rFonts w:ascii="Arial" w:hAnsi="Arial" w:cs="Arial"/>
          <w:sz w:val="22"/>
          <w:szCs w:val="22"/>
        </w:rPr>
      </w:pPr>
    </w:p>
    <w:p w14:paraId="7C74696A" w14:textId="77777777" w:rsidR="00FC6179" w:rsidRPr="001B53AA" w:rsidRDefault="00FC6179" w:rsidP="00C953B3">
      <w:pPr>
        <w:jc w:val="both"/>
        <w:rPr>
          <w:rFonts w:ascii="Arial" w:hAnsi="Arial" w:cs="Arial"/>
          <w:sz w:val="22"/>
          <w:szCs w:val="22"/>
        </w:rPr>
      </w:pPr>
      <w:r w:rsidRPr="001B53AA">
        <w:rPr>
          <w:rFonts w:ascii="Arial" w:hAnsi="Arial" w:cs="Arial"/>
          <w:sz w:val="22"/>
          <w:szCs w:val="22"/>
        </w:rPr>
        <w:t>There is vast evidence</w:t>
      </w:r>
      <w:r w:rsidRPr="001B53AA">
        <w:rPr>
          <w:rStyle w:val="FootnoteReference"/>
          <w:rFonts w:ascii="Arial" w:hAnsi="Arial" w:cs="Arial"/>
          <w:sz w:val="22"/>
          <w:szCs w:val="22"/>
          <w:lang w:val="es-CL"/>
        </w:rPr>
        <w:footnoteReference w:id="1"/>
      </w:r>
      <w:r w:rsidRPr="001B53AA">
        <w:rPr>
          <w:rFonts w:ascii="Arial" w:hAnsi="Arial" w:cs="Arial"/>
          <w:sz w:val="22"/>
          <w:szCs w:val="22"/>
        </w:rPr>
        <w:t xml:space="preserve"> of how innovation and entrepreneurship systems operate and develop within spaces or ecosystems where different actors such as entrepreneurs, investors, universities and governments interact.</w:t>
      </w:r>
    </w:p>
    <w:p w14:paraId="18FCF189" w14:textId="77777777" w:rsidR="00FC6179" w:rsidRPr="001B53AA" w:rsidRDefault="00FC6179" w:rsidP="00C953B3">
      <w:pPr>
        <w:jc w:val="both"/>
        <w:rPr>
          <w:rFonts w:ascii="Arial" w:hAnsi="Arial" w:cs="Arial"/>
          <w:sz w:val="22"/>
          <w:szCs w:val="22"/>
        </w:rPr>
      </w:pPr>
    </w:p>
    <w:p w14:paraId="784EECE8" w14:textId="77777777" w:rsidR="00FC6179" w:rsidRPr="001B53AA" w:rsidRDefault="00FC6179" w:rsidP="00C953B3">
      <w:pPr>
        <w:jc w:val="both"/>
        <w:rPr>
          <w:rFonts w:ascii="Arial" w:hAnsi="Arial" w:cs="Arial"/>
          <w:sz w:val="22"/>
          <w:szCs w:val="22"/>
        </w:rPr>
      </w:pPr>
      <w:r w:rsidRPr="001B53AA">
        <w:rPr>
          <w:rFonts w:ascii="Arial" w:hAnsi="Arial" w:cs="Arial"/>
          <w:sz w:val="22"/>
          <w:szCs w:val="22"/>
        </w:rPr>
        <w:t xml:space="preserve">There are additional conditions that need to be present for the formation of innovation ecosystems:  </w:t>
      </w:r>
    </w:p>
    <w:p w14:paraId="06E38475" w14:textId="77777777" w:rsidR="00FC6179" w:rsidRPr="001B53AA" w:rsidRDefault="00FC6179" w:rsidP="00C953B3">
      <w:pPr>
        <w:pStyle w:val="ListParagraph"/>
        <w:numPr>
          <w:ilvl w:val="0"/>
          <w:numId w:val="13"/>
        </w:numPr>
        <w:spacing w:after="200" w:line="276" w:lineRule="auto"/>
        <w:contextualSpacing/>
        <w:jc w:val="both"/>
        <w:rPr>
          <w:rFonts w:ascii="Arial" w:hAnsi="Arial" w:cs="Arial"/>
          <w:sz w:val="22"/>
          <w:szCs w:val="22"/>
        </w:rPr>
      </w:pPr>
      <w:r w:rsidRPr="001B53AA">
        <w:rPr>
          <w:rFonts w:ascii="Arial" w:hAnsi="Arial" w:cs="Arial"/>
          <w:sz w:val="22"/>
          <w:szCs w:val="22"/>
        </w:rPr>
        <w:t xml:space="preserve">An adequate business and regulatory environment. </w:t>
      </w:r>
    </w:p>
    <w:p w14:paraId="615D3FDD" w14:textId="77777777" w:rsidR="00FC6179" w:rsidRPr="001B53AA" w:rsidRDefault="00FC6179" w:rsidP="00C953B3">
      <w:pPr>
        <w:pStyle w:val="ListParagraph"/>
        <w:numPr>
          <w:ilvl w:val="0"/>
          <w:numId w:val="13"/>
        </w:numPr>
        <w:spacing w:after="200" w:line="276" w:lineRule="auto"/>
        <w:contextualSpacing/>
        <w:jc w:val="both"/>
        <w:rPr>
          <w:rFonts w:ascii="Arial" w:hAnsi="Arial" w:cs="Arial"/>
          <w:sz w:val="22"/>
          <w:szCs w:val="22"/>
        </w:rPr>
      </w:pPr>
      <w:r w:rsidRPr="001B53AA">
        <w:rPr>
          <w:rFonts w:ascii="Arial" w:hAnsi="Arial" w:cs="Arial"/>
          <w:sz w:val="22"/>
          <w:szCs w:val="22"/>
        </w:rPr>
        <w:t>Markets of a sufficiently large size to justify high initial investments required for R&amp;D.</w:t>
      </w:r>
    </w:p>
    <w:p w14:paraId="5167E670" w14:textId="77777777" w:rsidR="00FC6179" w:rsidRPr="001B53AA" w:rsidRDefault="00FC6179" w:rsidP="00C953B3">
      <w:pPr>
        <w:pStyle w:val="ListParagraph"/>
        <w:numPr>
          <w:ilvl w:val="0"/>
          <w:numId w:val="13"/>
        </w:numPr>
        <w:spacing w:after="200" w:line="276" w:lineRule="auto"/>
        <w:contextualSpacing/>
        <w:jc w:val="both"/>
        <w:rPr>
          <w:rFonts w:ascii="Arial" w:hAnsi="Arial" w:cs="Arial"/>
          <w:sz w:val="22"/>
          <w:szCs w:val="22"/>
        </w:rPr>
      </w:pPr>
      <w:r w:rsidRPr="001B53AA">
        <w:rPr>
          <w:rFonts w:ascii="Arial" w:hAnsi="Arial" w:cs="Arial"/>
          <w:sz w:val="22"/>
          <w:szCs w:val="22"/>
        </w:rPr>
        <w:t xml:space="preserve">Freedom to allocate resources (human capital and goods) so they can be allocated to where they can have the greatest added value potential. </w:t>
      </w:r>
    </w:p>
    <w:p w14:paraId="1A0038C5" w14:textId="77777777" w:rsidR="00FC6179" w:rsidRPr="001B53AA" w:rsidRDefault="00FC6179" w:rsidP="00C953B3">
      <w:pPr>
        <w:pStyle w:val="ListParagraph"/>
        <w:numPr>
          <w:ilvl w:val="0"/>
          <w:numId w:val="13"/>
        </w:numPr>
        <w:spacing w:after="200" w:line="276" w:lineRule="auto"/>
        <w:contextualSpacing/>
        <w:jc w:val="both"/>
        <w:rPr>
          <w:rFonts w:ascii="Arial" w:hAnsi="Arial" w:cs="Arial"/>
          <w:sz w:val="22"/>
          <w:szCs w:val="22"/>
        </w:rPr>
      </w:pPr>
      <w:r w:rsidRPr="001B53AA">
        <w:rPr>
          <w:rFonts w:ascii="Arial" w:hAnsi="Arial" w:cs="Arial"/>
          <w:sz w:val="22"/>
          <w:szCs w:val="22"/>
        </w:rPr>
        <w:t>Presence of secondary markets for innovation.</w:t>
      </w:r>
    </w:p>
    <w:p w14:paraId="7D0BCB7C" w14:textId="70331ACB" w:rsidR="009B5429" w:rsidRPr="001B53AA" w:rsidRDefault="00FC6179" w:rsidP="00C953B3">
      <w:pPr>
        <w:jc w:val="both"/>
        <w:rPr>
          <w:rFonts w:ascii="Arial" w:hAnsi="Arial" w:cs="Arial"/>
          <w:sz w:val="22"/>
          <w:szCs w:val="22"/>
        </w:rPr>
      </w:pPr>
      <w:r w:rsidRPr="001B53AA">
        <w:rPr>
          <w:rFonts w:ascii="Arial" w:hAnsi="Arial" w:cs="Arial"/>
          <w:sz w:val="22"/>
          <w:szCs w:val="22"/>
        </w:rPr>
        <w:t xml:space="preserve">Thus, firms in a proper innovation system must be exposed to deep large markets where there is also freedom </w:t>
      </w:r>
      <w:r w:rsidR="00525761" w:rsidRPr="001B53AA">
        <w:rPr>
          <w:rFonts w:ascii="Arial" w:hAnsi="Arial" w:cs="Arial"/>
          <w:sz w:val="22"/>
          <w:szCs w:val="22"/>
        </w:rPr>
        <w:t>to relocate</w:t>
      </w:r>
      <w:r w:rsidRPr="001B53AA">
        <w:rPr>
          <w:rFonts w:ascii="Arial" w:hAnsi="Arial" w:cs="Arial"/>
          <w:sz w:val="22"/>
          <w:szCs w:val="22"/>
        </w:rPr>
        <w:t xml:space="preserve">, services, human capital and funding, so </w:t>
      </w:r>
      <w:r w:rsidR="00525761" w:rsidRPr="001B53AA">
        <w:rPr>
          <w:rFonts w:ascii="Arial" w:hAnsi="Arial" w:cs="Arial"/>
          <w:sz w:val="22"/>
          <w:szCs w:val="22"/>
        </w:rPr>
        <w:t>to reach a greater efficiency</w:t>
      </w:r>
      <w:r w:rsidRPr="001B53AA">
        <w:rPr>
          <w:rFonts w:ascii="Arial" w:hAnsi="Arial" w:cs="Arial"/>
          <w:sz w:val="22"/>
          <w:szCs w:val="22"/>
        </w:rPr>
        <w:t>. Furthermore, an extensive area where</w:t>
      </w:r>
      <w:r w:rsidR="00525761" w:rsidRPr="001B53AA">
        <w:rPr>
          <w:rFonts w:ascii="Arial" w:hAnsi="Arial" w:cs="Arial"/>
          <w:sz w:val="22"/>
          <w:szCs w:val="22"/>
        </w:rPr>
        <w:t>, in addition to the</w:t>
      </w:r>
      <w:r w:rsidRPr="001B53AA">
        <w:rPr>
          <w:rFonts w:ascii="Arial" w:hAnsi="Arial" w:cs="Arial"/>
          <w:sz w:val="22"/>
          <w:szCs w:val="22"/>
        </w:rPr>
        <w:t xml:space="preserve"> freedom of </w:t>
      </w:r>
      <w:r w:rsidR="009B5429" w:rsidRPr="001B53AA">
        <w:rPr>
          <w:rFonts w:ascii="Arial" w:hAnsi="Arial" w:cs="Arial"/>
          <w:sz w:val="22"/>
          <w:szCs w:val="22"/>
        </w:rPr>
        <w:t>movement of goods</w:t>
      </w:r>
      <w:r w:rsidR="00525761" w:rsidRPr="001B53AA">
        <w:rPr>
          <w:rFonts w:ascii="Arial" w:hAnsi="Arial" w:cs="Arial"/>
          <w:sz w:val="22"/>
          <w:szCs w:val="22"/>
        </w:rPr>
        <w:t>,</w:t>
      </w:r>
      <w:r w:rsidR="009B5429" w:rsidRPr="001B53AA">
        <w:rPr>
          <w:rFonts w:ascii="Arial" w:hAnsi="Arial" w:cs="Arial"/>
          <w:sz w:val="22"/>
          <w:szCs w:val="22"/>
        </w:rPr>
        <w:t xml:space="preserve"> </w:t>
      </w:r>
      <w:r w:rsidR="00525761" w:rsidRPr="001B53AA">
        <w:rPr>
          <w:rFonts w:ascii="Arial" w:hAnsi="Arial" w:cs="Arial"/>
          <w:sz w:val="22"/>
          <w:szCs w:val="22"/>
        </w:rPr>
        <w:t>there is also</w:t>
      </w:r>
      <w:r w:rsidR="009B5429" w:rsidRPr="001B53AA">
        <w:rPr>
          <w:rFonts w:ascii="Arial" w:hAnsi="Arial" w:cs="Arial"/>
          <w:sz w:val="22"/>
          <w:szCs w:val="22"/>
        </w:rPr>
        <w:t xml:space="preserve"> a common culture and language</w:t>
      </w:r>
      <w:r w:rsidR="00525761" w:rsidRPr="001B53AA">
        <w:rPr>
          <w:rFonts w:ascii="Arial" w:hAnsi="Arial" w:cs="Arial"/>
          <w:sz w:val="22"/>
          <w:szCs w:val="22"/>
        </w:rPr>
        <w:t>,</w:t>
      </w:r>
      <w:r w:rsidR="009B5429" w:rsidRPr="001B53AA">
        <w:rPr>
          <w:rFonts w:ascii="Arial" w:hAnsi="Arial" w:cs="Arial"/>
          <w:sz w:val="22"/>
          <w:szCs w:val="22"/>
        </w:rPr>
        <w:t xml:space="preserve"> </w:t>
      </w:r>
      <w:r w:rsidR="00525761" w:rsidRPr="001B53AA">
        <w:rPr>
          <w:rFonts w:ascii="Arial" w:hAnsi="Arial" w:cs="Arial"/>
          <w:sz w:val="22"/>
          <w:szCs w:val="22"/>
        </w:rPr>
        <w:t>and</w:t>
      </w:r>
      <w:r w:rsidR="009B5429" w:rsidRPr="001B53AA">
        <w:rPr>
          <w:rFonts w:ascii="Arial" w:hAnsi="Arial" w:cs="Arial"/>
          <w:sz w:val="22"/>
          <w:szCs w:val="22"/>
        </w:rPr>
        <w:t xml:space="preserve"> a common </w:t>
      </w:r>
      <w:r w:rsidR="009B5429" w:rsidRPr="001B53AA">
        <w:rPr>
          <w:rFonts w:ascii="Arial" w:hAnsi="Arial" w:cs="Arial"/>
          <w:sz w:val="22"/>
          <w:szCs w:val="22"/>
        </w:rPr>
        <w:lastRenderedPageBreak/>
        <w:t>vision about competitiveness and growth challenges</w:t>
      </w:r>
      <w:r w:rsidR="00525761" w:rsidRPr="001B53AA">
        <w:rPr>
          <w:rFonts w:ascii="Arial" w:hAnsi="Arial" w:cs="Arial"/>
          <w:sz w:val="22"/>
          <w:szCs w:val="22"/>
        </w:rPr>
        <w:t>,</w:t>
      </w:r>
      <w:r w:rsidR="009B5429" w:rsidRPr="001B53AA">
        <w:rPr>
          <w:rFonts w:ascii="Arial" w:hAnsi="Arial" w:cs="Arial"/>
          <w:sz w:val="22"/>
          <w:szCs w:val="22"/>
        </w:rPr>
        <w:t xml:space="preserve"> is a great opportunity for the formation of an innovation ecosystem. The Pacific Alliance possesses</w:t>
      </w:r>
      <w:r w:rsidR="00525761" w:rsidRPr="001B53AA">
        <w:rPr>
          <w:rFonts w:ascii="Arial" w:hAnsi="Arial" w:cs="Arial"/>
          <w:sz w:val="22"/>
          <w:szCs w:val="22"/>
        </w:rPr>
        <w:t xml:space="preserve"> all of</w:t>
      </w:r>
      <w:r w:rsidR="009B5429" w:rsidRPr="001B53AA">
        <w:rPr>
          <w:rFonts w:ascii="Arial" w:hAnsi="Arial" w:cs="Arial"/>
          <w:sz w:val="22"/>
          <w:szCs w:val="22"/>
        </w:rPr>
        <w:t xml:space="preserve"> these traits and presents the ideal environment to form a regional innovation and entrepreneurship ecosystem.</w:t>
      </w:r>
    </w:p>
    <w:p w14:paraId="7CEEB715" w14:textId="77777777" w:rsidR="009B5429" w:rsidRPr="001B53AA" w:rsidRDefault="009B5429" w:rsidP="00C953B3">
      <w:pPr>
        <w:jc w:val="both"/>
        <w:rPr>
          <w:rFonts w:ascii="Arial" w:hAnsi="Arial" w:cs="Arial"/>
          <w:sz w:val="22"/>
          <w:szCs w:val="22"/>
        </w:rPr>
      </w:pPr>
    </w:p>
    <w:p w14:paraId="763D003C" w14:textId="7397D302" w:rsidR="00FC6179" w:rsidRPr="001B53AA" w:rsidRDefault="00525761" w:rsidP="00C953B3">
      <w:pPr>
        <w:jc w:val="both"/>
        <w:rPr>
          <w:rFonts w:ascii="Arial" w:hAnsi="Arial" w:cs="Arial"/>
          <w:sz w:val="22"/>
          <w:szCs w:val="22"/>
        </w:rPr>
      </w:pPr>
      <w:r w:rsidRPr="001B53AA">
        <w:rPr>
          <w:rFonts w:ascii="Arial" w:hAnsi="Arial" w:cs="Arial"/>
          <w:sz w:val="22"/>
          <w:szCs w:val="22"/>
        </w:rPr>
        <w:t>The Pacific Alliance is a regional integration initiative that aims to deepen integration among its members, which currently include Chile, Colombia, Mexico and Peru, in order to accelerate economic growth and enhance competitiveness, through the free movement of goods, services, capital and people, and strengthen commercial links with the Asia Pacific Region. The PA countries have a combined market of 214 million people with an average GDP per capita of USD 16,500, and account for 35% of Latin American GDP and 50% of regional trade. The Alliance thus becomes the eighth economy in the world and the seventh largest world exporter</w:t>
      </w:r>
    </w:p>
    <w:p w14:paraId="2286D7E8" w14:textId="7CE1D74B" w:rsidR="00525761" w:rsidRPr="001B53AA" w:rsidRDefault="008A38B2" w:rsidP="00C953B3">
      <w:pPr>
        <w:tabs>
          <w:tab w:val="left" w:pos="6525"/>
        </w:tabs>
        <w:jc w:val="both"/>
        <w:rPr>
          <w:rFonts w:ascii="Arial" w:hAnsi="Arial" w:cs="Arial"/>
          <w:sz w:val="22"/>
          <w:szCs w:val="22"/>
        </w:rPr>
      </w:pPr>
      <w:r w:rsidRPr="001B53AA">
        <w:rPr>
          <w:rFonts w:ascii="Arial" w:hAnsi="Arial" w:cs="Arial"/>
          <w:sz w:val="22"/>
          <w:szCs w:val="22"/>
        </w:rPr>
        <w:tab/>
      </w:r>
    </w:p>
    <w:p w14:paraId="782A1333" w14:textId="7CD4EB18" w:rsidR="00FC6179" w:rsidRPr="001B53AA" w:rsidRDefault="00525761" w:rsidP="00C953B3">
      <w:pPr>
        <w:jc w:val="both"/>
        <w:rPr>
          <w:rFonts w:ascii="Arial" w:hAnsi="Arial" w:cs="Arial"/>
          <w:sz w:val="22"/>
          <w:szCs w:val="22"/>
        </w:rPr>
      </w:pPr>
      <w:r w:rsidRPr="001B53AA">
        <w:rPr>
          <w:rFonts w:ascii="Arial" w:hAnsi="Arial" w:cs="Arial"/>
          <w:sz w:val="22"/>
          <w:szCs w:val="22"/>
        </w:rPr>
        <w:t>Its s</w:t>
      </w:r>
      <w:r w:rsidR="00FC6179" w:rsidRPr="001B53AA">
        <w:rPr>
          <w:rFonts w:ascii="Arial" w:hAnsi="Arial" w:cs="Arial"/>
          <w:sz w:val="22"/>
          <w:szCs w:val="22"/>
        </w:rPr>
        <w:t xml:space="preserve">trategic vision is </w:t>
      </w:r>
      <w:r w:rsidRPr="001B53AA">
        <w:rPr>
          <w:rFonts w:ascii="Arial" w:hAnsi="Arial" w:cs="Arial"/>
          <w:sz w:val="22"/>
          <w:szCs w:val="22"/>
        </w:rPr>
        <w:t xml:space="preserve">that </w:t>
      </w:r>
      <w:r w:rsidR="00FC6179" w:rsidRPr="001B53AA">
        <w:rPr>
          <w:rFonts w:ascii="Arial" w:hAnsi="Arial" w:cs="Arial"/>
          <w:sz w:val="22"/>
          <w:szCs w:val="22"/>
        </w:rPr>
        <w:t xml:space="preserve">of exploring the potential that regional – multinational innovation ecosystems may have. For this vision, the Pacific Alliance represents a fertile starting point. This challenge though, requires the coordination of the governments as well as technical support in order to design and execute a common agenda. Because of this, the Competitiveness and Innovation division at the Bank, as a group specialized in the development of innovation policies in Latin America and the Caribbean and specially due to its role as an active counterpart to each of the member countries of the Alliance in topics like productive development, innovation, science and technology, and competitiveness; has received a request from the Innovation Technical Group of the Pacific Alliance (GTI) to support the design and initial execution of activities aimed at developing a regional innovation ecosystem of the Pacific Alliance.  </w:t>
      </w:r>
    </w:p>
    <w:p w14:paraId="012F8092" w14:textId="77777777" w:rsidR="00FC6179" w:rsidRPr="001B53AA" w:rsidRDefault="00FC6179" w:rsidP="00C953B3">
      <w:pPr>
        <w:jc w:val="both"/>
        <w:rPr>
          <w:rFonts w:ascii="Arial" w:hAnsi="Arial" w:cs="Arial"/>
          <w:sz w:val="22"/>
          <w:szCs w:val="22"/>
        </w:rPr>
      </w:pPr>
    </w:p>
    <w:p w14:paraId="166409E1" w14:textId="77777777" w:rsidR="00FC6179" w:rsidRPr="001B53AA" w:rsidRDefault="00FC6179" w:rsidP="00C953B3">
      <w:pPr>
        <w:jc w:val="both"/>
        <w:rPr>
          <w:rFonts w:ascii="Arial" w:hAnsi="Arial" w:cs="Arial"/>
          <w:sz w:val="22"/>
          <w:szCs w:val="22"/>
        </w:rPr>
      </w:pPr>
      <w:r w:rsidRPr="001B53AA">
        <w:rPr>
          <w:rFonts w:ascii="Arial" w:hAnsi="Arial" w:cs="Arial"/>
          <w:sz w:val="22"/>
          <w:szCs w:val="22"/>
        </w:rPr>
        <w:t>Through some prior internal work, the GTI has defined the following pillars of action on which it will concentrate its work:</w:t>
      </w:r>
    </w:p>
    <w:p w14:paraId="16DBAFFE" w14:textId="77777777" w:rsidR="00FC6179" w:rsidRPr="001B53AA" w:rsidRDefault="00FC6179" w:rsidP="00C953B3">
      <w:pPr>
        <w:jc w:val="both"/>
        <w:rPr>
          <w:rFonts w:ascii="Arial" w:hAnsi="Arial" w:cs="Arial"/>
          <w:sz w:val="22"/>
          <w:szCs w:val="22"/>
        </w:rPr>
      </w:pPr>
    </w:p>
    <w:p w14:paraId="04FB6B8C" w14:textId="77777777" w:rsidR="00FC6179" w:rsidRPr="001B53AA" w:rsidRDefault="00FC6179" w:rsidP="00C953B3">
      <w:pPr>
        <w:pStyle w:val="ListParagraph"/>
        <w:numPr>
          <w:ilvl w:val="0"/>
          <w:numId w:val="13"/>
        </w:numPr>
        <w:spacing w:line="276" w:lineRule="auto"/>
        <w:contextualSpacing/>
        <w:jc w:val="both"/>
        <w:rPr>
          <w:rFonts w:ascii="Arial" w:hAnsi="Arial" w:cs="Arial"/>
          <w:sz w:val="22"/>
          <w:szCs w:val="22"/>
          <w:lang w:val="es-CL"/>
        </w:rPr>
      </w:pPr>
      <w:r w:rsidRPr="001B53AA">
        <w:rPr>
          <w:rFonts w:ascii="Arial" w:hAnsi="Arial" w:cs="Arial"/>
          <w:sz w:val="22"/>
          <w:szCs w:val="22"/>
        </w:rPr>
        <w:t>Human Capital and Training</w:t>
      </w:r>
    </w:p>
    <w:p w14:paraId="3C598189" w14:textId="77777777" w:rsidR="00FC6179" w:rsidRPr="001B53AA" w:rsidRDefault="00FC6179" w:rsidP="00C953B3">
      <w:pPr>
        <w:pStyle w:val="ListParagraph"/>
        <w:numPr>
          <w:ilvl w:val="0"/>
          <w:numId w:val="13"/>
        </w:numPr>
        <w:spacing w:line="276" w:lineRule="auto"/>
        <w:contextualSpacing/>
        <w:jc w:val="both"/>
        <w:rPr>
          <w:rFonts w:ascii="Arial" w:hAnsi="Arial" w:cs="Arial"/>
          <w:sz w:val="22"/>
          <w:szCs w:val="22"/>
          <w:lang w:val="es-CL"/>
        </w:rPr>
      </w:pPr>
      <w:r w:rsidRPr="001B53AA">
        <w:rPr>
          <w:rFonts w:ascii="Arial" w:hAnsi="Arial" w:cs="Arial"/>
          <w:sz w:val="22"/>
          <w:szCs w:val="22"/>
          <w:lang w:val="es-CL"/>
        </w:rPr>
        <w:t>Cultural Mindset</w:t>
      </w:r>
    </w:p>
    <w:p w14:paraId="50CB3248" w14:textId="77777777" w:rsidR="00FC6179" w:rsidRPr="001B53AA" w:rsidRDefault="00FC6179" w:rsidP="00C953B3">
      <w:pPr>
        <w:pStyle w:val="ListParagraph"/>
        <w:numPr>
          <w:ilvl w:val="0"/>
          <w:numId w:val="13"/>
        </w:numPr>
        <w:spacing w:line="276" w:lineRule="auto"/>
        <w:contextualSpacing/>
        <w:jc w:val="both"/>
        <w:rPr>
          <w:rFonts w:ascii="Arial" w:hAnsi="Arial" w:cs="Arial"/>
          <w:sz w:val="22"/>
          <w:szCs w:val="22"/>
          <w:lang w:val="es-CL"/>
        </w:rPr>
      </w:pPr>
      <w:r w:rsidRPr="001B53AA">
        <w:rPr>
          <w:rFonts w:ascii="Arial" w:hAnsi="Arial" w:cs="Arial"/>
          <w:sz w:val="22"/>
          <w:szCs w:val="22"/>
          <w:lang w:val="es-CL"/>
        </w:rPr>
        <w:t>Knowledge Generation and Transfer</w:t>
      </w:r>
    </w:p>
    <w:p w14:paraId="1E54DDA8" w14:textId="77777777" w:rsidR="00FC6179" w:rsidRPr="001B53AA" w:rsidRDefault="00FC6179" w:rsidP="00C953B3">
      <w:pPr>
        <w:pStyle w:val="ListParagraph"/>
        <w:numPr>
          <w:ilvl w:val="0"/>
          <w:numId w:val="13"/>
        </w:numPr>
        <w:spacing w:line="276" w:lineRule="auto"/>
        <w:contextualSpacing/>
        <w:jc w:val="both"/>
        <w:rPr>
          <w:rFonts w:ascii="Arial" w:hAnsi="Arial" w:cs="Arial"/>
          <w:sz w:val="22"/>
          <w:szCs w:val="22"/>
          <w:lang w:val="es-CL"/>
        </w:rPr>
      </w:pPr>
      <w:r w:rsidRPr="001B53AA">
        <w:rPr>
          <w:rFonts w:ascii="Arial" w:hAnsi="Arial" w:cs="Arial"/>
          <w:sz w:val="22"/>
          <w:szCs w:val="22"/>
          <w:lang w:val="es-CL"/>
        </w:rPr>
        <w:t>Capital and Funding</w:t>
      </w:r>
    </w:p>
    <w:p w14:paraId="38C84648" w14:textId="77777777" w:rsidR="00FC6179" w:rsidRPr="001B53AA" w:rsidRDefault="00FC6179" w:rsidP="00C953B3">
      <w:pPr>
        <w:pStyle w:val="ListParagraph"/>
        <w:numPr>
          <w:ilvl w:val="0"/>
          <w:numId w:val="13"/>
        </w:numPr>
        <w:spacing w:line="276" w:lineRule="auto"/>
        <w:contextualSpacing/>
        <w:jc w:val="both"/>
        <w:rPr>
          <w:rFonts w:ascii="Arial" w:hAnsi="Arial" w:cs="Arial"/>
          <w:sz w:val="22"/>
          <w:szCs w:val="22"/>
          <w:lang w:val="es-CL"/>
        </w:rPr>
      </w:pPr>
      <w:r w:rsidRPr="001B53AA">
        <w:rPr>
          <w:rFonts w:ascii="Arial" w:hAnsi="Arial" w:cs="Arial"/>
          <w:sz w:val="22"/>
          <w:szCs w:val="22"/>
          <w:lang w:val="es-CL"/>
        </w:rPr>
        <w:t>Regulatory Framework</w:t>
      </w:r>
    </w:p>
    <w:p w14:paraId="3C2C5F6D" w14:textId="77777777" w:rsidR="00FC6179" w:rsidRPr="001B53AA" w:rsidRDefault="00FC6179" w:rsidP="00C953B3">
      <w:pPr>
        <w:jc w:val="both"/>
        <w:rPr>
          <w:rFonts w:ascii="Arial" w:hAnsi="Arial" w:cs="Arial"/>
          <w:sz w:val="22"/>
          <w:szCs w:val="22"/>
        </w:rPr>
      </w:pPr>
    </w:p>
    <w:p w14:paraId="567FD77C" w14:textId="584DCFDE" w:rsidR="00B31816" w:rsidRPr="001B53AA" w:rsidRDefault="00B31816" w:rsidP="00C953B3">
      <w:pPr>
        <w:jc w:val="both"/>
        <w:rPr>
          <w:rFonts w:ascii="Arial" w:hAnsi="Arial" w:cs="Arial"/>
          <w:color w:val="000000"/>
          <w:sz w:val="22"/>
          <w:szCs w:val="22"/>
        </w:rPr>
      </w:pPr>
      <w:r w:rsidRPr="001B53AA">
        <w:rPr>
          <w:rFonts w:ascii="Arial" w:hAnsi="Arial" w:cs="Arial"/>
          <w:b/>
          <w:bCs/>
          <w:sz w:val="22"/>
          <w:szCs w:val="22"/>
        </w:rPr>
        <w:t>Consultancy objective(s)</w:t>
      </w:r>
    </w:p>
    <w:p w14:paraId="017A888B" w14:textId="77777777" w:rsidR="00B31816" w:rsidRPr="001B53AA" w:rsidRDefault="00B31816" w:rsidP="00C953B3">
      <w:pPr>
        <w:jc w:val="both"/>
        <w:rPr>
          <w:rFonts w:ascii="Arial" w:hAnsi="Arial" w:cs="Arial"/>
          <w:bCs/>
          <w:sz w:val="22"/>
          <w:szCs w:val="22"/>
        </w:rPr>
      </w:pPr>
    </w:p>
    <w:p w14:paraId="39AB980F" w14:textId="10262CCB" w:rsidR="00F445C7" w:rsidRPr="001B53AA" w:rsidRDefault="00F445C7" w:rsidP="00C953B3">
      <w:pPr>
        <w:shd w:val="clear" w:color="auto" w:fill="FFFFFF"/>
        <w:jc w:val="both"/>
        <w:rPr>
          <w:rFonts w:ascii="Arial" w:hAnsi="Arial" w:cs="Arial"/>
          <w:color w:val="000000"/>
          <w:sz w:val="22"/>
          <w:szCs w:val="22"/>
        </w:rPr>
      </w:pPr>
      <w:r w:rsidRPr="001B53AA">
        <w:rPr>
          <w:rFonts w:ascii="Arial" w:hAnsi="Arial" w:cs="Arial"/>
          <w:color w:val="000000"/>
          <w:sz w:val="22"/>
          <w:szCs w:val="22"/>
        </w:rPr>
        <w:t>The objective of this consultancy is to</w:t>
      </w:r>
      <w:bookmarkStart w:id="1" w:name="OLE_LINK3"/>
      <w:bookmarkStart w:id="2" w:name="OLE_LINK2"/>
      <w:bookmarkEnd w:id="1"/>
      <w:r w:rsidRPr="001B53AA">
        <w:rPr>
          <w:rFonts w:ascii="Arial" w:hAnsi="Arial" w:cs="Arial"/>
          <w:color w:val="000000"/>
          <w:sz w:val="22"/>
          <w:szCs w:val="22"/>
        </w:rPr>
        <w:t xml:space="preserve"> lead the design and implementation of </w:t>
      </w:r>
      <w:r w:rsidR="00C85FE2" w:rsidRPr="001B53AA">
        <w:rPr>
          <w:rFonts w:ascii="Arial" w:hAnsi="Arial" w:cs="Arial"/>
          <w:color w:val="000000"/>
          <w:sz w:val="22"/>
          <w:szCs w:val="22"/>
        </w:rPr>
        <w:t>the Pacific Alliance Innovation and Entrepreneurship Ecosystem</w:t>
      </w:r>
      <w:r w:rsidRPr="001B53AA">
        <w:rPr>
          <w:rFonts w:ascii="Arial" w:hAnsi="Arial" w:cs="Arial"/>
          <w:color w:val="000000"/>
          <w:sz w:val="22"/>
          <w:szCs w:val="22"/>
        </w:rPr>
        <w:t xml:space="preserve"> </w:t>
      </w:r>
      <w:r w:rsidR="00C85FE2" w:rsidRPr="001B53AA">
        <w:rPr>
          <w:rFonts w:ascii="Arial" w:hAnsi="Arial" w:cs="Arial"/>
          <w:color w:val="000000"/>
          <w:sz w:val="22"/>
          <w:szCs w:val="22"/>
        </w:rPr>
        <w:t>activities</w:t>
      </w:r>
      <w:r w:rsidRPr="001B53AA">
        <w:rPr>
          <w:rFonts w:ascii="Arial" w:hAnsi="Arial" w:cs="Arial"/>
          <w:color w:val="000000"/>
          <w:sz w:val="22"/>
          <w:szCs w:val="22"/>
        </w:rPr>
        <w:t xml:space="preserve"> in the </w:t>
      </w:r>
      <w:r w:rsidR="00C85FE2" w:rsidRPr="001B53AA">
        <w:rPr>
          <w:rFonts w:ascii="Arial" w:hAnsi="Arial" w:cs="Arial"/>
          <w:color w:val="000000"/>
          <w:sz w:val="22"/>
          <w:szCs w:val="22"/>
        </w:rPr>
        <w:t>Alliance</w:t>
      </w:r>
      <w:r w:rsidRPr="001B53AA">
        <w:rPr>
          <w:rFonts w:ascii="Arial" w:hAnsi="Arial" w:cs="Arial"/>
          <w:color w:val="000000"/>
          <w:sz w:val="22"/>
          <w:szCs w:val="22"/>
        </w:rPr>
        <w:t xml:space="preserve"> countries</w:t>
      </w:r>
      <w:r w:rsidR="00C85FE2" w:rsidRPr="001B53AA">
        <w:rPr>
          <w:rFonts w:ascii="Arial" w:hAnsi="Arial" w:cs="Arial"/>
          <w:color w:val="000000"/>
          <w:sz w:val="22"/>
          <w:szCs w:val="22"/>
        </w:rPr>
        <w:t>.</w:t>
      </w:r>
      <w:r w:rsidRPr="001B53AA">
        <w:rPr>
          <w:rFonts w:ascii="Arial" w:hAnsi="Arial" w:cs="Arial"/>
          <w:color w:val="000000"/>
          <w:sz w:val="22"/>
          <w:szCs w:val="22"/>
        </w:rPr>
        <w:t xml:space="preserve"> </w:t>
      </w:r>
      <w:bookmarkEnd w:id="2"/>
      <w:r w:rsidR="00C85FE2" w:rsidRPr="001B53AA">
        <w:rPr>
          <w:rFonts w:ascii="Arial" w:hAnsi="Arial" w:cs="Arial"/>
          <w:color w:val="000000"/>
          <w:sz w:val="22"/>
          <w:szCs w:val="22"/>
        </w:rPr>
        <w:t>T</w:t>
      </w:r>
      <w:r w:rsidRPr="001B53AA">
        <w:rPr>
          <w:rFonts w:ascii="Arial" w:hAnsi="Arial" w:cs="Arial"/>
          <w:color w:val="000000"/>
          <w:sz w:val="22"/>
          <w:szCs w:val="22"/>
        </w:rPr>
        <w:t xml:space="preserve">he focus on this consultancy will be more </w:t>
      </w:r>
      <w:r w:rsidR="00C85FE2" w:rsidRPr="001B53AA">
        <w:rPr>
          <w:rFonts w:ascii="Arial" w:hAnsi="Arial" w:cs="Arial"/>
          <w:color w:val="000000"/>
          <w:sz w:val="22"/>
          <w:szCs w:val="22"/>
        </w:rPr>
        <w:t>on the coordination and</w:t>
      </w:r>
      <w:r w:rsidRPr="001B53AA">
        <w:rPr>
          <w:rFonts w:ascii="Arial" w:hAnsi="Arial" w:cs="Arial"/>
          <w:color w:val="000000"/>
          <w:sz w:val="22"/>
          <w:szCs w:val="22"/>
        </w:rPr>
        <w:t xml:space="preserve"> implementation of </w:t>
      </w:r>
      <w:r w:rsidR="00C85FE2" w:rsidRPr="001B53AA">
        <w:rPr>
          <w:rFonts w:ascii="Arial" w:hAnsi="Arial" w:cs="Arial"/>
          <w:color w:val="000000"/>
          <w:sz w:val="22"/>
          <w:szCs w:val="22"/>
        </w:rPr>
        <w:t>the activities</w:t>
      </w:r>
      <w:r w:rsidRPr="001B53AA">
        <w:rPr>
          <w:rFonts w:ascii="Arial" w:hAnsi="Arial" w:cs="Arial"/>
          <w:color w:val="000000"/>
          <w:sz w:val="22"/>
          <w:szCs w:val="22"/>
        </w:rPr>
        <w:t>.</w:t>
      </w:r>
    </w:p>
    <w:p w14:paraId="0540F514" w14:textId="77777777" w:rsidR="00B31816" w:rsidRPr="001B53AA" w:rsidRDefault="00B31816" w:rsidP="00C953B3">
      <w:pPr>
        <w:jc w:val="both"/>
        <w:rPr>
          <w:rFonts w:ascii="Arial" w:hAnsi="Arial" w:cs="Arial"/>
          <w:bCs/>
          <w:sz w:val="22"/>
          <w:szCs w:val="22"/>
        </w:rPr>
      </w:pPr>
    </w:p>
    <w:p w14:paraId="2806ACDA" w14:textId="0E2DC0C2" w:rsidR="00B31816" w:rsidRPr="001B53AA" w:rsidRDefault="00FC6179" w:rsidP="00C953B3">
      <w:pPr>
        <w:jc w:val="both"/>
        <w:rPr>
          <w:rFonts w:ascii="Arial" w:hAnsi="Arial" w:cs="Arial"/>
          <w:b/>
          <w:bCs/>
          <w:sz w:val="22"/>
          <w:szCs w:val="22"/>
        </w:rPr>
      </w:pPr>
      <w:r w:rsidRPr="001B53AA">
        <w:rPr>
          <w:rFonts w:ascii="Arial" w:hAnsi="Arial" w:cs="Arial"/>
          <w:b/>
          <w:bCs/>
          <w:sz w:val="22"/>
          <w:szCs w:val="22"/>
        </w:rPr>
        <w:t>Tasks</w:t>
      </w:r>
    </w:p>
    <w:p w14:paraId="2321DD98" w14:textId="77777777" w:rsidR="00B31816" w:rsidRPr="001B53AA" w:rsidRDefault="00B31816" w:rsidP="00C953B3">
      <w:pPr>
        <w:jc w:val="both"/>
        <w:rPr>
          <w:rFonts w:ascii="Arial" w:hAnsi="Arial" w:cs="Arial"/>
          <w:b/>
          <w:bCs/>
          <w:sz w:val="22"/>
          <w:szCs w:val="22"/>
        </w:rPr>
      </w:pPr>
    </w:p>
    <w:p w14:paraId="23793AAF" w14:textId="77777777" w:rsidR="00F445C7" w:rsidRPr="001B53AA" w:rsidRDefault="00F445C7" w:rsidP="00C953B3">
      <w:pPr>
        <w:shd w:val="clear" w:color="auto" w:fill="FFFFFF"/>
        <w:spacing w:after="120"/>
        <w:jc w:val="both"/>
        <w:rPr>
          <w:rFonts w:ascii="Arial" w:hAnsi="Arial" w:cs="Arial"/>
          <w:color w:val="000000"/>
          <w:sz w:val="22"/>
          <w:szCs w:val="22"/>
        </w:rPr>
      </w:pPr>
      <w:r w:rsidRPr="001B53AA">
        <w:rPr>
          <w:rFonts w:ascii="Arial" w:hAnsi="Arial" w:cs="Arial"/>
          <w:color w:val="000000"/>
          <w:sz w:val="22"/>
          <w:szCs w:val="22"/>
        </w:rPr>
        <w:t>The specific tasks include:</w:t>
      </w:r>
    </w:p>
    <w:p w14:paraId="7CCD1992" w14:textId="121EA60D" w:rsidR="00F445C7" w:rsidRPr="001B53AA" w:rsidRDefault="00F445C7" w:rsidP="00C953B3">
      <w:pPr>
        <w:pStyle w:val="ListParagraph"/>
        <w:numPr>
          <w:ilvl w:val="0"/>
          <w:numId w:val="11"/>
        </w:numPr>
        <w:shd w:val="clear" w:color="auto" w:fill="FFFFFF"/>
        <w:spacing w:before="100" w:beforeAutospacing="1" w:after="120" w:afterAutospacing="1"/>
        <w:jc w:val="both"/>
        <w:rPr>
          <w:rFonts w:ascii="Arial" w:hAnsi="Arial" w:cs="Arial"/>
          <w:color w:val="000000"/>
          <w:sz w:val="22"/>
          <w:szCs w:val="22"/>
        </w:rPr>
      </w:pPr>
      <w:r w:rsidRPr="001B53AA">
        <w:rPr>
          <w:rFonts w:ascii="Arial" w:hAnsi="Arial" w:cs="Arial"/>
          <w:color w:val="000000"/>
          <w:sz w:val="22"/>
          <w:szCs w:val="22"/>
        </w:rPr>
        <w:t xml:space="preserve">Participating in discussions and negotiations with key representatives from </w:t>
      </w:r>
      <w:r w:rsidR="0085401D" w:rsidRPr="001B53AA">
        <w:rPr>
          <w:rFonts w:ascii="Arial" w:hAnsi="Arial" w:cs="Arial"/>
          <w:color w:val="000000"/>
          <w:sz w:val="22"/>
          <w:szCs w:val="22"/>
        </w:rPr>
        <w:t xml:space="preserve">GTI, </w:t>
      </w:r>
      <w:r w:rsidRPr="001B53AA">
        <w:rPr>
          <w:rFonts w:ascii="Arial" w:hAnsi="Arial" w:cs="Arial"/>
          <w:color w:val="000000"/>
          <w:sz w:val="22"/>
          <w:szCs w:val="22"/>
        </w:rPr>
        <w:t>government agencies, and the private sector.</w:t>
      </w:r>
    </w:p>
    <w:p w14:paraId="635AF99C" w14:textId="49CC820C" w:rsidR="00F445C7" w:rsidRPr="001B53AA" w:rsidRDefault="00F445C7" w:rsidP="00C953B3">
      <w:pPr>
        <w:pStyle w:val="ListParagraph"/>
        <w:numPr>
          <w:ilvl w:val="0"/>
          <w:numId w:val="11"/>
        </w:numPr>
        <w:shd w:val="clear" w:color="auto" w:fill="FFFFFF"/>
        <w:spacing w:before="100" w:beforeAutospacing="1" w:after="120" w:afterAutospacing="1"/>
        <w:jc w:val="both"/>
        <w:rPr>
          <w:rFonts w:ascii="Arial" w:hAnsi="Arial" w:cs="Arial"/>
          <w:color w:val="000000"/>
          <w:sz w:val="22"/>
          <w:szCs w:val="22"/>
        </w:rPr>
      </w:pPr>
      <w:r w:rsidRPr="001B53AA">
        <w:rPr>
          <w:rFonts w:ascii="Arial" w:hAnsi="Arial" w:cs="Arial"/>
          <w:color w:val="000000"/>
          <w:sz w:val="22"/>
          <w:szCs w:val="22"/>
        </w:rPr>
        <w:lastRenderedPageBreak/>
        <w:t xml:space="preserve">Coordinating the implementation of </w:t>
      </w:r>
      <w:r w:rsidR="0085401D" w:rsidRPr="001B53AA">
        <w:rPr>
          <w:rFonts w:ascii="Arial" w:hAnsi="Arial" w:cs="Arial"/>
          <w:color w:val="000000"/>
          <w:sz w:val="22"/>
          <w:szCs w:val="22"/>
        </w:rPr>
        <w:t>Pacific Alliance Innovation and Entrepreneurship activities</w:t>
      </w:r>
      <w:r w:rsidRPr="001B53AA">
        <w:rPr>
          <w:rFonts w:ascii="Arial" w:hAnsi="Arial" w:cs="Arial"/>
          <w:color w:val="000000"/>
          <w:sz w:val="22"/>
          <w:szCs w:val="22"/>
        </w:rPr>
        <w:t xml:space="preserve">, as well as </w:t>
      </w:r>
      <w:r w:rsidR="0085401D" w:rsidRPr="001B53AA">
        <w:rPr>
          <w:rFonts w:ascii="Arial" w:hAnsi="Arial" w:cs="Arial"/>
          <w:color w:val="000000"/>
          <w:sz w:val="22"/>
          <w:szCs w:val="22"/>
        </w:rPr>
        <w:t xml:space="preserve">participating in the evaluation and follow up of the aforementioned activities. </w:t>
      </w:r>
    </w:p>
    <w:p w14:paraId="3426D460" w14:textId="77777777"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Continuous monitoring of projects in execution, assessment of results being achieved (output and outcome), and timely intervention of projects in implementation, in order to ensure smooth execution and achievement of desired results.</w:t>
      </w:r>
    </w:p>
    <w:p w14:paraId="50AE46A2" w14:textId="409F584D"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 xml:space="preserve">Preparing, reviewing, and editing project documents, including project-related outputs and technical reports, results matrices, among others, in close coordination with IDB </w:t>
      </w:r>
      <w:r w:rsidR="0085401D" w:rsidRPr="001B53AA">
        <w:rPr>
          <w:rFonts w:ascii="Arial" w:hAnsi="Arial" w:cs="Arial"/>
          <w:color w:val="000000"/>
          <w:sz w:val="22"/>
          <w:szCs w:val="22"/>
        </w:rPr>
        <w:t>and members of the Pacific Alliance GTI</w:t>
      </w:r>
      <w:r w:rsidRPr="001B53AA">
        <w:rPr>
          <w:rFonts w:ascii="Arial" w:hAnsi="Arial" w:cs="Arial"/>
          <w:color w:val="000000"/>
          <w:sz w:val="22"/>
          <w:szCs w:val="22"/>
        </w:rPr>
        <w:t>.</w:t>
      </w:r>
    </w:p>
    <w:p w14:paraId="48D893EF" w14:textId="7843701C" w:rsidR="00F445C7" w:rsidRPr="001B53AA" w:rsidRDefault="0085401D"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Identifying consultancies</w:t>
      </w:r>
      <w:r w:rsidR="00F445C7" w:rsidRPr="001B53AA">
        <w:rPr>
          <w:rFonts w:ascii="Arial" w:hAnsi="Arial" w:cs="Arial"/>
          <w:color w:val="000000"/>
          <w:sz w:val="22"/>
          <w:szCs w:val="22"/>
        </w:rPr>
        <w:t xml:space="preserve"> that may be </w:t>
      </w:r>
      <w:r w:rsidRPr="001B53AA">
        <w:rPr>
          <w:rFonts w:ascii="Arial" w:hAnsi="Arial" w:cs="Arial"/>
          <w:color w:val="000000"/>
          <w:sz w:val="22"/>
          <w:szCs w:val="22"/>
        </w:rPr>
        <w:t>required</w:t>
      </w:r>
      <w:r w:rsidR="00F445C7" w:rsidRPr="001B53AA">
        <w:rPr>
          <w:rFonts w:ascii="Arial" w:hAnsi="Arial" w:cs="Arial"/>
          <w:color w:val="000000"/>
          <w:sz w:val="22"/>
          <w:szCs w:val="22"/>
        </w:rPr>
        <w:t xml:space="preserve"> to produce specific outputs related to the implementation of the program, drafting terms of reference for them, overseeing the contracting process and supervising their work.</w:t>
      </w:r>
    </w:p>
    <w:p w14:paraId="37B024EC" w14:textId="77777777"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Ensuring timely and accurate preparation of program/project reports, including monitoring and evaluation reports, annual operating plans, implementation plans, procurement plans, among others.</w:t>
      </w:r>
    </w:p>
    <w:p w14:paraId="7B853731" w14:textId="5D59AAD8"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 xml:space="preserve">Developing presentations </w:t>
      </w:r>
      <w:r w:rsidR="0085401D" w:rsidRPr="001B53AA">
        <w:rPr>
          <w:rFonts w:ascii="Arial" w:hAnsi="Arial" w:cs="Arial"/>
          <w:color w:val="000000"/>
          <w:sz w:val="22"/>
          <w:szCs w:val="22"/>
        </w:rPr>
        <w:t>on the Pacific Alliance Innovation and Entrepreneurship Ecosystem</w:t>
      </w:r>
      <w:r w:rsidRPr="001B53AA">
        <w:rPr>
          <w:rFonts w:ascii="Arial" w:hAnsi="Arial" w:cs="Arial"/>
          <w:color w:val="000000"/>
          <w:sz w:val="22"/>
          <w:szCs w:val="22"/>
        </w:rPr>
        <w:t xml:space="preserve"> </w:t>
      </w:r>
      <w:r w:rsidR="0085401D" w:rsidRPr="001B53AA">
        <w:rPr>
          <w:rFonts w:ascii="Arial" w:hAnsi="Arial" w:cs="Arial"/>
          <w:color w:val="000000"/>
          <w:sz w:val="22"/>
          <w:szCs w:val="22"/>
        </w:rPr>
        <w:t>activities</w:t>
      </w:r>
      <w:r w:rsidRPr="001B53AA">
        <w:rPr>
          <w:rFonts w:ascii="Arial" w:hAnsi="Arial" w:cs="Arial"/>
          <w:color w:val="000000"/>
          <w:sz w:val="22"/>
          <w:szCs w:val="22"/>
        </w:rPr>
        <w:t xml:space="preserve"> to support </w:t>
      </w:r>
      <w:r w:rsidR="0085401D" w:rsidRPr="001B53AA">
        <w:rPr>
          <w:rFonts w:ascii="Arial" w:hAnsi="Arial" w:cs="Arial"/>
          <w:color w:val="000000"/>
          <w:sz w:val="22"/>
          <w:szCs w:val="22"/>
        </w:rPr>
        <w:t>entrepreneurs, intermediaries and other stakeholders</w:t>
      </w:r>
      <w:r w:rsidRPr="001B53AA">
        <w:rPr>
          <w:rFonts w:ascii="Arial" w:hAnsi="Arial" w:cs="Arial"/>
          <w:color w:val="000000"/>
          <w:sz w:val="22"/>
          <w:szCs w:val="22"/>
        </w:rPr>
        <w:t xml:space="preserve"> for meetings, conversations, negotiations, and updates on the Program.</w:t>
      </w:r>
    </w:p>
    <w:p w14:paraId="5124E808" w14:textId="4532CA69"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 xml:space="preserve">Contributing to </w:t>
      </w:r>
      <w:r w:rsidR="0085401D" w:rsidRPr="001B53AA">
        <w:rPr>
          <w:rFonts w:ascii="Arial" w:hAnsi="Arial" w:cs="Arial"/>
          <w:color w:val="000000"/>
          <w:sz w:val="22"/>
          <w:szCs w:val="22"/>
        </w:rPr>
        <w:t>the communication</w:t>
      </w:r>
      <w:r w:rsidRPr="001B53AA">
        <w:rPr>
          <w:rFonts w:ascii="Arial" w:hAnsi="Arial" w:cs="Arial"/>
          <w:color w:val="000000"/>
          <w:sz w:val="22"/>
          <w:szCs w:val="22"/>
        </w:rPr>
        <w:t xml:space="preserve"> and dissemination of </w:t>
      </w:r>
      <w:r w:rsidR="0085401D" w:rsidRPr="001B53AA">
        <w:rPr>
          <w:rFonts w:ascii="Arial" w:hAnsi="Arial" w:cs="Arial"/>
          <w:color w:val="000000"/>
          <w:sz w:val="22"/>
          <w:szCs w:val="22"/>
        </w:rPr>
        <w:t>the projects results and</w:t>
      </w:r>
      <w:r w:rsidRPr="001B53AA">
        <w:rPr>
          <w:rFonts w:ascii="Arial" w:hAnsi="Arial" w:cs="Arial"/>
          <w:color w:val="000000"/>
          <w:sz w:val="22"/>
          <w:szCs w:val="22"/>
        </w:rPr>
        <w:t xml:space="preserve"> data</w:t>
      </w:r>
      <w:r w:rsidR="00C85FE2" w:rsidRPr="001B53AA">
        <w:rPr>
          <w:rFonts w:ascii="Arial" w:hAnsi="Arial" w:cs="Arial"/>
          <w:color w:val="000000"/>
          <w:sz w:val="22"/>
          <w:szCs w:val="22"/>
        </w:rPr>
        <w:t>, as well as the u</w:t>
      </w:r>
      <w:r w:rsidRPr="001B53AA">
        <w:rPr>
          <w:rFonts w:ascii="Arial" w:hAnsi="Arial" w:cs="Arial"/>
          <w:color w:val="000000"/>
          <w:sz w:val="22"/>
          <w:szCs w:val="22"/>
        </w:rPr>
        <w:t xml:space="preserve">pdating </w:t>
      </w:r>
      <w:r w:rsidR="00C85FE2" w:rsidRPr="001B53AA">
        <w:rPr>
          <w:rFonts w:ascii="Arial" w:hAnsi="Arial" w:cs="Arial"/>
          <w:color w:val="000000"/>
          <w:sz w:val="22"/>
          <w:szCs w:val="22"/>
        </w:rPr>
        <w:t xml:space="preserve">of </w:t>
      </w:r>
      <w:r w:rsidRPr="001B53AA">
        <w:rPr>
          <w:rFonts w:ascii="Arial" w:hAnsi="Arial" w:cs="Arial"/>
          <w:color w:val="000000"/>
          <w:sz w:val="22"/>
          <w:szCs w:val="22"/>
        </w:rPr>
        <w:t xml:space="preserve">relevant information </w:t>
      </w:r>
      <w:r w:rsidR="00C85FE2" w:rsidRPr="001B53AA">
        <w:rPr>
          <w:rFonts w:ascii="Arial" w:hAnsi="Arial" w:cs="Arial"/>
          <w:color w:val="000000"/>
          <w:sz w:val="22"/>
          <w:szCs w:val="22"/>
        </w:rPr>
        <w:t>on the Pacific Alliance regional and individual innovation and entrepreneurship ecosystems evaluation</w:t>
      </w:r>
      <w:r w:rsidRPr="001B53AA">
        <w:rPr>
          <w:rFonts w:ascii="Arial" w:hAnsi="Arial" w:cs="Arial"/>
          <w:color w:val="000000"/>
          <w:sz w:val="22"/>
          <w:szCs w:val="22"/>
        </w:rPr>
        <w:t>.</w:t>
      </w:r>
    </w:p>
    <w:p w14:paraId="0FE65652" w14:textId="77777777" w:rsidR="00F445C7" w:rsidRPr="001B53AA" w:rsidRDefault="00F445C7" w:rsidP="00C953B3">
      <w:pPr>
        <w:pStyle w:val="ListParagraph"/>
        <w:numPr>
          <w:ilvl w:val="0"/>
          <w:numId w:val="11"/>
        </w:numPr>
        <w:shd w:val="clear" w:color="auto" w:fill="FFFFFF"/>
        <w:spacing w:before="100" w:beforeAutospacing="1" w:after="120" w:afterAutospacing="1"/>
        <w:ind w:left="810" w:hanging="630"/>
        <w:jc w:val="both"/>
        <w:rPr>
          <w:rFonts w:ascii="Arial" w:hAnsi="Arial" w:cs="Arial"/>
          <w:color w:val="000000"/>
          <w:sz w:val="22"/>
          <w:szCs w:val="22"/>
        </w:rPr>
      </w:pPr>
      <w:r w:rsidRPr="001B53AA">
        <w:rPr>
          <w:rFonts w:ascii="Arial" w:hAnsi="Arial" w:cs="Arial"/>
          <w:color w:val="000000"/>
          <w:sz w:val="22"/>
          <w:szCs w:val="22"/>
        </w:rPr>
        <w:t>Other activities as prioritized for the effective implementation of the Program.</w:t>
      </w:r>
    </w:p>
    <w:p w14:paraId="07526912" w14:textId="77777777" w:rsidR="00B31816" w:rsidRPr="001B53AA" w:rsidRDefault="00B31816" w:rsidP="00C953B3">
      <w:pPr>
        <w:jc w:val="both"/>
        <w:rPr>
          <w:rFonts w:ascii="Arial" w:hAnsi="Arial" w:cs="Arial"/>
          <w:b/>
          <w:bCs/>
          <w:sz w:val="22"/>
          <w:szCs w:val="22"/>
        </w:rPr>
      </w:pPr>
    </w:p>
    <w:p w14:paraId="7F958983" w14:textId="77777777" w:rsidR="00B31816" w:rsidRPr="001B53AA" w:rsidRDefault="00B31816" w:rsidP="00C953B3">
      <w:pPr>
        <w:jc w:val="both"/>
        <w:rPr>
          <w:rFonts w:ascii="Arial" w:hAnsi="Arial" w:cs="Arial"/>
          <w:b/>
          <w:bCs/>
          <w:sz w:val="22"/>
          <w:szCs w:val="22"/>
        </w:rPr>
      </w:pPr>
      <w:r w:rsidRPr="001B53AA">
        <w:rPr>
          <w:rFonts w:ascii="Arial" w:hAnsi="Arial" w:cs="Arial"/>
          <w:b/>
          <w:bCs/>
          <w:sz w:val="22"/>
          <w:szCs w:val="22"/>
        </w:rPr>
        <w:t>Reports / Deliverables [If applicable]</w:t>
      </w:r>
    </w:p>
    <w:p w14:paraId="26C96CB7" w14:textId="77777777" w:rsidR="00B31816" w:rsidRPr="001B53AA" w:rsidRDefault="00B31816" w:rsidP="00C953B3">
      <w:pPr>
        <w:jc w:val="both"/>
        <w:rPr>
          <w:rFonts w:ascii="Arial" w:hAnsi="Arial" w:cs="Arial"/>
          <w:b/>
          <w:bCs/>
          <w:sz w:val="22"/>
          <w:szCs w:val="22"/>
        </w:rPr>
      </w:pPr>
    </w:p>
    <w:p w14:paraId="5F85C98A" w14:textId="52C15A7B" w:rsidR="00F445C7" w:rsidRPr="001B53AA" w:rsidRDefault="0085401D" w:rsidP="00C953B3">
      <w:pPr>
        <w:shd w:val="clear" w:color="auto" w:fill="FFFFFF"/>
        <w:jc w:val="both"/>
        <w:rPr>
          <w:rFonts w:ascii="Arial" w:hAnsi="Arial" w:cs="Arial"/>
          <w:color w:val="000000"/>
          <w:sz w:val="22"/>
          <w:szCs w:val="22"/>
        </w:rPr>
      </w:pPr>
      <w:r w:rsidRPr="001B53AA">
        <w:rPr>
          <w:rFonts w:ascii="Arial" w:hAnsi="Arial" w:cs="Arial"/>
          <w:color w:val="000000"/>
          <w:sz w:val="22"/>
          <w:szCs w:val="22"/>
        </w:rPr>
        <w:t>T</w:t>
      </w:r>
      <w:r w:rsidR="00F445C7" w:rsidRPr="001B53AA">
        <w:rPr>
          <w:rFonts w:ascii="Arial" w:hAnsi="Arial" w:cs="Arial"/>
          <w:color w:val="000000"/>
          <w:sz w:val="22"/>
          <w:szCs w:val="22"/>
        </w:rPr>
        <w:t>he contractual will produce an indeterminate number of reports, reviews and other documents as they become necessary for the successful implementation of the Program</w:t>
      </w:r>
      <w:r w:rsidR="00F445C7" w:rsidRPr="001B53AA">
        <w:rPr>
          <w:rFonts w:ascii="Arial" w:hAnsi="Arial" w:cs="Arial"/>
          <w:b/>
          <w:bCs/>
          <w:color w:val="000000"/>
          <w:sz w:val="22"/>
          <w:szCs w:val="22"/>
        </w:rPr>
        <w:t>.</w:t>
      </w:r>
      <w:r w:rsidRPr="001B53AA">
        <w:rPr>
          <w:rFonts w:ascii="Arial" w:hAnsi="Arial" w:cs="Arial"/>
          <w:b/>
          <w:bCs/>
          <w:color w:val="000000"/>
          <w:sz w:val="22"/>
          <w:szCs w:val="22"/>
        </w:rPr>
        <w:t xml:space="preserve"> </w:t>
      </w:r>
      <w:r w:rsidRPr="001B53AA">
        <w:rPr>
          <w:rFonts w:ascii="Arial" w:hAnsi="Arial" w:cs="Arial"/>
          <w:bCs/>
          <w:color w:val="000000"/>
          <w:sz w:val="22"/>
          <w:szCs w:val="22"/>
        </w:rPr>
        <w:t xml:space="preserve">All deliverables will be done in accordance with the Pacific Alliance Innovation and Entrepreneurship Ecosystem Programs. </w:t>
      </w:r>
    </w:p>
    <w:p w14:paraId="2B09CEA0" w14:textId="77777777" w:rsidR="00B31816" w:rsidRPr="001B53AA" w:rsidRDefault="00B31816" w:rsidP="00C953B3">
      <w:pPr>
        <w:jc w:val="both"/>
        <w:rPr>
          <w:rFonts w:ascii="Arial" w:hAnsi="Arial" w:cs="Arial"/>
          <w:bCs/>
          <w:sz w:val="22"/>
          <w:szCs w:val="22"/>
        </w:rPr>
      </w:pPr>
    </w:p>
    <w:p w14:paraId="32489596" w14:textId="77777777" w:rsidR="00B31816" w:rsidRPr="001B53AA" w:rsidRDefault="00B31816" w:rsidP="00C953B3">
      <w:pPr>
        <w:jc w:val="both"/>
        <w:rPr>
          <w:rFonts w:ascii="Arial" w:hAnsi="Arial" w:cs="Arial"/>
          <w:b/>
          <w:bCs/>
          <w:sz w:val="22"/>
          <w:szCs w:val="22"/>
        </w:rPr>
      </w:pPr>
      <w:r w:rsidRPr="001B53AA">
        <w:rPr>
          <w:rFonts w:ascii="Arial" w:hAnsi="Arial" w:cs="Arial"/>
          <w:b/>
          <w:bCs/>
          <w:sz w:val="22"/>
          <w:szCs w:val="22"/>
        </w:rPr>
        <w:t xml:space="preserve">Qualifications  </w:t>
      </w:r>
    </w:p>
    <w:p w14:paraId="3C16D6C8" w14:textId="77777777" w:rsidR="00794286" w:rsidRPr="001B53AA" w:rsidRDefault="00794286" w:rsidP="00C953B3">
      <w:pPr>
        <w:pStyle w:val="ListParagraph"/>
        <w:numPr>
          <w:ilvl w:val="3"/>
          <w:numId w:val="8"/>
        </w:numPr>
        <w:ind w:left="720"/>
        <w:jc w:val="both"/>
        <w:rPr>
          <w:rFonts w:ascii="Arial" w:hAnsi="Arial" w:cs="Arial"/>
          <w:sz w:val="22"/>
          <w:szCs w:val="22"/>
        </w:rPr>
      </w:pPr>
      <w:r w:rsidRPr="001B53AA">
        <w:rPr>
          <w:rFonts w:ascii="Arial" w:hAnsi="Arial" w:cs="Arial"/>
          <w:sz w:val="22"/>
          <w:szCs w:val="22"/>
        </w:rPr>
        <w:t>Advance Title/Level &amp; Years of Experience: Masters, PhD preferably, in political sciences, economics (industrial, innovation or social sciences). At least 10 years of experiences with topics dealing with political policies, innovation, corporate innovation and international commerce.</w:t>
      </w:r>
    </w:p>
    <w:p w14:paraId="064526A7" w14:textId="77777777" w:rsidR="00794286" w:rsidRPr="001B53AA" w:rsidRDefault="00794286" w:rsidP="00C953B3">
      <w:pPr>
        <w:pStyle w:val="ListParagraph"/>
        <w:numPr>
          <w:ilvl w:val="3"/>
          <w:numId w:val="8"/>
        </w:numPr>
        <w:ind w:left="720"/>
        <w:jc w:val="both"/>
        <w:rPr>
          <w:rFonts w:ascii="Arial" w:hAnsi="Arial" w:cs="Arial"/>
          <w:sz w:val="22"/>
          <w:szCs w:val="22"/>
        </w:rPr>
      </w:pPr>
      <w:r w:rsidRPr="001B53AA">
        <w:rPr>
          <w:rFonts w:ascii="Arial" w:hAnsi="Arial" w:cs="Arial"/>
          <w:sz w:val="22"/>
          <w:szCs w:val="22"/>
        </w:rPr>
        <w:t>Languages: Professional in English, Spanish.</w:t>
      </w:r>
    </w:p>
    <w:p w14:paraId="07C42FF0" w14:textId="5F8C6917" w:rsidR="00191BFF" w:rsidRPr="001B53AA" w:rsidRDefault="00B31816" w:rsidP="00C953B3">
      <w:pPr>
        <w:pStyle w:val="ListParagraph"/>
        <w:numPr>
          <w:ilvl w:val="0"/>
          <w:numId w:val="8"/>
        </w:numPr>
        <w:shd w:val="clear" w:color="auto" w:fill="FFFFFF"/>
        <w:spacing w:before="100" w:beforeAutospacing="1" w:after="120" w:afterAutospacing="1"/>
        <w:jc w:val="both"/>
        <w:rPr>
          <w:rFonts w:ascii="Arial" w:hAnsi="Arial" w:cs="Arial"/>
          <w:color w:val="000000"/>
          <w:sz w:val="22"/>
          <w:szCs w:val="22"/>
        </w:rPr>
      </w:pPr>
      <w:r w:rsidRPr="001B53AA">
        <w:rPr>
          <w:rFonts w:ascii="Arial" w:hAnsi="Arial" w:cs="Arial"/>
          <w:sz w:val="22"/>
          <w:szCs w:val="22"/>
        </w:rPr>
        <w:t>Skills:</w:t>
      </w:r>
      <w:r w:rsidRPr="001B53AA">
        <w:rPr>
          <w:rFonts w:ascii="Arial" w:hAnsi="Arial" w:cs="Arial"/>
          <w:i/>
          <w:sz w:val="22"/>
          <w:szCs w:val="22"/>
        </w:rPr>
        <w:t xml:space="preserve"> </w:t>
      </w:r>
      <w:r w:rsidR="00191BFF" w:rsidRPr="001B53AA">
        <w:rPr>
          <w:rFonts w:ascii="Arial" w:hAnsi="Arial" w:cs="Arial"/>
          <w:color w:val="000000"/>
          <w:sz w:val="22"/>
          <w:szCs w:val="22"/>
        </w:rPr>
        <w:t>Excellent communication skills are required; strong planning, organization, and time management skills to do effective research and data analysis is required; ability to manage multiple tasks and projects is required; capacity to function effectively as a member of a multi-disciplinary team, to search for common ground, to resolve problems, and where appropriate, to recommend decisive action is desired; willingness and ability to travel frequently is desired</w:t>
      </w:r>
      <w:r w:rsidR="007318BD" w:rsidRPr="001B53AA">
        <w:rPr>
          <w:rFonts w:ascii="Arial" w:hAnsi="Arial" w:cs="Arial"/>
          <w:color w:val="000000"/>
          <w:sz w:val="22"/>
          <w:szCs w:val="22"/>
        </w:rPr>
        <w:t>.</w:t>
      </w:r>
      <w:r w:rsidR="0085401D" w:rsidRPr="001B53AA">
        <w:rPr>
          <w:rFonts w:ascii="Arial" w:hAnsi="Arial" w:cs="Arial"/>
          <w:color w:val="000000"/>
          <w:sz w:val="22"/>
          <w:szCs w:val="22"/>
        </w:rPr>
        <w:t xml:space="preserve"> C</w:t>
      </w:r>
      <w:r w:rsidR="0085401D" w:rsidRPr="001B53AA">
        <w:rPr>
          <w:rFonts w:ascii="Arial" w:hAnsi="Arial" w:cs="Arial"/>
          <w:sz w:val="22"/>
          <w:szCs w:val="22"/>
        </w:rPr>
        <w:t>apable of interacting with government counterparts of mid and high technical level.</w:t>
      </w:r>
    </w:p>
    <w:p w14:paraId="17AD9C20" w14:textId="77777777" w:rsidR="00B31816" w:rsidRPr="001B53AA" w:rsidRDefault="00B31816" w:rsidP="00C953B3">
      <w:pPr>
        <w:jc w:val="both"/>
        <w:rPr>
          <w:rFonts w:ascii="Arial" w:hAnsi="Arial" w:cs="Arial"/>
          <w:sz w:val="22"/>
          <w:szCs w:val="22"/>
        </w:rPr>
      </w:pPr>
    </w:p>
    <w:p w14:paraId="7A4B275A" w14:textId="77777777" w:rsidR="00B31816" w:rsidRPr="001B53AA" w:rsidRDefault="00B31816" w:rsidP="00C953B3">
      <w:pPr>
        <w:jc w:val="both"/>
        <w:rPr>
          <w:rFonts w:ascii="Arial" w:hAnsi="Arial" w:cs="Arial"/>
          <w:b/>
          <w:bCs/>
          <w:sz w:val="22"/>
          <w:szCs w:val="22"/>
        </w:rPr>
      </w:pPr>
      <w:r w:rsidRPr="001B53AA">
        <w:rPr>
          <w:rFonts w:ascii="Arial" w:hAnsi="Arial" w:cs="Arial"/>
          <w:b/>
          <w:bCs/>
          <w:sz w:val="22"/>
          <w:szCs w:val="22"/>
        </w:rPr>
        <w:t>Characteristics of the Consultancy</w:t>
      </w:r>
    </w:p>
    <w:p w14:paraId="30319C96" w14:textId="77777777" w:rsidR="00B31816" w:rsidRPr="001B53AA" w:rsidRDefault="00B31816" w:rsidP="00C953B3">
      <w:pPr>
        <w:jc w:val="both"/>
        <w:rPr>
          <w:rFonts w:ascii="Arial" w:hAnsi="Arial" w:cs="Arial"/>
          <w:b/>
          <w:bCs/>
          <w:sz w:val="22"/>
          <w:szCs w:val="22"/>
        </w:rPr>
      </w:pPr>
    </w:p>
    <w:p w14:paraId="7A50E7C0" w14:textId="10CB2ADB" w:rsidR="00B31816" w:rsidRPr="001B53AA" w:rsidRDefault="00B31816" w:rsidP="00C953B3">
      <w:pPr>
        <w:pStyle w:val="ListParagraph"/>
        <w:numPr>
          <w:ilvl w:val="0"/>
          <w:numId w:val="9"/>
        </w:numPr>
        <w:jc w:val="both"/>
        <w:rPr>
          <w:rFonts w:ascii="Arial" w:hAnsi="Arial" w:cs="Arial"/>
          <w:sz w:val="22"/>
          <w:szCs w:val="22"/>
        </w:rPr>
      </w:pPr>
      <w:r w:rsidRPr="001B53AA">
        <w:rPr>
          <w:rFonts w:ascii="Arial" w:hAnsi="Arial" w:cs="Arial"/>
          <w:sz w:val="22"/>
          <w:szCs w:val="22"/>
        </w:rPr>
        <w:t>Contractual category and modality:</w:t>
      </w:r>
      <w:r w:rsidR="00FC6179" w:rsidRPr="001B53AA">
        <w:rPr>
          <w:rFonts w:ascii="Arial" w:hAnsi="Arial" w:cs="Arial"/>
          <w:sz w:val="22"/>
          <w:szCs w:val="22"/>
        </w:rPr>
        <w:t xml:space="preserve"> </w:t>
      </w:r>
      <w:r w:rsidRPr="001B53AA">
        <w:rPr>
          <w:rFonts w:ascii="Arial" w:hAnsi="Arial" w:cs="Arial"/>
          <w:sz w:val="22"/>
          <w:szCs w:val="22"/>
        </w:rPr>
        <w:t>Defined Term Contractual, Monthly</w:t>
      </w:r>
    </w:p>
    <w:p w14:paraId="0CD7B8F9" w14:textId="11495834" w:rsidR="00B31816" w:rsidRPr="001B53AA" w:rsidRDefault="00B31816" w:rsidP="00C953B3">
      <w:pPr>
        <w:pStyle w:val="ListParagraph"/>
        <w:numPr>
          <w:ilvl w:val="0"/>
          <w:numId w:val="9"/>
        </w:numPr>
        <w:jc w:val="both"/>
        <w:rPr>
          <w:rFonts w:ascii="Arial" w:hAnsi="Arial" w:cs="Arial"/>
          <w:sz w:val="22"/>
          <w:szCs w:val="22"/>
        </w:rPr>
      </w:pPr>
      <w:r w:rsidRPr="001B53AA">
        <w:rPr>
          <w:rFonts w:ascii="Arial" w:hAnsi="Arial" w:cs="Arial"/>
          <w:sz w:val="22"/>
          <w:szCs w:val="22"/>
        </w:rPr>
        <w:t>Contract duration:</w:t>
      </w:r>
      <w:r w:rsidR="00794286" w:rsidRPr="001B53AA">
        <w:rPr>
          <w:rFonts w:ascii="Arial" w:hAnsi="Arial" w:cs="Arial"/>
          <w:i/>
          <w:sz w:val="22"/>
          <w:szCs w:val="22"/>
        </w:rPr>
        <w:t xml:space="preserve"> </w:t>
      </w:r>
      <w:r w:rsidR="00DA12C9">
        <w:rPr>
          <w:rFonts w:ascii="Arial" w:hAnsi="Arial" w:cs="Arial"/>
          <w:sz w:val="22"/>
          <w:szCs w:val="22"/>
        </w:rPr>
        <w:t>Decembe</w:t>
      </w:r>
      <w:r w:rsidR="002011F5" w:rsidRPr="001B53AA">
        <w:rPr>
          <w:rFonts w:ascii="Arial" w:hAnsi="Arial" w:cs="Arial"/>
          <w:sz w:val="22"/>
          <w:szCs w:val="22"/>
        </w:rPr>
        <w:t xml:space="preserve">r 2015- </w:t>
      </w:r>
      <w:r w:rsidR="00DA12C9">
        <w:rPr>
          <w:rFonts w:ascii="Arial" w:hAnsi="Arial" w:cs="Arial"/>
          <w:sz w:val="22"/>
          <w:szCs w:val="22"/>
        </w:rPr>
        <w:t>December 2018</w:t>
      </w:r>
    </w:p>
    <w:p w14:paraId="024014C2" w14:textId="201D622E" w:rsidR="00F445C7" w:rsidRPr="001B53AA" w:rsidRDefault="00B31816" w:rsidP="00C953B3">
      <w:pPr>
        <w:pStyle w:val="ListParagraph"/>
        <w:numPr>
          <w:ilvl w:val="0"/>
          <w:numId w:val="9"/>
        </w:numPr>
        <w:shd w:val="clear" w:color="auto" w:fill="FFFFFF"/>
        <w:jc w:val="both"/>
        <w:rPr>
          <w:rFonts w:ascii="Arial" w:hAnsi="Arial" w:cs="Arial"/>
          <w:color w:val="000000"/>
          <w:sz w:val="22"/>
          <w:szCs w:val="22"/>
        </w:rPr>
      </w:pPr>
      <w:r w:rsidRPr="001B53AA">
        <w:rPr>
          <w:rFonts w:ascii="Arial" w:hAnsi="Arial" w:cs="Arial"/>
          <w:sz w:val="22"/>
          <w:szCs w:val="22"/>
        </w:rPr>
        <w:t xml:space="preserve">Place(s) of work: </w:t>
      </w:r>
      <w:r w:rsidR="00F445C7" w:rsidRPr="001B53AA">
        <w:rPr>
          <w:rFonts w:ascii="Arial" w:hAnsi="Arial" w:cs="Arial"/>
          <w:color w:val="000000"/>
          <w:sz w:val="22"/>
          <w:szCs w:val="22"/>
        </w:rPr>
        <w:t xml:space="preserve">IDB </w:t>
      </w:r>
      <w:r w:rsidR="00794286" w:rsidRPr="001B53AA">
        <w:rPr>
          <w:rFonts w:ascii="Arial" w:hAnsi="Arial" w:cs="Arial"/>
          <w:color w:val="000000"/>
          <w:sz w:val="22"/>
          <w:szCs w:val="22"/>
        </w:rPr>
        <w:t>DC Headquarters</w:t>
      </w:r>
    </w:p>
    <w:p w14:paraId="0A4CE2C2" w14:textId="3FFC3307" w:rsidR="00B31816" w:rsidRPr="001B53AA" w:rsidRDefault="00794286" w:rsidP="00C953B3">
      <w:pPr>
        <w:pStyle w:val="ListParagraph"/>
        <w:numPr>
          <w:ilvl w:val="0"/>
          <w:numId w:val="9"/>
        </w:numPr>
        <w:shd w:val="clear" w:color="auto" w:fill="FFFFFF"/>
        <w:jc w:val="both"/>
        <w:rPr>
          <w:rFonts w:ascii="Arial" w:hAnsi="Arial" w:cs="Arial"/>
          <w:bCs/>
          <w:i/>
          <w:sz w:val="22"/>
          <w:szCs w:val="22"/>
        </w:rPr>
      </w:pPr>
      <w:r w:rsidRPr="001B53AA">
        <w:rPr>
          <w:rFonts w:ascii="Arial" w:hAnsi="Arial" w:cs="Arial"/>
          <w:sz w:val="22"/>
          <w:szCs w:val="22"/>
        </w:rPr>
        <w:t>Coordinator:</w:t>
      </w:r>
      <w:r w:rsidR="00B31816" w:rsidRPr="001B53AA">
        <w:rPr>
          <w:rFonts w:ascii="Arial" w:hAnsi="Arial" w:cs="Arial"/>
          <w:sz w:val="22"/>
          <w:szCs w:val="22"/>
        </w:rPr>
        <w:t xml:space="preserve"> </w:t>
      </w:r>
      <w:r w:rsidRPr="001B53AA">
        <w:rPr>
          <w:rFonts w:ascii="Arial" w:eastAsia="Calibri" w:hAnsi="Arial" w:cs="Arial"/>
          <w:sz w:val="22"/>
          <w:szCs w:val="22"/>
        </w:rPr>
        <w:t>the technical responsibilities of this consultancy will be coordinated by</w:t>
      </w:r>
      <w:r w:rsidRPr="001B53AA">
        <w:rPr>
          <w:rFonts w:ascii="Arial" w:hAnsi="Arial" w:cs="Arial"/>
          <w:sz w:val="22"/>
          <w:szCs w:val="22"/>
        </w:rPr>
        <w:t xml:space="preserve"> Juan Carlos Navarro Science and Technology Principal Technical Leader in the Competitiveness and Innovation Division (IFD/CTI).</w:t>
      </w:r>
    </w:p>
    <w:p w14:paraId="42A3D610" w14:textId="77777777" w:rsidR="00B31816" w:rsidRPr="001B53AA" w:rsidRDefault="00B31816" w:rsidP="00C953B3">
      <w:pPr>
        <w:jc w:val="both"/>
        <w:rPr>
          <w:rFonts w:ascii="Arial" w:hAnsi="Arial" w:cs="Arial"/>
          <w:b/>
          <w:bCs/>
          <w:sz w:val="22"/>
          <w:szCs w:val="22"/>
        </w:rPr>
      </w:pPr>
    </w:p>
    <w:p w14:paraId="2257F663" w14:textId="77777777" w:rsidR="00B31816" w:rsidRPr="001B53AA" w:rsidRDefault="00B31816" w:rsidP="00C953B3">
      <w:pPr>
        <w:jc w:val="both"/>
        <w:rPr>
          <w:rFonts w:ascii="Arial" w:hAnsi="Arial" w:cs="Arial"/>
          <w:b/>
          <w:bCs/>
          <w:sz w:val="22"/>
          <w:szCs w:val="22"/>
        </w:rPr>
      </w:pPr>
    </w:p>
    <w:p w14:paraId="7D19E099" w14:textId="6829286F" w:rsidR="00B31816" w:rsidRPr="001B53AA" w:rsidRDefault="00B31816" w:rsidP="00C953B3">
      <w:pPr>
        <w:jc w:val="both"/>
        <w:rPr>
          <w:rFonts w:ascii="Arial" w:hAnsi="Arial" w:cs="Arial"/>
          <w:sz w:val="22"/>
          <w:szCs w:val="22"/>
        </w:rPr>
      </w:pPr>
      <w:r w:rsidRPr="001B53AA">
        <w:rPr>
          <w:rFonts w:ascii="Arial" w:hAnsi="Arial" w:cs="Arial"/>
          <w:b/>
          <w:bCs/>
          <w:sz w:val="22"/>
          <w:szCs w:val="22"/>
        </w:rPr>
        <w:t>Payment and Conditions:</w:t>
      </w:r>
      <w:r w:rsidRPr="001B53AA">
        <w:rPr>
          <w:rFonts w:ascii="Arial" w:hAnsi="Arial" w:cs="Arial"/>
          <w:sz w:val="22"/>
          <w:szCs w:val="22"/>
        </w:rPr>
        <w:t xml:space="preserve"> </w:t>
      </w:r>
      <w:r w:rsidR="00794286" w:rsidRPr="001B53AA">
        <w:rPr>
          <w:rFonts w:ascii="Arial" w:hAnsi="Arial" w:cs="Arial"/>
          <w:sz w:val="22"/>
          <w:szCs w:val="22"/>
        </w:rPr>
        <w:t>Remuneration will be determined in accordance with Bank regulations and criteria. The Bank may additionally contribute toward travel and moving expenses, if applicable. If a candidate is not a citizen or resident of the country where he/she will be working, the Bank will assist him/her to obtain the corresponding visa or work permit. If a candidate cannot obtain a visa to work at the IDB the contractual offer will be canceled.</w:t>
      </w:r>
    </w:p>
    <w:p w14:paraId="0E012655" w14:textId="77777777" w:rsidR="00794286" w:rsidRPr="001B53AA" w:rsidRDefault="00794286" w:rsidP="00C953B3">
      <w:pPr>
        <w:jc w:val="both"/>
        <w:rPr>
          <w:rFonts w:ascii="Arial" w:hAnsi="Arial" w:cs="Arial"/>
          <w:sz w:val="22"/>
          <w:szCs w:val="22"/>
        </w:rPr>
      </w:pPr>
    </w:p>
    <w:p w14:paraId="2DFFFCE2" w14:textId="77777777" w:rsidR="00794286" w:rsidRPr="001B53AA" w:rsidRDefault="00794286" w:rsidP="00C953B3">
      <w:pPr>
        <w:jc w:val="both"/>
        <w:rPr>
          <w:rFonts w:ascii="Arial" w:hAnsi="Arial" w:cs="Arial"/>
          <w:sz w:val="22"/>
          <w:szCs w:val="22"/>
        </w:rPr>
      </w:pPr>
      <w:r w:rsidRPr="001B53AA">
        <w:rPr>
          <w:rFonts w:ascii="Arial" w:hAnsi="Arial" w:cs="Arial"/>
          <w:b/>
          <w:bCs/>
          <w:sz w:val="22"/>
          <w:szCs w:val="22"/>
        </w:rPr>
        <w:t>Payment and Conditions of Employment:</w:t>
      </w:r>
      <w:r w:rsidRPr="001B53AA">
        <w:rPr>
          <w:rFonts w:ascii="Arial" w:hAnsi="Arial" w:cs="Arial"/>
          <w:sz w:val="22"/>
          <w:szCs w:val="22"/>
        </w:rPr>
        <w:t xml:space="preserve"> Remuneration will be determined in accordance with Bank regulations and criteria. The Bank may additionally contribute toward travel and moving expenses, if applicable. If a candidate is not a citizen or resident of the country where he/she will be working, the Bank will assist him/her to obtain the corresponding visa or work permit. If a candidate cannot obtain a visa to work at the IDB the contractual offer will be canceled.</w:t>
      </w:r>
    </w:p>
    <w:p w14:paraId="5DBFE8E5" w14:textId="5E8A7CC6" w:rsidR="00FC6179" w:rsidRPr="001B53AA" w:rsidRDefault="00B31816" w:rsidP="00C953B3">
      <w:pPr>
        <w:jc w:val="both"/>
        <w:rPr>
          <w:rFonts w:ascii="Arial" w:hAnsi="Arial" w:cs="Arial"/>
          <w:sz w:val="22"/>
          <w:szCs w:val="22"/>
        </w:rPr>
      </w:pPr>
      <w:r w:rsidRPr="001B53AA">
        <w:rPr>
          <w:rFonts w:ascii="Arial" w:hAnsi="Arial" w:cs="Arial"/>
          <w:sz w:val="22"/>
          <w:szCs w:val="22"/>
        </w:rPr>
        <w:br/>
      </w:r>
      <w:r w:rsidR="00FC6179" w:rsidRPr="001B53AA">
        <w:rPr>
          <w:rFonts w:ascii="Arial" w:hAnsi="Arial" w:cs="Arial"/>
          <w:b/>
          <w:bCs/>
          <w:sz w:val="22"/>
          <w:szCs w:val="22"/>
        </w:rPr>
        <w:t>Consanguinity:</w:t>
      </w:r>
      <w:r w:rsidR="00FC6179" w:rsidRPr="001B53AA">
        <w:rPr>
          <w:rFonts w:ascii="Arial" w:hAnsi="Arial" w:cs="Arial"/>
          <w:sz w:val="22"/>
          <w:szCs w:val="22"/>
        </w:rPr>
        <w:t xml:space="preserve"> Individuals with relatives working for the IDB within, and including the fourth degree of consanguinity and the second degree of affinity are not eligible for employment as staff or consultants.</w:t>
      </w:r>
    </w:p>
    <w:p w14:paraId="01E1A4F4" w14:textId="77777777" w:rsidR="00FC6179" w:rsidRPr="001B53AA" w:rsidRDefault="00FC6179" w:rsidP="00C953B3">
      <w:pPr>
        <w:jc w:val="both"/>
        <w:rPr>
          <w:rFonts w:ascii="Arial" w:hAnsi="Arial" w:cs="Arial"/>
          <w:sz w:val="22"/>
          <w:szCs w:val="22"/>
        </w:rPr>
      </w:pPr>
    </w:p>
    <w:p w14:paraId="774A4FC4" w14:textId="5E44B6BF" w:rsidR="00B31816" w:rsidRPr="001B53AA" w:rsidRDefault="00B31816" w:rsidP="00C953B3">
      <w:pPr>
        <w:jc w:val="both"/>
        <w:rPr>
          <w:rFonts w:ascii="Arial" w:hAnsi="Arial" w:cs="Arial"/>
          <w:sz w:val="22"/>
          <w:szCs w:val="22"/>
        </w:rPr>
      </w:pPr>
      <w:r w:rsidRPr="001B53AA">
        <w:rPr>
          <w:rFonts w:ascii="Arial" w:hAnsi="Arial" w:cs="Arial"/>
          <w:b/>
          <w:bCs/>
          <w:sz w:val="22"/>
          <w:szCs w:val="22"/>
        </w:rPr>
        <w:t>Diversity:</w:t>
      </w:r>
      <w:r w:rsidRPr="001B53AA">
        <w:rPr>
          <w:rFonts w:ascii="Arial" w:hAnsi="Arial" w:cs="Arial"/>
          <w:sz w:val="22"/>
          <w:szCs w:val="22"/>
        </w:rPr>
        <w:t xml:space="preserve"> The Bank is committed to diversity and inclusion and to providing equal opportunities to all candidates. We embrace diversity on the basis of gender, age, education, national origin, ethnic origin, race, disability, sexual orientation, religion, and HIV/AIDs status. We encourage women, Afro-descendants and persons of indigenous origins to apply.</w:t>
      </w:r>
      <w:r w:rsidR="00AA2A38" w:rsidRPr="001B53AA">
        <w:rPr>
          <w:rFonts w:ascii="Arial" w:hAnsi="Arial" w:cs="Arial"/>
          <w:sz w:val="22"/>
          <w:szCs w:val="22"/>
        </w:rPr>
        <w:t xml:space="preserve"> </w:t>
      </w:r>
    </w:p>
    <w:sectPr w:rsidR="00B31816" w:rsidRPr="001B53AA" w:rsidSect="00C953B3">
      <w:headerReference w:type="default" r:id="rId12"/>
      <w:pgSz w:w="12240" w:h="15840"/>
      <w:pgMar w:top="1440" w:right="1800" w:bottom="1440" w:left="180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424867" w:rsidRDefault="00424867">
      <w:r>
        <w:separator/>
      </w:r>
    </w:p>
  </w:endnote>
  <w:endnote w:type="continuationSeparator" w:id="0">
    <w:p w14:paraId="4CF32943" w14:textId="77777777" w:rsidR="00424867" w:rsidRDefault="0042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424867" w:rsidRDefault="00424867">
      <w:r>
        <w:separator/>
      </w:r>
    </w:p>
  </w:footnote>
  <w:footnote w:type="continuationSeparator" w:id="0">
    <w:p w14:paraId="4CF32941" w14:textId="77777777" w:rsidR="00424867" w:rsidRDefault="00424867">
      <w:r>
        <w:continuationSeparator/>
      </w:r>
    </w:p>
  </w:footnote>
  <w:footnote w:id="1">
    <w:p w14:paraId="317A408D" w14:textId="77777777" w:rsidR="00FC6179" w:rsidRDefault="00FC6179" w:rsidP="00FC6179">
      <w:pPr>
        <w:pStyle w:val="FootnoteText"/>
      </w:pPr>
      <w:r>
        <w:rPr>
          <w:rStyle w:val="FootnoteReference"/>
        </w:rPr>
        <w:footnoteRef/>
      </w:r>
      <w:r>
        <w:t xml:space="preserve"> Brad Feld, Startup Communities,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68209085"/>
      <w:docPartObj>
        <w:docPartGallery w:val="Page Numbers (Top of Page)"/>
        <w:docPartUnique/>
      </w:docPartObj>
    </w:sdtPr>
    <w:sdtContent>
      <w:p w14:paraId="068D2403" w14:textId="77777777" w:rsidR="00C953B3" w:rsidRPr="00C953B3" w:rsidRDefault="00C953B3" w:rsidP="00C953B3">
        <w:pPr>
          <w:pStyle w:val="Header"/>
          <w:jc w:val="right"/>
          <w:rPr>
            <w:rFonts w:ascii="Arial" w:hAnsi="Arial" w:cs="Arial"/>
            <w:lang w:val="fr-FR"/>
          </w:rPr>
        </w:pPr>
        <w:r w:rsidRPr="00C953B3">
          <w:rPr>
            <w:rFonts w:ascii="Arial" w:hAnsi="Arial" w:cs="Arial"/>
            <w:lang w:val="fr-FR"/>
          </w:rPr>
          <w:t>Annex II – RG-T2683</w:t>
        </w:r>
      </w:p>
      <w:p w14:paraId="1D5FE870" w14:textId="6FAB4906" w:rsidR="00C953B3" w:rsidRPr="00C953B3" w:rsidRDefault="00C953B3" w:rsidP="00C953B3">
        <w:pPr>
          <w:pStyle w:val="Header"/>
          <w:jc w:val="right"/>
          <w:rPr>
            <w:rFonts w:ascii="Arial" w:hAnsi="Arial" w:cs="Arial"/>
            <w:lang w:val="fr-FR"/>
          </w:rPr>
        </w:pPr>
        <w:r w:rsidRPr="00C953B3">
          <w:rPr>
            <w:rFonts w:ascii="Arial" w:hAnsi="Arial" w:cs="Arial"/>
            <w:lang w:val="fr-FR"/>
          </w:rPr>
          <w:t xml:space="preserve">Page </w:t>
        </w:r>
        <w:r w:rsidRPr="00C953B3">
          <w:rPr>
            <w:rFonts w:ascii="Arial" w:hAnsi="Arial" w:cs="Arial"/>
            <w:bCs/>
            <w:sz w:val="24"/>
            <w:szCs w:val="24"/>
          </w:rPr>
          <w:fldChar w:fldCharType="begin"/>
        </w:r>
        <w:r w:rsidRPr="00C953B3">
          <w:rPr>
            <w:rFonts w:ascii="Arial" w:hAnsi="Arial" w:cs="Arial"/>
            <w:bCs/>
            <w:lang w:val="fr-FR"/>
          </w:rPr>
          <w:instrText xml:space="preserve"> PAGE </w:instrText>
        </w:r>
        <w:r w:rsidRPr="00C953B3">
          <w:rPr>
            <w:rFonts w:ascii="Arial" w:hAnsi="Arial" w:cs="Arial"/>
            <w:bCs/>
            <w:sz w:val="24"/>
            <w:szCs w:val="24"/>
          </w:rPr>
          <w:fldChar w:fldCharType="separate"/>
        </w:r>
        <w:r>
          <w:rPr>
            <w:rFonts w:ascii="Arial" w:hAnsi="Arial" w:cs="Arial"/>
            <w:bCs/>
            <w:noProof/>
            <w:lang w:val="fr-FR"/>
          </w:rPr>
          <w:t>1</w:t>
        </w:r>
        <w:r w:rsidRPr="00C953B3">
          <w:rPr>
            <w:rFonts w:ascii="Arial" w:hAnsi="Arial" w:cs="Arial"/>
            <w:bCs/>
            <w:sz w:val="24"/>
            <w:szCs w:val="24"/>
          </w:rPr>
          <w:fldChar w:fldCharType="end"/>
        </w:r>
        <w:r w:rsidRPr="00C953B3">
          <w:rPr>
            <w:rFonts w:ascii="Arial" w:hAnsi="Arial" w:cs="Arial"/>
            <w:lang w:val="fr-FR"/>
          </w:rPr>
          <w:t xml:space="preserve"> of </w:t>
        </w:r>
        <w:r w:rsidRPr="00C953B3">
          <w:rPr>
            <w:rFonts w:ascii="Arial" w:hAnsi="Arial" w:cs="Arial"/>
            <w:bCs/>
            <w:sz w:val="24"/>
            <w:szCs w:val="24"/>
          </w:rPr>
          <w:fldChar w:fldCharType="begin"/>
        </w:r>
        <w:r w:rsidRPr="00C953B3">
          <w:rPr>
            <w:rFonts w:ascii="Arial" w:hAnsi="Arial" w:cs="Arial"/>
            <w:bCs/>
            <w:lang w:val="fr-FR"/>
          </w:rPr>
          <w:instrText xml:space="preserve"> NUMPAGES  </w:instrText>
        </w:r>
        <w:r w:rsidRPr="00C953B3">
          <w:rPr>
            <w:rFonts w:ascii="Arial" w:hAnsi="Arial" w:cs="Arial"/>
            <w:bCs/>
            <w:sz w:val="24"/>
            <w:szCs w:val="24"/>
          </w:rPr>
          <w:fldChar w:fldCharType="separate"/>
        </w:r>
        <w:r>
          <w:rPr>
            <w:rFonts w:ascii="Arial" w:hAnsi="Arial" w:cs="Arial"/>
            <w:bCs/>
            <w:noProof/>
            <w:lang w:val="fr-FR"/>
          </w:rPr>
          <w:t>4</w:t>
        </w:r>
        <w:r w:rsidRPr="00C953B3">
          <w:rPr>
            <w:rFonts w:ascii="Arial" w:hAnsi="Arial" w:cs="Arial"/>
            <w:bCs/>
            <w:sz w:val="24"/>
            <w:szCs w:val="24"/>
          </w:rPr>
          <w:fldChar w:fldCharType="end"/>
        </w:r>
      </w:p>
    </w:sdtContent>
  </w:sdt>
  <w:p w14:paraId="410126DC" w14:textId="6CFFDD4C" w:rsidR="00424867" w:rsidRPr="00C953B3" w:rsidRDefault="00424867" w:rsidP="00FC214F">
    <w:pPr>
      <w:pStyle w:val="Header"/>
      <w:jc w:val="right"/>
      <w:rPr>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071096"/>
    <w:multiLevelType w:val="hybridMultilevel"/>
    <w:tmpl w:val="9A067A6E"/>
    <w:lvl w:ilvl="0" w:tplc="56A67C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654122D"/>
    <w:multiLevelType w:val="hybridMultilevel"/>
    <w:tmpl w:val="8414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F5865"/>
    <w:multiLevelType w:val="hybridMultilevel"/>
    <w:tmpl w:val="04A6D68C"/>
    <w:lvl w:ilvl="0" w:tplc="86D893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60F970CB"/>
    <w:multiLevelType w:val="hybridMultilevel"/>
    <w:tmpl w:val="C37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F6940"/>
    <w:multiLevelType w:val="hybridMultilevel"/>
    <w:tmpl w:val="D1BA7432"/>
    <w:lvl w:ilvl="0" w:tplc="487061B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F6937CE"/>
    <w:multiLevelType w:val="hybridMultilevel"/>
    <w:tmpl w:val="DED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7"/>
  </w:num>
  <w:num w:numId="6">
    <w:abstractNumId w:val="2"/>
  </w:num>
  <w:num w:numId="7">
    <w:abstractNumId w:val="0"/>
  </w:num>
  <w:num w:numId="8">
    <w:abstractNumId w:val="5"/>
  </w:num>
  <w:num w:numId="9">
    <w:abstractNumId w:val="1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215DB"/>
    <w:rsid w:val="0006696F"/>
    <w:rsid w:val="00086701"/>
    <w:rsid w:val="000A13F8"/>
    <w:rsid w:val="000B2BFD"/>
    <w:rsid w:val="00173297"/>
    <w:rsid w:val="00191BFF"/>
    <w:rsid w:val="001A0B27"/>
    <w:rsid w:val="001A6202"/>
    <w:rsid w:val="001B53AA"/>
    <w:rsid w:val="001F216E"/>
    <w:rsid w:val="002011F5"/>
    <w:rsid w:val="00202CC0"/>
    <w:rsid w:val="00234EE7"/>
    <w:rsid w:val="00253D5A"/>
    <w:rsid w:val="00263584"/>
    <w:rsid w:val="002B411D"/>
    <w:rsid w:val="002B7796"/>
    <w:rsid w:val="002F1096"/>
    <w:rsid w:val="00342600"/>
    <w:rsid w:val="003520F5"/>
    <w:rsid w:val="0036557D"/>
    <w:rsid w:val="00381358"/>
    <w:rsid w:val="00387C6A"/>
    <w:rsid w:val="003C6E41"/>
    <w:rsid w:val="00424867"/>
    <w:rsid w:val="00440F69"/>
    <w:rsid w:val="00452A7C"/>
    <w:rsid w:val="00481545"/>
    <w:rsid w:val="004E6400"/>
    <w:rsid w:val="004F2393"/>
    <w:rsid w:val="00502405"/>
    <w:rsid w:val="00525761"/>
    <w:rsid w:val="005503DD"/>
    <w:rsid w:val="005529A7"/>
    <w:rsid w:val="005907C2"/>
    <w:rsid w:val="005B7F25"/>
    <w:rsid w:val="00620D13"/>
    <w:rsid w:val="00621CA7"/>
    <w:rsid w:val="00656869"/>
    <w:rsid w:val="00661F5D"/>
    <w:rsid w:val="00697082"/>
    <w:rsid w:val="00702F04"/>
    <w:rsid w:val="007318BD"/>
    <w:rsid w:val="007357EE"/>
    <w:rsid w:val="00752A29"/>
    <w:rsid w:val="00794286"/>
    <w:rsid w:val="007B0BEB"/>
    <w:rsid w:val="007D7B6B"/>
    <w:rsid w:val="00816476"/>
    <w:rsid w:val="0085401D"/>
    <w:rsid w:val="00861EA7"/>
    <w:rsid w:val="00864FA2"/>
    <w:rsid w:val="0086726A"/>
    <w:rsid w:val="0087491E"/>
    <w:rsid w:val="008A38B2"/>
    <w:rsid w:val="008C4D2D"/>
    <w:rsid w:val="008F5BBF"/>
    <w:rsid w:val="00912876"/>
    <w:rsid w:val="00930FFF"/>
    <w:rsid w:val="00993F1D"/>
    <w:rsid w:val="009B206C"/>
    <w:rsid w:val="009B3316"/>
    <w:rsid w:val="009B5429"/>
    <w:rsid w:val="009E3A88"/>
    <w:rsid w:val="00A03A43"/>
    <w:rsid w:val="00A066FE"/>
    <w:rsid w:val="00A44B2E"/>
    <w:rsid w:val="00A571FF"/>
    <w:rsid w:val="00AA2A38"/>
    <w:rsid w:val="00AA681E"/>
    <w:rsid w:val="00AC6FD5"/>
    <w:rsid w:val="00AE2BDA"/>
    <w:rsid w:val="00B0449F"/>
    <w:rsid w:val="00B10C07"/>
    <w:rsid w:val="00B31816"/>
    <w:rsid w:val="00B558BD"/>
    <w:rsid w:val="00B71F85"/>
    <w:rsid w:val="00BA5AEC"/>
    <w:rsid w:val="00BD7373"/>
    <w:rsid w:val="00BE2D3E"/>
    <w:rsid w:val="00BE752F"/>
    <w:rsid w:val="00C21F73"/>
    <w:rsid w:val="00C240A5"/>
    <w:rsid w:val="00C47322"/>
    <w:rsid w:val="00C85FE2"/>
    <w:rsid w:val="00C953B3"/>
    <w:rsid w:val="00CC571A"/>
    <w:rsid w:val="00D002F6"/>
    <w:rsid w:val="00D01383"/>
    <w:rsid w:val="00D4452D"/>
    <w:rsid w:val="00D86442"/>
    <w:rsid w:val="00D956AD"/>
    <w:rsid w:val="00DA12C9"/>
    <w:rsid w:val="00DF4CD8"/>
    <w:rsid w:val="00E15D18"/>
    <w:rsid w:val="00E357B9"/>
    <w:rsid w:val="00E36B37"/>
    <w:rsid w:val="00E44AD7"/>
    <w:rsid w:val="00EB5F2B"/>
    <w:rsid w:val="00EB7525"/>
    <w:rsid w:val="00F35F75"/>
    <w:rsid w:val="00F445C7"/>
    <w:rsid w:val="00F46717"/>
    <w:rsid w:val="00F92706"/>
    <w:rsid w:val="00FC214F"/>
    <w:rsid w:val="00FC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4E6400"/>
    <w:rPr>
      <w:sz w:val="16"/>
      <w:szCs w:val="16"/>
    </w:rPr>
  </w:style>
  <w:style w:type="paragraph" w:styleId="CommentText">
    <w:name w:val="annotation text"/>
    <w:basedOn w:val="Normal"/>
    <w:link w:val="CommentTextChar"/>
    <w:uiPriority w:val="99"/>
    <w:semiHidden/>
    <w:unhideWhenUsed/>
    <w:rsid w:val="004E6400"/>
  </w:style>
  <w:style w:type="character" w:customStyle="1" w:styleId="CommentTextChar">
    <w:name w:val="Comment Text Char"/>
    <w:basedOn w:val="DefaultParagraphFont"/>
    <w:link w:val="CommentText"/>
    <w:uiPriority w:val="99"/>
    <w:semiHidden/>
    <w:rsid w:val="004E6400"/>
  </w:style>
  <w:style w:type="paragraph" w:styleId="FootnoteText">
    <w:name w:val="footnote text"/>
    <w:basedOn w:val="Normal"/>
    <w:link w:val="FootnoteTextChar"/>
    <w:uiPriority w:val="99"/>
    <w:semiHidden/>
    <w:unhideWhenUsed/>
    <w:rsid w:val="00F445C7"/>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F445C7"/>
    <w:rPr>
      <w:sz w:val="24"/>
      <w:szCs w:val="24"/>
    </w:rPr>
  </w:style>
  <w:style w:type="character" w:styleId="FootnoteReference">
    <w:name w:val="footnote reference"/>
    <w:basedOn w:val="DefaultParagraphFont"/>
    <w:uiPriority w:val="99"/>
    <w:semiHidden/>
    <w:unhideWhenUsed/>
    <w:rsid w:val="00F44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semiHidden/>
    <w:rsid w:val="00AC6FD5"/>
    <w:rPr>
      <w:sz w:val="24"/>
    </w:rPr>
  </w:style>
  <w:style w:type="paragraph" w:styleId="ListParagraph">
    <w:name w:val="List Paragraph"/>
    <w:basedOn w:val="Normal"/>
    <w:uiPriority w:val="34"/>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semiHidden/>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semiHidden/>
    <w:rsid w:val="00253D5A"/>
    <w:rPr>
      <w:rFonts w:ascii="Tahoma" w:hAnsi="Tahoma" w:cs="Tahoma"/>
      <w:sz w:val="16"/>
      <w:szCs w:val="16"/>
    </w:rPr>
  </w:style>
  <w:style w:type="character" w:styleId="CommentReference">
    <w:name w:val="annotation reference"/>
    <w:basedOn w:val="DefaultParagraphFont"/>
    <w:uiPriority w:val="99"/>
    <w:semiHidden/>
    <w:unhideWhenUsed/>
    <w:rsid w:val="004E6400"/>
    <w:rPr>
      <w:sz w:val="16"/>
      <w:szCs w:val="16"/>
    </w:rPr>
  </w:style>
  <w:style w:type="paragraph" w:styleId="CommentText">
    <w:name w:val="annotation text"/>
    <w:basedOn w:val="Normal"/>
    <w:link w:val="CommentTextChar"/>
    <w:uiPriority w:val="99"/>
    <w:semiHidden/>
    <w:unhideWhenUsed/>
    <w:rsid w:val="004E6400"/>
  </w:style>
  <w:style w:type="character" w:customStyle="1" w:styleId="CommentTextChar">
    <w:name w:val="Comment Text Char"/>
    <w:basedOn w:val="DefaultParagraphFont"/>
    <w:link w:val="CommentText"/>
    <w:uiPriority w:val="99"/>
    <w:semiHidden/>
    <w:rsid w:val="004E6400"/>
  </w:style>
  <w:style w:type="paragraph" w:styleId="FootnoteText">
    <w:name w:val="footnote text"/>
    <w:basedOn w:val="Normal"/>
    <w:link w:val="FootnoteTextChar"/>
    <w:uiPriority w:val="99"/>
    <w:semiHidden/>
    <w:unhideWhenUsed/>
    <w:rsid w:val="00F445C7"/>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semiHidden/>
    <w:rsid w:val="00F445C7"/>
    <w:rPr>
      <w:sz w:val="24"/>
      <w:szCs w:val="24"/>
    </w:rPr>
  </w:style>
  <w:style w:type="character" w:styleId="FootnoteReference">
    <w:name w:val="footnote reference"/>
    <w:basedOn w:val="DefaultParagraphFont"/>
    <w:uiPriority w:val="99"/>
    <w:semiHidden/>
    <w:unhideWhenUsed/>
    <w:rsid w:val="00F44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39892063</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IFD/CTI</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Navarro, Juan Carlos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RG-T2683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document&lt;/USER_STAGE&gt;&lt;APPROVAL_CODE&gt;CHF&lt;/APPROVAL_CODE&gt;&lt;APPROVAL_DESC&gt;Chief&lt;/APPROVAL_DESC&gt;&lt;PD_OBJ_TYPE&gt;0&lt;/PD_OBJ_TYPE&gt;&lt;DTAPPROVAL&gt;Nov  6 2015 12:00AM&lt;/DTAPPROVAL&gt;&lt;MAKERECORD&gt;N&lt;/MAKERECORD&gt;&lt;/Data&gt;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ANNEX</Identifier>
    <Disclosure_x0020_Activity xmlns="9c571b2f-e523-4ab2-ba2e-09e151a03ef4">Approved TC document</Disclosure_x0020_Activity>
    <Webtopic xmlns="9c571b2f-e523-4ab2-ba2e-09e151a03ef4">CE-EXP</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6D6F42142BD6D4EB0D839A403019A85" ma:contentTypeVersion="0" ma:contentTypeDescription="A content type to manage public (operations) IDB documents" ma:contentTypeScope="" ma:versionID="992ea122dbde26a0b0310bd186b346fd">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9F3E-59C9-4C7B-9D9B-E845A1E00AE0}"/>
</file>

<file path=customXml/itemProps2.xml><?xml version="1.0" encoding="utf-8"?>
<ds:datastoreItem xmlns:ds="http://schemas.openxmlformats.org/officeDocument/2006/customXml" ds:itemID="{69CA715C-592A-494E-9B89-2C3E1A0381AA}"/>
</file>

<file path=customXml/itemProps3.xml><?xml version="1.0" encoding="utf-8"?>
<ds:datastoreItem xmlns:ds="http://schemas.openxmlformats.org/officeDocument/2006/customXml" ds:itemID="{C20A276F-B470-4102-A6DD-F34CA3F4E4DA}"/>
</file>

<file path=customXml/itemProps4.xml><?xml version="1.0" encoding="utf-8"?>
<ds:datastoreItem xmlns:ds="http://schemas.openxmlformats.org/officeDocument/2006/customXml" ds:itemID="{530F45E8-68E7-4B89-AA61-A32182D7FA34}"/>
</file>

<file path=customXml/itemProps5.xml><?xml version="1.0" encoding="utf-8"?>
<ds:datastoreItem xmlns:ds="http://schemas.openxmlformats.org/officeDocument/2006/customXml" ds:itemID="{D10C92F7-0567-4338-A0FE-1840045091D1}"/>
</file>

<file path=customXml/itemProps6.xml><?xml version="1.0" encoding="utf-8"?>
<ds:datastoreItem xmlns:ds="http://schemas.openxmlformats.org/officeDocument/2006/customXml" ds:itemID="{3CB3BBF0-DB33-4534-A773-0179198052C3}"/>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Terms of Reference</dc:title>
  <dc:creator>ITS/ITC</dc:creator>
  <cp:lastModifiedBy>Blanca Torrico</cp:lastModifiedBy>
  <cp:revision>2</cp:revision>
  <dcterms:created xsi:type="dcterms:W3CDTF">2015-10-06T15:56:00Z</dcterms:created>
  <dcterms:modified xsi:type="dcterms:W3CDTF">2015-10-06T15:56:00Z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0x01010046CF21643EE8D14686A648AA6DAD08920016D6F42142BD6D4EB0D839A403019A85</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