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B6" w:rsidRPr="00D31BBC" w:rsidRDefault="006073B6" w:rsidP="00802C3A">
      <w:pPr>
        <w:pStyle w:val="Paragraph"/>
        <w:numPr>
          <w:ilvl w:val="0"/>
          <w:numId w:val="0"/>
        </w:numPr>
        <w:spacing w:before="0" w:after="0"/>
        <w:jc w:val="center"/>
        <w:rPr>
          <w:rFonts w:ascii="Arial" w:hAnsi="Arial" w:cs="Arial"/>
          <w:b/>
          <w:smallCaps/>
          <w:sz w:val="22"/>
          <w:szCs w:val="22"/>
        </w:rPr>
      </w:pPr>
      <w:r w:rsidRPr="00D31BBC">
        <w:rPr>
          <w:rFonts w:ascii="Arial" w:hAnsi="Arial" w:cs="Arial"/>
          <w:b/>
          <w:smallCaps/>
          <w:sz w:val="22"/>
          <w:szCs w:val="22"/>
        </w:rPr>
        <w:t>Principales hitos legislativos en materia de gobernanza pública</w:t>
      </w:r>
      <w:r w:rsidR="00A00415" w:rsidRPr="00D31BBC">
        <w:rPr>
          <w:rFonts w:ascii="Arial" w:hAnsi="Arial" w:cs="Arial"/>
          <w:b/>
          <w:smallCaps/>
          <w:sz w:val="22"/>
          <w:szCs w:val="22"/>
        </w:rPr>
        <w:t xml:space="preserve"> en Chile</w:t>
      </w:r>
    </w:p>
    <w:p w:rsidR="00A00415" w:rsidRPr="00802C3A" w:rsidRDefault="00A00415" w:rsidP="00802C3A">
      <w:pPr>
        <w:pStyle w:val="Paragraph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3600"/>
        <w:gridCol w:w="5400"/>
      </w:tblGrid>
      <w:tr w:rsidR="006073B6" w:rsidRPr="00802C3A" w:rsidTr="00802C3A">
        <w:trPr>
          <w:trHeight w:val="576"/>
        </w:trPr>
        <w:tc>
          <w:tcPr>
            <w:tcW w:w="3600" w:type="dxa"/>
            <w:shd w:val="clear" w:color="auto" w:fill="17365D" w:themeFill="text2" w:themeFillShade="BF"/>
            <w:vAlign w:val="center"/>
          </w:tcPr>
          <w:p w:rsidR="006073B6" w:rsidRPr="00802C3A" w:rsidRDefault="006073B6" w:rsidP="00802C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02C3A">
              <w:rPr>
                <w:rFonts w:ascii="Arial" w:hAnsi="Arial" w:cs="Arial"/>
                <w:b/>
                <w:sz w:val="22"/>
                <w:szCs w:val="22"/>
                <w:lang w:val="es-ES"/>
              </w:rPr>
              <w:t>Instrumento normativo</w:t>
            </w:r>
          </w:p>
        </w:tc>
        <w:tc>
          <w:tcPr>
            <w:tcW w:w="5400" w:type="dxa"/>
            <w:shd w:val="clear" w:color="auto" w:fill="17365D" w:themeFill="text2" w:themeFillShade="BF"/>
            <w:vAlign w:val="center"/>
          </w:tcPr>
          <w:p w:rsidR="006073B6" w:rsidRPr="00802C3A" w:rsidRDefault="006073B6" w:rsidP="00802C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02C3A">
              <w:rPr>
                <w:rFonts w:ascii="Arial" w:hAnsi="Arial" w:cs="Arial"/>
                <w:b/>
                <w:sz w:val="22"/>
                <w:szCs w:val="22"/>
                <w:lang w:val="es-ES"/>
              </w:rPr>
              <w:t>Descripción</w:t>
            </w:r>
          </w:p>
        </w:tc>
      </w:tr>
      <w:tr w:rsidR="006073B6" w:rsidRPr="00802C3A" w:rsidTr="00A00415">
        <w:trPr>
          <w:trHeight w:val="432"/>
        </w:trPr>
        <w:tc>
          <w:tcPr>
            <w:tcW w:w="9000" w:type="dxa"/>
            <w:gridSpan w:val="2"/>
            <w:shd w:val="clear" w:color="auto" w:fill="C6D9F1" w:themeFill="text2" w:themeFillTint="33"/>
            <w:vAlign w:val="center"/>
          </w:tcPr>
          <w:p w:rsidR="006073B6" w:rsidRPr="00802C3A" w:rsidRDefault="00A9188F" w:rsidP="009F5821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02C3A">
              <w:rPr>
                <w:rFonts w:ascii="Arial" w:hAnsi="Arial" w:cs="Arial"/>
                <w:b/>
                <w:sz w:val="22"/>
                <w:szCs w:val="22"/>
              </w:rPr>
              <w:t>Fortalec</w:t>
            </w:r>
            <w:r w:rsidR="009F5821">
              <w:rPr>
                <w:rFonts w:ascii="Arial" w:hAnsi="Arial" w:cs="Arial"/>
                <w:b/>
                <w:sz w:val="22"/>
                <w:szCs w:val="22"/>
              </w:rPr>
              <w:t>imiento de</w:t>
            </w:r>
            <w:r w:rsidRPr="00802C3A">
              <w:rPr>
                <w:rFonts w:ascii="Arial" w:hAnsi="Arial" w:cs="Arial"/>
                <w:b/>
                <w:sz w:val="22"/>
                <w:szCs w:val="22"/>
              </w:rPr>
              <w:t>l marco legal e institucional de probidad y transparencia</w:t>
            </w:r>
          </w:p>
        </w:tc>
      </w:tr>
      <w:tr w:rsidR="006073B6" w:rsidRPr="00802C3A" w:rsidTr="00802C3A">
        <w:trPr>
          <w:trHeight w:val="1008"/>
        </w:trPr>
        <w:tc>
          <w:tcPr>
            <w:tcW w:w="3600" w:type="dxa"/>
            <w:vAlign w:val="center"/>
          </w:tcPr>
          <w:p w:rsidR="006073B6" w:rsidRPr="00802C3A" w:rsidRDefault="006073B6" w:rsidP="00802C3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02C3A">
              <w:rPr>
                <w:rFonts w:ascii="Arial" w:hAnsi="Arial" w:cs="Arial"/>
                <w:sz w:val="22"/>
                <w:szCs w:val="22"/>
                <w:lang w:val="es-ES"/>
              </w:rPr>
              <w:t>Ley No. 18.575. Ley Orgánica Constitucional de Bases Generales de la Administración del Estado (1986)</w:t>
            </w:r>
            <w:r w:rsidR="00D31BBC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5400" w:type="dxa"/>
            <w:vAlign w:val="center"/>
          </w:tcPr>
          <w:p w:rsidR="006073B6" w:rsidRPr="00802C3A" w:rsidRDefault="006073B6" w:rsidP="00802C3A">
            <w:pPr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802C3A">
              <w:rPr>
                <w:rFonts w:ascii="Arial" w:hAnsi="Arial" w:cs="Arial"/>
                <w:sz w:val="22"/>
                <w:szCs w:val="22"/>
                <w:lang w:val="es-ES"/>
              </w:rPr>
              <w:t xml:space="preserve">Define la organización básica de la Administración Pública; e introduce </w:t>
            </w:r>
            <w:r w:rsidRPr="00802C3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el principio de probidad administrativa.</w:t>
            </w:r>
            <w:bookmarkStart w:id="0" w:name="_GoBack"/>
            <w:bookmarkEnd w:id="0"/>
          </w:p>
        </w:tc>
      </w:tr>
      <w:tr w:rsidR="006073B6" w:rsidRPr="00802C3A" w:rsidTr="00802C3A">
        <w:trPr>
          <w:trHeight w:val="1008"/>
        </w:trPr>
        <w:tc>
          <w:tcPr>
            <w:tcW w:w="3600" w:type="dxa"/>
            <w:vAlign w:val="center"/>
          </w:tcPr>
          <w:p w:rsidR="006073B6" w:rsidRPr="00802C3A" w:rsidRDefault="006073B6" w:rsidP="00802C3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02C3A">
              <w:rPr>
                <w:rFonts w:ascii="Arial" w:hAnsi="Arial" w:cs="Arial"/>
                <w:sz w:val="22"/>
                <w:szCs w:val="22"/>
                <w:lang w:val="es-ES"/>
              </w:rPr>
              <w:t>Ley No. 19.653. Ley sobre Probidad Administrativa aplicable de los órganos de la Administración del Estado (1999)</w:t>
            </w:r>
            <w:r w:rsidR="00D31BBC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Pr="00802C3A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6073B6" w:rsidRPr="00802C3A" w:rsidRDefault="006073B6" w:rsidP="00802C3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02C3A">
              <w:rPr>
                <w:rFonts w:ascii="Arial" w:hAnsi="Arial" w:cs="Arial"/>
                <w:sz w:val="22"/>
                <w:szCs w:val="22"/>
                <w:lang w:val="es-ES"/>
              </w:rPr>
              <w:t>Regula el cumplimiento obligatorio del principio de probidad administrativa para todos los funcionarios de la Administración Pública, sean de planta o de contrata.</w:t>
            </w:r>
          </w:p>
        </w:tc>
      </w:tr>
      <w:tr w:rsidR="006073B6" w:rsidRPr="00802C3A" w:rsidTr="00802C3A">
        <w:trPr>
          <w:trHeight w:val="1008"/>
        </w:trPr>
        <w:tc>
          <w:tcPr>
            <w:tcW w:w="3600" w:type="dxa"/>
            <w:vAlign w:val="center"/>
          </w:tcPr>
          <w:p w:rsidR="006073B6" w:rsidRPr="00802C3A" w:rsidRDefault="006073B6" w:rsidP="00802C3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02C3A">
              <w:rPr>
                <w:rFonts w:ascii="Arial" w:hAnsi="Arial" w:cs="Arial"/>
                <w:sz w:val="22"/>
                <w:szCs w:val="22"/>
                <w:lang w:val="es-ES"/>
              </w:rPr>
              <w:t>Ley No. 19.645. (1999). Ley que modifica disposiciones de la Ley No. 20.844 de Código Penal</w:t>
            </w:r>
            <w:r w:rsidR="00D31BBC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Pr="00802C3A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6073B6" w:rsidRPr="00802C3A" w:rsidRDefault="006073B6" w:rsidP="00802C3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02C3A">
              <w:rPr>
                <w:rFonts w:ascii="Arial" w:hAnsi="Arial" w:cs="Arial"/>
                <w:sz w:val="22"/>
                <w:szCs w:val="22"/>
                <w:lang w:val="es-ES"/>
              </w:rPr>
              <w:t>Tipifica y sancionan delitos de corrupción</w:t>
            </w:r>
          </w:p>
          <w:p w:rsidR="006073B6" w:rsidRPr="00802C3A" w:rsidRDefault="006073B6" w:rsidP="00802C3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073B6" w:rsidRPr="00802C3A" w:rsidTr="00802C3A">
        <w:trPr>
          <w:trHeight w:val="1008"/>
        </w:trPr>
        <w:tc>
          <w:tcPr>
            <w:tcW w:w="3600" w:type="dxa"/>
            <w:vAlign w:val="center"/>
          </w:tcPr>
          <w:p w:rsidR="006073B6" w:rsidRPr="00802C3A" w:rsidRDefault="006073B6" w:rsidP="00802C3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02C3A">
              <w:rPr>
                <w:rFonts w:ascii="Arial" w:hAnsi="Arial" w:cs="Arial"/>
                <w:sz w:val="22"/>
                <w:szCs w:val="22"/>
                <w:lang w:val="es-ES"/>
              </w:rPr>
              <w:t>Ley No. 19.696. Código Procesal Penal (2000)</w:t>
            </w:r>
            <w:r w:rsidR="00D31BBC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:rsidR="006073B6" w:rsidRPr="00802C3A" w:rsidRDefault="006073B6" w:rsidP="00802C3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400" w:type="dxa"/>
            <w:vAlign w:val="center"/>
          </w:tcPr>
          <w:p w:rsidR="006073B6" w:rsidRPr="00802C3A" w:rsidRDefault="006073B6" w:rsidP="00802C3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02C3A">
              <w:rPr>
                <w:rFonts w:ascii="Arial" w:hAnsi="Arial" w:cs="Arial"/>
                <w:sz w:val="22"/>
                <w:szCs w:val="22"/>
              </w:rPr>
              <w:t xml:space="preserve">Establece que el Fiscal, estudiados los antecedentes de la investigación, acusa ante el Juez de Garantía, en presencia del Defensor Penal Público. </w:t>
            </w:r>
          </w:p>
        </w:tc>
      </w:tr>
      <w:tr w:rsidR="006073B6" w:rsidRPr="00802C3A" w:rsidTr="00802C3A">
        <w:trPr>
          <w:trHeight w:val="1008"/>
        </w:trPr>
        <w:tc>
          <w:tcPr>
            <w:tcW w:w="3600" w:type="dxa"/>
            <w:vAlign w:val="center"/>
          </w:tcPr>
          <w:p w:rsidR="006073B6" w:rsidRPr="00802C3A" w:rsidRDefault="006073B6" w:rsidP="00802C3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02C3A">
              <w:rPr>
                <w:rFonts w:ascii="Arial" w:hAnsi="Arial" w:cs="Arial"/>
                <w:sz w:val="22"/>
                <w:szCs w:val="22"/>
                <w:lang w:val="es-ES"/>
              </w:rPr>
              <w:t>Ley No. 19.880. Ley que establece bases de los procedimientos administrativos que rigen los actos de los órganos de la a</w:t>
            </w:r>
            <w:r w:rsidR="00802C3A">
              <w:rPr>
                <w:rFonts w:ascii="Arial" w:hAnsi="Arial" w:cs="Arial"/>
                <w:sz w:val="22"/>
                <w:szCs w:val="22"/>
                <w:lang w:val="es-ES"/>
              </w:rPr>
              <w:t>dministración del Estado (2003).</w:t>
            </w:r>
          </w:p>
        </w:tc>
        <w:tc>
          <w:tcPr>
            <w:tcW w:w="5400" w:type="dxa"/>
            <w:vAlign w:val="center"/>
          </w:tcPr>
          <w:p w:rsidR="006073B6" w:rsidRPr="00802C3A" w:rsidRDefault="006073B6" w:rsidP="00802C3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02C3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Define que los procedimientos administrativos estarán sometidos a los principios transparencia y publicidad.</w:t>
            </w:r>
          </w:p>
          <w:p w:rsidR="006073B6" w:rsidRPr="00802C3A" w:rsidRDefault="006073B6" w:rsidP="00802C3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073B6" w:rsidRPr="00802C3A" w:rsidTr="00802C3A">
        <w:trPr>
          <w:trHeight w:val="1008"/>
        </w:trPr>
        <w:tc>
          <w:tcPr>
            <w:tcW w:w="3600" w:type="dxa"/>
            <w:vAlign w:val="center"/>
          </w:tcPr>
          <w:p w:rsidR="006073B6" w:rsidRPr="00802C3A" w:rsidRDefault="006073B6" w:rsidP="00802C3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02C3A">
              <w:rPr>
                <w:rFonts w:ascii="Arial" w:hAnsi="Arial" w:cs="Arial"/>
                <w:sz w:val="22"/>
                <w:szCs w:val="22"/>
                <w:lang w:val="es-ES"/>
              </w:rPr>
              <w:t>Ley No. 19.884. Ley sobre Transparencia, Límite y Control del Gasto Electoral (2003)</w:t>
            </w:r>
            <w:r w:rsidR="00D31BBC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5400" w:type="dxa"/>
            <w:vAlign w:val="center"/>
          </w:tcPr>
          <w:p w:rsidR="006073B6" w:rsidRPr="00802C3A" w:rsidRDefault="006073B6" w:rsidP="00802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802C3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Define las disposiciones de transparencia al financiamiento y las medidas de publicidad de los gastos electorales.</w:t>
            </w:r>
          </w:p>
        </w:tc>
      </w:tr>
      <w:tr w:rsidR="006073B6" w:rsidRPr="00802C3A" w:rsidTr="00802C3A">
        <w:trPr>
          <w:trHeight w:val="1008"/>
        </w:trPr>
        <w:tc>
          <w:tcPr>
            <w:tcW w:w="3600" w:type="dxa"/>
            <w:vAlign w:val="center"/>
          </w:tcPr>
          <w:p w:rsidR="006073B6" w:rsidRPr="00802C3A" w:rsidRDefault="006073B6" w:rsidP="00802C3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02C3A">
              <w:rPr>
                <w:rFonts w:ascii="Arial" w:hAnsi="Arial" w:cs="Arial"/>
                <w:sz w:val="22"/>
                <w:szCs w:val="22"/>
                <w:lang w:val="es-ES"/>
              </w:rPr>
              <w:t>Decreto No. 100. Constitución Política de la República de Chile. Reforma Constitucional de 2005, Arto. 8 para probidad (2005)</w:t>
            </w:r>
            <w:r w:rsidR="00D31BBC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5400" w:type="dxa"/>
            <w:vAlign w:val="center"/>
          </w:tcPr>
          <w:p w:rsidR="006073B6" w:rsidRPr="00802C3A" w:rsidRDefault="006073B6" w:rsidP="00802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802C3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Obliga al estricto cumplimiento del principio de probidad en las actuaciones de los funcionarios públicos; y a la declaración de intereses y patrimonio en forma pública. </w:t>
            </w:r>
          </w:p>
        </w:tc>
      </w:tr>
      <w:tr w:rsidR="006073B6" w:rsidRPr="00802C3A" w:rsidTr="00802C3A">
        <w:trPr>
          <w:trHeight w:val="1008"/>
        </w:trPr>
        <w:tc>
          <w:tcPr>
            <w:tcW w:w="3600" w:type="dxa"/>
            <w:vAlign w:val="center"/>
          </w:tcPr>
          <w:p w:rsidR="006073B6" w:rsidRPr="00802C3A" w:rsidRDefault="006073B6" w:rsidP="00802C3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02C3A">
              <w:rPr>
                <w:rFonts w:ascii="Arial" w:hAnsi="Arial" w:cs="Arial"/>
                <w:sz w:val="22"/>
                <w:szCs w:val="22"/>
                <w:lang w:val="es-ES"/>
              </w:rPr>
              <w:t>Ley No. 20.088. Ley que establece como obligatoria la declaración jurada patrimonial de bienes a las autoridades que ejercen una función pública (2006)</w:t>
            </w:r>
            <w:r w:rsidR="00D31BBC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5400" w:type="dxa"/>
            <w:vAlign w:val="center"/>
          </w:tcPr>
          <w:p w:rsidR="006073B6" w:rsidRPr="00802C3A" w:rsidRDefault="006073B6" w:rsidP="00802C3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02C3A">
              <w:rPr>
                <w:rFonts w:ascii="Arial" w:hAnsi="Arial" w:cs="Arial"/>
                <w:sz w:val="22"/>
                <w:szCs w:val="22"/>
                <w:lang w:val="es-ES"/>
              </w:rPr>
              <w:t>Amplía la regulación sobre el cumplimiento obligatorio del principio de probidad administrativa para todos los funcionarios de la Administración Pública.</w:t>
            </w:r>
          </w:p>
        </w:tc>
      </w:tr>
      <w:tr w:rsidR="00162FF6" w:rsidRPr="00802C3A" w:rsidTr="004005A4">
        <w:trPr>
          <w:trHeight w:val="1008"/>
        </w:trPr>
        <w:tc>
          <w:tcPr>
            <w:tcW w:w="3600" w:type="dxa"/>
            <w:vAlign w:val="center"/>
          </w:tcPr>
          <w:p w:rsidR="00162FF6" w:rsidRPr="00802C3A" w:rsidRDefault="00162FF6" w:rsidP="004005A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02C3A">
              <w:rPr>
                <w:rFonts w:ascii="Arial" w:hAnsi="Arial" w:cs="Arial"/>
                <w:sz w:val="22"/>
                <w:szCs w:val="22"/>
                <w:lang w:val="es-ES"/>
              </w:rPr>
              <w:t>Ley No. 20.205. Ley que protege al funcionario que denuncia irregularidades y faltas al principio de probidad (2007)</w:t>
            </w:r>
            <w:r w:rsidR="00D31BBC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5400" w:type="dxa"/>
            <w:vAlign w:val="center"/>
          </w:tcPr>
          <w:p w:rsidR="00162FF6" w:rsidRPr="00802C3A" w:rsidRDefault="00162FF6" w:rsidP="004005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802C3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Establece medidas de protección para los funcionarios que denuncien hechos de carácter irregular.</w:t>
            </w:r>
          </w:p>
          <w:p w:rsidR="00162FF6" w:rsidRPr="00802C3A" w:rsidRDefault="00162FF6" w:rsidP="004005A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073B6" w:rsidRPr="00802C3A" w:rsidTr="00802C3A">
        <w:trPr>
          <w:trHeight w:val="1008"/>
        </w:trPr>
        <w:tc>
          <w:tcPr>
            <w:tcW w:w="3600" w:type="dxa"/>
            <w:vAlign w:val="center"/>
          </w:tcPr>
          <w:p w:rsidR="006073B6" w:rsidRPr="00802C3A" w:rsidRDefault="006073B6" w:rsidP="00802C3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02C3A">
              <w:rPr>
                <w:rFonts w:ascii="Arial" w:hAnsi="Arial" w:cs="Arial"/>
                <w:sz w:val="22"/>
                <w:szCs w:val="22"/>
                <w:lang w:val="es-ES"/>
              </w:rPr>
              <w:t>Ley No. 20.285. Ley de Transparencia en la Función Pública y Acceso a la Información de la Administración del Estado (2008)</w:t>
            </w:r>
            <w:r w:rsidR="00D31BBC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5400" w:type="dxa"/>
            <w:vAlign w:val="center"/>
          </w:tcPr>
          <w:p w:rsidR="006073B6" w:rsidRPr="00802C3A" w:rsidRDefault="006073B6" w:rsidP="00802C3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02C3A">
              <w:rPr>
                <w:rFonts w:ascii="Arial" w:hAnsi="Arial" w:cs="Arial"/>
                <w:sz w:val="22"/>
                <w:szCs w:val="22"/>
                <w:lang w:val="es-ES"/>
              </w:rPr>
              <w:t>Regula el principio de transparencia de la función pública y el derecho de acceso a la información de los órganos de la Administración del Estado; y crea el Consejo para la Transparencia.</w:t>
            </w:r>
          </w:p>
        </w:tc>
      </w:tr>
      <w:tr w:rsidR="006073B6" w:rsidRPr="00802C3A" w:rsidTr="00802C3A">
        <w:trPr>
          <w:trHeight w:val="1008"/>
        </w:trPr>
        <w:tc>
          <w:tcPr>
            <w:tcW w:w="3600" w:type="dxa"/>
            <w:vAlign w:val="center"/>
          </w:tcPr>
          <w:p w:rsidR="006073B6" w:rsidRPr="00802C3A" w:rsidRDefault="006073B6" w:rsidP="00802C3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02C3A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Decreto Supremo N°65 (2001)</w:t>
            </w:r>
            <w:r w:rsidR="00D31BBC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:rsidR="006073B6" w:rsidRPr="00802C3A" w:rsidRDefault="006073B6" w:rsidP="00802C3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400" w:type="dxa"/>
            <w:vAlign w:val="center"/>
          </w:tcPr>
          <w:p w:rsidR="006073B6" w:rsidRPr="00802C3A" w:rsidRDefault="006073B6" w:rsidP="00802C3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02C3A">
              <w:rPr>
                <w:rFonts w:ascii="Arial" w:hAnsi="Arial" w:cs="Arial"/>
                <w:sz w:val="22"/>
                <w:szCs w:val="22"/>
              </w:rPr>
              <w:t>Crea la Comisión Defensora Ciudadana y Transparencia para velar por el respeto de los derechos de las personas en su relación con la administración central del Estado; y para monitorear preventivamente el cumplimiento de la probidad y transparencia de los servicios públicos.</w:t>
            </w:r>
          </w:p>
        </w:tc>
      </w:tr>
      <w:tr w:rsidR="006073B6" w:rsidRPr="00802C3A" w:rsidTr="00802C3A">
        <w:trPr>
          <w:trHeight w:val="1008"/>
        </w:trPr>
        <w:tc>
          <w:tcPr>
            <w:tcW w:w="3600" w:type="dxa"/>
            <w:vAlign w:val="center"/>
          </w:tcPr>
          <w:p w:rsidR="006073B6" w:rsidRPr="00802C3A" w:rsidRDefault="006073B6" w:rsidP="00802C3A">
            <w:pPr>
              <w:rPr>
                <w:rFonts w:ascii="Arial" w:hAnsi="Arial" w:cs="Arial"/>
                <w:color w:val="333333"/>
                <w:sz w:val="22"/>
                <w:szCs w:val="22"/>
                <w:lang w:val="es-AR"/>
              </w:rPr>
            </w:pPr>
            <w:r w:rsidRPr="00802C3A">
              <w:rPr>
                <w:rFonts w:ascii="Arial" w:hAnsi="Arial" w:cs="Arial"/>
                <w:color w:val="333333"/>
                <w:sz w:val="22"/>
                <w:szCs w:val="22"/>
                <w:lang w:val="es-ES"/>
              </w:rPr>
              <w:t xml:space="preserve">Ley No. 20.393. </w:t>
            </w:r>
            <w:r w:rsidRPr="00802C3A">
              <w:rPr>
                <w:rFonts w:ascii="Arial" w:hAnsi="Arial" w:cs="Arial"/>
                <w:sz w:val="22"/>
                <w:szCs w:val="22"/>
                <w:lang w:val="es-AR"/>
              </w:rPr>
              <w:t>Ley que Establece la Responsabilidad Penal de las Personas Jurídicas (2009)</w:t>
            </w:r>
            <w:r w:rsidR="00D31BBC">
              <w:rPr>
                <w:rFonts w:ascii="Arial" w:hAnsi="Arial" w:cs="Arial"/>
                <w:sz w:val="22"/>
                <w:szCs w:val="22"/>
                <w:lang w:val="es-AR"/>
              </w:rPr>
              <w:t>.</w:t>
            </w:r>
          </w:p>
          <w:p w:rsidR="006073B6" w:rsidRPr="00802C3A" w:rsidRDefault="006073B6" w:rsidP="00802C3A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5400" w:type="dxa"/>
            <w:vAlign w:val="center"/>
          </w:tcPr>
          <w:p w:rsidR="006073B6" w:rsidRPr="00802C3A" w:rsidRDefault="006073B6" w:rsidP="00802C3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02C3A">
              <w:rPr>
                <w:rFonts w:ascii="Arial" w:hAnsi="Arial" w:cs="Arial"/>
                <w:sz w:val="22"/>
                <w:szCs w:val="22"/>
                <w:lang w:val="es-AR"/>
              </w:rPr>
              <w:t>Creó el Grupo Nacional de Expertos contra la Corrupción, en el que participa el Ministerio Público, que promueve la tipificación del cohecho a funcionarios públicos.</w:t>
            </w:r>
          </w:p>
        </w:tc>
      </w:tr>
      <w:tr w:rsidR="006073B6" w:rsidRPr="00802C3A" w:rsidTr="00802C3A">
        <w:trPr>
          <w:trHeight w:val="1008"/>
        </w:trPr>
        <w:tc>
          <w:tcPr>
            <w:tcW w:w="3600" w:type="dxa"/>
          </w:tcPr>
          <w:p w:rsidR="006073B6" w:rsidRPr="00802C3A" w:rsidRDefault="006073B6" w:rsidP="00802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val="es-ES"/>
              </w:rPr>
            </w:pPr>
            <w:r w:rsidRPr="00802C3A">
              <w:rPr>
                <w:rFonts w:ascii="Arial" w:hAnsi="Arial" w:cs="Arial"/>
                <w:color w:val="333333"/>
                <w:sz w:val="22"/>
                <w:szCs w:val="22"/>
                <w:lang w:val="es-ES"/>
              </w:rPr>
              <w:t xml:space="preserve">Ley No. 20.730. Ley que </w:t>
            </w:r>
            <w:r w:rsidRPr="00802C3A">
              <w:rPr>
                <w:rFonts w:ascii="Arial" w:eastAsiaTheme="minorHAnsi" w:hAnsi="Arial" w:cs="Arial"/>
                <w:bCs/>
                <w:sz w:val="22"/>
                <w:szCs w:val="22"/>
                <w:lang w:val="es-ES"/>
              </w:rPr>
              <w:t>regula el lobby y las gestiones que representen intereses particulares ante las autoridades y funcionarios (2014)</w:t>
            </w:r>
            <w:r w:rsidR="00D31BBC">
              <w:rPr>
                <w:rFonts w:ascii="Arial" w:eastAsiaTheme="minorHAnsi" w:hAnsi="Arial" w:cs="Arial"/>
                <w:bCs/>
                <w:sz w:val="22"/>
                <w:szCs w:val="22"/>
                <w:lang w:val="es-ES"/>
              </w:rPr>
              <w:t>.</w:t>
            </w:r>
          </w:p>
        </w:tc>
        <w:tc>
          <w:tcPr>
            <w:tcW w:w="5400" w:type="dxa"/>
          </w:tcPr>
          <w:p w:rsidR="006073B6" w:rsidRPr="00802C3A" w:rsidRDefault="006073B6" w:rsidP="00802C3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02C3A">
              <w:rPr>
                <w:rFonts w:ascii="Arial" w:hAnsi="Arial" w:cs="Arial"/>
                <w:sz w:val="22"/>
                <w:szCs w:val="22"/>
                <w:lang w:val="es-ES"/>
              </w:rPr>
              <w:t>Regula la publicidad en la actividad de lobby y demás gestiones que representen intereses particulares.</w:t>
            </w:r>
          </w:p>
          <w:p w:rsidR="006073B6" w:rsidRPr="00802C3A" w:rsidRDefault="006073B6" w:rsidP="00802C3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073B6" w:rsidRPr="00802C3A" w:rsidTr="00802C3A">
        <w:trPr>
          <w:trHeight w:val="576"/>
        </w:trPr>
        <w:tc>
          <w:tcPr>
            <w:tcW w:w="9000" w:type="dxa"/>
            <w:gridSpan w:val="2"/>
            <w:shd w:val="clear" w:color="auto" w:fill="C6D9F1" w:themeFill="text2" w:themeFillTint="33"/>
            <w:vAlign w:val="center"/>
          </w:tcPr>
          <w:p w:rsidR="006073B6" w:rsidRPr="004A4DF2" w:rsidRDefault="004A4DF2" w:rsidP="00162F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Fortalecimiento de la </w:t>
            </w:r>
            <w:r w:rsidR="00162FF6">
              <w:rPr>
                <w:rFonts w:ascii="Arial" w:hAnsi="Arial" w:cs="Arial"/>
                <w:b/>
                <w:sz w:val="22"/>
                <w:szCs w:val="22"/>
                <w:lang w:val="es-ES"/>
              </w:rPr>
              <w:t>gestión de los recursos públicos</w:t>
            </w:r>
          </w:p>
        </w:tc>
      </w:tr>
      <w:tr w:rsidR="006073B6" w:rsidRPr="00802C3A" w:rsidTr="000F5663">
        <w:trPr>
          <w:trHeight w:val="1008"/>
        </w:trPr>
        <w:tc>
          <w:tcPr>
            <w:tcW w:w="3600" w:type="dxa"/>
            <w:vAlign w:val="center"/>
          </w:tcPr>
          <w:p w:rsidR="006073B6" w:rsidRPr="00802C3A" w:rsidRDefault="006073B6" w:rsidP="000F56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02C3A">
              <w:rPr>
                <w:rFonts w:ascii="Arial" w:hAnsi="Arial" w:cs="Arial"/>
                <w:sz w:val="22"/>
                <w:szCs w:val="22"/>
                <w:lang w:val="es-ES"/>
              </w:rPr>
              <w:t xml:space="preserve">Ley No. 19.553. Ley que </w:t>
            </w:r>
            <w:r w:rsidRPr="00802C3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concede asignación de modernización y otros beneficios. </w:t>
            </w:r>
            <w:r w:rsidRPr="00802C3A">
              <w:rPr>
                <w:rFonts w:ascii="Arial" w:hAnsi="Arial" w:cs="Arial"/>
                <w:sz w:val="22"/>
                <w:szCs w:val="22"/>
                <w:lang w:val="es-ES"/>
              </w:rPr>
              <w:t>(1998)</w:t>
            </w:r>
            <w:r w:rsidR="00D31BBC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Pr="00802C3A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6073B6" w:rsidRPr="00802C3A" w:rsidRDefault="006073B6" w:rsidP="000F56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02C3A">
              <w:rPr>
                <w:rFonts w:ascii="Arial" w:hAnsi="Arial" w:cs="Arial"/>
                <w:sz w:val="22"/>
                <w:szCs w:val="22"/>
                <w:lang w:val="es-ES"/>
              </w:rPr>
              <w:t xml:space="preserve">Instaura los Programas de Mejoramiento de la Gestión (PMG). </w:t>
            </w:r>
          </w:p>
        </w:tc>
      </w:tr>
      <w:tr w:rsidR="006073B6" w:rsidRPr="00802C3A" w:rsidTr="000F5663">
        <w:trPr>
          <w:trHeight w:val="1008"/>
        </w:trPr>
        <w:tc>
          <w:tcPr>
            <w:tcW w:w="3600" w:type="dxa"/>
            <w:vAlign w:val="center"/>
          </w:tcPr>
          <w:p w:rsidR="006073B6" w:rsidRPr="00802C3A" w:rsidRDefault="006073B6" w:rsidP="000F56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802C3A">
              <w:rPr>
                <w:rFonts w:ascii="Arial" w:hAnsi="Arial" w:cs="Arial"/>
                <w:sz w:val="22"/>
                <w:szCs w:val="22"/>
                <w:lang w:val="es-ES"/>
              </w:rPr>
              <w:t xml:space="preserve">Ley </w:t>
            </w:r>
            <w:r w:rsidRPr="00802C3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No. 19.882. Ley que regula la nueva política de personal a los funcionarios públicos que la misma indica (2003)</w:t>
            </w:r>
            <w:r w:rsidR="00D31BBC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5400" w:type="dxa"/>
            <w:vAlign w:val="center"/>
          </w:tcPr>
          <w:p w:rsidR="006073B6" w:rsidRPr="00802C3A" w:rsidRDefault="006073B6" w:rsidP="000F56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02C3A">
              <w:rPr>
                <w:rFonts w:ascii="Arial" w:hAnsi="Arial" w:cs="Arial"/>
                <w:sz w:val="22"/>
                <w:szCs w:val="22"/>
                <w:lang w:val="es-ES"/>
              </w:rPr>
              <w:t>Incorpora el tema de transparencia en los concursos para el ingreso, la promoción y cualquiera otra finalidad con que estos se realicen. Así mismo, crea el Sistema de Alta Dirección Pública (SADP) y la Dirección</w:t>
            </w:r>
            <w:r w:rsidR="000F5663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802C3A">
              <w:rPr>
                <w:rFonts w:ascii="Arial" w:hAnsi="Arial" w:cs="Arial"/>
                <w:sz w:val="22"/>
                <w:szCs w:val="22"/>
                <w:lang w:val="es-ES"/>
              </w:rPr>
              <w:t>Nacional del Servicio Civil.</w:t>
            </w:r>
          </w:p>
        </w:tc>
      </w:tr>
      <w:tr w:rsidR="006073B6" w:rsidRPr="00802C3A" w:rsidTr="000F5663">
        <w:trPr>
          <w:trHeight w:val="1008"/>
        </w:trPr>
        <w:tc>
          <w:tcPr>
            <w:tcW w:w="3600" w:type="dxa"/>
            <w:vAlign w:val="center"/>
          </w:tcPr>
          <w:p w:rsidR="006073B6" w:rsidRPr="00802C3A" w:rsidRDefault="006073B6" w:rsidP="000F56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02C3A">
              <w:rPr>
                <w:rFonts w:ascii="Arial" w:hAnsi="Arial" w:cs="Arial"/>
                <w:sz w:val="22"/>
                <w:szCs w:val="22"/>
                <w:lang w:val="es-ES"/>
              </w:rPr>
              <w:t>Ley No. 19.886. Ley de Bases sobre Contratos Administrativos de Suministro y Prestación de Servicios (2003)</w:t>
            </w:r>
            <w:r w:rsidR="00D31BBC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Pr="00802C3A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6073B6" w:rsidRPr="00802C3A" w:rsidRDefault="006073B6" w:rsidP="000F56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02C3A">
              <w:rPr>
                <w:rFonts w:ascii="Arial" w:hAnsi="Arial" w:cs="Arial"/>
                <w:sz w:val="22"/>
                <w:szCs w:val="22"/>
                <w:lang w:val="es-ES"/>
              </w:rPr>
              <w:t>Regula los contratos que celebre la Administración del  y crea un Sistema de Información de Compras y Contrataciones de la Administración (ChileCompra), disponible a todo el público de forma gratuita.</w:t>
            </w:r>
          </w:p>
        </w:tc>
      </w:tr>
    </w:tbl>
    <w:p w:rsidR="006073B6" w:rsidRPr="00802C3A" w:rsidRDefault="006073B6" w:rsidP="00802C3A">
      <w:pPr>
        <w:pStyle w:val="Paragraph"/>
        <w:numPr>
          <w:ilvl w:val="0"/>
          <w:numId w:val="0"/>
        </w:numPr>
        <w:spacing w:before="0" w:after="0"/>
        <w:ind w:left="720"/>
        <w:rPr>
          <w:rFonts w:ascii="Arial" w:hAnsi="Arial" w:cs="Arial"/>
          <w:sz w:val="22"/>
          <w:szCs w:val="22"/>
        </w:rPr>
      </w:pPr>
      <w:r w:rsidRPr="00802C3A">
        <w:rPr>
          <w:rFonts w:ascii="Arial" w:hAnsi="Arial" w:cs="Arial"/>
          <w:sz w:val="22"/>
          <w:szCs w:val="22"/>
        </w:rPr>
        <w:t xml:space="preserve"> </w:t>
      </w:r>
    </w:p>
    <w:p w:rsidR="000B32C5" w:rsidRPr="00802C3A" w:rsidRDefault="000B32C5" w:rsidP="00802C3A">
      <w:pPr>
        <w:rPr>
          <w:rFonts w:ascii="Arial" w:hAnsi="Arial" w:cs="Arial"/>
          <w:sz w:val="22"/>
          <w:szCs w:val="22"/>
          <w:lang w:val="es-ES"/>
        </w:rPr>
      </w:pPr>
    </w:p>
    <w:sectPr w:rsidR="000B32C5" w:rsidRPr="00802C3A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E6" w:rsidRDefault="007A70E6" w:rsidP="00D31BBC">
      <w:r>
        <w:separator/>
      </w:r>
    </w:p>
  </w:endnote>
  <w:endnote w:type="continuationSeparator" w:id="0">
    <w:p w:rsidR="007A70E6" w:rsidRDefault="007A70E6" w:rsidP="00D3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E6" w:rsidRDefault="007A70E6" w:rsidP="00D31BBC">
      <w:r>
        <w:separator/>
      </w:r>
    </w:p>
  </w:footnote>
  <w:footnote w:type="continuationSeparator" w:id="0">
    <w:p w:rsidR="007A70E6" w:rsidRDefault="007A70E6" w:rsidP="00D31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168209085"/>
      <w:docPartObj>
        <w:docPartGallery w:val="Page Numbers (Top of Page)"/>
        <w:docPartUnique/>
      </w:docPartObj>
    </w:sdtPr>
    <w:sdtEndPr/>
    <w:sdtContent>
      <w:p w:rsidR="00D31BBC" w:rsidRPr="00B042E1" w:rsidRDefault="00D31BBC" w:rsidP="00D31BBC">
        <w:pPr>
          <w:pStyle w:val="Header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CH-L1110</w:t>
        </w:r>
      </w:p>
      <w:p w:rsidR="00D31BBC" w:rsidRPr="00B042E1" w:rsidRDefault="00D31BBC" w:rsidP="00D31BBC">
        <w:pPr>
          <w:pStyle w:val="Header"/>
          <w:jc w:val="right"/>
          <w:rPr>
            <w:rFonts w:ascii="Arial" w:hAnsi="Arial" w:cs="Arial"/>
            <w:sz w:val="18"/>
            <w:szCs w:val="18"/>
          </w:rPr>
        </w:pPr>
        <w:r w:rsidRPr="00B042E1">
          <w:rPr>
            <w:rFonts w:ascii="Arial" w:hAnsi="Arial" w:cs="Arial"/>
            <w:sz w:val="18"/>
            <w:szCs w:val="18"/>
          </w:rPr>
          <w:t xml:space="preserve">Página </w:t>
        </w:r>
        <w:r w:rsidRPr="00B042E1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B042E1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B042E1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82B30"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B042E1">
          <w:rPr>
            <w:rFonts w:ascii="Arial" w:hAnsi="Arial" w:cs="Arial"/>
            <w:bCs/>
            <w:sz w:val="18"/>
            <w:szCs w:val="18"/>
          </w:rPr>
          <w:fldChar w:fldCharType="end"/>
        </w:r>
        <w:r w:rsidRPr="00B042E1">
          <w:rPr>
            <w:rFonts w:ascii="Arial" w:hAnsi="Arial" w:cs="Arial"/>
            <w:sz w:val="18"/>
            <w:szCs w:val="18"/>
          </w:rPr>
          <w:t xml:space="preserve"> de </w:t>
        </w:r>
        <w:r w:rsidRPr="00B042E1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B042E1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B042E1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82B30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B042E1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:rsidR="00D31BBC" w:rsidRDefault="00D31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4991"/>
    <w:multiLevelType w:val="multilevel"/>
    <w:tmpl w:val="A4F4C8E6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1800"/>
        </w:tabs>
        <w:ind w:left="1152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2448"/>
        </w:tabs>
        <w:ind w:left="2448" w:hanging="1296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B6"/>
    <w:rsid w:val="000B32C5"/>
    <w:rsid w:val="000F5663"/>
    <w:rsid w:val="00162FF6"/>
    <w:rsid w:val="00494709"/>
    <w:rsid w:val="004A4DF2"/>
    <w:rsid w:val="006073B6"/>
    <w:rsid w:val="007A70E6"/>
    <w:rsid w:val="00802C3A"/>
    <w:rsid w:val="00982B30"/>
    <w:rsid w:val="009F5821"/>
    <w:rsid w:val="00A00415"/>
    <w:rsid w:val="00A9188F"/>
    <w:rsid w:val="00D31BBC"/>
    <w:rsid w:val="00E0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">
    <w:name w:val="Chapter"/>
    <w:basedOn w:val="Normal"/>
    <w:next w:val="Normal"/>
    <w:rsid w:val="006073B6"/>
    <w:pPr>
      <w:keepNext/>
      <w:numPr>
        <w:numId w:val="1"/>
      </w:numPr>
      <w:tabs>
        <w:tab w:val="left" w:pos="1440"/>
      </w:tabs>
      <w:spacing w:before="240" w:after="240"/>
      <w:jc w:val="center"/>
    </w:pPr>
    <w:rPr>
      <w:b/>
      <w:smallCaps/>
      <w:lang w:val="es-ES"/>
    </w:rPr>
  </w:style>
  <w:style w:type="paragraph" w:customStyle="1" w:styleId="Paragraph">
    <w:name w:val="Paragraph"/>
    <w:aliases w:val="paragraph,p,PARAGRAPH,PG,pa,at"/>
    <w:basedOn w:val="BodyTextIndent"/>
    <w:link w:val="ParagraphCar"/>
    <w:qFormat/>
    <w:rsid w:val="006073B6"/>
    <w:pPr>
      <w:numPr>
        <w:ilvl w:val="1"/>
        <w:numId w:val="1"/>
      </w:numPr>
      <w:spacing w:before="120"/>
      <w:jc w:val="both"/>
      <w:outlineLvl w:val="1"/>
    </w:pPr>
    <w:rPr>
      <w:lang w:val="es-ES"/>
    </w:rPr>
  </w:style>
  <w:style w:type="paragraph" w:customStyle="1" w:styleId="subpar">
    <w:name w:val="subpar"/>
    <w:basedOn w:val="BodyTextIndent3"/>
    <w:rsid w:val="006073B6"/>
    <w:pPr>
      <w:numPr>
        <w:ilvl w:val="2"/>
        <w:numId w:val="1"/>
      </w:numPr>
      <w:tabs>
        <w:tab w:val="clear" w:pos="2304"/>
        <w:tab w:val="num" w:pos="360"/>
        <w:tab w:val="num" w:pos="1152"/>
      </w:tabs>
      <w:spacing w:before="120"/>
      <w:ind w:left="1152" w:firstLine="0"/>
      <w:jc w:val="both"/>
      <w:outlineLvl w:val="2"/>
    </w:pPr>
    <w:rPr>
      <w:sz w:val="24"/>
      <w:szCs w:val="20"/>
    </w:rPr>
  </w:style>
  <w:style w:type="paragraph" w:customStyle="1" w:styleId="SubSubPar">
    <w:name w:val="SubSubPar"/>
    <w:basedOn w:val="subpar"/>
    <w:uiPriority w:val="99"/>
    <w:rsid w:val="006073B6"/>
    <w:pPr>
      <w:numPr>
        <w:ilvl w:val="3"/>
      </w:numPr>
      <w:tabs>
        <w:tab w:val="clear" w:pos="2736"/>
        <w:tab w:val="left" w:pos="0"/>
        <w:tab w:val="num" w:pos="360"/>
        <w:tab w:val="num" w:pos="1152"/>
        <w:tab w:val="num" w:pos="1296"/>
      </w:tabs>
      <w:ind w:left="1296"/>
    </w:pPr>
  </w:style>
  <w:style w:type="table" w:styleId="TableGrid">
    <w:name w:val="Table Grid"/>
    <w:basedOn w:val="TableNormal"/>
    <w:uiPriority w:val="59"/>
    <w:rsid w:val="006073B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Car">
    <w:name w:val="Paragraph Car"/>
    <w:link w:val="Paragraph"/>
    <w:rsid w:val="006073B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73B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73B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73B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73B6"/>
    <w:rPr>
      <w:rFonts w:ascii="Times New Roman" w:eastAsia="Times New Roman" w:hAnsi="Times New Roman" w:cs="Times New Roman"/>
      <w:sz w:val="16"/>
      <w:szCs w:val="16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D31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BBC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D31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BBC"/>
    <w:rPr>
      <w:rFonts w:ascii="Times New Roman" w:eastAsia="Times New Roman" w:hAnsi="Times New Roman" w:cs="Times New Roman"/>
      <w:sz w:val="24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">
    <w:name w:val="Chapter"/>
    <w:basedOn w:val="Normal"/>
    <w:next w:val="Normal"/>
    <w:rsid w:val="006073B6"/>
    <w:pPr>
      <w:keepNext/>
      <w:numPr>
        <w:numId w:val="1"/>
      </w:numPr>
      <w:tabs>
        <w:tab w:val="left" w:pos="1440"/>
      </w:tabs>
      <w:spacing w:before="240" w:after="240"/>
      <w:jc w:val="center"/>
    </w:pPr>
    <w:rPr>
      <w:b/>
      <w:smallCaps/>
      <w:lang w:val="es-ES"/>
    </w:rPr>
  </w:style>
  <w:style w:type="paragraph" w:customStyle="1" w:styleId="Paragraph">
    <w:name w:val="Paragraph"/>
    <w:aliases w:val="paragraph,p,PARAGRAPH,PG,pa,at"/>
    <w:basedOn w:val="BodyTextIndent"/>
    <w:link w:val="ParagraphCar"/>
    <w:qFormat/>
    <w:rsid w:val="006073B6"/>
    <w:pPr>
      <w:numPr>
        <w:ilvl w:val="1"/>
        <w:numId w:val="1"/>
      </w:numPr>
      <w:spacing w:before="120"/>
      <w:jc w:val="both"/>
      <w:outlineLvl w:val="1"/>
    </w:pPr>
    <w:rPr>
      <w:lang w:val="es-ES"/>
    </w:rPr>
  </w:style>
  <w:style w:type="paragraph" w:customStyle="1" w:styleId="subpar">
    <w:name w:val="subpar"/>
    <w:basedOn w:val="BodyTextIndent3"/>
    <w:rsid w:val="006073B6"/>
    <w:pPr>
      <w:numPr>
        <w:ilvl w:val="2"/>
        <w:numId w:val="1"/>
      </w:numPr>
      <w:tabs>
        <w:tab w:val="clear" w:pos="2304"/>
        <w:tab w:val="num" w:pos="360"/>
        <w:tab w:val="num" w:pos="1152"/>
      </w:tabs>
      <w:spacing w:before="120"/>
      <w:ind w:left="1152" w:firstLine="0"/>
      <w:jc w:val="both"/>
      <w:outlineLvl w:val="2"/>
    </w:pPr>
    <w:rPr>
      <w:sz w:val="24"/>
      <w:szCs w:val="20"/>
    </w:rPr>
  </w:style>
  <w:style w:type="paragraph" w:customStyle="1" w:styleId="SubSubPar">
    <w:name w:val="SubSubPar"/>
    <w:basedOn w:val="subpar"/>
    <w:uiPriority w:val="99"/>
    <w:rsid w:val="006073B6"/>
    <w:pPr>
      <w:numPr>
        <w:ilvl w:val="3"/>
      </w:numPr>
      <w:tabs>
        <w:tab w:val="clear" w:pos="2736"/>
        <w:tab w:val="left" w:pos="0"/>
        <w:tab w:val="num" w:pos="360"/>
        <w:tab w:val="num" w:pos="1152"/>
        <w:tab w:val="num" w:pos="1296"/>
      </w:tabs>
      <w:ind w:left="1296"/>
    </w:pPr>
  </w:style>
  <w:style w:type="table" w:styleId="TableGrid">
    <w:name w:val="Table Grid"/>
    <w:basedOn w:val="TableNormal"/>
    <w:uiPriority w:val="59"/>
    <w:rsid w:val="006073B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Car">
    <w:name w:val="Paragraph Car"/>
    <w:link w:val="Paragraph"/>
    <w:rsid w:val="006073B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73B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73B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73B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73B6"/>
    <w:rPr>
      <w:rFonts w:ascii="Times New Roman" w:eastAsia="Times New Roman" w:hAnsi="Times New Roman" w:cs="Times New Roman"/>
      <w:sz w:val="16"/>
      <w:szCs w:val="16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D31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BBC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D31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BBC"/>
    <w:rPr>
      <w:rFonts w:ascii="Times New Roman" w:eastAsia="Times New Roman" w:hAnsi="Times New Roman" w:cs="Times New Roman"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39907303</IDBDocs_x0020_Number>
    <TaxCatchAll xmlns="9c571b2f-e523-4ab2-ba2e-09e151a03ef4">
      <Value>7</Value>
      <Value>6</Value>
    </TaxCatchAll>
    <Phase xmlns="9c571b2f-e523-4ab2-ba2e-09e151a03ef4" xsi:nil="true"/>
    <SISCOR_x0020_Number xmlns="9c571b2f-e523-4ab2-ba2e-09e151a03ef4" xsi:nil="true"/>
    <Division_x0020_or_x0020_Unit xmlns="9c571b2f-e523-4ab2-ba2e-09e151a03ef4">IFD/ICS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 xsi:nil="true"/>
    <Document_x0020_Author xmlns="9c571b2f-e523-4ab2-ba2e-09e151a03ef4">Jarquin Ramos, Maria Jose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2015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CH-L1110,CH-L1111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Proposal&lt;/USER_STAGE&gt;&lt;PD_OBJ_TYPE&gt;0&lt;/PD_OBJ_TYPE&gt;&lt;MAKERECORD&gt;N&lt;/MAKERECORD&gt;&lt;/Data&gt;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TECFILE</Identifier>
    <Disclosure_x0020_Activity xmlns="9c571b2f-e523-4ab2-ba2e-09e151a03ef4">Loan Proposal</Disclosure_x0020_Activity>
    <Webtopic xmlns="9c571b2f-e523-4ab2-ba2e-09e151a03ef4">RM-GIP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F9B1D2C89B61CE4DB712BB950CB60064" ma:contentTypeVersion="0" ma:contentTypeDescription="A content type to manage public (operations) IDB documents" ma:contentTypeScope="" ma:versionID="e8966138061e23cd6084fccd4d49ece6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5cef9acc7f5f2c21ae68466fda6a47c8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09f7d02-9c79-4040-8fb6-60e7837b3d3f}" ma:internalName="TaxCatchAll" ma:showField="CatchAllData" ma:web="e5f1387b-93c4-4727-9a71-194fef630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09f7d02-9c79-4040-8fb6-60e7837b3d3f}" ma:internalName="TaxCatchAllLabel" ma:readOnly="true" ma:showField="CatchAllDataLabel" ma:web="e5f1387b-93c4-4727-9a71-194fef630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FAEB4B-C887-42B0-AD1D-12C67244F98C}"/>
</file>

<file path=customXml/itemProps2.xml><?xml version="1.0" encoding="utf-8"?>
<ds:datastoreItem xmlns:ds="http://schemas.openxmlformats.org/officeDocument/2006/customXml" ds:itemID="{204B0B7D-6638-4308-BD41-1102CB26B1FE}"/>
</file>

<file path=customXml/itemProps3.xml><?xml version="1.0" encoding="utf-8"?>
<ds:datastoreItem xmlns:ds="http://schemas.openxmlformats.org/officeDocument/2006/customXml" ds:itemID="{D8E00C0D-BFDA-4C5B-917A-DDCA3BD4F1D9}"/>
</file>

<file path=customXml/itemProps4.xml><?xml version="1.0" encoding="utf-8"?>
<ds:datastoreItem xmlns:ds="http://schemas.openxmlformats.org/officeDocument/2006/customXml" ds:itemID="{229CF79D-04DB-46D7-AC9B-D94C727C3242}"/>
</file>

<file path=customXml/itemProps5.xml><?xml version="1.0" encoding="utf-8"?>
<ds:datastoreItem xmlns:ds="http://schemas.openxmlformats.org/officeDocument/2006/customXml" ds:itemID="{7D30B43C-419C-46B2-82C2-817EB28BF8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Enlace Opcional - Principales hitos legislativos en materia de gobernanza pública en Chile </dc:title>
  <dc:creator>Maria J. Jarquin</dc:creator>
  <cp:lastModifiedBy>IADB</cp:lastModifiedBy>
  <cp:revision>2</cp:revision>
  <dcterms:created xsi:type="dcterms:W3CDTF">2015-10-15T18:03:00Z</dcterms:created>
  <dcterms:modified xsi:type="dcterms:W3CDTF">2015-10-15T18:03:00Z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0x01010046CF21643EE8D14686A648AA6DAD089200F9B1D2C89B61CE4DB712BB950CB60064</vt:lpwstr>
  </property>
  <property fmtid="{D5CDD505-2E9C-101B-9397-08002B2CF9AE}" pid="3" name="TaxKeyword">
    <vt:lpwstr/>
  </property>
  <property fmtid="{D5CDD505-2E9C-101B-9397-08002B2CF9AE}" pid="4" name="Function Operations IDB">
    <vt:lpwstr>7;#IDBDocs|cca77002-e150-4b2d-ab1f-1d7a7cdcae16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6;#Unclassified|a6dff32e-d477-44cd-a56b-85efe9e0a56c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6;#Unclassified|a6dff32e-d477-44cd-a56b-85efe9e0a56c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