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FC" w:rsidRPr="006B2AFC" w:rsidRDefault="006B2AFC" w:rsidP="006B2AFC">
      <w:pPr>
        <w:pStyle w:val="Heading1"/>
        <w:spacing w:before="120" w:after="120"/>
        <w:jc w:val="center"/>
        <w:rPr>
          <w:rFonts w:ascii="Times New Roman" w:hAnsi="Times New Roman" w:cs="Times New Roman"/>
          <w:color w:val="auto"/>
          <w:sz w:val="22"/>
          <w:szCs w:val="22"/>
          <w:lang w:val="en-US"/>
        </w:rPr>
      </w:pPr>
      <w:bookmarkStart w:id="0" w:name="_GoBack"/>
      <w:bookmarkEnd w:id="0"/>
      <w:r w:rsidRPr="006B2AFC">
        <w:rPr>
          <w:rFonts w:ascii="Times New Roman" w:hAnsi="Times New Roman" w:cs="Times New Roman"/>
          <w:color w:val="auto"/>
          <w:sz w:val="22"/>
          <w:szCs w:val="22"/>
          <w:lang w:val="en-US"/>
        </w:rPr>
        <w:t>URUGUAY</w:t>
      </w:r>
    </w:p>
    <w:p w:rsidR="008317C2" w:rsidRPr="006B2AFC" w:rsidRDefault="006B2AFC" w:rsidP="006B2AFC">
      <w:pPr>
        <w:pStyle w:val="Heading1"/>
        <w:spacing w:before="120" w:after="120"/>
        <w:jc w:val="center"/>
        <w:rPr>
          <w:rFonts w:ascii="Times New Roman" w:hAnsi="Times New Roman" w:cs="Times New Roman"/>
          <w:color w:val="auto"/>
          <w:sz w:val="22"/>
          <w:szCs w:val="22"/>
          <w:lang w:val="en-US"/>
        </w:rPr>
      </w:pPr>
      <w:r w:rsidRPr="006B2AFC">
        <w:rPr>
          <w:rFonts w:ascii="Times New Roman" w:hAnsi="Times New Roman" w:cs="Times New Roman"/>
          <w:color w:val="auto"/>
          <w:sz w:val="22"/>
          <w:szCs w:val="22"/>
          <w:lang w:val="en-US"/>
        </w:rPr>
        <w:t>IFD/CTI</w:t>
      </w:r>
    </w:p>
    <w:p w:rsidR="006B2AFC" w:rsidRPr="006B2AFC" w:rsidRDefault="006B2AFC" w:rsidP="006B2AFC">
      <w:pPr>
        <w:spacing w:after="0" w:line="240" w:lineRule="auto"/>
        <w:jc w:val="center"/>
        <w:rPr>
          <w:rFonts w:ascii="Times New Roman" w:hAnsi="Times New Roman" w:cs="Times New Roman"/>
          <w:b/>
          <w:lang w:val="en-US"/>
        </w:rPr>
      </w:pPr>
      <w:r w:rsidRPr="006B2AFC">
        <w:rPr>
          <w:rFonts w:ascii="Times New Roman" w:hAnsi="Times New Roman" w:cs="Times New Roman"/>
          <w:b/>
          <w:lang w:val="en-US"/>
        </w:rPr>
        <w:t>UR-T1125</w:t>
      </w:r>
    </w:p>
    <w:p w:rsidR="006B2AFC" w:rsidRPr="006B2AFC" w:rsidRDefault="00F466A7" w:rsidP="00F466A7">
      <w:pPr>
        <w:tabs>
          <w:tab w:val="center" w:pos="4320"/>
          <w:tab w:val="right" w:pos="8640"/>
        </w:tabs>
        <w:spacing w:after="240" w:line="240" w:lineRule="auto"/>
        <w:rPr>
          <w:rFonts w:ascii="Times New Roman" w:hAnsi="Times New Roman" w:cs="Times New Roman"/>
          <w:b/>
          <w:lang w:val="en-US"/>
        </w:rPr>
      </w:pPr>
      <w:r>
        <w:rPr>
          <w:rFonts w:ascii="Times New Roman" w:hAnsi="Times New Roman" w:cs="Times New Roman"/>
          <w:b/>
          <w:sz w:val="20"/>
          <w:szCs w:val="20"/>
          <w:lang w:val="en-US"/>
        </w:rPr>
        <w:tab/>
      </w:r>
      <w:r w:rsidR="006B2AFC" w:rsidRPr="006B2AFC">
        <w:rPr>
          <w:rFonts w:ascii="Times New Roman" w:hAnsi="Times New Roman" w:cs="Times New Roman"/>
          <w:b/>
          <w:sz w:val="20"/>
          <w:szCs w:val="20"/>
          <w:lang w:val="en-US"/>
        </w:rPr>
        <w:t>New Institutional Framework for Competitiveness Support</w:t>
      </w:r>
      <w:r>
        <w:rPr>
          <w:rFonts w:ascii="Times New Roman" w:hAnsi="Times New Roman" w:cs="Times New Roman"/>
          <w:b/>
          <w:sz w:val="20"/>
          <w:szCs w:val="20"/>
          <w:lang w:val="en-US"/>
        </w:rPr>
        <w:tab/>
      </w:r>
    </w:p>
    <w:p w:rsidR="008317C2" w:rsidRPr="006B2AFC" w:rsidRDefault="008317C2" w:rsidP="008317C2">
      <w:pPr>
        <w:pStyle w:val="Heading1"/>
        <w:spacing w:before="120" w:after="120"/>
        <w:jc w:val="center"/>
        <w:rPr>
          <w:rFonts w:ascii="Times New Roman" w:hAnsi="Times New Roman" w:cs="Times New Roman"/>
          <w:color w:val="auto"/>
          <w:sz w:val="22"/>
          <w:szCs w:val="22"/>
          <w:lang w:val="en-US"/>
        </w:rPr>
      </w:pPr>
      <w:r w:rsidRPr="006B2AFC">
        <w:rPr>
          <w:rFonts w:ascii="Times New Roman" w:hAnsi="Times New Roman" w:cs="Times New Roman"/>
          <w:color w:val="auto"/>
          <w:sz w:val="22"/>
          <w:szCs w:val="22"/>
          <w:lang w:val="en-US"/>
        </w:rPr>
        <w:t>TERMS OF REFERENCE UR-T1125</w:t>
      </w:r>
    </w:p>
    <w:p w:rsidR="008317C2" w:rsidRPr="006B2AFC" w:rsidRDefault="006B2AFC" w:rsidP="008317C2">
      <w:pPr>
        <w:jc w:val="center"/>
        <w:rPr>
          <w:rFonts w:ascii="Times New Roman" w:eastAsiaTheme="majorEastAsia" w:hAnsi="Times New Roman" w:cs="Times New Roman"/>
          <w:b/>
          <w:bCs/>
          <w:lang w:val="en-US"/>
        </w:rPr>
      </w:pPr>
      <w:r w:rsidRPr="006B2AFC">
        <w:rPr>
          <w:rFonts w:ascii="Times New Roman" w:eastAsiaTheme="majorEastAsia" w:hAnsi="Times New Roman" w:cs="Times New Roman"/>
          <w:b/>
          <w:bCs/>
          <w:lang w:val="en-US"/>
        </w:rPr>
        <w:t xml:space="preserve"> </w:t>
      </w:r>
      <w:r w:rsidR="008317C2" w:rsidRPr="006B2AFC">
        <w:rPr>
          <w:rFonts w:ascii="Times New Roman" w:eastAsiaTheme="majorEastAsia" w:hAnsi="Times New Roman" w:cs="Times New Roman"/>
          <w:b/>
          <w:bCs/>
          <w:lang w:val="en-US"/>
        </w:rPr>
        <w:t>“Assessment and Knowledge Sharing Experience”</w:t>
      </w:r>
    </w:p>
    <w:p w:rsidR="008317C2" w:rsidRPr="00596A14" w:rsidRDefault="008317C2" w:rsidP="006B2AFC">
      <w:pPr>
        <w:pStyle w:val="ListParagraph"/>
        <w:numPr>
          <w:ilvl w:val="0"/>
          <w:numId w:val="23"/>
        </w:numPr>
        <w:jc w:val="both"/>
        <w:rPr>
          <w:rFonts w:ascii="Times New Roman" w:hAnsi="Times New Roman"/>
          <w:b/>
        </w:rPr>
      </w:pPr>
      <w:r w:rsidRPr="00596A14">
        <w:rPr>
          <w:rFonts w:ascii="Times New Roman" w:hAnsi="Times New Roman"/>
          <w:b/>
        </w:rPr>
        <w:t>Background</w:t>
      </w:r>
    </w:p>
    <w:p w:rsidR="008317C2" w:rsidRPr="001D5FC8" w:rsidRDefault="008317C2" w:rsidP="008317C2">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 xml:space="preserve">Over the past decade, Uruguay exhibited a robust economic growth; with investment and total factor productivity growth rates large enough to reduce the gap in output per worker vis-à-vis more advanced economies. Nevertheless, according to OECD estimates (Johansson et al., 2012) the share of innovation in total factor productivity (TFP) growth has remained quite low (15%) which contrasts the shares reached by countries with similar levels of per-capita income such as Korea, Finland, Ireland and Singapore. This persistently low share of innovation in recent TFP growth creates serious concerns about the long term sustainability of the growth process.  </w:t>
      </w:r>
    </w:p>
    <w:p w:rsidR="008317C2" w:rsidRPr="001D5FC8" w:rsidRDefault="008317C2" w:rsidP="008317C2">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 xml:space="preserve">Low levels of innovation are usually the result of multiple markets, coordination and systemic failures that hinder private sector investments in intangible assets as well as in the development of technological projects which are intrinsically risky. Over the last decade, the Government of Uruguay has carried out several policies with the aim to neutralize these failures. However, an important and problematic feature such as the low degree of public-public coordination remains.  </w:t>
      </w:r>
    </w:p>
    <w:p w:rsidR="008317C2" w:rsidRPr="001D5FC8" w:rsidRDefault="008317C2" w:rsidP="008317C2">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In order to deal with this problem, the new government, which came to power in March 1st 2015, has announced the creation of the National Competitiveness System (Sistema Nacional de Competitividad - SNC). A new Cabinet for Competitiveness, led by the President of the Republic and including the different ministries that are involved in the productive development or competitiveness policies will be set up. This cabinet will coordinate strategies at the highest policy level. The decisions that arise will be transferred to the implementing agencies by the technical secretariat of the National Competitiveness System, who will coordinate and monitor the implementation among the different agencies and evaluate the effectiveness of the programs.</w:t>
      </w:r>
    </w:p>
    <w:p w:rsidR="008317C2" w:rsidRDefault="008317C2" w:rsidP="008317C2">
      <w:pPr>
        <w:pStyle w:val="ListParagraph"/>
        <w:jc w:val="both"/>
        <w:rPr>
          <w:rFonts w:ascii="Times New Roman" w:hAnsi="Times New Roman"/>
          <w:b/>
        </w:rPr>
      </w:pPr>
    </w:p>
    <w:p w:rsidR="008317C2" w:rsidRPr="001D5FC8" w:rsidRDefault="008317C2" w:rsidP="008317C2">
      <w:pPr>
        <w:pStyle w:val="ListParagraph"/>
        <w:numPr>
          <w:ilvl w:val="0"/>
          <w:numId w:val="23"/>
        </w:numPr>
        <w:jc w:val="both"/>
        <w:rPr>
          <w:rFonts w:ascii="Times New Roman" w:hAnsi="Times New Roman"/>
          <w:b/>
        </w:rPr>
      </w:pPr>
      <w:r w:rsidRPr="001D5FC8">
        <w:rPr>
          <w:rFonts w:ascii="Times New Roman" w:hAnsi="Times New Roman"/>
          <w:b/>
        </w:rPr>
        <w:t xml:space="preserve">Objective </w:t>
      </w:r>
    </w:p>
    <w:p w:rsidR="008317C2" w:rsidRPr="00B148D8" w:rsidRDefault="008317C2" w:rsidP="008317C2">
      <w:pPr>
        <w:spacing w:before="120" w:after="120" w:line="240" w:lineRule="auto"/>
        <w:jc w:val="both"/>
        <w:rPr>
          <w:rFonts w:ascii="Times New Roman" w:eastAsia="Calibri" w:hAnsi="Times New Roman" w:cs="Times New Roman"/>
          <w:color w:val="000000" w:themeColor="text1"/>
          <w:lang w:val="en-US"/>
        </w:rPr>
      </w:pPr>
      <w:r w:rsidRPr="00B148D8">
        <w:rPr>
          <w:rFonts w:ascii="Times New Roman" w:eastAsia="Calibri" w:hAnsi="Times New Roman" w:cs="Times New Roman"/>
          <w:color w:val="000000" w:themeColor="text1"/>
          <w:lang w:val="en-US"/>
        </w:rPr>
        <w:t xml:space="preserve">The overall objective of the </w:t>
      </w:r>
      <w:r>
        <w:rPr>
          <w:rFonts w:ascii="Times New Roman" w:eastAsia="Calibri" w:hAnsi="Times New Roman" w:cs="Times New Roman"/>
          <w:color w:val="000000" w:themeColor="text1"/>
          <w:lang w:val="en-US"/>
        </w:rPr>
        <w:t>consultancy</w:t>
      </w:r>
      <w:r w:rsidRPr="00B148D8">
        <w:rPr>
          <w:rFonts w:ascii="Times New Roman" w:eastAsia="Calibri" w:hAnsi="Times New Roman" w:cs="Times New Roman"/>
          <w:color w:val="000000" w:themeColor="text1"/>
          <w:lang w:val="en-US"/>
        </w:rPr>
        <w:t xml:space="preserve"> is to support the National Competitiveness and Innovation Agenda on the basis of lessons from and learning of the Korean experience. </w:t>
      </w:r>
    </w:p>
    <w:p w:rsidR="008317C2" w:rsidRPr="001D5FC8" w:rsidRDefault="008317C2" w:rsidP="00153E21">
      <w:pPr>
        <w:spacing w:before="120" w:after="120" w:line="240" w:lineRule="auto"/>
        <w:jc w:val="both"/>
        <w:rPr>
          <w:rFonts w:ascii="Times New Roman" w:hAnsi="Times New Roman" w:cs="Times New Roman"/>
          <w:b/>
          <w:lang w:val="en-US"/>
        </w:rPr>
      </w:pPr>
      <w:r w:rsidRPr="00B148D8">
        <w:rPr>
          <w:rFonts w:ascii="Times New Roman" w:eastAsia="Calibri" w:hAnsi="Times New Roman" w:cs="Times New Roman"/>
          <w:color w:val="000000" w:themeColor="text1"/>
          <w:lang w:val="en-US"/>
        </w:rPr>
        <w:t xml:space="preserve">The objective of this project is to provide recommendations for </w:t>
      </w:r>
      <w:r>
        <w:rPr>
          <w:rFonts w:ascii="Times New Roman" w:eastAsia="Calibri" w:hAnsi="Times New Roman" w:cs="Times New Roman"/>
          <w:color w:val="000000" w:themeColor="text1"/>
          <w:lang w:val="en-US"/>
        </w:rPr>
        <w:t xml:space="preserve">competitiveness and innovation </w:t>
      </w:r>
      <w:r w:rsidRPr="00B148D8">
        <w:rPr>
          <w:rFonts w:ascii="Times New Roman" w:eastAsia="Calibri" w:hAnsi="Times New Roman" w:cs="Times New Roman"/>
          <w:color w:val="000000" w:themeColor="text1"/>
          <w:lang w:val="en-US"/>
        </w:rPr>
        <w:t xml:space="preserve">policy and effective governance based on analysis and diagnosis of the current governance of </w:t>
      </w:r>
      <w:r>
        <w:rPr>
          <w:rFonts w:ascii="Times New Roman" w:eastAsia="Calibri" w:hAnsi="Times New Roman" w:cs="Times New Roman"/>
          <w:color w:val="000000" w:themeColor="text1"/>
          <w:lang w:val="en-US"/>
        </w:rPr>
        <w:t>Uruguay</w:t>
      </w:r>
      <w:r w:rsidRPr="00B148D8">
        <w:rPr>
          <w:rFonts w:ascii="Times New Roman" w:eastAsia="Calibri" w:hAnsi="Times New Roman" w:cs="Times New Roman"/>
          <w:color w:val="000000" w:themeColor="text1"/>
          <w:lang w:val="en-US"/>
        </w:rPr>
        <w:t>. Relevant Korean experience and best cases will be examined and benchmarked to derive policy implications that are applicable</w:t>
      </w:r>
      <w:r>
        <w:rPr>
          <w:rFonts w:ascii="Times New Roman" w:eastAsia="Calibri" w:hAnsi="Times New Roman" w:cs="Times New Roman"/>
          <w:color w:val="000000" w:themeColor="text1"/>
          <w:lang w:val="en-US"/>
        </w:rPr>
        <w:t xml:space="preserve"> and implementable to fit the Uruguaya</w:t>
      </w:r>
      <w:r w:rsidRPr="00B148D8">
        <w:rPr>
          <w:rFonts w:ascii="Times New Roman" w:eastAsia="Calibri" w:hAnsi="Times New Roman" w:cs="Times New Roman"/>
          <w:color w:val="000000" w:themeColor="text1"/>
          <w:lang w:val="en-US"/>
        </w:rPr>
        <w:t xml:space="preserve">n context.  </w:t>
      </w:r>
    </w:p>
    <w:p w:rsidR="008317C2" w:rsidRDefault="008317C2" w:rsidP="008317C2">
      <w:pPr>
        <w:pStyle w:val="ListParagraph"/>
        <w:jc w:val="both"/>
        <w:rPr>
          <w:rFonts w:ascii="Times New Roman" w:hAnsi="Times New Roman"/>
          <w:b/>
        </w:rPr>
      </w:pPr>
    </w:p>
    <w:p w:rsidR="008317C2" w:rsidRDefault="008317C2" w:rsidP="008317C2">
      <w:pPr>
        <w:pStyle w:val="ListParagraph"/>
        <w:numPr>
          <w:ilvl w:val="0"/>
          <w:numId w:val="23"/>
        </w:numPr>
        <w:jc w:val="both"/>
        <w:rPr>
          <w:rFonts w:ascii="Times New Roman" w:hAnsi="Times New Roman"/>
          <w:b/>
        </w:rPr>
      </w:pPr>
      <w:r>
        <w:rPr>
          <w:rFonts w:ascii="Times New Roman" w:hAnsi="Times New Roman"/>
          <w:b/>
        </w:rPr>
        <w:t>Reports / Deliverables</w:t>
      </w:r>
    </w:p>
    <w:p w:rsidR="008317C2" w:rsidRDefault="008317C2" w:rsidP="008317C2">
      <w:pPr>
        <w:widowControl w:val="0"/>
        <w:autoSpaceDE w:val="0"/>
        <w:autoSpaceDN w:val="0"/>
        <w:adjustRightInd w:val="0"/>
        <w:jc w:val="both"/>
        <w:rPr>
          <w:rFonts w:ascii="Times New Roman" w:hAnsi="Times New Roman"/>
          <w:lang w:val="en-US"/>
        </w:rPr>
      </w:pPr>
      <w:r w:rsidRPr="001D5FC8">
        <w:rPr>
          <w:rFonts w:ascii="Times New Roman" w:hAnsi="Times New Roman"/>
          <w:lang w:val="en-US"/>
        </w:rPr>
        <w:t>The co</w:t>
      </w:r>
      <w:r>
        <w:rPr>
          <w:rFonts w:ascii="Times New Roman" w:hAnsi="Times New Roman"/>
          <w:lang w:val="en-US"/>
        </w:rPr>
        <w:t>nsulting firm</w:t>
      </w:r>
      <w:r w:rsidRPr="001D5FC8">
        <w:rPr>
          <w:rFonts w:ascii="Times New Roman" w:hAnsi="Times New Roman"/>
          <w:lang w:val="en-US"/>
        </w:rPr>
        <w:t xml:space="preserve"> shall deliver the following outputs:</w:t>
      </w:r>
    </w:p>
    <w:p w:rsidR="008317C2" w:rsidRPr="006673FD" w:rsidRDefault="008317C2" w:rsidP="008317C2">
      <w:pPr>
        <w:pStyle w:val="subpar"/>
        <w:numPr>
          <w:ilvl w:val="0"/>
          <w:numId w:val="22"/>
        </w:numPr>
        <w:rPr>
          <w:sz w:val="22"/>
          <w:lang w:val="en-US"/>
        </w:rPr>
      </w:pPr>
      <w:r w:rsidRPr="006673FD">
        <w:rPr>
          <w:sz w:val="22"/>
          <w:lang w:val="en-US"/>
        </w:rPr>
        <w:t xml:space="preserve">Output # 1: </w:t>
      </w:r>
      <w:r w:rsidRPr="006673FD">
        <w:rPr>
          <w:rFonts w:hint="eastAsia"/>
          <w:sz w:val="22"/>
          <w:lang w:val="en-US"/>
        </w:rPr>
        <w:t>Interim review</w:t>
      </w:r>
      <w:r w:rsidRPr="006673FD">
        <w:rPr>
          <w:sz w:val="22"/>
          <w:lang w:val="en-US"/>
        </w:rPr>
        <w:t xml:space="preserve"> Report</w:t>
      </w:r>
      <w:r w:rsidRPr="006673FD">
        <w:rPr>
          <w:rFonts w:hint="eastAsia"/>
          <w:sz w:val="22"/>
          <w:lang w:val="en-US"/>
        </w:rPr>
        <w:t xml:space="preserve"> </w:t>
      </w:r>
      <w:r w:rsidRPr="006673FD">
        <w:rPr>
          <w:sz w:val="22"/>
          <w:lang w:val="en-US" w:eastAsia="ko-KR"/>
        </w:rPr>
        <w:t>–</w:t>
      </w:r>
      <w:r w:rsidRPr="006673FD">
        <w:rPr>
          <w:rFonts w:hint="eastAsia"/>
          <w:sz w:val="22"/>
          <w:lang w:val="en-US" w:eastAsia="ko-KR"/>
        </w:rPr>
        <w:t xml:space="preserve"> Diagnosis of </w:t>
      </w:r>
      <w:r w:rsidRPr="006673FD">
        <w:rPr>
          <w:sz w:val="22"/>
          <w:lang w:val="en-US" w:eastAsia="ko-KR"/>
        </w:rPr>
        <w:t>Uruguayan</w:t>
      </w:r>
      <w:r w:rsidRPr="006673FD">
        <w:rPr>
          <w:rFonts w:hint="eastAsia"/>
          <w:sz w:val="22"/>
          <w:lang w:val="en-US" w:eastAsia="ko-KR"/>
        </w:rPr>
        <w:t xml:space="preserve"> institutional arrangements for </w:t>
      </w:r>
      <w:r w:rsidR="00153E21">
        <w:rPr>
          <w:sz w:val="22"/>
          <w:lang w:val="en-US" w:eastAsia="ko-KR"/>
        </w:rPr>
        <w:t xml:space="preserve">competitiveness and innovation </w:t>
      </w:r>
      <w:r w:rsidRPr="006673FD">
        <w:rPr>
          <w:rFonts w:hint="eastAsia"/>
          <w:sz w:val="22"/>
          <w:lang w:val="en-US" w:eastAsia="ko-KR"/>
        </w:rPr>
        <w:t>polic</w:t>
      </w:r>
      <w:r w:rsidR="00153E21">
        <w:rPr>
          <w:sz w:val="22"/>
          <w:lang w:val="en-US" w:eastAsia="ko-KR"/>
        </w:rPr>
        <w:t>y.</w:t>
      </w:r>
    </w:p>
    <w:p w:rsidR="008317C2" w:rsidRPr="006673FD" w:rsidRDefault="008317C2" w:rsidP="008317C2">
      <w:pPr>
        <w:pStyle w:val="subpar"/>
        <w:numPr>
          <w:ilvl w:val="0"/>
          <w:numId w:val="22"/>
        </w:numPr>
        <w:tabs>
          <w:tab w:val="num" w:pos="1418"/>
        </w:tabs>
        <w:rPr>
          <w:sz w:val="22"/>
          <w:lang w:val="en-US"/>
        </w:rPr>
      </w:pPr>
      <w:r w:rsidRPr="006673FD">
        <w:rPr>
          <w:sz w:val="22"/>
          <w:lang w:val="en-US"/>
        </w:rPr>
        <w:lastRenderedPageBreak/>
        <w:t>Output # 2: Guidelines for the K</w:t>
      </w:r>
      <w:r w:rsidR="00153E21">
        <w:rPr>
          <w:sz w:val="22"/>
          <w:lang w:val="en-US"/>
        </w:rPr>
        <w:t>nowledge Sharing Workshop.</w:t>
      </w:r>
    </w:p>
    <w:p w:rsidR="008317C2" w:rsidRPr="006673FD" w:rsidRDefault="008317C2" w:rsidP="008317C2">
      <w:pPr>
        <w:pStyle w:val="subpar"/>
        <w:numPr>
          <w:ilvl w:val="0"/>
          <w:numId w:val="22"/>
        </w:numPr>
        <w:tabs>
          <w:tab w:val="num" w:pos="1418"/>
        </w:tabs>
        <w:rPr>
          <w:sz w:val="22"/>
          <w:lang w:val="en-US"/>
        </w:rPr>
      </w:pPr>
      <w:r w:rsidRPr="006673FD">
        <w:rPr>
          <w:sz w:val="22"/>
          <w:lang w:val="en-US"/>
        </w:rPr>
        <w:t xml:space="preserve">Output # 3: </w:t>
      </w:r>
      <w:r w:rsidR="00153E21">
        <w:rPr>
          <w:sz w:val="22"/>
          <w:lang w:val="en-US"/>
        </w:rPr>
        <w:t xml:space="preserve"> Workshop delivery to the Uruguayan authorities.</w:t>
      </w:r>
    </w:p>
    <w:p w:rsidR="008317C2" w:rsidRPr="006673FD" w:rsidRDefault="008317C2" w:rsidP="008317C2">
      <w:pPr>
        <w:pStyle w:val="subpar"/>
        <w:numPr>
          <w:ilvl w:val="0"/>
          <w:numId w:val="22"/>
        </w:numPr>
        <w:tabs>
          <w:tab w:val="num" w:pos="1418"/>
        </w:tabs>
        <w:rPr>
          <w:sz w:val="22"/>
          <w:lang w:val="en-US"/>
        </w:rPr>
      </w:pPr>
      <w:r w:rsidRPr="006673FD">
        <w:rPr>
          <w:sz w:val="22"/>
          <w:lang w:val="en-US"/>
        </w:rPr>
        <w:t xml:space="preserve">Output # 4: Final Review Report - Including relevant Korean experience and recommendations to improve </w:t>
      </w:r>
      <w:r w:rsidR="00153E21">
        <w:rPr>
          <w:sz w:val="22"/>
          <w:lang w:val="en-US"/>
        </w:rPr>
        <w:t xml:space="preserve">policy </w:t>
      </w:r>
      <w:r w:rsidRPr="006673FD">
        <w:rPr>
          <w:sz w:val="22"/>
          <w:lang w:val="en-US"/>
        </w:rPr>
        <w:t>governance</w:t>
      </w:r>
    </w:p>
    <w:p w:rsidR="008317C2" w:rsidRDefault="008317C2" w:rsidP="008317C2">
      <w:pPr>
        <w:pStyle w:val="ListParagraph"/>
        <w:jc w:val="both"/>
        <w:rPr>
          <w:rFonts w:ascii="Times New Roman" w:hAnsi="Times New Roman"/>
          <w:b/>
        </w:rPr>
      </w:pPr>
    </w:p>
    <w:p w:rsidR="008317C2" w:rsidRDefault="008317C2" w:rsidP="008317C2">
      <w:pPr>
        <w:pStyle w:val="ListParagraph"/>
        <w:numPr>
          <w:ilvl w:val="0"/>
          <w:numId w:val="22"/>
        </w:numPr>
        <w:jc w:val="both"/>
        <w:rPr>
          <w:rFonts w:ascii="Times New Roman" w:hAnsi="Times New Roman"/>
          <w:b/>
        </w:rPr>
      </w:pPr>
      <w:r w:rsidRPr="001D5FC8">
        <w:rPr>
          <w:rFonts w:ascii="Times New Roman" w:hAnsi="Times New Roman"/>
          <w:b/>
        </w:rPr>
        <w:t>Payment Schedule</w:t>
      </w:r>
    </w:p>
    <w:p w:rsidR="008317C2" w:rsidRPr="001D5FC8" w:rsidRDefault="008317C2" w:rsidP="008317C2">
      <w:pPr>
        <w:numPr>
          <w:ilvl w:val="0"/>
          <w:numId w:val="8"/>
        </w:numPr>
        <w:spacing w:after="0" w:line="240" w:lineRule="auto"/>
        <w:jc w:val="both"/>
        <w:rPr>
          <w:rFonts w:ascii="Times New Roman" w:hAnsi="Times New Roman"/>
          <w:lang w:val="en-US"/>
        </w:rPr>
      </w:pPr>
      <w:r>
        <w:rPr>
          <w:rFonts w:ascii="Times New Roman" w:hAnsi="Times New Roman"/>
          <w:lang w:val="en-US"/>
        </w:rPr>
        <w:t>3</w:t>
      </w:r>
      <w:r w:rsidRPr="001D5FC8">
        <w:rPr>
          <w:rFonts w:ascii="Times New Roman" w:hAnsi="Times New Roman"/>
          <w:lang w:val="en-US"/>
        </w:rPr>
        <w:t xml:space="preserve">0% upon delivery and approval of Output </w:t>
      </w:r>
      <w:r>
        <w:rPr>
          <w:rFonts w:ascii="Times New Roman" w:hAnsi="Times New Roman"/>
          <w:lang w:val="en-US"/>
        </w:rPr>
        <w:t xml:space="preserve"># </w:t>
      </w:r>
      <w:r w:rsidRPr="001D5FC8">
        <w:rPr>
          <w:rFonts w:ascii="Times New Roman" w:hAnsi="Times New Roman"/>
          <w:lang w:val="en-US"/>
        </w:rPr>
        <w:t>1</w:t>
      </w:r>
    </w:p>
    <w:p w:rsidR="008317C2" w:rsidRDefault="008317C2" w:rsidP="008317C2">
      <w:pPr>
        <w:numPr>
          <w:ilvl w:val="0"/>
          <w:numId w:val="8"/>
        </w:numPr>
        <w:spacing w:after="0" w:line="240" w:lineRule="auto"/>
        <w:jc w:val="both"/>
        <w:rPr>
          <w:rFonts w:ascii="Times New Roman" w:hAnsi="Times New Roman"/>
          <w:lang w:val="en-US"/>
        </w:rPr>
      </w:pPr>
      <w:r>
        <w:rPr>
          <w:rFonts w:ascii="Times New Roman" w:hAnsi="Times New Roman"/>
          <w:lang w:val="en-US"/>
        </w:rPr>
        <w:t>2</w:t>
      </w:r>
      <w:r w:rsidRPr="001D5FC8">
        <w:rPr>
          <w:rFonts w:ascii="Times New Roman" w:hAnsi="Times New Roman"/>
          <w:lang w:val="en-US"/>
        </w:rPr>
        <w:t xml:space="preserve">0% upon delivery and approval of Output </w:t>
      </w:r>
      <w:r>
        <w:rPr>
          <w:rFonts w:ascii="Times New Roman" w:hAnsi="Times New Roman"/>
          <w:lang w:val="en-US"/>
        </w:rPr>
        <w:t xml:space="preserve"># </w:t>
      </w:r>
      <w:r w:rsidRPr="001D5FC8">
        <w:rPr>
          <w:rFonts w:ascii="Times New Roman" w:hAnsi="Times New Roman"/>
          <w:lang w:val="en-US"/>
        </w:rPr>
        <w:t>2</w:t>
      </w:r>
    </w:p>
    <w:p w:rsidR="008317C2" w:rsidRDefault="008317C2" w:rsidP="008317C2">
      <w:pPr>
        <w:numPr>
          <w:ilvl w:val="0"/>
          <w:numId w:val="8"/>
        </w:numPr>
        <w:spacing w:after="0" w:line="240" w:lineRule="auto"/>
        <w:jc w:val="both"/>
        <w:rPr>
          <w:rFonts w:ascii="Times New Roman" w:hAnsi="Times New Roman"/>
          <w:lang w:val="en-US"/>
        </w:rPr>
      </w:pPr>
      <w:r>
        <w:rPr>
          <w:rFonts w:ascii="Times New Roman" w:hAnsi="Times New Roman"/>
          <w:lang w:val="en-US"/>
        </w:rPr>
        <w:t>2</w:t>
      </w:r>
      <w:r w:rsidRPr="001D5FC8">
        <w:rPr>
          <w:rFonts w:ascii="Times New Roman" w:hAnsi="Times New Roman"/>
          <w:lang w:val="en-US"/>
        </w:rPr>
        <w:t xml:space="preserve">0% upon delivery and approval of Output </w:t>
      </w:r>
      <w:r>
        <w:rPr>
          <w:rFonts w:ascii="Times New Roman" w:hAnsi="Times New Roman"/>
          <w:lang w:val="en-US"/>
        </w:rPr>
        <w:t># 3</w:t>
      </w:r>
    </w:p>
    <w:p w:rsidR="008317C2" w:rsidRPr="001D5FC8" w:rsidRDefault="008317C2" w:rsidP="008317C2">
      <w:pPr>
        <w:numPr>
          <w:ilvl w:val="0"/>
          <w:numId w:val="8"/>
        </w:numPr>
        <w:spacing w:after="0" w:line="240" w:lineRule="auto"/>
        <w:jc w:val="both"/>
        <w:rPr>
          <w:rFonts w:ascii="Times New Roman" w:hAnsi="Times New Roman"/>
          <w:lang w:val="en-US"/>
        </w:rPr>
      </w:pPr>
      <w:r>
        <w:rPr>
          <w:rFonts w:ascii="Times New Roman" w:hAnsi="Times New Roman"/>
          <w:lang w:val="en-US"/>
        </w:rPr>
        <w:t>3</w:t>
      </w:r>
      <w:r w:rsidRPr="001D5FC8">
        <w:rPr>
          <w:rFonts w:ascii="Times New Roman" w:hAnsi="Times New Roman"/>
          <w:lang w:val="en-US"/>
        </w:rPr>
        <w:t xml:space="preserve">0% upon delivery and approval of Output </w:t>
      </w:r>
      <w:r>
        <w:rPr>
          <w:rFonts w:ascii="Times New Roman" w:hAnsi="Times New Roman"/>
          <w:lang w:val="en-US"/>
        </w:rPr>
        <w:t># 4</w:t>
      </w:r>
    </w:p>
    <w:p w:rsidR="008317C2" w:rsidRDefault="008317C2" w:rsidP="008317C2">
      <w:pPr>
        <w:jc w:val="both"/>
        <w:rPr>
          <w:rFonts w:ascii="Times New Roman" w:hAnsi="Times New Roman" w:cs="Times New Roman"/>
          <w:b/>
          <w:color w:val="000000" w:themeColor="text1"/>
          <w:lang w:val="en-US"/>
        </w:rPr>
      </w:pPr>
    </w:p>
    <w:p w:rsidR="008317C2" w:rsidRDefault="008317C2" w:rsidP="008317C2">
      <w:pPr>
        <w:pStyle w:val="ListParagraph"/>
        <w:numPr>
          <w:ilvl w:val="0"/>
          <w:numId w:val="22"/>
        </w:numPr>
        <w:jc w:val="both"/>
        <w:rPr>
          <w:rFonts w:ascii="Times New Roman" w:hAnsi="Times New Roman"/>
          <w:b/>
        </w:rPr>
      </w:pPr>
      <w:r>
        <w:rPr>
          <w:rFonts w:ascii="Times New Roman" w:hAnsi="Times New Roman"/>
          <w:b/>
        </w:rPr>
        <w:t>Qualifications</w:t>
      </w:r>
    </w:p>
    <w:p w:rsidR="008317C2" w:rsidRDefault="008317C2" w:rsidP="008317C2">
      <w:pPr>
        <w:numPr>
          <w:ilvl w:val="0"/>
          <w:numId w:val="8"/>
        </w:numPr>
        <w:spacing w:after="0" w:line="240" w:lineRule="auto"/>
        <w:jc w:val="both"/>
        <w:rPr>
          <w:rFonts w:ascii="Times New Roman" w:hAnsi="Times New Roman"/>
          <w:lang w:val="en-US"/>
        </w:rPr>
      </w:pPr>
      <w:r w:rsidRPr="005B6240">
        <w:rPr>
          <w:rFonts w:ascii="Times New Roman" w:hAnsi="Times New Roman"/>
          <w:lang w:val="en-US"/>
        </w:rPr>
        <w:t xml:space="preserve">Academic Degree / Level &amp; Years of Professional Work Experience: </w:t>
      </w:r>
      <w:r>
        <w:rPr>
          <w:rFonts w:ascii="Times New Roman" w:hAnsi="Times New Roman"/>
          <w:lang w:val="en-US"/>
        </w:rPr>
        <w:t>TBD</w:t>
      </w:r>
    </w:p>
    <w:p w:rsidR="008317C2" w:rsidRPr="005B6240" w:rsidRDefault="008317C2" w:rsidP="008317C2">
      <w:pPr>
        <w:numPr>
          <w:ilvl w:val="0"/>
          <w:numId w:val="8"/>
        </w:numPr>
        <w:spacing w:after="0" w:line="240" w:lineRule="auto"/>
        <w:jc w:val="both"/>
        <w:rPr>
          <w:rFonts w:ascii="Times New Roman" w:hAnsi="Times New Roman"/>
          <w:lang w:val="en-US"/>
        </w:rPr>
      </w:pPr>
      <w:r w:rsidRPr="005B6240">
        <w:rPr>
          <w:rFonts w:ascii="Times New Roman" w:hAnsi="Times New Roman"/>
          <w:lang w:val="en-US"/>
        </w:rPr>
        <w:t>Languages: Spanish, English.</w:t>
      </w:r>
    </w:p>
    <w:p w:rsidR="008317C2" w:rsidRPr="001D5FC8" w:rsidRDefault="008317C2" w:rsidP="008317C2">
      <w:pPr>
        <w:numPr>
          <w:ilvl w:val="0"/>
          <w:numId w:val="8"/>
        </w:numPr>
        <w:spacing w:after="0" w:line="240" w:lineRule="auto"/>
        <w:jc w:val="both"/>
        <w:rPr>
          <w:rFonts w:ascii="Times New Roman" w:hAnsi="Times New Roman"/>
          <w:lang w:val="en-US"/>
        </w:rPr>
      </w:pPr>
      <w:r w:rsidRPr="001D5FC8">
        <w:rPr>
          <w:rFonts w:ascii="Times New Roman" w:hAnsi="Times New Roman"/>
          <w:lang w:val="en-US"/>
        </w:rPr>
        <w:t>Areas of Expertise:</w:t>
      </w:r>
      <w:r>
        <w:rPr>
          <w:rFonts w:ascii="Times New Roman" w:hAnsi="Times New Roman"/>
          <w:lang w:val="en-US"/>
        </w:rPr>
        <w:t xml:space="preserve"> TBD</w:t>
      </w:r>
    </w:p>
    <w:p w:rsidR="008317C2" w:rsidRPr="001D5FC8" w:rsidRDefault="008317C2" w:rsidP="008317C2">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Skills: </w:t>
      </w:r>
      <w:r>
        <w:rPr>
          <w:rFonts w:ascii="Times New Roman" w:hAnsi="Times New Roman"/>
          <w:lang w:val="en-US"/>
        </w:rPr>
        <w:t>TBD</w:t>
      </w:r>
    </w:p>
    <w:p w:rsidR="008317C2" w:rsidRPr="001D5FC8" w:rsidRDefault="008317C2" w:rsidP="008317C2">
      <w:pPr>
        <w:jc w:val="both"/>
        <w:rPr>
          <w:rFonts w:ascii="Times New Roman" w:hAnsi="Times New Roman" w:cs="Times New Roman"/>
          <w:b/>
          <w:color w:val="000000" w:themeColor="text1"/>
          <w:lang w:val="en-US"/>
        </w:rPr>
      </w:pPr>
    </w:p>
    <w:p w:rsidR="008317C2" w:rsidRPr="001D5FC8" w:rsidRDefault="008317C2" w:rsidP="008317C2">
      <w:pPr>
        <w:pStyle w:val="ListParagraph"/>
        <w:numPr>
          <w:ilvl w:val="0"/>
          <w:numId w:val="22"/>
        </w:numPr>
        <w:jc w:val="both"/>
        <w:rPr>
          <w:rFonts w:ascii="Times New Roman" w:hAnsi="Times New Roman"/>
          <w:b/>
        </w:rPr>
      </w:pPr>
      <w:r w:rsidRPr="001D5FC8">
        <w:rPr>
          <w:rFonts w:ascii="Times New Roman" w:hAnsi="Times New Roman"/>
          <w:b/>
        </w:rPr>
        <w:t>Characteristics of the Consultancy</w:t>
      </w:r>
    </w:p>
    <w:p w:rsidR="008317C2" w:rsidRPr="00FE4750" w:rsidRDefault="008317C2" w:rsidP="008317C2">
      <w:pPr>
        <w:numPr>
          <w:ilvl w:val="0"/>
          <w:numId w:val="8"/>
        </w:numPr>
        <w:spacing w:after="0" w:line="240" w:lineRule="auto"/>
        <w:jc w:val="both"/>
        <w:rPr>
          <w:rFonts w:ascii="Times New Roman" w:hAnsi="Times New Roman"/>
          <w:lang w:val="en-US"/>
        </w:rPr>
      </w:pPr>
      <w:r w:rsidRPr="00FE4750">
        <w:rPr>
          <w:rFonts w:ascii="Times New Roman" w:hAnsi="Times New Roman"/>
          <w:lang w:val="en-US"/>
        </w:rPr>
        <w:t>Consultancy category and modality: Products and External Services Contractual, International,</w:t>
      </w:r>
      <w:r>
        <w:rPr>
          <w:rFonts w:ascii="Times New Roman" w:hAnsi="Times New Roman"/>
          <w:lang w:val="en-US"/>
        </w:rPr>
        <w:t xml:space="preserve"> Firm,</w:t>
      </w:r>
      <w:r w:rsidRPr="00FE4750">
        <w:rPr>
          <w:rFonts w:ascii="Times New Roman" w:hAnsi="Times New Roman"/>
          <w:lang w:val="en-US"/>
        </w:rPr>
        <w:t xml:space="preserve"> Lump Sum.</w:t>
      </w:r>
    </w:p>
    <w:p w:rsidR="008317C2" w:rsidRDefault="008317C2" w:rsidP="008317C2">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Contract duration: </w:t>
      </w:r>
      <w:r>
        <w:rPr>
          <w:rFonts w:ascii="Times New Roman" w:hAnsi="Times New Roman"/>
          <w:lang w:val="en-US"/>
        </w:rPr>
        <w:t>TBD</w:t>
      </w:r>
    </w:p>
    <w:p w:rsidR="008317C2" w:rsidRPr="00FE4750" w:rsidRDefault="008317C2" w:rsidP="008317C2">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Place of work: </w:t>
      </w:r>
      <w:r>
        <w:rPr>
          <w:rFonts w:ascii="Times New Roman" w:hAnsi="Times New Roman"/>
          <w:lang w:val="en-US"/>
        </w:rPr>
        <w:t>Korea and Uruguay.</w:t>
      </w:r>
    </w:p>
    <w:p w:rsidR="008317C2" w:rsidRPr="00FE4750" w:rsidRDefault="008317C2" w:rsidP="008317C2">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Division Leader or Coordinator: Specialist in Competitiveness and Innovation (CTI/CUR) in coordination with </w:t>
      </w:r>
      <w:r>
        <w:rPr>
          <w:rFonts w:ascii="Times New Roman" w:hAnsi="Times New Roman"/>
          <w:lang w:val="en-US"/>
        </w:rPr>
        <w:t>the</w:t>
      </w:r>
      <w:r w:rsidRPr="00FE4750">
        <w:rPr>
          <w:rFonts w:ascii="Times New Roman" w:hAnsi="Times New Roman"/>
          <w:lang w:val="en-US"/>
        </w:rPr>
        <w:t xml:space="preserve"> Secretary of the National Competitiveness System</w:t>
      </w:r>
      <w:r>
        <w:rPr>
          <w:rFonts w:ascii="Times New Roman" w:hAnsi="Times New Roman"/>
          <w:lang w:val="en-US"/>
        </w:rPr>
        <w:t>.</w:t>
      </w:r>
    </w:p>
    <w:p w:rsidR="008317C2" w:rsidRDefault="008317C2" w:rsidP="008317C2">
      <w:pPr>
        <w:pStyle w:val="ListParagraph"/>
        <w:jc w:val="both"/>
        <w:rPr>
          <w:rFonts w:ascii="Times New Roman" w:hAnsi="Times New Roman"/>
          <w:b/>
        </w:rPr>
      </w:pPr>
    </w:p>
    <w:p w:rsidR="008317C2" w:rsidRPr="00FE4750" w:rsidRDefault="008317C2" w:rsidP="008317C2">
      <w:pPr>
        <w:pStyle w:val="ListParagraph"/>
        <w:numPr>
          <w:ilvl w:val="0"/>
          <w:numId w:val="22"/>
        </w:numPr>
        <w:jc w:val="both"/>
        <w:rPr>
          <w:rFonts w:ascii="Times New Roman" w:hAnsi="Times New Roman"/>
          <w:b/>
        </w:rPr>
      </w:pPr>
      <w:r w:rsidRPr="00FE4750">
        <w:rPr>
          <w:rFonts w:ascii="Times New Roman" w:hAnsi="Times New Roman"/>
          <w:b/>
        </w:rPr>
        <w:t>Payment and Conditions</w:t>
      </w:r>
    </w:p>
    <w:p w:rsidR="008317C2" w:rsidRPr="00FE4750" w:rsidRDefault="008317C2" w:rsidP="008317C2">
      <w:pPr>
        <w:jc w:val="both"/>
        <w:rPr>
          <w:rFonts w:ascii="Times New Roman" w:hAnsi="Times New Roman" w:cs="Times New Roman"/>
          <w:color w:val="000000" w:themeColor="text1"/>
          <w:lang w:val="en-US"/>
        </w:rPr>
      </w:pPr>
      <w:r w:rsidRPr="00FE4750">
        <w:rPr>
          <w:rFonts w:ascii="Times New Roman" w:hAnsi="Times New Roman" w:cs="Times New Roman"/>
          <w:color w:val="000000" w:themeColor="text1"/>
          <w:lang w:val="en-US"/>
        </w:rPr>
        <w:t>Compensation will be determined in accordance with Bank’s policies and procedures. In addition, candidates must be citizens of an IDB member country.</w:t>
      </w:r>
    </w:p>
    <w:p w:rsidR="008317C2" w:rsidRPr="00FE4750" w:rsidRDefault="008317C2" w:rsidP="008317C2">
      <w:pPr>
        <w:pStyle w:val="ListParagraph"/>
        <w:numPr>
          <w:ilvl w:val="0"/>
          <w:numId w:val="22"/>
        </w:numPr>
        <w:jc w:val="both"/>
        <w:rPr>
          <w:rFonts w:ascii="Times New Roman" w:hAnsi="Times New Roman"/>
          <w:b/>
        </w:rPr>
      </w:pPr>
      <w:r w:rsidRPr="00FE4750">
        <w:rPr>
          <w:rFonts w:ascii="Times New Roman" w:hAnsi="Times New Roman"/>
          <w:b/>
        </w:rPr>
        <w:t>Consanguinity</w:t>
      </w:r>
    </w:p>
    <w:p w:rsidR="008317C2" w:rsidRPr="00FE4750" w:rsidRDefault="008317C2" w:rsidP="008317C2">
      <w:pPr>
        <w:jc w:val="both"/>
        <w:rPr>
          <w:rFonts w:ascii="Times New Roman" w:hAnsi="Times New Roman" w:cs="Times New Roman"/>
          <w:color w:val="000000" w:themeColor="text1"/>
          <w:lang w:val="en-US"/>
        </w:rPr>
      </w:pPr>
      <w:r w:rsidRPr="00FE4750">
        <w:rPr>
          <w:rFonts w:ascii="Times New Roman" w:hAnsi="Times New Roman" w:cs="Times New Roman"/>
          <w:color w:val="000000" w:themeColor="text1"/>
          <w:lang w:val="en-US"/>
        </w:rPr>
        <w:t xml:space="preserve">Pursuant to applicable Bank policy, candidates with relatives (including the fourth degree of consanguinity and the second degree of affinity, including spouse) working for the Bank as staff members or Complementary Workforce contractuals, will not be eligible to provide services for the Bank. </w:t>
      </w:r>
    </w:p>
    <w:p w:rsidR="008317C2" w:rsidRPr="00FE4750" w:rsidRDefault="008317C2" w:rsidP="008317C2">
      <w:pPr>
        <w:pStyle w:val="ListParagraph"/>
        <w:numPr>
          <w:ilvl w:val="0"/>
          <w:numId w:val="22"/>
        </w:numPr>
        <w:jc w:val="both"/>
        <w:rPr>
          <w:rFonts w:ascii="Times New Roman" w:hAnsi="Times New Roman"/>
          <w:b/>
        </w:rPr>
      </w:pPr>
      <w:r w:rsidRPr="00FE4750">
        <w:rPr>
          <w:rFonts w:ascii="Times New Roman" w:hAnsi="Times New Roman"/>
          <w:b/>
        </w:rPr>
        <w:t>Diversity</w:t>
      </w:r>
    </w:p>
    <w:p w:rsidR="008317C2" w:rsidRPr="001D5FC8" w:rsidRDefault="008317C2" w:rsidP="008317C2">
      <w:pPr>
        <w:pStyle w:val="Paragraph"/>
        <w:numPr>
          <w:ilvl w:val="0"/>
          <w:numId w:val="0"/>
        </w:numPr>
        <w:rPr>
          <w:sz w:val="22"/>
          <w:szCs w:val="22"/>
          <w:lang w:val="en-US"/>
        </w:rPr>
      </w:pPr>
      <w:r w:rsidRPr="00FE4750">
        <w:rPr>
          <w:color w:val="000000" w:themeColor="text1"/>
          <w:lang w:val="en-US"/>
        </w:rPr>
        <w:t>The Bank is committed to diversity and inclusion and to providing equal opportunities to all candidates. We embrace diversity on the basis of gender, age, education, national origin, ethnic origin, race, disability, sexual orientation, religion, and HIV/AIDs status. We encourage women, Afro-descendants and persons of indigenous origins to apply.</w:t>
      </w:r>
    </w:p>
    <w:p w:rsidR="008317C2" w:rsidRPr="006B2AFC" w:rsidRDefault="008317C2">
      <w:pPr>
        <w:rPr>
          <w:rFonts w:ascii="Times New Roman" w:eastAsiaTheme="majorEastAsia" w:hAnsi="Times New Roman" w:cs="Times New Roman"/>
          <w:b/>
          <w:bCs/>
          <w:lang w:val="en-US"/>
        </w:rPr>
      </w:pPr>
    </w:p>
    <w:p w:rsidR="006B2AFC" w:rsidRPr="006B2AFC" w:rsidRDefault="006B2AFC" w:rsidP="006B2AFC">
      <w:pPr>
        <w:pStyle w:val="Heading1"/>
        <w:spacing w:before="120" w:after="120"/>
        <w:jc w:val="center"/>
        <w:rPr>
          <w:rFonts w:ascii="Times New Roman" w:hAnsi="Times New Roman" w:cs="Times New Roman"/>
          <w:color w:val="auto"/>
          <w:sz w:val="22"/>
          <w:szCs w:val="22"/>
          <w:lang w:val="en-US"/>
        </w:rPr>
      </w:pPr>
      <w:r w:rsidRPr="006B2AFC">
        <w:rPr>
          <w:rFonts w:ascii="Times New Roman" w:hAnsi="Times New Roman" w:cs="Times New Roman"/>
          <w:color w:val="auto"/>
          <w:sz w:val="22"/>
          <w:szCs w:val="22"/>
          <w:lang w:val="en-US"/>
        </w:rPr>
        <w:t>URUGUAY</w:t>
      </w:r>
    </w:p>
    <w:p w:rsidR="006B2AFC" w:rsidRPr="006B2AFC" w:rsidRDefault="006B2AFC" w:rsidP="006B2AFC">
      <w:pPr>
        <w:pStyle w:val="Heading1"/>
        <w:spacing w:before="120" w:after="120"/>
        <w:jc w:val="center"/>
        <w:rPr>
          <w:rFonts w:ascii="Times New Roman" w:hAnsi="Times New Roman" w:cs="Times New Roman"/>
          <w:color w:val="auto"/>
          <w:sz w:val="22"/>
          <w:szCs w:val="22"/>
          <w:lang w:val="en-US"/>
        </w:rPr>
      </w:pPr>
      <w:r w:rsidRPr="006B2AFC">
        <w:rPr>
          <w:rFonts w:ascii="Times New Roman" w:hAnsi="Times New Roman" w:cs="Times New Roman"/>
          <w:color w:val="auto"/>
          <w:sz w:val="22"/>
          <w:szCs w:val="22"/>
          <w:lang w:val="en-US"/>
        </w:rPr>
        <w:t>IFD/CTI</w:t>
      </w:r>
    </w:p>
    <w:p w:rsidR="006B2AFC" w:rsidRPr="006B2AFC" w:rsidRDefault="006B2AFC" w:rsidP="006B2AFC">
      <w:pPr>
        <w:spacing w:after="0" w:line="240" w:lineRule="auto"/>
        <w:jc w:val="center"/>
        <w:rPr>
          <w:rFonts w:ascii="Times New Roman" w:hAnsi="Times New Roman" w:cs="Times New Roman"/>
          <w:b/>
          <w:lang w:val="en-US"/>
        </w:rPr>
      </w:pPr>
      <w:r w:rsidRPr="006B2AFC">
        <w:rPr>
          <w:rFonts w:ascii="Times New Roman" w:hAnsi="Times New Roman" w:cs="Times New Roman"/>
          <w:b/>
          <w:lang w:val="en-US"/>
        </w:rPr>
        <w:t>UR-T1125</w:t>
      </w:r>
    </w:p>
    <w:p w:rsidR="006B2AFC" w:rsidRPr="006B2AFC" w:rsidRDefault="006B2AFC" w:rsidP="006B2AFC">
      <w:pPr>
        <w:spacing w:after="240" w:line="240" w:lineRule="auto"/>
        <w:jc w:val="center"/>
        <w:rPr>
          <w:rFonts w:ascii="Times New Roman" w:hAnsi="Times New Roman" w:cs="Times New Roman"/>
          <w:b/>
          <w:lang w:val="en-US"/>
        </w:rPr>
      </w:pPr>
      <w:r w:rsidRPr="006B2AFC">
        <w:rPr>
          <w:rFonts w:ascii="Times New Roman" w:hAnsi="Times New Roman" w:cs="Times New Roman"/>
          <w:b/>
          <w:sz w:val="20"/>
          <w:szCs w:val="20"/>
          <w:lang w:val="en-US"/>
        </w:rPr>
        <w:t>New Institutional Framework for Competitiveness Support</w:t>
      </w:r>
    </w:p>
    <w:p w:rsidR="003930B6" w:rsidRPr="006B2AFC" w:rsidRDefault="0057561B" w:rsidP="003930B6">
      <w:pPr>
        <w:pStyle w:val="Heading1"/>
        <w:spacing w:before="120" w:after="120"/>
        <w:jc w:val="center"/>
        <w:rPr>
          <w:rFonts w:ascii="Times New Roman" w:hAnsi="Times New Roman" w:cs="Times New Roman"/>
          <w:color w:val="auto"/>
          <w:sz w:val="22"/>
          <w:szCs w:val="22"/>
          <w:lang w:val="en-US"/>
        </w:rPr>
      </w:pPr>
      <w:r w:rsidRPr="006B2AFC">
        <w:rPr>
          <w:rFonts w:ascii="Times New Roman" w:hAnsi="Times New Roman" w:cs="Times New Roman"/>
          <w:color w:val="auto"/>
          <w:sz w:val="22"/>
          <w:szCs w:val="22"/>
          <w:lang w:val="en-US"/>
        </w:rPr>
        <w:t>TERMS OF REFERENCE</w:t>
      </w:r>
      <w:r w:rsidR="001D5FC8" w:rsidRPr="006B2AFC">
        <w:rPr>
          <w:rFonts w:ascii="Times New Roman" w:hAnsi="Times New Roman" w:cs="Times New Roman"/>
          <w:color w:val="auto"/>
          <w:sz w:val="22"/>
          <w:szCs w:val="22"/>
          <w:lang w:val="en-US"/>
        </w:rPr>
        <w:t xml:space="preserve"> </w:t>
      </w:r>
      <w:r w:rsidR="00ED37C4" w:rsidRPr="006B2AFC">
        <w:rPr>
          <w:rFonts w:ascii="Times New Roman" w:hAnsi="Times New Roman" w:cs="Times New Roman"/>
          <w:color w:val="auto"/>
          <w:sz w:val="22"/>
          <w:szCs w:val="22"/>
          <w:lang w:val="en-US"/>
        </w:rPr>
        <w:t>UR-T1125</w:t>
      </w:r>
    </w:p>
    <w:p w:rsidR="0057561B" w:rsidRPr="006B2AFC" w:rsidRDefault="001D5FC8" w:rsidP="006D3AD2">
      <w:pPr>
        <w:jc w:val="center"/>
        <w:rPr>
          <w:rFonts w:ascii="Times New Roman" w:eastAsiaTheme="majorEastAsia" w:hAnsi="Times New Roman" w:cs="Times New Roman"/>
          <w:b/>
          <w:bCs/>
          <w:lang w:val="en-US"/>
        </w:rPr>
      </w:pPr>
      <w:r w:rsidRPr="006B2AFC">
        <w:rPr>
          <w:rFonts w:ascii="Times New Roman" w:eastAsiaTheme="majorEastAsia" w:hAnsi="Times New Roman" w:cs="Times New Roman"/>
          <w:b/>
          <w:bCs/>
          <w:lang w:val="en-US"/>
        </w:rPr>
        <w:t>“</w:t>
      </w:r>
      <w:r w:rsidR="00ED37C4" w:rsidRPr="006B2AFC">
        <w:rPr>
          <w:rFonts w:ascii="Times New Roman" w:eastAsiaTheme="majorEastAsia" w:hAnsi="Times New Roman" w:cs="Times New Roman"/>
          <w:b/>
          <w:bCs/>
          <w:lang w:val="en-US"/>
        </w:rPr>
        <w:t>Strategic Design National Competitiveness System</w:t>
      </w:r>
      <w:r w:rsidR="00920FD3" w:rsidRPr="006B2AFC">
        <w:rPr>
          <w:rFonts w:ascii="Times New Roman" w:eastAsiaTheme="majorEastAsia" w:hAnsi="Times New Roman" w:cs="Times New Roman"/>
          <w:b/>
          <w:bCs/>
          <w:lang w:val="en-US"/>
        </w:rPr>
        <w:t>”</w:t>
      </w:r>
    </w:p>
    <w:p w:rsidR="00325151" w:rsidRPr="001D5FC8" w:rsidRDefault="001D5FC8" w:rsidP="00F5520C">
      <w:pPr>
        <w:pStyle w:val="ListParagraph"/>
        <w:numPr>
          <w:ilvl w:val="0"/>
          <w:numId w:val="7"/>
        </w:numPr>
        <w:jc w:val="both"/>
        <w:rPr>
          <w:rFonts w:ascii="Times New Roman" w:hAnsi="Times New Roman"/>
          <w:b/>
        </w:rPr>
      </w:pPr>
      <w:r w:rsidRPr="001D5FC8">
        <w:rPr>
          <w:rFonts w:ascii="Times New Roman" w:hAnsi="Times New Roman"/>
          <w:b/>
        </w:rPr>
        <w:t>Background</w:t>
      </w:r>
    </w:p>
    <w:p w:rsidR="00AA5CCC" w:rsidRPr="001D5FC8" w:rsidRDefault="00EF577E" w:rsidP="00BB1E53">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 xml:space="preserve">Over the past decade, </w:t>
      </w:r>
      <w:r w:rsidR="00AA5CCC" w:rsidRPr="001D5FC8">
        <w:rPr>
          <w:rFonts w:ascii="Times New Roman" w:hAnsi="Times New Roman" w:cs="Times New Roman"/>
          <w:lang w:val="en-US"/>
        </w:rPr>
        <w:t>Uruguay</w:t>
      </w:r>
      <w:r w:rsidRPr="001D5FC8">
        <w:rPr>
          <w:rFonts w:ascii="Times New Roman" w:hAnsi="Times New Roman" w:cs="Times New Roman"/>
          <w:lang w:val="en-US"/>
        </w:rPr>
        <w:t xml:space="preserve"> exhibited a robust economic growth;</w:t>
      </w:r>
      <w:r w:rsidR="00AA5CCC" w:rsidRPr="001D5FC8">
        <w:rPr>
          <w:rFonts w:ascii="Times New Roman" w:hAnsi="Times New Roman" w:cs="Times New Roman"/>
          <w:lang w:val="en-US"/>
        </w:rPr>
        <w:t xml:space="preserve"> with</w:t>
      </w:r>
      <w:r w:rsidRPr="001D5FC8">
        <w:rPr>
          <w:rFonts w:ascii="Times New Roman" w:hAnsi="Times New Roman" w:cs="Times New Roman"/>
          <w:lang w:val="en-US"/>
        </w:rPr>
        <w:t xml:space="preserve"> investment and total factor productivity growth</w:t>
      </w:r>
      <w:r w:rsidR="00AA5CCC" w:rsidRPr="001D5FC8">
        <w:rPr>
          <w:rFonts w:ascii="Times New Roman" w:hAnsi="Times New Roman" w:cs="Times New Roman"/>
          <w:lang w:val="en-US"/>
        </w:rPr>
        <w:t xml:space="preserve"> </w:t>
      </w:r>
      <w:r w:rsidR="005D694A" w:rsidRPr="001D5FC8">
        <w:rPr>
          <w:rFonts w:ascii="Times New Roman" w:hAnsi="Times New Roman" w:cs="Times New Roman"/>
          <w:lang w:val="en-US"/>
        </w:rPr>
        <w:t>rates</w:t>
      </w:r>
      <w:r w:rsidRPr="001D5FC8">
        <w:rPr>
          <w:rFonts w:ascii="Times New Roman" w:hAnsi="Times New Roman" w:cs="Times New Roman"/>
          <w:lang w:val="en-US"/>
        </w:rPr>
        <w:t xml:space="preserve"> large enough </w:t>
      </w:r>
      <w:r w:rsidR="00AA5CCC" w:rsidRPr="001D5FC8">
        <w:rPr>
          <w:rFonts w:ascii="Times New Roman" w:hAnsi="Times New Roman" w:cs="Times New Roman"/>
          <w:lang w:val="en-US"/>
        </w:rPr>
        <w:t xml:space="preserve">to reduce the gap in output per worker vis-à-vis more advanced economies. Nevertheless, according to OECD estimates (Johansson et al., 2012) the share of innovation in total factor productivity (TFP) growth has remained quite low (15%) which contrasts </w:t>
      </w:r>
      <w:r w:rsidR="0078633A" w:rsidRPr="001D5FC8">
        <w:rPr>
          <w:rFonts w:ascii="Times New Roman" w:hAnsi="Times New Roman" w:cs="Times New Roman"/>
          <w:lang w:val="en-US"/>
        </w:rPr>
        <w:t>the shares reached by countries with similar levels of per</w:t>
      </w:r>
      <w:r w:rsidR="00DA10EA" w:rsidRPr="001D5FC8">
        <w:rPr>
          <w:rFonts w:ascii="Times New Roman" w:hAnsi="Times New Roman" w:cs="Times New Roman"/>
          <w:lang w:val="en-US"/>
        </w:rPr>
        <w:t>-</w:t>
      </w:r>
      <w:r w:rsidR="0078633A" w:rsidRPr="001D5FC8">
        <w:rPr>
          <w:rFonts w:ascii="Times New Roman" w:hAnsi="Times New Roman" w:cs="Times New Roman"/>
          <w:lang w:val="en-US"/>
        </w:rPr>
        <w:t>capita income</w:t>
      </w:r>
      <w:r w:rsidR="002C4608" w:rsidRPr="001D5FC8">
        <w:rPr>
          <w:rFonts w:ascii="Times New Roman" w:hAnsi="Times New Roman" w:cs="Times New Roman"/>
          <w:lang w:val="en-US"/>
        </w:rPr>
        <w:t xml:space="preserve"> such as </w:t>
      </w:r>
      <w:r w:rsidR="00AA5CCC" w:rsidRPr="001D5FC8">
        <w:rPr>
          <w:rFonts w:ascii="Times New Roman" w:hAnsi="Times New Roman" w:cs="Times New Roman"/>
          <w:lang w:val="en-US"/>
        </w:rPr>
        <w:t xml:space="preserve">Korea, Finland, Ireland </w:t>
      </w:r>
      <w:r w:rsidR="007A439B" w:rsidRPr="001D5FC8">
        <w:rPr>
          <w:rFonts w:ascii="Times New Roman" w:hAnsi="Times New Roman" w:cs="Times New Roman"/>
          <w:lang w:val="en-US"/>
        </w:rPr>
        <w:t>and Singapore</w:t>
      </w:r>
      <w:r w:rsidR="00AA5CCC" w:rsidRPr="001D5FC8">
        <w:rPr>
          <w:rFonts w:ascii="Times New Roman" w:hAnsi="Times New Roman" w:cs="Times New Roman"/>
          <w:lang w:val="en-US"/>
        </w:rPr>
        <w:t xml:space="preserve">. This </w:t>
      </w:r>
      <w:r w:rsidR="005D694A" w:rsidRPr="001D5FC8">
        <w:rPr>
          <w:rFonts w:ascii="Times New Roman" w:hAnsi="Times New Roman" w:cs="Times New Roman"/>
          <w:lang w:val="en-US"/>
        </w:rPr>
        <w:t>persistently</w:t>
      </w:r>
      <w:r w:rsidR="00AA5CCC" w:rsidRPr="001D5FC8">
        <w:rPr>
          <w:rFonts w:ascii="Times New Roman" w:hAnsi="Times New Roman" w:cs="Times New Roman"/>
          <w:lang w:val="en-US"/>
        </w:rPr>
        <w:t xml:space="preserve"> low share of innovation in recent TFP growth creates serious concerns about the long term sustainability of the growth process.  </w:t>
      </w:r>
    </w:p>
    <w:p w:rsidR="007A439B" w:rsidRPr="001D5FC8" w:rsidRDefault="00AA5CCC" w:rsidP="00BB1E53">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Low</w:t>
      </w:r>
      <w:r w:rsidR="005D694A" w:rsidRPr="001D5FC8">
        <w:rPr>
          <w:rFonts w:ascii="Times New Roman" w:hAnsi="Times New Roman" w:cs="Times New Roman"/>
          <w:lang w:val="en-US"/>
        </w:rPr>
        <w:t xml:space="preserve"> levels of</w:t>
      </w:r>
      <w:r w:rsidRPr="001D5FC8">
        <w:rPr>
          <w:rFonts w:ascii="Times New Roman" w:hAnsi="Times New Roman" w:cs="Times New Roman"/>
          <w:lang w:val="en-US"/>
        </w:rPr>
        <w:t xml:space="preserve"> innovation </w:t>
      </w:r>
      <w:r w:rsidR="005D694A" w:rsidRPr="001D5FC8">
        <w:rPr>
          <w:rFonts w:ascii="Times New Roman" w:hAnsi="Times New Roman" w:cs="Times New Roman"/>
          <w:lang w:val="en-US"/>
        </w:rPr>
        <w:t>are</w:t>
      </w:r>
      <w:r w:rsidRPr="001D5FC8">
        <w:rPr>
          <w:rFonts w:ascii="Times New Roman" w:hAnsi="Times New Roman" w:cs="Times New Roman"/>
          <w:lang w:val="en-US"/>
        </w:rPr>
        <w:t xml:space="preserve"> </w:t>
      </w:r>
      <w:r w:rsidR="005D694A" w:rsidRPr="001D5FC8">
        <w:rPr>
          <w:rFonts w:ascii="Times New Roman" w:hAnsi="Times New Roman" w:cs="Times New Roman"/>
          <w:lang w:val="en-US"/>
        </w:rPr>
        <w:t>usually</w:t>
      </w:r>
      <w:r w:rsidRPr="001D5FC8">
        <w:rPr>
          <w:rFonts w:ascii="Times New Roman" w:hAnsi="Times New Roman" w:cs="Times New Roman"/>
          <w:lang w:val="en-US"/>
        </w:rPr>
        <w:t xml:space="preserve"> the result of multiple market</w:t>
      </w:r>
      <w:r w:rsidR="005D694A" w:rsidRPr="001D5FC8">
        <w:rPr>
          <w:rFonts w:ascii="Times New Roman" w:hAnsi="Times New Roman" w:cs="Times New Roman"/>
          <w:lang w:val="en-US"/>
        </w:rPr>
        <w:t>s</w:t>
      </w:r>
      <w:r w:rsidRPr="001D5FC8">
        <w:rPr>
          <w:rFonts w:ascii="Times New Roman" w:hAnsi="Times New Roman" w:cs="Times New Roman"/>
          <w:lang w:val="en-US"/>
        </w:rPr>
        <w:t xml:space="preserve">, coordination and systemic failures that hinder private sector investments in intangible assets </w:t>
      </w:r>
      <w:r w:rsidR="005D694A" w:rsidRPr="001D5FC8">
        <w:rPr>
          <w:rFonts w:ascii="Times New Roman" w:hAnsi="Times New Roman" w:cs="Times New Roman"/>
          <w:lang w:val="en-US"/>
        </w:rPr>
        <w:t xml:space="preserve">as well as in </w:t>
      </w:r>
      <w:r w:rsidR="005616E5" w:rsidRPr="001D5FC8">
        <w:rPr>
          <w:rFonts w:ascii="Times New Roman" w:hAnsi="Times New Roman" w:cs="Times New Roman"/>
          <w:lang w:val="en-US"/>
        </w:rPr>
        <w:t xml:space="preserve">the development of technological projects which are intrinsically risky. </w:t>
      </w:r>
      <w:r w:rsidRPr="001D5FC8">
        <w:rPr>
          <w:rFonts w:ascii="Times New Roman" w:hAnsi="Times New Roman" w:cs="Times New Roman"/>
          <w:lang w:val="en-US"/>
        </w:rPr>
        <w:t>Over the last decade</w:t>
      </w:r>
      <w:r w:rsidR="005616E5" w:rsidRPr="001D5FC8">
        <w:rPr>
          <w:rFonts w:ascii="Times New Roman" w:hAnsi="Times New Roman" w:cs="Times New Roman"/>
          <w:lang w:val="en-US"/>
        </w:rPr>
        <w:t>,</w:t>
      </w:r>
      <w:r w:rsidRPr="001D5FC8">
        <w:rPr>
          <w:rFonts w:ascii="Times New Roman" w:hAnsi="Times New Roman" w:cs="Times New Roman"/>
          <w:lang w:val="en-US"/>
        </w:rPr>
        <w:t xml:space="preserve"> the Government of Uruguay has </w:t>
      </w:r>
      <w:r w:rsidR="005616E5" w:rsidRPr="001D5FC8">
        <w:rPr>
          <w:rFonts w:ascii="Times New Roman" w:hAnsi="Times New Roman" w:cs="Times New Roman"/>
          <w:lang w:val="en-US"/>
        </w:rPr>
        <w:t>carried out</w:t>
      </w:r>
      <w:r w:rsidRPr="001D5FC8">
        <w:rPr>
          <w:rFonts w:ascii="Times New Roman" w:hAnsi="Times New Roman" w:cs="Times New Roman"/>
          <w:lang w:val="en-US"/>
        </w:rPr>
        <w:t xml:space="preserve"> several polic</w:t>
      </w:r>
      <w:r w:rsidR="005616E5" w:rsidRPr="001D5FC8">
        <w:rPr>
          <w:rFonts w:ascii="Times New Roman" w:hAnsi="Times New Roman" w:cs="Times New Roman"/>
          <w:lang w:val="en-US"/>
        </w:rPr>
        <w:t>ies</w:t>
      </w:r>
      <w:r w:rsidRPr="001D5FC8">
        <w:rPr>
          <w:rFonts w:ascii="Times New Roman" w:hAnsi="Times New Roman" w:cs="Times New Roman"/>
          <w:lang w:val="en-US"/>
        </w:rPr>
        <w:t xml:space="preserve"> </w:t>
      </w:r>
      <w:r w:rsidR="00710462" w:rsidRPr="001D5FC8">
        <w:rPr>
          <w:rFonts w:ascii="Times New Roman" w:hAnsi="Times New Roman" w:cs="Times New Roman"/>
          <w:lang w:val="en-US"/>
        </w:rPr>
        <w:t>with the aim</w:t>
      </w:r>
      <w:r w:rsidR="005616E5" w:rsidRPr="001D5FC8">
        <w:rPr>
          <w:rFonts w:ascii="Times New Roman" w:hAnsi="Times New Roman" w:cs="Times New Roman"/>
          <w:lang w:val="en-US"/>
        </w:rPr>
        <w:t xml:space="preserve"> to neutralize </w:t>
      </w:r>
      <w:r w:rsidRPr="001D5FC8">
        <w:rPr>
          <w:rFonts w:ascii="Times New Roman" w:hAnsi="Times New Roman" w:cs="Times New Roman"/>
          <w:lang w:val="en-US"/>
        </w:rPr>
        <w:t>these failures. However, an important and problematic feature</w:t>
      </w:r>
      <w:r w:rsidR="005616E5" w:rsidRPr="001D5FC8">
        <w:rPr>
          <w:rFonts w:ascii="Times New Roman" w:hAnsi="Times New Roman" w:cs="Times New Roman"/>
          <w:lang w:val="en-US"/>
        </w:rPr>
        <w:t xml:space="preserve"> such as the </w:t>
      </w:r>
      <w:r w:rsidR="007A439B" w:rsidRPr="001D5FC8">
        <w:rPr>
          <w:rFonts w:ascii="Times New Roman" w:hAnsi="Times New Roman" w:cs="Times New Roman"/>
          <w:lang w:val="en-US"/>
        </w:rPr>
        <w:t xml:space="preserve"> </w:t>
      </w:r>
      <w:r w:rsidRPr="001D5FC8">
        <w:rPr>
          <w:rFonts w:ascii="Times New Roman" w:hAnsi="Times New Roman" w:cs="Times New Roman"/>
          <w:lang w:val="en-US"/>
        </w:rPr>
        <w:t>low degree of public-public coordination</w:t>
      </w:r>
      <w:r w:rsidR="005616E5" w:rsidRPr="001D5FC8">
        <w:rPr>
          <w:rFonts w:ascii="Times New Roman" w:hAnsi="Times New Roman" w:cs="Times New Roman"/>
          <w:lang w:val="en-US"/>
        </w:rPr>
        <w:t xml:space="preserve"> remains</w:t>
      </w:r>
      <w:r w:rsidRPr="001D5FC8">
        <w:rPr>
          <w:rFonts w:ascii="Times New Roman" w:hAnsi="Times New Roman" w:cs="Times New Roman"/>
          <w:lang w:val="en-US"/>
        </w:rPr>
        <w:t xml:space="preserve">.  </w:t>
      </w:r>
    </w:p>
    <w:p w:rsidR="00AA5CCC" w:rsidRPr="001D5FC8" w:rsidRDefault="00AA5CCC" w:rsidP="00BB1E53">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 xml:space="preserve">In order to deal with this problem, the new government, which came to power in March 1st 2015, has announced the creation of the National Competitiveness System (Sistema Nacional de Competitividad - SNC). </w:t>
      </w:r>
      <w:r w:rsidR="007A439B" w:rsidRPr="001D5FC8">
        <w:rPr>
          <w:rFonts w:ascii="Times New Roman" w:hAnsi="Times New Roman" w:cs="Times New Roman"/>
          <w:lang w:val="en-US"/>
        </w:rPr>
        <w:t>A</w:t>
      </w:r>
      <w:r w:rsidRPr="001D5FC8">
        <w:rPr>
          <w:rFonts w:ascii="Times New Roman" w:hAnsi="Times New Roman" w:cs="Times New Roman"/>
          <w:lang w:val="en-US"/>
        </w:rPr>
        <w:t xml:space="preserve"> new Cabinet for Competitiveness, led by the President of the Republic</w:t>
      </w:r>
      <w:r w:rsidR="00710462" w:rsidRPr="001D5FC8">
        <w:rPr>
          <w:rFonts w:ascii="Times New Roman" w:hAnsi="Times New Roman" w:cs="Times New Roman"/>
          <w:lang w:val="en-US"/>
        </w:rPr>
        <w:t xml:space="preserve"> and including the different ministries that are involved in the productive development or competitiveness policies will be set up. This cabinet will</w:t>
      </w:r>
      <w:r w:rsidRPr="001D5FC8">
        <w:rPr>
          <w:rFonts w:ascii="Times New Roman" w:hAnsi="Times New Roman" w:cs="Times New Roman"/>
          <w:lang w:val="en-US"/>
        </w:rPr>
        <w:t xml:space="preserve"> coordinate strategies at the highe</w:t>
      </w:r>
      <w:r w:rsidR="00710462" w:rsidRPr="001D5FC8">
        <w:rPr>
          <w:rFonts w:ascii="Times New Roman" w:hAnsi="Times New Roman" w:cs="Times New Roman"/>
          <w:lang w:val="en-US"/>
        </w:rPr>
        <w:t>st</w:t>
      </w:r>
      <w:r w:rsidRPr="001D5FC8">
        <w:rPr>
          <w:rFonts w:ascii="Times New Roman" w:hAnsi="Times New Roman" w:cs="Times New Roman"/>
          <w:lang w:val="en-US"/>
        </w:rPr>
        <w:t xml:space="preserve"> policy level</w:t>
      </w:r>
      <w:r w:rsidR="00225AFD" w:rsidRPr="001D5FC8">
        <w:rPr>
          <w:rFonts w:ascii="Times New Roman" w:hAnsi="Times New Roman" w:cs="Times New Roman"/>
          <w:lang w:val="en-US"/>
        </w:rPr>
        <w:t xml:space="preserve">. The decisions that arise will be transferred to the </w:t>
      </w:r>
      <w:r w:rsidRPr="001D5FC8">
        <w:rPr>
          <w:rFonts w:ascii="Times New Roman" w:hAnsi="Times New Roman" w:cs="Times New Roman"/>
          <w:lang w:val="en-US"/>
        </w:rPr>
        <w:t xml:space="preserve">implementing </w:t>
      </w:r>
      <w:r w:rsidR="00225AFD" w:rsidRPr="001D5FC8">
        <w:rPr>
          <w:rFonts w:ascii="Times New Roman" w:hAnsi="Times New Roman" w:cs="Times New Roman"/>
          <w:lang w:val="en-US"/>
        </w:rPr>
        <w:t>a</w:t>
      </w:r>
      <w:r w:rsidRPr="001D5FC8">
        <w:rPr>
          <w:rFonts w:ascii="Times New Roman" w:hAnsi="Times New Roman" w:cs="Times New Roman"/>
          <w:lang w:val="en-US"/>
        </w:rPr>
        <w:t xml:space="preserve">gencies by the technical secretariat of the National Competitiveness System, who will </w:t>
      </w:r>
      <w:r w:rsidR="00225AFD" w:rsidRPr="001D5FC8">
        <w:rPr>
          <w:rFonts w:ascii="Times New Roman" w:hAnsi="Times New Roman" w:cs="Times New Roman"/>
          <w:lang w:val="en-US"/>
        </w:rPr>
        <w:t>coordinate and monitor the implementation</w:t>
      </w:r>
      <w:r w:rsidR="00E15A3F" w:rsidRPr="001D5FC8">
        <w:rPr>
          <w:rFonts w:ascii="Times New Roman" w:hAnsi="Times New Roman" w:cs="Times New Roman"/>
          <w:lang w:val="en-US"/>
        </w:rPr>
        <w:t xml:space="preserve"> </w:t>
      </w:r>
      <w:r w:rsidRPr="001D5FC8">
        <w:rPr>
          <w:rFonts w:ascii="Times New Roman" w:hAnsi="Times New Roman" w:cs="Times New Roman"/>
          <w:lang w:val="en-US"/>
        </w:rPr>
        <w:t>among the different agencies and evaluate the effectiveness of the programs.</w:t>
      </w:r>
    </w:p>
    <w:p w:rsidR="00257D58" w:rsidRPr="001D5FC8" w:rsidRDefault="00257D58" w:rsidP="00F5520C">
      <w:pPr>
        <w:pStyle w:val="ListParagraph"/>
        <w:numPr>
          <w:ilvl w:val="0"/>
          <w:numId w:val="7"/>
        </w:numPr>
        <w:jc w:val="both"/>
        <w:rPr>
          <w:rFonts w:ascii="Times New Roman" w:hAnsi="Times New Roman"/>
          <w:b/>
        </w:rPr>
      </w:pPr>
      <w:r w:rsidRPr="001D5FC8">
        <w:rPr>
          <w:rFonts w:ascii="Times New Roman" w:hAnsi="Times New Roman"/>
          <w:b/>
        </w:rPr>
        <w:t xml:space="preserve">Objective </w:t>
      </w:r>
    </w:p>
    <w:p w:rsidR="00BF47E4" w:rsidRPr="001D5FC8" w:rsidRDefault="00257D58" w:rsidP="00214D82">
      <w:pPr>
        <w:spacing w:before="120" w:after="120" w:line="240" w:lineRule="auto"/>
        <w:jc w:val="both"/>
        <w:rPr>
          <w:rFonts w:ascii="Times New Roman" w:eastAsia="Times New Roman" w:hAnsi="Times New Roman" w:cs="Times New Roman"/>
          <w:lang w:val="en-US" w:eastAsia="es-UY"/>
        </w:rPr>
      </w:pPr>
      <w:r w:rsidRPr="001D5FC8">
        <w:rPr>
          <w:rFonts w:ascii="Times New Roman" w:hAnsi="Times New Roman" w:cs="Times New Roman"/>
          <w:lang w:val="en-US"/>
        </w:rPr>
        <w:t>Th</w:t>
      </w:r>
      <w:r w:rsidR="00FB6548" w:rsidRPr="001D5FC8">
        <w:rPr>
          <w:rFonts w:ascii="Times New Roman" w:hAnsi="Times New Roman" w:cs="Times New Roman"/>
          <w:lang w:val="en-US"/>
        </w:rPr>
        <w:t>e objective</w:t>
      </w:r>
      <w:r w:rsidR="00BD04B5" w:rsidRPr="001D5FC8">
        <w:rPr>
          <w:rFonts w:ascii="Times New Roman" w:hAnsi="Times New Roman" w:cs="Times New Roman"/>
          <w:lang w:val="en-US"/>
        </w:rPr>
        <w:t xml:space="preserve"> of the consultancy is</w:t>
      </w:r>
      <w:r w:rsidR="00FB6548" w:rsidRPr="001D5FC8">
        <w:rPr>
          <w:rFonts w:ascii="Times New Roman" w:hAnsi="Times New Roman" w:cs="Times New Roman"/>
          <w:lang w:val="en-US"/>
        </w:rPr>
        <w:t xml:space="preserve"> to </w:t>
      </w:r>
      <w:r w:rsidR="007A1996" w:rsidRPr="001D5FC8">
        <w:rPr>
          <w:rFonts w:ascii="Times New Roman" w:hAnsi="Times New Roman" w:cs="Times New Roman"/>
          <w:lang w:val="en-US"/>
        </w:rPr>
        <w:t xml:space="preserve">write </w:t>
      </w:r>
      <w:r w:rsidR="00FB6548" w:rsidRPr="001D5FC8">
        <w:rPr>
          <w:rFonts w:ascii="Times New Roman" w:hAnsi="Times New Roman" w:cs="Times New Roman"/>
          <w:lang w:val="en-US"/>
        </w:rPr>
        <w:t xml:space="preserve">a proposal </w:t>
      </w:r>
      <w:r w:rsidR="007A1996" w:rsidRPr="001D5FC8">
        <w:rPr>
          <w:rFonts w:ascii="Times New Roman" w:hAnsi="Times New Roman" w:cs="Times New Roman"/>
          <w:lang w:val="en-US"/>
        </w:rPr>
        <w:t>about the optimal</w:t>
      </w:r>
      <w:r w:rsidR="003A2786" w:rsidRPr="001D5FC8">
        <w:rPr>
          <w:rFonts w:ascii="Times New Roman" w:hAnsi="Times New Roman" w:cs="Times New Roman"/>
          <w:lang w:val="en-US"/>
        </w:rPr>
        <w:t xml:space="preserve"> design of the National Competitiveness System</w:t>
      </w:r>
      <w:r w:rsidR="00FB6548" w:rsidRPr="001D5FC8">
        <w:rPr>
          <w:rFonts w:ascii="Times New Roman" w:hAnsi="Times New Roman" w:cs="Times New Roman"/>
          <w:lang w:val="en-US"/>
        </w:rPr>
        <w:t xml:space="preserve">, including the </w:t>
      </w:r>
      <w:r w:rsidR="007A1996" w:rsidRPr="001D5FC8">
        <w:rPr>
          <w:rFonts w:ascii="Times New Roman" w:hAnsi="Times New Roman" w:cs="Times New Roman"/>
          <w:lang w:val="en-US"/>
        </w:rPr>
        <w:t>d</w:t>
      </w:r>
      <w:r w:rsidR="00FB6548" w:rsidRPr="001D5FC8">
        <w:rPr>
          <w:rFonts w:ascii="Times New Roman" w:hAnsi="Times New Roman" w:cs="Times New Roman"/>
          <w:lang w:val="en-US"/>
        </w:rPr>
        <w:t>esign of the Technical Secretariat</w:t>
      </w:r>
      <w:r w:rsidR="002219E0" w:rsidRPr="001D5FC8">
        <w:rPr>
          <w:rFonts w:ascii="Times New Roman" w:hAnsi="Times New Roman" w:cs="Times New Roman"/>
          <w:lang w:val="en-US"/>
        </w:rPr>
        <w:t xml:space="preserve">, the territorial component </w:t>
      </w:r>
      <w:r w:rsidR="00FB6548" w:rsidRPr="001D5FC8">
        <w:rPr>
          <w:rFonts w:ascii="Times New Roman" w:hAnsi="Times New Roman" w:cs="Times New Roman"/>
          <w:lang w:val="en-US"/>
        </w:rPr>
        <w:t xml:space="preserve">and the </w:t>
      </w:r>
      <w:r w:rsidR="00BF47E4" w:rsidRPr="001D5FC8">
        <w:rPr>
          <w:rFonts w:ascii="Times New Roman" w:hAnsi="Times New Roman" w:cs="Times New Roman"/>
          <w:lang w:val="en-US"/>
        </w:rPr>
        <w:t xml:space="preserve">best institutional framework </w:t>
      </w:r>
      <w:r w:rsidR="00BF0FAD" w:rsidRPr="001D5FC8">
        <w:rPr>
          <w:rFonts w:ascii="Times New Roman" w:eastAsia="Times New Roman" w:hAnsi="Times New Roman" w:cs="Times New Roman"/>
          <w:lang w:val="en-US" w:eastAsia="es-UY"/>
        </w:rPr>
        <w:t>to engage with the private sector (employers and employees) and the academia. Likewise it should include the mechanisms to integrate these actors in the design and monitor</w:t>
      </w:r>
      <w:r w:rsidR="00D24100" w:rsidRPr="001D5FC8">
        <w:rPr>
          <w:rFonts w:ascii="Times New Roman" w:eastAsia="Times New Roman" w:hAnsi="Times New Roman" w:cs="Times New Roman"/>
          <w:lang w:val="en-US" w:eastAsia="es-UY"/>
        </w:rPr>
        <w:t xml:space="preserve"> </w:t>
      </w:r>
      <w:r w:rsidR="00BF0FAD" w:rsidRPr="001D5FC8">
        <w:rPr>
          <w:rFonts w:ascii="Times New Roman" w:eastAsia="Times New Roman" w:hAnsi="Times New Roman" w:cs="Times New Roman"/>
          <w:lang w:val="en-US" w:eastAsia="es-UY"/>
        </w:rPr>
        <w:t>of the competitiveness agenda.</w:t>
      </w:r>
    </w:p>
    <w:p w:rsidR="00257D58" w:rsidRPr="001D5FC8" w:rsidRDefault="00257D58" w:rsidP="00F5520C">
      <w:pPr>
        <w:pStyle w:val="ListParagraph"/>
        <w:numPr>
          <w:ilvl w:val="0"/>
          <w:numId w:val="7"/>
        </w:numPr>
        <w:jc w:val="both"/>
        <w:rPr>
          <w:rFonts w:ascii="Times New Roman" w:hAnsi="Times New Roman"/>
          <w:b/>
        </w:rPr>
      </w:pPr>
      <w:r w:rsidRPr="001D5FC8">
        <w:rPr>
          <w:rFonts w:ascii="Times New Roman" w:hAnsi="Times New Roman"/>
          <w:b/>
        </w:rPr>
        <w:t xml:space="preserve">Activities </w:t>
      </w:r>
    </w:p>
    <w:p w:rsidR="001D5FC8" w:rsidRDefault="001D5FC8" w:rsidP="001D5FC8">
      <w:pPr>
        <w:pStyle w:val="ListParagraph"/>
        <w:spacing w:before="120" w:after="120" w:line="240" w:lineRule="auto"/>
        <w:jc w:val="both"/>
        <w:rPr>
          <w:rFonts w:ascii="Times New Roman" w:hAnsi="Times New Roman"/>
          <w:color w:val="000000" w:themeColor="text1"/>
        </w:rPr>
      </w:pPr>
    </w:p>
    <w:p w:rsidR="002219E0" w:rsidRPr="001D5FC8" w:rsidRDefault="007F306D" w:rsidP="00F5520C">
      <w:pPr>
        <w:pStyle w:val="ListParagraph"/>
        <w:numPr>
          <w:ilvl w:val="0"/>
          <w:numId w:val="1"/>
        </w:numPr>
        <w:spacing w:before="120" w:after="120" w:line="240" w:lineRule="auto"/>
        <w:ind w:left="360"/>
        <w:jc w:val="both"/>
        <w:rPr>
          <w:rFonts w:ascii="Times New Roman" w:hAnsi="Times New Roman"/>
          <w:color w:val="000000" w:themeColor="text1"/>
        </w:rPr>
      </w:pPr>
      <w:r w:rsidRPr="001D5FC8">
        <w:rPr>
          <w:rFonts w:ascii="Times New Roman" w:hAnsi="Times New Roman"/>
          <w:color w:val="000000" w:themeColor="text1"/>
        </w:rPr>
        <w:t>Benchmark analysis with other countries that have similar institutions</w:t>
      </w:r>
      <w:r w:rsidR="002219E0" w:rsidRPr="001D5FC8">
        <w:rPr>
          <w:rFonts w:ascii="Times New Roman" w:hAnsi="Times New Roman"/>
          <w:color w:val="000000" w:themeColor="text1"/>
        </w:rPr>
        <w:t xml:space="preserve">, regarding the technical secretariat, </w:t>
      </w:r>
      <w:r w:rsidR="00E214C0" w:rsidRPr="001D5FC8">
        <w:rPr>
          <w:rFonts w:ascii="Times New Roman" w:hAnsi="Times New Roman"/>
          <w:color w:val="000000" w:themeColor="text1"/>
        </w:rPr>
        <w:t xml:space="preserve">territorial component and </w:t>
      </w:r>
      <w:r w:rsidR="002219E0" w:rsidRPr="001D5FC8">
        <w:rPr>
          <w:rFonts w:ascii="Times New Roman" w:hAnsi="Times New Roman"/>
          <w:color w:val="000000" w:themeColor="text1"/>
        </w:rPr>
        <w:t xml:space="preserve">private </w:t>
      </w:r>
      <w:r w:rsidR="00E214C0" w:rsidRPr="001D5FC8">
        <w:rPr>
          <w:rFonts w:ascii="Times New Roman" w:hAnsi="Times New Roman"/>
          <w:color w:val="000000" w:themeColor="text1"/>
        </w:rPr>
        <w:t>sector involvement</w:t>
      </w:r>
      <w:r w:rsidR="001D5FC8">
        <w:rPr>
          <w:rFonts w:ascii="Times New Roman" w:hAnsi="Times New Roman"/>
          <w:color w:val="000000" w:themeColor="text1"/>
        </w:rPr>
        <w:t>.</w:t>
      </w:r>
      <w:r w:rsidR="00E214C0" w:rsidRPr="001D5FC8">
        <w:rPr>
          <w:rFonts w:ascii="Times New Roman" w:hAnsi="Times New Roman"/>
          <w:color w:val="000000" w:themeColor="text1"/>
        </w:rPr>
        <w:t xml:space="preserve"> </w:t>
      </w:r>
    </w:p>
    <w:p w:rsidR="00257D58" w:rsidRPr="001D5FC8" w:rsidRDefault="00257D58" w:rsidP="001D5FC8">
      <w:pPr>
        <w:pStyle w:val="ListParagraph"/>
        <w:spacing w:before="120" w:after="120" w:line="240" w:lineRule="auto"/>
        <w:ind w:left="360"/>
        <w:jc w:val="both"/>
        <w:rPr>
          <w:rFonts w:ascii="Times New Roman" w:hAnsi="Times New Roman"/>
          <w:color w:val="000000" w:themeColor="text1"/>
        </w:rPr>
      </w:pPr>
    </w:p>
    <w:p w:rsidR="00B07D4D" w:rsidRPr="001D5FC8" w:rsidRDefault="00B07D4D" w:rsidP="00F5520C">
      <w:pPr>
        <w:pStyle w:val="ListParagraph"/>
        <w:numPr>
          <w:ilvl w:val="0"/>
          <w:numId w:val="1"/>
        </w:numPr>
        <w:spacing w:before="120" w:after="120" w:line="240" w:lineRule="auto"/>
        <w:ind w:left="360"/>
        <w:jc w:val="both"/>
        <w:rPr>
          <w:rFonts w:ascii="Times New Roman" w:hAnsi="Times New Roman"/>
          <w:color w:val="000000" w:themeColor="text1"/>
        </w:rPr>
      </w:pPr>
      <w:r w:rsidRPr="001D5FC8">
        <w:rPr>
          <w:rFonts w:ascii="Times New Roman" w:hAnsi="Times New Roman"/>
          <w:color w:val="000000" w:themeColor="text1"/>
        </w:rPr>
        <w:t xml:space="preserve">For each of the key </w:t>
      </w:r>
      <w:r w:rsidR="00EF1E24" w:rsidRPr="001D5FC8">
        <w:rPr>
          <w:rFonts w:ascii="Times New Roman" w:hAnsi="Times New Roman"/>
          <w:color w:val="000000" w:themeColor="text1"/>
        </w:rPr>
        <w:t xml:space="preserve">elements </w:t>
      </w:r>
      <w:r w:rsidRPr="001D5FC8">
        <w:rPr>
          <w:rFonts w:ascii="Times New Roman" w:hAnsi="Times New Roman"/>
          <w:color w:val="000000" w:themeColor="text1"/>
        </w:rPr>
        <w:t xml:space="preserve">of the SNC, survey of local actors (public, private and academia) and </w:t>
      </w:r>
      <w:r w:rsidR="00EF1E24" w:rsidRPr="001D5FC8">
        <w:rPr>
          <w:rFonts w:ascii="Times New Roman" w:hAnsi="Times New Roman"/>
          <w:color w:val="000000" w:themeColor="text1"/>
        </w:rPr>
        <w:t xml:space="preserve">representatives </w:t>
      </w:r>
      <w:r w:rsidRPr="001D5FC8">
        <w:rPr>
          <w:rFonts w:ascii="Times New Roman" w:hAnsi="Times New Roman"/>
          <w:color w:val="000000" w:themeColor="text1"/>
        </w:rPr>
        <w:t>of institutional arrangements already in place</w:t>
      </w:r>
      <w:r w:rsidR="001D5FC8">
        <w:rPr>
          <w:rFonts w:ascii="Times New Roman" w:hAnsi="Times New Roman"/>
          <w:color w:val="000000" w:themeColor="text1"/>
        </w:rPr>
        <w:t>.</w:t>
      </w:r>
    </w:p>
    <w:p w:rsidR="00435028" w:rsidRPr="001D5FC8" w:rsidRDefault="00435028" w:rsidP="001D5FC8">
      <w:pPr>
        <w:pStyle w:val="ListParagraph"/>
        <w:spacing w:before="120" w:after="120" w:line="240" w:lineRule="auto"/>
        <w:ind w:left="360"/>
        <w:jc w:val="both"/>
        <w:rPr>
          <w:rFonts w:ascii="Times New Roman" w:hAnsi="Times New Roman"/>
          <w:color w:val="FF0000"/>
        </w:rPr>
      </w:pPr>
    </w:p>
    <w:p w:rsidR="00F63A20" w:rsidRPr="001D5FC8" w:rsidRDefault="00EF1E24" w:rsidP="00F5520C">
      <w:pPr>
        <w:pStyle w:val="ListParagraph"/>
        <w:numPr>
          <w:ilvl w:val="0"/>
          <w:numId w:val="1"/>
        </w:numPr>
        <w:spacing w:before="120" w:after="120" w:line="240" w:lineRule="auto"/>
        <w:ind w:left="360"/>
        <w:jc w:val="both"/>
        <w:rPr>
          <w:rFonts w:ascii="Times New Roman" w:hAnsi="Times New Roman"/>
          <w:color w:val="000000" w:themeColor="text1"/>
        </w:rPr>
      </w:pPr>
      <w:r w:rsidRPr="001D5FC8">
        <w:rPr>
          <w:rFonts w:ascii="Times New Roman" w:hAnsi="Times New Roman"/>
          <w:color w:val="000000" w:themeColor="text1"/>
        </w:rPr>
        <w:lastRenderedPageBreak/>
        <w:t>Analysis of the</w:t>
      </w:r>
      <w:r w:rsidR="00257D58" w:rsidRPr="001D5FC8">
        <w:rPr>
          <w:rFonts w:ascii="Times New Roman" w:hAnsi="Times New Roman"/>
          <w:color w:val="000000" w:themeColor="text1"/>
        </w:rPr>
        <w:t xml:space="preserve"> </w:t>
      </w:r>
      <w:r w:rsidR="00520C54" w:rsidRPr="001D5FC8">
        <w:rPr>
          <w:rFonts w:ascii="Times New Roman" w:hAnsi="Times New Roman"/>
          <w:color w:val="000000" w:themeColor="text1"/>
        </w:rPr>
        <w:t>main topics of interest regarding competitiveness</w:t>
      </w:r>
      <w:r w:rsidR="00E941A0" w:rsidRPr="001D5FC8">
        <w:rPr>
          <w:rFonts w:ascii="Times New Roman" w:hAnsi="Times New Roman"/>
          <w:color w:val="000000" w:themeColor="text1"/>
        </w:rPr>
        <w:t>.</w:t>
      </w:r>
      <w:r w:rsidR="00517760" w:rsidRPr="001D5FC8">
        <w:rPr>
          <w:rFonts w:ascii="Times New Roman" w:hAnsi="Times New Roman"/>
          <w:color w:val="000000" w:themeColor="text1"/>
        </w:rPr>
        <w:t xml:space="preserve"> </w:t>
      </w:r>
      <w:r w:rsidRPr="001D5FC8">
        <w:rPr>
          <w:rFonts w:ascii="Times New Roman" w:hAnsi="Times New Roman"/>
          <w:color w:val="000000" w:themeColor="text1"/>
        </w:rPr>
        <w:t xml:space="preserve">Through the implementation of </w:t>
      </w:r>
      <w:r w:rsidR="00517760" w:rsidRPr="001D5FC8">
        <w:rPr>
          <w:rFonts w:ascii="Times New Roman" w:hAnsi="Times New Roman"/>
          <w:color w:val="000000" w:themeColor="text1"/>
        </w:rPr>
        <w:t xml:space="preserve">interviews, inquiries or group consultations, </w:t>
      </w:r>
      <w:r w:rsidR="00435028" w:rsidRPr="001D5FC8">
        <w:rPr>
          <w:rFonts w:ascii="Times New Roman" w:hAnsi="Times New Roman"/>
          <w:color w:val="000000" w:themeColor="text1"/>
        </w:rPr>
        <w:t>the con</w:t>
      </w:r>
      <w:r w:rsidR="00370686">
        <w:rPr>
          <w:rFonts w:ascii="Times New Roman" w:hAnsi="Times New Roman"/>
          <w:color w:val="000000" w:themeColor="text1"/>
        </w:rPr>
        <w:t>tractual</w:t>
      </w:r>
      <w:r w:rsidR="00435028" w:rsidRPr="001D5FC8">
        <w:rPr>
          <w:rFonts w:ascii="Times New Roman" w:hAnsi="Times New Roman"/>
          <w:color w:val="000000" w:themeColor="text1"/>
        </w:rPr>
        <w:t xml:space="preserve"> will determine </w:t>
      </w:r>
      <w:r w:rsidR="00F63A20" w:rsidRPr="001D5FC8">
        <w:rPr>
          <w:rFonts w:ascii="Times New Roman" w:hAnsi="Times New Roman"/>
          <w:color w:val="000000" w:themeColor="text1"/>
        </w:rPr>
        <w:t xml:space="preserve">which are the most important competitiveness </w:t>
      </w:r>
      <w:r w:rsidRPr="001D5FC8">
        <w:rPr>
          <w:rFonts w:ascii="Times New Roman" w:hAnsi="Times New Roman"/>
          <w:color w:val="000000" w:themeColor="text1"/>
        </w:rPr>
        <w:t xml:space="preserve">drivers </w:t>
      </w:r>
      <w:r w:rsidR="00F63A20" w:rsidRPr="001D5FC8">
        <w:rPr>
          <w:rFonts w:ascii="Times New Roman" w:hAnsi="Times New Roman"/>
          <w:color w:val="000000" w:themeColor="text1"/>
        </w:rPr>
        <w:t xml:space="preserve">for the private </w:t>
      </w:r>
      <w:r w:rsidR="00E941A0" w:rsidRPr="001D5FC8">
        <w:rPr>
          <w:rFonts w:ascii="Times New Roman" w:hAnsi="Times New Roman"/>
          <w:color w:val="000000" w:themeColor="text1"/>
        </w:rPr>
        <w:t xml:space="preserve">and public </w:t>
      </w:r>
      <w:r w:rsidR="00F63A20" w:rsidRPr="001D5FC8">
        <w:rPr>
          <w:rFonts w:ascii="Times New Roman" w:hAnsi="Times New Roman"/>
          <w:color w:val="000000" w:themeColor="text1"/>
        </w:rPr>
        <w:t xml:space="preserve">sector, which instruments are </w:t>
      </w:r>
      <w:r w:rsidRPr="001D5FC8">
        <w:rPr>
          <w:rFonts w:ascii="Times New Roman" w:hAnsi="Times New Roman"/>
          <w:color w:val="000000" w:themeColor="text1"/>
        </w:rPr>
        <w:t xml:space="preserve">considered </w:t>
      </w:r>
      <w:r w:rsidR="00F63A20" w:rsidRPr="001D5FC8">
        <w:rPr>
          <w:rFonts w:ascii="Times New Roman" w:hAnsi="Times New Roman"/>
          <w:color w:val="000000" w:themeColor="text1"/>
        </w:rPr>
        <w:t>to be</w:t>
      </w:r>
      <w:r w:rsidRPr="001D5FC8">
        <w:rPr>
          <w:rFonts w:ascii="Times New Roman" w:hAnsi="Times New Roman"/>
          <w:color w:val="000000" w:themeColor="text1"/>
        </w:rPr>
        <w:t xml:space="preserve"> the</w:t>
      </w:r>
      <w:r w:rsidR="00F63A20" w:rsidRPr="001D5FC8">
        <w:rPr>
          <w:rFonts w:ascii="Times New Roman" w:hAnsi="Times New Roman"/>
          <w:color w:val="000000" w:themeColor="text1"/>
        </w:rPr>
        <w:t xml:space="preserve"> most useful, and </w:t>
      </w:r>
      <w:r w:rsidRPr="001D5FC8">
        <w:rPr>
          <w:rFonts w:ascii="Times New Roman" w:hAnsi="Times New Roman"/>
          <w:color w:val="000000" w:themeColor="text1"/>
        </w:rPr>
        <w:t xml:space="preserve">which </w:t>
      </w:r>
      <w:r w:rsidR="00F63A20" w:rsidRPr="001D5FC8">
        <w:rPr>
          <w:rFonts w:ascii="Times New Roman" w:hAnsi="Times New Roman"/>
          <w:color w:val="000000" w:themeColor="text1"/>
        </w:rPr>
        <w:t>should be improved, created or removed</w:t>
      </w:r>
      <w:r w:rsidR="00E941A0" w:rsidRPr="001D5FC8">
        <w:rPr>
          <w:rFonts w:ascii="Times New Roman" w:hAnsi="Times New Roman"/>
          <w:color w:val="000000" w:themeColor="text1"/>
        </w:rPr>
        <w:t>.</w:t>
      </w:r>
    </w:p>
    <w:p w:rsidR="00257D58" w:rsidRPr="001D5FC8" w:rsidRDefault="00257D58" w:rsidP="001D5FC8">
      <w:pPr>
        <w:pStyle w:val="ListParagraph"/>
        <w:spacing w:before="120" w:after="120" w:line="240" w:lineRule="auto"/>
        <w:ind w:left="360"/>
        <w:jc w:val="both"/>
        <w:rPr>
          <w:rFonts w:ascii="Times New Roman" w:hAnsi="Times New Roman"/>
          <w:color w:val="FF0000"/>
        </w:rPr>
      </w:pPr>
    </w:p>
    <w:p w:rsidR="001D5FC8" w:rsidRDefault="001D5FC8" w:rsidP="00F5520C">
      <w:pPr>
        <w:pStyle w:val="ListParagraph"/>
        <w:numPr>
          <w:ilvl w:val="0"/>
          <w:numId w:val="7"/>
        </w:numPr>
        <w:jc w:val="both"/>
        <w:rPr>
          <w:rFonts w:ascii="Times New Roman" w:hAnsi="Times New Roman"/>
          <w:b/>
        </w:rPr>
      </w:pPr>
      <w:r>
        <w:rPr>
          <w:rFonts w:ascii="Times New Roman" w:hAnsi="Times New Roman"/>
          <w:b/>
        </w:rPr>
        <w:t>Reports / Deliverables</w:t>
      </w:r>
    </w:p>
    <w:p w:rsidR="001D5FC8" w:rsidRPr="001D5FC8" w:rsidRDefault="001D5FC8" w:rsidP="001D5FC8">
      <w:pPr>
        <w:widowControl w:val="0"/>
        <w:autoSpaceDE w:val="0"/>
        <w:autoSpaceDN w:val="0"/>
        <w:adjustRightInd w:val="0"/>
        <w:jc w:val="both"/>
        <w:rPr>
          <w:rFonts w:ascii="Times New Roman" w:hAnsi="Times New Roman"/>
          <w:lang w:val="en-US"/>
        </w:rPr>
      </w:pPr>
      <w:r w:rsidRPr="001D5FC8">
        <w:rPr>
          <w:rFonts w:ascii="Times New Roman" w:hAnsi="Times New Roman"/>
          <w:lang w:val="en-US"/>
        </w:rPr>
        <w:t>The con</w:t>
      </w:r>
      <w:r>
        <w:rPr>
          <w:rFonts w:ascii="Times New Roman" w:hAnsi="Times New Roman"/>
          <w:lang w:val="en-US"/>
        </w:rPr>
        <w:t>tractual</w:t>
      </w:r>
      <w:r w:rsidRPr="001D5FC8">
        <w:rPr>
          <w:rFonts w:ascii="Times New Roman" w:hAnsi="Times New Roman"/>
          <w:lang w:val="en-US"/>
        </w:rPr>
        <w:t xml:space="preserve"> shall deliver the following outputs:</w:t>
      </w:r>
    </w:p>
    <w:p w:rsidR="00FE4750" w:rsidRPr="00FE4750" w:rsidRDefault="00FE4750" w:rsidP="00F5520C">
      <w:pPr>
        <w:numPr>
          <w:ilvl w:val="0"/>
          <w:numId w:val="9"/>
        </w:numPr>
        <w:spacing w:before="120" w:after="120" w:line="240" w:lineRule="auto"/>
        <w:ind w:left="720"/>
        <w:jc w:val="both"/>
        <w:rPr>
          <w:rFonts w:ascii="Times New Roman" w:hAnsi="Times New Roman"/>
          <w:lang w:val="en-US"/>
        </w:rPr>
      </w:pPr>
      <w:r w:rsidRPr="00FE4750">
        <w:rPr>
          <w:rFonts w:ascii="Times New Roman" w:hAnsi="Times New Roman"/>
          <w:lang w:val="en-US"/>
        </w:rPr>
        <w:t xml:space="preserve">Output </w:t>
      </w:r>
      <w:r>
        <w:rPr>
          <w:rFonts w:ascii="Times New Roman" w:hAnsi="Times New Roman"/>
          <w:lang w:val="en-US"/>
        </w:rPr>
        <w:t xml:space="preserve"># </w:t>
      </w:r>
      <w:r w:rsidRPr="00FE4750">
        <w:rPr>
          <w:rFonts w:ascii="Times New Roman" w:hAnsi="Times New Roman"/>
          <w:lang w:val="en-US"/>
        </w:rPr>
        <w:t>1: A detailed Work Plan, within 10 days from the contract date, which will include the expected activity schedule, among other aspects.</w:t>
      </w:r>
    </w:p>
    <w:p w:rsidR="00FE4750" w:rsidRPr="00FE4750" w:rsidRDefault="00FE4750" w:rsidP="00F5520C">
      <w:pPr>
        <w:numPr>
          <w:ilvl w:val="0"/>
          <w:numId w:val="9"/>
        </w:numPr>
        <w:spacing w:before="120" w:after="120" w:line="240" w:lineRule="auto"/>
        <w:ind w:left="720"/>
        <w:jc w:val="both"/>
        <w:rPr>
          <w:rFonts w:ascii="Times New Roman" w:hAnsi="Times New Roman"/>
          <w:lang w:val="en-US"/>
        </w:rPr>
      </w:pPr>
      <w:r w:rsidRPr="00FE4750">
        <w:rPr>
          <w:rFonts w:ascii="Times New Roman" w:hAnsi="Times New Roman"/>
          <w:lang w:val="en-US"/>
        </w:rPr>
        <w:t xml:space="preserve">Output </w:t>
      </w:r>
      <w:r>
        <w:rPr>
          <w:rFonts w:ascii="Times New Roman" w:hAnsi="Times New Roman"/>
          <w:lang w:val="en-US"/>
        </w:rPr>
        <w:t xml:space="preserve"># </w:t>
      </w:r>
      <w:r w:rsidRPr="00FE4750">
        <w:rPr>
          <w:rFonts w:ascii="Times New Roman" w:hAnsi="Times New Roman"/>
          <w:lang w:val="en-US"/>
        </w:rPr>
        <w:t>2: Draft report on the progress of the consultancy</w:t>
      </w:r>
      <w:r>
        <w:rPr>
          <w:rFonts w:ascii="Times New Roman" w:hAnsi="Times New Roman"/>
          <w:lang w:val="en-US"/>
        </w:rPr>
        <w:t>.</w:t>
      </w:r>
    </w:p>
    <w:p w:rsidR="00FE4750" w:rsidRPr="00FE4750" w:rsidRDefault="00FE4750" w:rsidP="00F5520C">
      <w:pPr>
        <w:numPr>
          <w:ilvl w:val="0"/>
          <w:numId w:val="9"/>
        </w:numPr>
        <w:spacing w:before="120" w:after="120" w:line="240" w:lineRule="auto"/>
        <w:ind w:left="720"/>
        <w:jc w:val="both"/>
        <w:rPr>
          <w:rFonts w:ascii="Times New Roman" w:eastAsia="Times New Roman" w:hAnsi="Times New Roman" w:cs="Times New Roman"/>
          <w:lang w:val="en-US" w:eastAsia="es-UY"/>
        </w:rPr>
      </w:pPr>
      <w:r w:rsidRPr="00FE4750">
        <w:rPr>
          <w:rFonts w:ascii="Times New Roman" w:hAnsi="Times New Roman"/>
          <w:lang w:val="en-US"/>
        </w:rPr>
        <w:t xml:space="preserve">Output </w:t>
      </w:r>
      <w:r>
        <w:rPr>
          <w:rFonts w:ascii="Times New Roman" w:hAnsi="Times New Roman"/>
          <w:lang w:val="en-US"/>
        </w:rPr>
        <w:t xml:space="preserve"># </w:t>
      </w:r>
      <w:r w:rsidRPr="00FE4750">
        <w:rPr>
          <w:rFonts w:ascii="Times New Roman" w:hAnsi="Times New Roman"/>
          <w:lang w:val="en-US"/>
        </w:rPr>
        <w:t xml:space="preserve">3: Final Report / Presentation: </w:t>
      </w:r>
      <w:r w:rsidRPr="001D5FC8">
        <w:rPr>
          <w:rFonts w:ascii="Times New Roman" w:hAnsi="Times New Roman" w:cs="Times New Roman"/>
          <w:lang w:val="en-US"/>
        </w:rPr>
        <w:t xml:space="preserve">Report that includes a proposed design for the Technical Secretariat, alternatives to address the territorial component and the best institutional framework </w:t>
      </w:r>
      <w:r w:rsidRPr="001D5FC8">
        <w:rPr>
          <w:rFonts w:ascii="Times New Roman" w:eastAsia="Times New Roman" w:hAnsi="Times New Roman" w:cs="Times New Roman"/>
          <w:lang w:val="en-US" w:eastAsia="es-UY"/>
        </w:rPr>
        <w:t>to engage with the private sector and the academia, and mechanisms to integrate these actors in the design and monitor of the competitiveness agenda.</w:t>
      </w:r>
    </w:p>
    <w:p w:rsidR="001D5FC8" w:rsidRDefault="001D5FC8" w:rsidP="00F5520C">
      <w:pPr>
        <w:pStyle w:val="ListParagraph"/>
        <w:numPr>
          <w:ilvl w:val="0"/>
          <w:numId w:val="7"/>
        </w:numPr>
        <w:jc w:val="both"/>
        <w:rPr>
          <w:rFonts w:ascii="Times New Roman" w:hAnsi="Times New Roman"/>
          <w:b/>
        </w:rPr>
      </w:pPr>
      <w:r w:rsidRPr="001D5FC8">
        <w:rPr>
          <w:rFonts w:ascii="Times New Roman" w:hAnsi="Times New Roman"/>
          <w:b/>
        </w:rPr>
        <w:t>Payment Schedule</w:t>
      </w:r>
    </w:p>
    <w:p w:rsidR="001D5FC8" w:rsidRPr="001D5FC8" w:rsidRDefault="001D5FC8" w:rsidP="00F5520C">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30% upon delivery and approval of Output </w:t>
      </w:r>
      <w:r w:rsidR="00FE4750">
        <w:rPr>
          <w:rFonts w:ascii="Times New Roman" w:hAnsi="Times New Roman"/>
          <w:lang w:val="en-US"/>
        </w:rPr>
        <w:t xml:space="preserve"># </w:t>
      </w:r>
      <w:r w:rsidRPr="001D5FC8">
        <w:rPr>
          <w:rFonts w:ascii="Times New Roman" w:hAnsi="Times New Roman"/>
          <w:lang w:val="en-US"/>
        </w:rPr>
        <w:t>1</w:t>
      </w:r>
    </w:p>
    <w:p w:rsidR="001D5FC8" w:rsidRPr="001D5FC8" w:rsidRDefault="001D5FC8" w:rsidP="00F5520C">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30% upon delivery and approval of Output </w:t>
      </w:r>
      <w:r w:rsidR="00FE4750">
        <w:rPr>
          <w:rFonts w:ascii="Times New Roman" w:hAnsi="Times New Roman"/>
          <w:lang w:val="en-US"/>
        </w:rPr>
        <w:t xml:space="preserve"># </w:t>
      </w:r>
      <w:r w:rsidRPr="001D5FC8">
        <w:rPr>
          <w:rFonts w:ascii="Times New Roman" w:hAnsi="Times New Roman"/>
          <w:lang w:val="en-US"/>
        </w:rPr>
        <w:t>2</w:t>
      </w:r>
    </w:p>
    <w:p w:rsidR="001D5FC8" w:rsidRPr="001D5FC8" w:rsidRDefault="001D5FC8" w:rsidP="00F5520C">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40% upon delivery and approval of Output </w:t>
      </w:r>
      <w:r w:rsidR="00FE4750">
        <w:rPr>
          <w:rFonts w:ascii="Times New Roman" w:hAnsi="Times New Roman"/>
          <w:lang w:val="en-US"/>
        </w:rPr>
        <w:t xml:space="preserve"># </w:t>
      </w:r>
      <w:r w:rsidRPr="001D5FC8">
        <w:rPr>
          <w:rFonts w:ascii="Times New Roman" w:hAnsi="Times New Roman"/>
          <w:lang w:val="en-US"/>
        </w:rPr>
        <w:t>3</w:t>
      </w:r>
    </w:p>
    <w:p w:rsidR="001D5FC8" w:rsidRPr="001D5FC8" w:rsidRDefault="001D5FC8" w:rsidP="001D5FC8">
      <w:pPr>
        <w:jc w:val="both"/>
        <w:rPr>
          <w:rFonts w:ascii="Times New Roman" w:hAnsi="Times New Roman"/>
          <w:b/>
          <w:lang w:val="en-US"/>
        </w:rPr>
      </w:pPr>
    </w:p>
    <w:p w:rsidR="001D5FC8" w:rsidRDefault="001D5FC8" w:rsidP="00F5520C">
      <w:pPr>
        <w:pStyle w:val="ListParagraph"/>
        <w:numPr>
          <w:ilvl w:val="0"/>
          <w:numId w:val="7"/>
        </w:numPr>
        <w:jc w:val="both"/>
        <w:rPr>
          <w:rFonts w:ascii="Times New Roman" w:hAnsi="Times New Roman"/>
          <w:b/>
        </w:rPr>
      </w:pPr>
      <w:r>
        <w:rPr>
          <w:rFonts w:ascii="Times New Roman" w:hAnsi="Times New Roman"/>
          <w:b/>
        </w:rPr>
        <w:t>Qualifications</w:t>
      </w:r>
    </w:p>
    <w:p w:rsidR="001D5FC8" w:rsidRPr="001D5FC8" w:rsidRDefault="001D5FC8" w:rsidP="00F5520C">
      <w:pPr>
        <w:numPr>
          <w:ilvl w:val="0"/>
          <w:numId w:val="8"/>
        </w:numPr>
        <w:spacing w:after="0" w:line="240" w:lineRule="auto"/>
        <w:jc w:val="both"/>
        <w:rPr>
          <w:rFonts w:ascii="Times New Roman" w:hAnsi="Times New Roman"/>
          <w:lang w:val="en-US"/>
        </w:rPr>
      </w:pPr>
      <w:r w:rsidRPr="001D5FC8">
        <w:rPr>
          <w:rFonts w:ascii="Times New Roman" w:hAnsi="Times New Roman"/>
          <w:lang w:val="en-US"/>
        </w:rPr>
        <w:t>Academic Degree / Level &amp; Years of Professional Work Experience:</w:t>
      </w:r>
      <w:r>
        <w:rPr>
          <w:rFonts w:ascii="Times New Roman" w:hAnsi="Times New Roman"/>
          <w:lang w:val="en-US"/>
        </w:rPr>
        <w:t xml:space="preserve"> </w:t>
      </w:r>
      <w:r w:rsidRPr="001D5FC8">
        <w:rPr>
          <w:rFonts w:ascii="Times New Roman" w:hAnsi="Times New Roman"/>
          <w:lang w:val="en-US"/>
        </w:rPr>
        <w:t>Master Degree in economics, competitiveness or public policy (or equivalent). At least five years working experience in: economics, innovation, institutions, competitiveness or public policy.</w:t>
      </w:r>
    </w:p>
    <w:p w:rsidR="001D5FC8" w:rsidRPr="001D5FC8" w:rsidRDefault="001D5FC8" w:rsidP="00F5520C">
      <w:pPr>
        <w:numPr>
          <w:ilvl w:val="0"/>
          <w:numId w:val="8"/>
        </w:numPr>
        <w:spacing w:after="0" w:line="240" w:lineRule="auto"/>
        <w:jc w:val="both"/>
        <w:rPr>
          <w:rFonts w:ascii="Times New Roman" w:hAnsi="Times New Roman"/>
          <w:lang w:val="en-US"/>
        </w:rPr>
      </w:pPr>
      <w:r w:rsidRPr="001D5FC8">
        <w:rPr>
          <w:rFonts w:ascii="Times New Roman" w:hAnsi="Times New Roman"/>
          <w:lang w:val="en-US"/>
        </w:rPr>
        <w:t>Languages:</w:t>
      </w:r>
      <w:r>
        <w:rPr>
          <w:rFonts w:ascii="Times New Roman" w:hAnsi="Times New Roman"/>
          <w:lang w:val="en-US"/>
        </w:rPr>
        <w:t xml:space="preserve"> </w:t>
      </w:r>
      <w:r w:rsidR="00FE4750">
        <w:rPr>
          <w:rFonts w:ascii="Times New Roman" w:hAnsi="Times New Roman"/>
          <w:lang w:val="en-US"/>
        </w:rPr>
        <w:t>Spanish, English.</w:t>
      </w:r>
    </w:p>
    <w:p w:rsidR="001D5FC8" w:rsidRPr="001D5FC8" w:rsidRDefault="001D5FC8" w:rsidP="00F5520C">
      <w:pPr>
        <w:numPr>
          <w:ilvl w:val="0"/>
          <w:numId w:val="8"/>
        </w:numPr>
        <w:spacing w:after="0" w:line="240" w:lineRule="auto"/>
        <w:jc w:val="both"/>
        <w:rPr>
          <w:rFonts w:ascii="Times New Roman" w:hAnsi="Times New Roman"/>
          <w:lang w:val="en-US"/>
        </w:rPr>
      </w:pPr>
      <w:r w:rsidRPr="001D5FC8">
        <w:rPr>
          <w:rFonts w:ascii="Times New Roman" w:hAnsi="Times New Roman"/>
          <w:lang w:val="en-US"/>
        </w:rPr>
        <w:t>Areas of Expertise:</w:t>
      </w:r>
      <w:r>
        <w:rPr>
          <w:rFonts w:ascii="Times New Roman" w:hAnsi="Times New Roman"/>
          <w:lang w:val="en-US"/>
        </w:rPr>
        <w:t xml:space="preserve"> TBD</w:t>
      </w:r>
    </w:p>
    <w:p w:rsidR="001D5FC8" w:rsidRPr="001D5FC8" w:rsidRDefault="001D5FC8" w:rsidP="00F5520C">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Skills: </w:t>
      </w:r>
      <w:r>
        <w:rPr>
          <w:rFonts w:ascii="Times New Roman" w:hAnsi="Times New Roman"/>
          <w:lang w:val="en-US"/>
        </w:rPr>
        <w:t>TBD</w:t>
      </w:r>
    </w:p>
    <w:p w:rsidR="001D5FC8" w:rsidRPr="001D5FC8" w:rsidRDefault="001D5FC8" w:rsidP="001D5FC8">
      <w:pPr>
        <w:spacing w:after="0"/>
        <w:jc w:val="both"/>
        <w:rPr>
          <w:rFonts w:ascii="Times New Roman" w:hAnsi="Times New Roman" w:cs="Times New Roman"/>
          <w:lang w:val="en-US"/>
        </w:rPr>
      </w:pPr>
    </w:p>
    <w:p w:rsidR="00435028" w:rsidRPr="001D5FC8" w:rsidRDefault="00C71340" w:rsidP="00F5520C">
      <w:pPr>
        <w:pStyle w:val="ListParagraph"/>
        <w:numPr>
          <w:ilvl w:val="0"/>
          <w:numId w:val="7"/>
        </w:numPr>
        <w:jc w:val="both"/>
        <w:rPr>
          <w:rFonts w:ascii="Times New Roman" w:hAnsi="Times New Roman"/>
          <w:b/>
        </w:rPr>
      </w:pPr>
      <w:r w:rsidRPr="001D5FC8">
        <w:rPr>
          <w:rFonts w:ascii="Times New Roman" w:hAnsi="Times New Roman"/>
          <w:b/>
        </w:rPr>
        <w:t>Characteristics</w:t>
      </w:r>
      <w:r w:rsidR="00435028" w:rsidRPr="001D5FC8">
        <w:rPr>
          <w:rFonts w:ascii="Times New Roman" w:hAnsi="Times New Roman"/>
          <w:b/>
        </w:rPr>
        <w:t xml:space="preserve"> of the Consultancy</w:t>
      </w:r>
    </w:p>
    <w:p w:rsidR="00FE4750" w:rsidRPr="00FE4750" w:rsidRDefault="00FE4750" w:rsidP="00F5520C">
      <w:pPr>
        <w:numPr>
          <w:ilvl w:val="0"/>
          <w:numId w:val="8"/>
        </w:numPr>
        <w:spacing w:after="0" w:line="240" w:lineRule="auto"/>
        <w:jc w:val="both"/>
        <w:rPr>
          <w:rFonts w:ascii="Times New Roman" w:hAnsi="Times New Roman"/>
          <w:lang w:val="en-US"/>
        </w:rPr>
      </w:pPr>
      <w:r w:rsidRPr="00FE4750">
        <w:rPr>
          <w:rFonts w:ascii="Times New Roman" w:hAnsi="Times New Roman"/>
          <w:lang w:val="en-US"/>
        </w:rPr>
        <w:t>Consultancy category and modality: Products and External Services Contractual, International, Lump Sum.</w:t>
      </w:r>
    </w:p>
    <w:p w:rsidR="00FE4750" w:rsidRDefault="00FE4750" w:rsidP="00F5520C">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Contract duration: </w:t>
      </w:r>
      <w:r>
        <w:rPr>
          <w:rFonts w:ascii="Times New Roman" w:hAnsi="Times New Roman"/>
          <w:lang w:val="en-US"/>
        </w:rPr>
        <w:t>January 1</w:t>
      </w:r>
      <w:r w:rsidRPr="00FE4750">
        <w:rPr>
          <w:rFonts w:ascii="Times New Roman" w:hAnsi="Times New Roman"/>
          <w:vertAlign w:val="superscript"/>
          <w:lang w:val="en-US"/>
        </w:rPr>
        <w:t>st</w:t>
      </w:r>
      <w:r>
        <w:rPr>
          <w:rFonts w:ascii="Times New Roman" w:hAnsi="Times New Roman"/>
          <w:lang w:val="en-US"/>
        </w:rPr>
        <w:t>, 2016 to January 1</w:t>
      </w:r>
      <w:r w:rsidRPr="00FE4750">
        <w:rPr>
          <w:rFonts w:ascii="Times New Roman" w:hAnsi="Times New Roman"/>
          <w:vertAlign w:val="superscript"/>
          <w:lang w:val="en-US"/>
        </w:rPr>
        <w:t>st</w:t>
      </w:r>
      <w:r>
        <w:rPr>
          <w:rFonts w:ascii="Times New Roman" w:hAnsi="Times New Roman"/>
          <w:lang w:val="en-US"/>
        </w:rPr>
        <w:t>, 2018.</w:t>
      </w:r>
    </w:p>
    <w:p w:rsidR="00FE4750" w:rsidRPr="00FE4750" w:rsidRDefault="00FE4750" w:rsidP="00F5520C">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Place of work: </w:t>
      </w:r>
      <w:r>
        <w:rPr>
          <w:rFonts w:ascii="Times New Roman" w:hAnsi="Times New Roman"/>
          <w:lang w:val="en-US"/>
        </w:rPr>
        <w:t>Montevideo, Uruguay.</w:t>
      </w:r>
    </w:p>
    <w:p w:rsidR="00FE4750" w:rsidRPr="00FE4750" w:rsidRDefault="00FE4750" w:rsidP="00F5520C">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Division Leader or Coordinator: Specialist in Competitiveness and Innovation (CTI/CUR) in coordination with </w:t>
      </w:r>
      <w:r>
        <w:rPr>
          <w:rFonts w:ascii="Times New Roman" w:hAnsi="Times New Roman"/>
          <w:lang w:val="en-US"/>
        </w:rPr>
        <w:t>the</w:t>
      </w:r>
      <w:r w:rsidRPr="00FE4750">
        <w:rPr>
          <w:rFonts w:ascii="Times New Roman" w:hAnsi="Times New Roman"/>
          <w:lang w:val="en-US"/>
        </w:rPr>
        <w:t xml:space="preserve"> Secretary of the National Competitiveness System</w:t>
      </w:r>
      <w:r>
        <w:rPr>
          <w:rFonts w:ascii="Times New Roman" w:hAnsi="Times New Roman"/>
          <w:lang w:val="en-US"/>
        </w:rPr>
        <w:t>.</w:t>
      </w:r>
    </w:p>
    <w:p w:rsidR="00FE4750" w:rsidRDefault="00FE4750" w:rsidP="00FE4750">
      <w:pPr>
        <w:jc w:val="both"/>
        <w:rPr>
          <w:rFonts w:ascii="Times New Roman" w:hAnsi="Times New Roman" w:cs="Times New Roman"/>
          <w:color w:val="000000" w:themeColor="text1"/>
          <w:lang w:val="en-US"/>
        </w:rPr>
      </w:pPr>
    </w:p>
    <w:p w:rsidR="00FE4750" w:rsidRPr="00FE4750" w:rsidRDefault="00FE4750" w:rsidP="00F5520C">
      <w:pPr>
        <w:pStyle w:val="ListParagraph"/>
        <w:numPr>
          <w:ilvl w:val="0"/>
          <w:numId w:val="7"/>
        </w:numPr>
        <w:jc w:val="both"/>
        <w:rPr>
          <w:rFonts w:ascii="Times New Roman" w:hAnsi="Times New Roman"/>
          <w:b/>
        </w:rPr>
      </w:pPr>
      <w:r w:rsidRPr="00FE4750">
        <w:rPr>
          <w:rFonts w:ascii="Times New Roman" w:hAnsi="Times New Roman"/>
          <w:b/>
        </w:rPr>
        <w:t>Payment and Conditions</w:t>
      </w:r>
    </w:p>
    <w:p w:rsidR="00FE4750" w:rsidRPr="00FE4750" w:rsidRDefault="00FE4750" w:rsidP="00FE4750">
      <w:pPr>
        <w:jc w:val="both"/>
        <w:rPr>
          <w:rFonts w:ascii="Times New Roman" w:hAnsi="Times New Roman" w:cs="Times New Roman"/>
          <w:color w:val="000000" w:themeColor="text1"/>
          <w:lang w:val="en-US"/>
        </w:rPr>
      </w:pPr>
      <w:r w:rsidRPr="00FE4750">
        <w:rPr>
          <w:rFonts w:ascii="Times New Roman" w:hAnsi="Times New Roman" w:cs="Times New Roman"/>
          <w:color w:val="000000" w:themeColor="text1"/>
          <w:lang w:val="en-US"/>
        </w:rPr>
        <w:t>Compensation will be determined in accordance with Bank’s policies and procedures. In addition, candidates must be citizens of an IDB member country.</w:t>
      </w:r>
    </w:p>
    <w:p w:rsidR="00FE4750" w:rsidRPr="00FE4750" w:rsidRDefault="00FE4750" w:rsidP="00F5520C">
      <w:pPr>
        <w:pStyle w:val="ListParagraph"/>
        <w:numPr>
          <w:ilvl w:val="0"/>
          <w:numId w:val="7"/>
        </w:numPr>
        <w:jc w:val="both"/>
        <w:rPr>
          <w:rFonts w:ascii="Times New Roman" w:hAnsi="Times New Roman"/>
          <w:b/>
        </w:rPr>
      </w:pPr>
      <w:r w:rsidRPr="00FE4750">
        <w:rPr>
          <w:rFonts w:ascii="Times New Roman" w:hAnsi="Times New Roman"/>
          <w:b/>
        </w:rPr>
        <w:lastRenderedPageBreak/>
        <w:t>Consanguinity</w:t>
      </w:r>
    </w:p>
    <w:p w:rsidR="00FE4750" w:rsidRPr="00FE4750" w:rsidRDefault="00FE4750" w:rsidP="00FE4750">
      <w:pPr>
        <w:jc w:val="both"/>
        <w:rPr>
          <w:rFonts w:ascii="Times New Roman" w:hAnsi="Times New Roman" w:cs="Times New Roman"/>
          <w:color w:val="000000" w:themeColor="text1"/>
          <w:lang w:val="en-US"/>
        </w:rPr>
      </w:pPr>
      <w:r w:rsidRPr="00FE4750">
        <w:rPr>
          <w:rFonts w:ascii="Times New Roman" w:hAnsi="Times New Roman" w:cs="Times New Roman"/>
          <w:color w:val="000000" w:themeColor="text1"/>
          <w:lang w:val="en-US"/>
        </w:rPr>
        <w:t xml:space="preserve">Pursuant to applicable Bank policy, candidates with relatives (including the fourth degree of consanguinity and the second degree of affinity, including spouse) working for the Bank as staff members or Complementary Workforce contractuals, will not be eligible to provide services for the Bank. </w:t>
      </w:r>
    </w:p>
    <w:p w:rsidR="00FE4750" w:rsidRPr="00FE4750" w:rsidRDefault="00FE4750" w:rsidP="00F5520C">
      <w:pPr>
        <w:pStyle w:val="ListParagraph"/>
        <w:numPr>
          <w:ilvl w:val="0"/>
          <w:numId w:val="7"/>
        </w:numPr>
        <w:jc w:val="both"/>
        <w:rPr>
          <w:rFonts w:ascii="Times New Roman" w:hAnsi="Times New Roman"/>
          <w:b/>
        </w:rPr>
      </w:pPr>
      <w:r w:rsidRPr="00FE4750">
        <w:rPr>
          <w:rFonts w:ascii="Times New Roman" w:hAnsi="Times New Roman"/>
          <w:b/>
        </w:rPr>
        <w:t>Diversity</w:t>
      </w:r>
    </w:p>
    <w:p w:rsidR="00435028" w:rsidRPr="00FE4750" w:rsidRDefault="00FE4750" w:rsidP="00FE4750">
      <w:pPr>
        <w:jc w:val="both"/>
        <w:rPr>
          <w:rFonts w:ascii="Times New Roman" w:eastAsiaTheme="majorEastAsia" w:hAnsi="Times New Roman" w:cs="Times New Roman"/>
          <w:bCs/>
          <w:color w:val="365F91" w:themeColor="accent1" w:themeShade="BF"/>
          <w:lang w:val="en-US"/>
        </w:rPr>
      </w:pPr>
      <w:r w:rsidRPr="00FE4750">
        <w:rPr>
          <w:rFonts w:ascii="Times New Roman" w:hAnsi="Times New Roman" w:cs="Times New Roman"/>
          <w:color w:val="000000" w:themeColor="text1"/>
          <w:lang w:val="en-US"/>
        </w:rPr>
        <w:t>The Bank is committed to diversity and inclusion and to providing equal opportunities to all candidates. We embrace diversity on the basis of gender, age, education, national origin, ethnic origin, race, disability, sexual orientation, religion, and HIV/AIDs status. We encourage women, Afro-descendants and persons of indigenous origins to apply.</w:t>
      </w:r>
      <w:r w:rsidR="00435028" w:rsidRPr="00FE4750">
        <w:rPr>
          <w:rFonts w:ascii="Times New Roman" w:hAnsi="Times New Roman" w:cs="Times New Roman"/>
          <w:lang w:val="en-US"/>
        </w:rPr>
        <w:br w:type="page"/>
      </w:r>
    </w:p>
    <w:p w:rsidR="006B2AFC" w:rsidRPr="006B2AFC" w:rsidRDefault="006B2AFC" w:rsidP="006B2AFC">
      <w:pPr>
        <w:pStyle w:val="Heading1"/>
        <w:spacing w:before="120" w:after="120"/>
        <w:jc w:val="center"/>
        <w:rPr>
          <w:rFonts w:ascii="Times New Roman" w:hAnsi="Times New Roman" w:cs="Times New Roman"/>
          <w:color w:val="auto"/>
          <w:sz w:val="22"/>
          <w:szCs w:val="22"/>
          <w:lang w:val="en-US"/>
        </w:rPr>
      </w:pPr>
      <w:r w:rsidRPr="006B2AFC">
        <w:rPr>
          <w:rFonts w:ascii="Times New Roman" w:hAnsi="Times New Roman" w:cs="Times New Roman"/>
          <w:color w:val="auto"/>
          <w:sz w:val="22"/>
          <w:szCs w:val="22"/>
          <w:lang w:val="en-US"/>
        </w:rPr>
        <w:lastRenderedPageBreak/>
        <w:t>URUGUAY</w:t>
      </w:r>
    </w:p>
    <w:p w:rsidR="006B2AFC" w:rsidRPr="006B2AFC" w:rsidRDefault="006B2AFC" w:rsidP="006B2AFC">
      <w:pPr>
        <w:pStyle w:val="Heading1"/>
        <w:spacing w:before="120" w:after="120"/>
        <w:jc w:val="center"/>
        <w:rPr>
          <w:rFonts w:ascii="Times New Roman" w:hAnsi="Times New Roman" w:cs="Times New Roman"/>
          <w:color w:val="auto"/>
          <w:sz w:val="22"/>
          <w:szCs w:val="22"/>
          <w:lang w:val="en-US"/>
        </w:rPr>
      </w:pPr>
      <w:r w:rsidRPr="006B2AFC">
        <w:rPr>
          <w:rFonts w:ascii="Times New Roman" w:hAnsi="Times New Roman" w:cs="Times New Roman"/>
          <w:color w:val="auto"/>
          <w:sz w:val="22"/>
          <w:szCs w:val="22"/>
          <w:lang w:val="en-US"/>
        </w:rPr>
        <w:t>IFD/CTI</w:t>
      </w:r>
    </w:p>
    <w:p w:rsidR="006B2AFC" w:rsidRPr="006B2AFC" w:rsidRDefault="006B2AFC" w:rsidP="006B2AFC">
      <w:pPr>
        <w:spacing w:after="0" w:line="240" w:lineRule="auto"/>
        <w:jc w:val="center"/>
        <w:rPr>
          <w:rFonts w:ascii="Times New Roman" w:hAnsi="Times New Roman" w:cs="Times New Roman"/>
          <w:b/>
          <w:lang w:val="en-US"/>
        </w:rPr>
      </w:pPr>
      <w:r w:rsidRPr="006B2AFC">
        <w:rPr>
          <w:rFonts w:ascii="Times New Roman" w:hAnsi="Times New Roman" w:cs="Times New Roman"/>
          <w:b/>
          <w:lang w:val="en-US"/>
        </w:rPr>
        <w:t>UR-T1125</w:t>
      </w:r>
    </w:p>
    <w:p w:rsidR="006B2AFC" w:rsidRPr="006B2AFC" w:rsidRDefault="006B2AFC" w:rsidP="006B2AFC">
      <w:pPr>
        <w:spacing w:after="240" w:line="240" w:lineRule="auto"/>
        <w:jc w:val="center"/>
        <w:rPr>
          <w:rFonts w:ascii="Times New Roman" w:hAnsi="Times New Roman" w:cs="Times New Roman"/>
          <w:b/>
          <w:lang w:val="en-US"/>
        </w:rPr>
      </w:pPr>
      <w:r w:rsidRPr="006B2AFC">
        <w:rPr>
          <w:rFonts w:ascii="Times New Roman" w:hAnsi="Times New Roman" w:cs="Times New Roman"/>
          <w:b/>
          <w:sz w:val="20"/>
          <w:szCs w:val="20"/>
          <w:lang w:val="en-US"/>
        </w:rPr>
        <w:t>New Institutional Framework for Competitiveness Support</w:t>
      </w:r>
    </w:p>
    <w:p w:rsidR="00767FBE" w:rsidRPr="006B2AFC" w:rsidRDefault="00767FBE" w:rsidP="00370686">
      <w:pPr>
        <w:pStyle w:val="Heading1"/>
        <w:spacing w:before="120" w:after="120"/>
        <w:jc w:val="center"/>
        <w:rPr>
          <w:rFonts w:ascii="Times New Roman" w:hAnsi="Times New Roman" w:cs="Times New Roman"/>
          <w:color w:val="auto"/>
          <w:sz w:val="22"/>
          <w:szCs w:val="22"/>
          <w:lang w:val="en-US"/>
        </w:rPr>
      </w:pPr>
      <w:r w:rsidRPr="006B2AFC">
        <w:rPr>
          <w:rFonts w:ascii="Times New Roman" w:hAnsi="Times New Roman" w:cs="Times New Roman"/>
          <w:color w:val="auto"/>
          <w:sz w:val="22"/>
          <w:szCs w:val="22"/>
          <w:lang w:val="en-US"/>
        </w:rPr>
        <w:t>TERMS OF REFERENCE UR-T1125</w:t>
      </w:r>
    </w:p>
    <w:p w:rsidR="00767FBE" w:rsidRPr="006B2AFC" w:rsidRDefault="00767FBE" w:rsidP="00370686">
      <w:pPr>
        <w:jc w:val="center"/>
        <w:rPr>
          <w:rFonts w:ascii="Times New Roman" w:eastAsiaTheme="majorEastAsia" w:hAnsi="Times New Roman" w:cs="Times New Roman"/>
          <w:b/>
          <w:bCs/>
          <w:lang w:val="en-US"/>
        </w:rPr>
      </w:pPr>
      <w:r w:rsidRPr="006B2AFC">
        <w:rPr>
          <w:rFonts w:ascii="Times New Roman" w:eastAsiaTheme="majorEastAsia" w:hAnsi="Times New Roman" w:cs="Times New Roman"/>
          <w:b/>
          <w:bCs/>
          <w:lang w:val="en-US"/>
        </w:rPr>
        <w:t xml:space="preserve"> “Guidelines and Procedures”</w:t>
      </w:r>
    </w:p>
    <w:p w:rsidR="00767FBE" w:rsidRPr="001D5FC8" w:rsidRDefault="00767FBE" w:rsidP="00BB1E53">
      <w:pPr>
        <w:jc w:val="both"/>
        <w:rPr>
          <w:rFonts w:ascii="Times New Roman" w:eastAsiaTheme="majorEastAsia" w:hAnsi="Times New Roman" w:cs="Times New Roman"/>
          <w:b/>
          <w:bCs/>
          <w:color w:val="365F91" w:themeColor="accent1" w:themeShade="BF"/>
          <w:lang w:val="en-US"/>
        </w:rPr>
      </w:pPr>
    </w:p>
    <w:p w:rsidR="00767FBE" w:rsidRPr="001D5FC8" w:rsidRDefault="008C7072" w:rsidP="00F5520C">
      <w:pPr>
        <w:pStyle w:val="ListParagraph"/>
        <w:numPr>
          <w:ilvl w:val="0"/>
          <w:numId w:val="10"/>
        </w:numPr>
        <w:jc w:val="both"/>
        <w:rPr>
          <w:rFonts w:ascii="Times New Roman" w:hAnsi="Times New Roman"/>
          <w:b/>
        </w:rPr>
      </w:pPr>
      <w:r>
        <w:rPr>
          <w:rFonts w:ascii="Times New Roman" w:hAnsi="Times New Roman"/>
          <w:b/>
        </w:rPr>
        <w:t>Background</w:t>
      </w:r>
    </w:p>
    <w:p w:rsidR="00E15A3F" w:rsidRPr="001D5FC8" w:rsidRDefault="00E15A3F" w:rsidP="00BB1E53">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 xml:space="preserve">Over the past decade, Uruguay exhibited a robust economic growth; with investment and total factor productivity growth rates large enough to reduce the gap in output per worker vis-à-vis more advanced economies. Nevertheless, according to OECD estimates (Johansson et al., 2012) the share of innovation in total factor productivity (TFP) growth has remained quite low (15%) which contrasts the shares reached by countries with similar levels of per-capita income such as Korea, Finland, Ireland and Singapore. This persistently low share of innovation in recent TFP growth creates serious concerns about the long term sustainability of the growth process.  </w:t>
      </w:r>
    </w:p>
    <w:p w:rsidR="00E15A3F" w:rsidRPr="001D5FC8" w:rsidRDefault="00E15A3F" w:rsidP="00BB1E53">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 xml:space="preserve">Low levels of innovation are usually the result of multiple markets, coordination and systemic failures that hinder private sector investments in intangible assets as well as in the development of technological projects which are intrinsically risky. Over the last decade, the Government of Uruguay has carried out several policies with the aim to neutralize these failures. However, an important and problematic feature such as the  low degree of public-public coordination remains.  </w:t>
      </w:r>
    </w:p>
    <w:p w:rsidR="00E15A3F" w:rsidRPr="001D5FC8" w:rsidRDefault="00E15A3F" w:rsidP="00BB1E53">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In order to deal with this problem, the new government, which came to power in March 1st 2015, has announced the creation of the National Competitiveness System (Sistema Nacional de Competitividad - SNC). A new Cabinet for Competitiveness, led by the President of the Republic and including the different ministries that are involved in the productive development or competitiveness policies will be set up. This cabinet will coordinate strategies at the highest policy level. The decisions that arise will be transferred to the implementing agencies by the technical secretariat of the National Competitiveness System, who will coordinate and monitor the implementation among the different agencies and evaluate the effectiveness of the programs.</w:t>
      </w:r>
    </w:p>
    <w:p w:rsidR="008C7072" w:rsidRDefault="008C7072" w:rsidP="008C7072">
      <w:pPr>
        <w:pStyle w:val="ListParagraph"/>
        <w:jc w:val="both"/>
        <w:rPr>
          <w:rFonts w:ascii="Times New Roman" w:hAnsi="Times New Roman"/>
          <w:b/>
        </w:rPr>
      </w:pPr>
    </w:p>
    <w:p w:rsidR="00767FBE" w:rsidRPr="001D5FC8" w:rsidRDefault="00767FBE" w:rsidP="00F5520C">
      <w:pPr>
        <w:pStyle w:val="ListParagraph"/>
        <w:numPr>
          <w:ilvl w:val="0"/>
          <w:numId w:val="10"/>
        </w:numPr>
        <w:jc w:val="both"/>
        <w:rPr>
          <w:rFonts w:ascii="Times New Roman" w:hAnsi="Times New Roman"/>
          <w:b/>
        </w:rPr>
      </w:pPr>
      <w:r w:rsidRPr="001D5FC8">
        <w:rPr>
          <w:rFonts w:ascii="Times New Roman" w:hAnsi="Times New Roman"/>
          <w:b/>
        </w:rPr>
        <w:t xml:space="preserve">Objective </w:t>
      </w:r>
    </w:p>
    <w:p w:rsidR="00767FBE" w:rsidRPr="001D5FC8" w:rsidRDefault="00767FBE" w:rsidP="00BB1E53">
      <w:pPr>
        <w:jc w:val="both"/>
        <w:rPr>
          <w:rFonts w:ascii="Times New Roman" w:eastAsia="Times New Roman" w:hAnsi="Times New Roman" w:cs="Times New Roman"/>
          <w:lang w:val="en-US" w:eastAsia="es-UY"/>
        </w:rPr>
      </w:pPr>
      <w:r w:rsidRPr="001D5FC8">
        <w:rPr>
          <w:rFonts w:ascii="Times New Roman" w:hAnsi="Times New Roman" w:cs="Times New Roman"/>
          <w:lang w:val="en-US"/>
        </w:rPr>
        <w:t xml:space="preserve">The objective of this </w:t>
      </w:r>
      <w:r w:rsidR="001B7952" w:rsidRPr="001D5FC8">
        <w:rPr>
          <w:rFonts w:ascii="Times New Roman" w:hAnsi="Times New Roman" w:cs="Times New Roman"/>
          <w:lang w:val="en-US"/>
        </w:rPr>
        <w:t>consultancy</w:t>
      </w:r>
      <w:r w:rsidRPr="001D5FC8">
        <w:rPr>
          <w:rFonts w:ascii="Times New Roman" w:hAnsi="Times New Roman" w:cs="Times New Roman"/>
          <w:lang w:val="en-US"/>
        </w:rPr>
        <w:t xml:space="preserve"> is to make a proposal regarding</w:t>
      </w:r>
      <w:r w:rsidR="001B7952" w:rsidRPr="001D5FC8">
        <w:rPr>
          <w:rFonts w:ascii="Times New Roman" w:hAnsi="Times New Roman" w:cs="Times New Roman"/>
          <w:lang w:val="en-US"/>
        </w:rPr>
        <w:t xml:space="preserve"> the </w:t>
      </w:r>
      <w:r w:rsidR="00D24100" w:rsidRPr="001D5FC8">
        <w:rPr>
          <w:rFonts w:ascii="Times New Roman" w:hAnsi="Times New Roman" w:cs="Times New Roman"/>
          <w:lang w:val="en-US"/>
        </w:rPr>
        <w:t xml:space="preserve">operations </w:t>
      </w:r>
      <w:r w:rsidR="00A6122F" w:rsidRPr="001D5FC8">
        <w:rPr>
          <w:rFonts w:ascii="Times New Roman" w:hAnsi="Times New Roman" w:cs="Times New Roman"/>
          <w:lang w:val="en-US"/>
        </w:rPr>
        <w:t>guidelines</w:t>
      </w:r>
      <w:r w:rsidR="00654874" w:rsidRPr="001D5FC8">
        <w:rPr>
          <w:rFonts w:ascii="Times New Roman" w:hAnsi="Times New Roman" w:cs="Times New Roman"/>
          <w:lang w:val="en-US"/>
        </w:rPr>
        <w:t xml:space="preserve"> and procedures</w:t>
      </w:r>
      <w:r w:rsidR="00A6122F" w:rsidRPr="001D5FC8">
        <w:rPr>
          <w:rFonts w:ascii="Times New Roman" w:hAnsi="Times New Roman" w:cs="Times New Roman"/>
          <w:lang w:val="en-US"/>
        </w:rPr>
        <w:t xml:space="preserve"> of the different agencies involved in the system, their interaction and</w:t>
      </w:r>
      <w:r w:rsidR="00D24100" w:rsidRPr="001D5FC8">
        <w:rPr>
          <w:rFonts w:ascii="Times New Roman" w:hAnsi="Times New Roman" w:cs="Times New Roman"/>
          <w:lang w:val="en-US"/>
        </w:rPr>
        <w:t xml:space="preserve"> how they relate to</w:t>
      </w:r>
      <w:r w:rsidR="00A6122F" w:rsidRPr="001D5FC8">
        <w:rPr>
          <w:rFonts w:ascii="Times New Roman" w:hAnsi="Times New Roman" w:cs="Times New Roman"/>
          <w:lang w:val="en-US"/>
        </w:rPr>
        <w:t xml:space="preserve"> the Technical Secretariat</w:t>
      </w:r>
      <w:r w:rsidR="00BF0FAD" w:rsidRPr="001D5FC8">
        <w:rPr>
          <w:rFonts w:ascii="Times New Roman" w:eastAsia="Times New Roman" w:hAnsi="Times New Roman" w:cs="Times New Roman"/>
          <w:lang w:val="en-US" w:eastAsia="es-UY"/>
        </w:rPr>
        <w:t>.</w:t>
      </w:r>
    </w:p>
    <w:p w:rsidR="00767FBE" w:rsidRPr="001D5FC8" w:rsidRDefault="00767FBE" w:rsidP="00BB1E53">
      <w:pPr>
        <w:spacing w:before="120" w:after="120" w:line="240" w:lineRule="auto"/>
        <w:jc w:val="both"/>
        <w:rPr>
          <w:rFonts w:ascii="Times New Roman" w:hAnsi="Times New Roman" w:cs="Times New Roman"/>
          <w:lang w:val="en-US"/>
        </w:rPr>
      </w:pPr>
    </w:p>
    <w:p w:rsidR="00767FBE" w:rsidRPr="008C7072" w:rsidRDefault="00767FBE" w:rsidP="00F5520C">
      <w:pPr>
        <w:pStyle w:val="ListParagraph"/>
        <w:numPr>
          <w:ilvl w:val="0"/>
          <w:numId w:val="10"/>
        </w:numPr>
        <w:jc w:val="both"/>
        <w:rPr>
          <w:rFonts w:ascii="Times New Roman" w:hAnsi="Times New Roman"/>
          <w:b/>
        </w:rPr>
      </w:pPr>
      <w:r w:rsidRPr="008C7072">
        <w:rPr>
          <w:rFonts w:ascii="Times New Roman" w:hAnsi="Times New Roman"/>
          <w:b/>
        </w:rPr>
        <w:t>Activities</w:t>
      </w:r>
    </w:p>
    <w:p w:rsidR="008C7072" w:rsidRDefault="008C7072" w:rsidP="008C7072">
      <w:pPr>
        <w:pStyle w:val="ListParagraph"/>
        <w:spacing w:before="120" w:after="120" w:line="240" w:lineRule="auto"/>
        <w:ind w:left="360"/>
        <w:jc w:val="both"/>
        <w:rPr>
          <w:rFonts w:ascii="Times New Roman" w:hAnsi="Times New Roman"/>
          <w:color w:val="000000" w:themeColor="text1"/>
        </w:rPr>
      </w:pPr>
    </w:p>
    <w:p w:rsidR="00767FBE" w:rsidRPr="001D5FC8" w:rsidRDefault="001B7952" w:rsidP="00F5520C">
      <w:pPr>
        <w:pStyle w:val="ListParagraph"/>
        <w:numPr>
          <w:ilvl w:val="0"/>
          <w:numId w:val="3"/>
        </w:numPr>
        <w:spacing w:before="120" w:after="120" w:line="240" w:lineRule="auto"/>
        <w:ind w:left="360"/>
        <w:jc w:val="both"/>
        <w:rPr>
          <w:rFonts w:ascii="Times New Roman" w:hAnsi="Times New Roman"/>
          <w:color w:val="000000" w:themeColor="text1"/>
        </w:rPr>
      </w:pPr>
      <w:r w:rsidRPr="001D5FC8">
        <w:rPr>
          <w:rFonts w:ascii="Times New Roman" w:hAnsi="Times New Roman"/>
          <w:color w:val="000000" w:themeColor="text1"/>
        </w:rPr>
        <w:t xml:space="preserve">Analysis </w:t>
      </w:r>
      <w:r w:rsidR="00654874" w:rsidRPr="001D5FC8">
        <w:rPr>
          <w:rFonts w:ascii="Times New Roman" w:hAnsi="Times New Roman"/>
          <w:color w:val="000000" w:themeColor="text1"/>
        </w:rPr>
        <w:t xml:space="preserve">of the </w:t>
      </w:r>
      <w:r w:rsidR="00DB527F" w:rsidRPr="001D5FC8">
        <w:rPr>
          <w:rFonts w:ascii="Times New Roman" w:hAnsi="Times New Roman"/>
          <w:color w:val="000000" w:themeColor="text1"/>
        </w:rPr>
        <w:t xml:space="preserve">state of the art of each of the agencies </w:t>
      </w:r>
      <w:r w:rsidR="00B44722" w:rsidRPr="001D5FC8">
        <w:rPr>
          <w:rFonts w:ascii="Times New Roman" w:hAnsi="Times New Roman"/>
          <w:color w:val="000000" w:themeColor="text1"/>
        </w:rPr>
        <w:t>concerning</w:t>
      </w:r>
      <w:r w:rsidR="00DB527F" w:rsidRPr="001D5FC8">
        <w:rPr>
          <w:rFonts w:ascii="Times New Roman" w:hAnsi="Times New Roman"/>
          <w:color w:val="000000" w:themeColor="text1"/>
        </w:rPr>
        <w:t xml:space="preserve"> internal procedures</w:t>
      </w:r>
      <w:r w:rsidR="0089480A" w:rsidRPr="001D5FC8">
        <w:rPr>
          <w:rFonts w:ascii="Times New Roman" w:hAnsi="Times New Roman"/>
          <w:color w:val="000000" w:themeColor="text1"/>
        </w:rPr>
        <w:t xml:space="preserve">: manuals, registration procedures, </w:t>
      </w:r>
      <w:r w:rsidR="00DB620C" w:rsidRPr="001D5FC8">
        <w:rPr>
          <w:rFonts w:ascii="Times New Roman" w:hAnsi="Times New Roman"/>
          <w:color w:val="000000" w:themeColor="text1"/>
        </w:rPr>
        <w:t>databases,</w:t>
      </w:r>
      <w:r w:rsidRPr="001D5FC8">
        <w:rPr>
          <w:rFonts w:ascii="Times New Roman" w:hAnsi="Times New Roman"/>
          <w:color w:val="000000" w:themeColor="text1"/>
        </w:rPr>
        <w:t xml:space="preserve"> </w:t>
      </w:r>
      <w:r w:rsidR="0089480A" w:rsidRPr="001D5FC8">
        <w:rPr>
          <w:rFonts w:ascii="Times New Roman" w:hAnsi="Times New Roman"/>
          <w:color w:val="000000" w:themeColor="text1"/>
        </w:rPr>
        <w:t>information-sharing protocols,</w:t>
      </w:r>
      <w:r w:rsidRPr="001D5FC8">
        <w:rPr>
          <w:rFonts w:ascii="Times New Roman" w:hAnsi="Times New Roman"/>
          <w:color w:val="000000" w:themeColor="text1"/>
        </w:rPr>
        <w:t xml:space="preserve"> </w:t>
      </w:r>
      <w:r w:rsidR="00DB620C" w:rsidRPr="001D5FC8">
        <w:rPr>
          <w:rFonts w:ascii="Times New Roman" w:hAnsi="Times New Roman"/>
          <w:color w:val="000000" w:themeColor="text1"/>
        </w:rPr>
        <w:t>software,</w:t>
      </w:r>
      <w:r w:rsidR="0089480A" w:rsidRPr="001D5FC8">
        <w:rPr>
          <w:rFonts w:ascii="Times New Roman" w:hAnsi="Times New Roman"/>
          <w:color w:val="000000" w:themeColor="text1"/>
        </w:rPr>
        <w:t xml:space="preserve"> etc.</w:t>
      </w:r>
    </w:p>
    <w:p w:rsidR="00DB620C" w:rsidRPr="001D5FC8" w:rsidRDefault="00DB620C" w:rsidP="00F5520C">
      <w:pPr>
        <w:pStyle w:val="ListParagraph"/>
        <w:numPr>
          <w:ilvl w:val="0"/>
          <w:numId w:val="3"/>
        </w:numPr>
        <w:spacing w:before="120" w:after="120" w:line="240" w:lineRule="auto"/>
        <w:ind w:left="360"/>
        <w:jc w:val="both"/>
        <w:rPr>
          <w:rFonts w:ascii="Times New Roman" w:hAnsi="Times New Roman"/>
          <w:color w:val="000000" w:themeColor="text1"/>
        </w:rPr>
      </w:pPr>
      <w:r w:rsidRPr="001D5FC8">
        <w:rPr>
          <w:rFonts w:ascii="Times New Roman" w:hAnsi="Times New Roman"/>
          <w:color w:val="000000" w:themeColor="text1"/>
        </w:rPr>
        <w:t xml:space="preserve">Identify similar procedures among agencies, overlaps and information </w:t>
      </w:r>
      <w:r w:rsidR="001B7952" w:rsidRPr="001D5FC8">
        <w:rPr>
          <w:rFonts w:ascii="Times New Roman" w:hAnsi="Times New Roman"/>
          <w:color w:val="000000" w:themeColor="text1"/>
        </w:rPr>
        <w:t xml:space="preserve">sharing </w:t>
      </w:r>
      <w:r w:rsidRPr="001D5FC8">
        <w:rPr>
          <w:rFonts w:ascii="Times New Roman" w:hAnsi="Times New Roman"/>
          <w:color w:val="000000" w:themeColor="text1"/>
        </w:rPr>
        <w:t>requirements</w:t>
      </w:r>
      <w:r w:rsidR="004C6B11" w:rsidRPr="001D5FC8">
        <w:rPr>
          <w:rFonts w:ascii="Times New Roman" w:hAnsi="Times New Roman"/>
          <w:color w:val="000000" w:themeColor="text1"/>
        </w:rPr>
        <w:t>.</w:t>
      </w:r>
    </w:p>
    <w:p w:rsidR="00DB620C" w:rsidRPr="001D5FC8" w:rsidRDefault="00442D2F" w:rsidP="00F5520C">
      <w:pPr>
        <w:pStyle w:val="ListParagraph"/>
        <w:numPr>
          <w:ilvl w:val="0"/>
          <w:numId w:val="3"/>
        </w:numPr>
        <w:ind w:left="360"/>
        <w:jc w:val="both"/>
      </w:pPr>
      <w:r w:rsidRPr="001D5FC8">
        <w:rPr>
          <w:rFonts w:ascii="Times New Roman" w:hAnsi="Times New Roman"/>
          <w:color w:val="000000" w:themeColor="text1"/>
        </w:rPr>
        <w:t>Benchmark</w:t>
      </w:r>
      <w:r w:rsidR="001B7952" w:rsidRPr="001D5FC8">
        <w:rPr>
          <w:rFonts w:ascii="Times New Roman" w:hAnsi="Times New Roman"/>
          <w:color w:val="000000" w:themeColor="text1"/>
        </w:rPr>
        <w:t xml:space="preserve"> analysis</w:t>
      </w:r>
      <w:r w:rsidRPr="001D5FC8">
        <w:rPr>
          <w:rFonts w:ascii="Times New Roman" w:hAnsi="Times New Roman"/>
          <w:color w:val="000000" w:themeColor="text1"/>
        </w:rPr>
        <w:t xml:space="preserve"> with selected agencies</w:t>
      </w:r>
      <w:r w:rsidR="00B44722" w:rsidRPr="001D5FC8">
        <w:rPr>
          <w:rFonts w:ascii="Times New Roman" w:hAnsi="Times New Roman"/>
          <w:color w:val="000000" w:themeColor="text1"/>
        </w:rPr>
        <w:t xml:space="preserve"> at a national and foreign level.</w:t>
      </w:r>
      <w:r w:rsidR="00B44722" w:rsidRPr="001D5FC8" w:rsidDel="00B44722">
        <w:rPr>
          <w:rFonts w:ascii="Times New Roman" w:hAnsi="Times New Roman"/>
          <w:color w:val="000000" w:themeColor="text1"/>
        </w:rPr>
        <w:t xml:space="preserve"> </w:t>
      </w:r>
    </w:p>
    <w:p w:rsidR="00930B85" w:rsidRPr="001D5FC8" w:rsidRDefault="00517760" w:rsidP="00F5520C">
      <w:pPr>
        <w:pStyle w:val="ListParagraph"/>
        <w:numPr>
          <w:ilvl w:val="0"/>
          <w:numId w:val="3"/>
        </w:numPr>
        <w:spacing w:before="120" w:after="120" w:line="240" w:lineRule="auto"/>
        <w:ind w:left="360"/>
        <w:jc w:val="both"/>
        <w:rPr>
          <w:rFonts w:ascii="Times New Roman" w:hAnsi="Times New Roman"/>
          <w:color w:val="000000" w:themeColor="text1"/>
        </w:rPr>
      </w:pPr>
      <w:r w:rsidRPr="001D5FC8">
        <w:rPr>
          <w:rFonts w:ascii="Times New Roman" w:hAnsi="Times New Roman"/>
          <w:color w:val="000000" w:themeColor="text1"/>
        </w:rPr>
        <w:t>Identify</w:t>
      </w:r>
      <w:r w:rsidR="00930B85" w:rsidRPr="001D5FC8">
        <w:rPr>
          <w:rFonts w:ascii="Times New Roman" w:hAnsi="Times New Roman"/>
          <w:color w:val="000000" w:themeColor="text1"/>
        </w:rPr>
        <w:t xml:space="preserve"> information and </w:t>
      </w:r>
      <w:r w:rsidR="001B7952" w:rsidRPr="001D5FC8">
        <w:rPr>
          <w:rFonts w:ascii="Times New Roman" w:hAnsi="Times New Roman"/>
          <w:color w:val="000000" w:themeColor="text1"/>
        </w:rPr>
        <w:t>monitor</w:t>
      </w:r>
      <w:r w:rsidR="00B44722" w:rsidRPr="001D5FC8">
        <w:rPr>
          <w:rFonts w:ascii="Times New Roman" w:hAnsi="Times New Roman"/>
          <w:color w:val="000000" w:themeColor="text1"/>
        </w:rPr>
        <w:t xml:space="preserve"> </w:t>
      </w:r>
      <w:r w:rsidR="00930B85" w:rsidRPr="001D5FC8">
        <w:rPr>
          <w:rFonts w:ascii="Times New Roman" w:hAnsi="Times New Roman"/>
          <w:color w:val="000000" w:themeColor="text1"/>
        </w:rPr>
        <w:t>requirements</w:t>
      </w:r>
      <w:r w:rsidR="001B7952" w:rsidRPr="001D5FC8">
        <w:rPr>
          <w:rFonts w:ascii="Times New Roman" w:hAnsi="Times New Roman"/>
          <w:color w:val="000000" w:themeColor="text1"/>
        </w:rPr>
        <w:t xml:space="preserve"> </w:t>
      </w:r>
      <w:r w:rsidR="00930B85" w:rsidRPr="001D5FC8">
        <w:rPr>
          <w:rFonts w:ascii="Times New Roman" w:hAnsi="Times New Roman"/>
          <w:color w:val="000000" w:themeColor="text1"/>
        </w:rPr>
        <w:t>by the Technical Secretariat</w:t>
      </w:r>
    </w:p>
    <w:p w:rsidR="00767FBE" w:rsidRPr="001D5FC8" w:rsidRDefault="00767FBE" w:rsidP="00BB1E53">
      <w:pPr>
        <w:pStyle w:val="ListParagraph"/>
        <w:spacing w:before="120" w:after="120" w:line="240" w:lineRule="auto"/>
        <w:jc w:val="both"/>
        <w:rPr>
          <w:rFonts w:ascii="Times New Roman" w:hAnsi="Times New Roman"/>
          <w:color w:val="FF0000"/>
        </w:rPr>
      </w:pPr>
    </w:p>
    <w:p w:rsidR="008C7072" w:rsidRDefault="008C7072" w:rsidP="00F5520C">
      <w:pPr>
        <w:pStyle w:val="ListParagraph"/>
        <w:numPr>
          <w:ilvl w:val="0"/>
          <w:numId w:val="10"/>
        </w:numPr>
        <w:jc w:val="both"/>
        <w:rPr>
          <w:rFonts w:ascii="Times New Roman" w:hAnsi="Times New Roman"/>
          <w:b/>
        </w:rPr>
      </w:pPr>
      <w:r>
        <w:rPr>
          <w:rFonts w:ascii="Times New Roman" w:hAnsi="Times New Roman"/>
          <w:b/>
        </w:rPr>
        <w:t>Reports / Deliverables</w:t>
      </w:r>
    </w:p>
    <w:p w:rsidR="008C7072" w:rsidRDefault="008C7072" w:rsidP="008C7072">
      <w:pPr>
        <w:widowControl w:val="0"/>
        <w:autoSpaceDE w:val="0"/>
        <w:autoSpaceDN w:val="0"/>
        <w:adjustRightInd w:val="0"/>
        <w:jc w:val="both"/>
        <w:rPr>
          <w:rFonts w:ascii="Times New Roman" w:hAnsi="Times New Roman"/>
          <w:lang w:val="en-US"/>
        </w:rPr>
      </w:pPr>
      <w:r w:rsidRPr="001D5FC8">
        <w:rPr>
          <w:rFonts w:ascii="Times New Roman" w:hAnsi="Times New Roman"/>
          <w:lang w:val="en-US"/>
        </w:rPr>
        <w:t>The con</w:t>
      </w:r>
      <w:r>
        <w:rPr>
          <w:rFonts w:ascii="Times New Roman" w:hAnsi="Times New Roman"/>
          <w:lang w:val="en-US"/>
        </w:rPr>
        <w:t>tractual</w:t>
      </w:r>
      <w:r w:rsidRPr="001D5FC8">
        <w:rPr>
          <w:rFonts w:ascii="Times New Roman" w:hAnsi="Times New Roman"/>
          <w:lang w:val="en-US"/>
        </w:rPr>
        <w:t xml:space="preserve"> shall deliver the following outputs:</w:t>
      </w:r>
    </w:p>
    <w:p w:rsidR="008C7072" w:rsidRPr="00FE4750" w:rsidRDefault="008C7072" w:rsidP="00F5520C">
      <w:pPr>
        <w:numPr>
          <w:ilvl w:val="0"/>
          <w:numId w:val="11"/>
        </w:numPr>
        <w:spacing w:before="120" w:after="120" w:line="240" w:lineRule="auto"/>
        <w:jc w:val="both"/>
        <w:rPr>
          <w:rFonts w:ascii="Times New Roman" w:hAnsi="Times New Roman"/>
          <w:lang w:val="en-US"/>
        </w:rPr>
      </w:pPr>
      <w:r w:rsidRPr="00FE4750">
        <w:rPr>
          <w:rFonts w:ascii="Times New Roman" w:hAnsi="Times New Roman"/>
          <w:lang w:val="en-US"/>
        </w:rPr>
        <w:t xml:space="preserve">Output </w:t>
      </w:r>
      <w:r>
        <w:rPr>
          <w:rFonts w:ascii="Times New Roman" w:hAnsi="Times New Roman"/>
          <w:lang w:val="en-US"/>
        </w:rPr>
        <w:t xml:space="preserve"># </w:t>
      </w:r>
      <w:r w:rsidRPr="00FE4750">
        <w:rPr>
          <w:rFonts w:ascii="Times New Roman" w:hAnsi="Times New Roman"/>
          <w:lang w:val="en-US"/>
        </w:rPr>
        <w:t>1: A detailed Work Plan, within 10 days from the contract date, which will include the expected activity schedule, among other aspects.</w:t>
      </w:r>
    </w:p>
    <w:p w:rsidR="008C7072" w:rsidRPr="00FE4750" w:rsidRDefault="008C7072" w:rsidP="00F5520C">
      <w:pPr>
        <w:numPr>
          <w:ilvl w:val="0"/>
          <w:numId w:val="11"/>
        </w:numPr>
        <w:spacing w:before="120" w:after="120" w:line="240" w:lineRule="auto"/>
        <w:jc w:val="both"/>
        <w:rPr>
          <w:rFonts w:ascii="Times New Roman" w:hAnsi="Times New Roman"/>
          <w:lang w:val="en-US"/>
        </w:rPr>
      </w:pPr>
      <w:r w:rsidRPr="00FE4750">
        <w:rPr>
          <w:rFonts w:ascii="Times New Roman" w:hAnsi="Times New Roman"/>
          <w:lang w:val="en-US"/>
        </w:rPr>
        <w:t xml:space="preserve">Output </w:t>
      </w:r>
      <w:r>
        <w:rPr>
          <w:rFonts w:ascii="Times New Roman" w:hAnsi="Times New Roman"/>
          <w:lang w:val="en-US"/>
        </w:rPr>
        <w:t xml:space="preserve"># </w:t>
      </w:r>
      <w:r w:rsidRPr="00FE4750">
        <w:rPr>
          <w:rFonts w:ascii="Times New Roman" w:hAnsi="Times New Roman"/>
          <w:lang w:val="en-US"/>
        </w:rPr>
        <w:t>2: Draft report on the progress of the consultancy</w:t>
      </w:r>
      <w:r>
        <w:rPr>
          <w:rFonts w:ascii="Times New Roman" w:hAnsi="Times New Roman"/>
          <w:lang w:val="en-US"/>
        </w:rPr>
        <w:t>.</w:t>
      </w:r>
    </w:p>
    <w:p w:rsidR="008C7072" w:rsidRPr="008C7072" w:rsidRDefault="008C7072" w:rsidP="00F5520C">
      <w:pPr>
        <w:widowControl w:val="0"/>
        <w:numPr>
          <w:ilvl w:val="0"/>
          <w:numId w:val="11"/>
        </w:numPr>
        <w:autoSpaceDE w:val="0"/>
        <w:autoSpaceDN w:val="0"/>
        <w:adjustRightInd w:val="0"/>
        <w:spacing w:before="120" w:after="120" w:line="240" w:lineRule="auto"/>
        <w:jc w:val="both"/>
        <w:rPr>
          <w:rFonts w:ascii="Times New Roman" w:hAnsi="Times New Roman"/>
          <w:lang w:val="en-US"/>
        </w:rPr>
      </w:pPr>
      <w:r w:rsidRPr="008C7072">
        <w:rPr>
          <w:rFonts w:ascii="Times New Roman" w:hAnsi="Times New Roman"/>
          <w:lang w:val="en-US"/>
        </w:rPr>
        <w:t xml:space="preserve">Output # 3: Final Report / Presentation: </w:t>
      </w:r>
      <w:r w:rsidRPr="008C7072">
        <w:rPr>
          <w:rFonts w:ascii="Times New Roman" w:hAnsi="Times New Roman" w:cs="Times New Roman"/>
          <w:lang w:val="en-US"/>
        </w:rPr>
        <w:t>Analysis report including the identification of agencies and Technical Secretariat procedures and guidelines requirements. Preparation of Manual procedures and protocols for the prioritized subjects.</w:t>
      </w:r>
    </w:p>
    <w:p w:rsidR="008C7072" w:rsidRPr="008C7072" w:rsidRDefault="008C7072" w:rsidP="008C7072">
      <w:pPr>
        <w:widowControl w:val="0"/>
        <w:autoSpaceDE w:val="0"/>
        <w:autoSpaceDN w:val="0"/>
        <w:adjustRightInd w:val="0"/>
        <w:spacing w:before="120" w:after="120" w:line="240" w:lineRule="auto"/>
        <w:ind w:left="720"/>
        <w:jc w:val="both"/>
        <w:rPr>
          <w:rFonts w:ascii="Times New Roman" w:hAnsi="Times New Roman"/>
          <w:lang w:val="en-US"/>
        </w:rPr>
      </w:pPr>
    </w:p>
    <w:p w:rsidR="008C7072" w:rsidRDefault="008C7072" w:rsidP="00F5520C">
      <w:pPr>
        <w:pStyle w:val="ListParagraph"/>
        <w:numPr>
          <w:ilvl w:val="0"/>
          <w:numId w:val="10"/>
        </w:numPr>
        <w:jc w:val="both"/>
        <w:rPr>
          <w:rFonts w:ascii="Times New Roman" w:hAnsi="Times New Roman"/>
          <w:b/>
        </w:rPr>
      </w:pPr>
      <w:r w:rsidRPr="001D5FC8">
        <w:rPr>
          <w:rFonts w:ascii="Times New Roman" w:hAnsi="Times New Roman"/>
          <w:b/>
        </w:rPr>
        <w:t>Payment Schedule</w:t>
      </w:r>
    </w:p>
    <w:p w:rsidR="008C7072" w:rsidRPr="001D5FC8" w:rsidRDefault="008C7072" w:rsidP="00F5520C">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30% upon delivery and approval of Output </w:t>
      </w:r>
      <w:r>
        <w:rPr>
          <w:rFonts w:ascii="Times New Roman" w:hAnsi="Times New Roman"/>
          <w:lang w:val="en-US"/>
        </w:rPr>
        <w:t xml:space="preserve"># </w:t>
      </w:r>
      <w:r w:rsidRPr="001D5FC8">
        <w:rPr>
          <w:rFonts w:ascii="Times New Roman" w:hAnsi="Times New Roman"/>
          <w:lang w:val="en-US"/>
        </w:rPr>
        <w:t>1</w:t>
      </w:r>
    </w:p>
    <w:p w:rsidR="008C7072" w:rsidRPr="001D5FC8" w:rsidRDefault="008C7072" w:rsidP="00F5520C">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30% upon delivery and approval of Output </w:t>
      </w:r>
      <w:r>
        <w:rPr>
          <w:rFonts w:ascii="Times New Roman" w:hAnsi="Times New Roman"/>
          <w:lang w:val="en-US"/>
        </w:rPr>
        <w:t xml:space="preserve"># </w:t>
      </w:r>
      <w:r w:rsidRPr="001D5FC8">
        <w:rPr>
          <w:rFonts w:ascii="Times New Roman" w:hAnsi="Times New Roman"/>
          <w:lang w:val="en-US"/>
        </w:rPr>
        <w:t>2</w:t>
      </w:r>
    </w:p>
    <w:p w:rsidR="008C7072" w:rsidRPr="001D5FC8" w:rsidRDefault="008C7072" w:rsidP="00F5520C">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40% upon delivery and approval of Output </w:t>
      </w:r>
      <w:r>
        <w:rPr>
          <w:rFonts w:ascii="Times New Roman" w:hAnsi="Times New Roman"/>
          <w:lang w:val="en-US"/>
        </w:rPr>
        <w:t xml:space="preserve"># </w:t>
      </w:r>
      <w:r w:rsidRPr="001D5FC8">
        <w:rPr>
          <w:rFonts w:ascii="Times New Roman" w:hAnsi="Times New Roman"/>
          <w:lang w:val="en-US"/>
        </w:rPr>
        <w:t>3</w:t>
      </w:r>
    </w:p>
    <w:p w:rsidR="00783ADE" w:rsidRDefault="00783ADE" w:rsidP="00BB1E53">
      <w:pPr>
        <w:jc w:val="both"/>
        <w:rPr>
          <w:rFonts w:ascii="Times New Roman" w:hAnsi="Times New Roman" w:cs="Times New Roman"/>
          <w:b/>
          <w:color w:val="000000" w:themeColor="text1"/>
          <w:lang w:val="en-US"/>
        </w:rPr>
      </w:pPr>
    </w:p>
    <w:p w:rsidR="005B6240" w:rsidRDefault="005B6240" w:rsidP="00F5520C">
      <w:pPr>
        <w:pStyle w:val="ListParagraph"/>
        <w:numPr>
          <w:ilvl w:val="0"/>
          <w:numId w:val="10"/>
        </w:numPr>
        <w:jc w:val="both"/>
        <w:rPr>
          <w:rFonts w:ascii="Times New Roman" w:hAnsi="Times New Roman"/>
          <w:b/>
        </w:rPr>
      </w:pPr>
      <w:r>
        <w:rPr>
          <w:rFonts w:ascii="Times New Roman" w:hAnsi="Times New Roman"/>
          <w:b/>
        </w:rPr>
        <w:t>Qualifications</w:t>
      </w:r>
    </w:p>
    <w:p w:rsidR="005B6240" w:rsidRPr="005B6240" w:rsidRDefault="005B6240" w:rsidP="00F5520C">
      <w:pPr>
        <w:numPr>
          <w:ilvl w:val="0"/>
          <w:numId w:val="8"/>
        </w:numPr>
        <w:spacing w:after="0" w:line="240" w:lineRule="auto"/>
        <w:jc w:val="both"/>
        <w:rPr>
          <w:rFonts w:ascii="Times New Roman" w:hAnsi="Times New Roman"/>
          <w:lang w:val="en-US"/>
        </w:rPr>
      </w:pPr>
      <w:r w:rsidRPr="005B6240">
        <w:rPr>
          <w:rFonts w:ascii="Times New Roman" w:hAnsi="Times New Roman"/>
          <w:lang w:val="en-US"/>
        </w:rPr>
        <w:t>Academic Degree / Level &amp; Years of Professional Work Experience: Master Degree in economics, competitiveness or public policy (or equivalent). At least five years of experience in economics, innovation, institutions, organizational design, competitiveness or public policy.Languages: Spanish, English.</w:t>
      </w:r>
    </w:p>
    <w:p w:rsidR="005B6240" w:rsidRPr="001D5FC8" w:rsidRDefault="005B6240" w:rsidP="00F5520C">
      <w:pPr>
        <w:numPr>
          <w:ilvl w:val="0"/>
          <w:numId w:val="8"/>
        </w:numPr>
        <w:spacing w:after="0" w:line="240" w:lineRule="auto"/>
        <w:jc w:val="both"/>
        <w:rPr>
          <w:rFonts w:ascii="Times New Roman" w:hAnsi="Times New Roman"/>
          <w:lang w:val="en-US"/>
        </w:rPr>
      </w:pPr>
      <w:r w:rsidRPr="001D5FC8">
        <w:rPr>
          <w:rFonts w:ascii="Times New Roman" w:hAnsi="Times New Roman"/>
          <w:lang w:val="en-US"/>
        </w:rPr>
        <w:t>Areas of Expertise:</w:t>
      </w:r>
      <w:r>
        <w:rPr>
          <w:rFonts w:ascii="Times New Roman" w:hAnsi="Times New Roman"/>
          <w:lang w:val="en-US"/>
        </w:rPr>
        <w:t xml:space="preserve"> TBD</w:t>
      </w:r>
    </w:p>
    <w:p w:rsidR="005B6240" w:rsidRPr="001D5FC8" w:rsidRDefault="005B6240" w:rsidP="00F5520C">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Skills: </w:t>
      </w:r>
      <w:r>
        <w:rPr>
          <w:rFonts w:ascii="Times New Roman" w:hAnsi="Times New Roman"/>
          <w:lang w:val="en-US"/>
        </w:rPr>
        <w:t>TBD</w:t>
      </w:r>
    </w:p>
    <w:p w:rsidR="005B6240" w:rsidRPr="001D5FC8" w:rsidRDefault="005B6240" w:rsidP="00BB1E53">
      <w:pPr>
        <w:jc w:val="both"/>
        <w:rPr>
          <w:rFonts w:ascii="Times New Roman" w:hAnsi="Times New Roman" w:cs="Times New Roman"/>
          <w:b/>
          <w:color w:val="000000" w:themeColor="text1"/>
          <w:lang w:val="en-US"/>
        </w:rPr>
      </w:pPr>
    </w:p>
    <w:p w:rsidR="005B6240" w:rsidRPr="001D5FC8" w:rsidRDefault="005B6240" w:rsidP="00F5520C">
      <w:pPr>
        <w:pStyle w:val="ListParagraph"/>
        <w:numPr>
          <w:ilvl w:val="0"/>
          <w:numId w:val="10"/>
        </w:numPr>
        <w:jc w:val="both"/>
        <w:rPr>
          <w:rFonts w:ascii="Times New Roman" w:hAnsi="Times New Roman"/>
          <w:b/>
        </w:rPr>
      </w:pPr>
      <w:r w:rsidRPr="001D5FC8">
        <w:rPr>
          <w:rFonts w:ascii="Times New Roman" w:hAnsi="Times New Roman"/>
          <w:b/>
        </w:rPr>
        <w:t>Characteristics of the Consultancy</w:t>
      </w:r>
    </w:p>
    <w:p w:rsidR="005B6240" w:rsidRPr="00FE4750" w:rsidRDefault="005B6240" w:rsidP="00F5520C">
      <w:pPr>
        <w:numPr>
          <w:ilvl w:val="0"/>
          <w:numId w:val="8"/>
        </w:numPr>
        <w:spacing w:after="0" w:line="240" w:lineRule="auto"/>
        <w:jc w:val="both"/>
        <w:rPr>
          <w:rFonts w:ascii="Times New Roman" w:hAnsi="Times New Roman"/>
          <w:lang w:val="en-US"/>
        </w:rPr>
      </w:pPr>
      <w:r w:rsidRPr="00FE4750">
        <w:rPr>
          <w:rFonts w:ascii="Times New Roman" w:hAnsi="Times New Roman"/>
          <w:lang w:val="en-US"/>
        </w:rPr>
        <w:t>Consultancy category and modality: Products and External Services Contractual, International, Lump Sum.</w:t>
      </w:r>
    </w:p>
    <w:p w:rsidR="005B6240" w:rsidRDefault="005B6240" w:rsidP="00F5520C">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Contract duration: </w:t>
      </w:r>
      <w:r>
        <w:rPr>
          <w:rFonts w:ascii="Times New Roman" w:hAnsi="Times New Roman"/>
          <w:lang w:val="en-US"/>
        </w:rPr>
        <w:t>January 1</w:t>
      </w:r>
      <w:r w:rsidRPr="00FE4750">
        <w:rPr>
          <w:rFonts w:ascii="Times New Roman" w:hAnsi="Times New Roman"/>
          <w:vertAlign w:val="superscript"/>
          <w:lang w:val="en-US"/>
        </w:rPr>
        <w:t>st</w:t>
      </w:r>
      <w:r>
        <w:rPr>
          <w:rFonts w:ascii="Times New Roman" w:hAnsi="Times New Roman"/>
          <w:lang w:val="en-US"/>
        </w:rPr>
        <w:t>, 2016 to January 1</w:t>
      </w:r>
      <w:r w:rsidRPr="00FE4750">
        <w:rPr>
          <w:rFonts w:ascii="Times New Roman" w:hAnsi="Times New Roman"/>
          <w:vertAlign w:val="superscript"/>
          <w:lang w:val="en-US"/>
        </w:rPr>
        <w:t>st</w:t>
      </w:r>
      <w:r>
        <w:rPr>
          <w:rFonts w:ascii="Times New Roman" w:hAnsi="Times New Roman"/>
          <w:lang w:val="en-US"/>
        </w:rPr>
        <w:t>, 2018.</w:t>
      </w:r>
    </w:p>
    <w:p w:rsidR="005B6240" w:rsidRPr="00FE4750" w:rsidRDefault="005B6240" w:rsidP="00F5520C">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Place of work: </w:t>
      </w:r>
      <w:r>
        <w:rPr>
          <w:rFonts w:ascii="Times New Roman" w:hAnsi="Times New Roman"/>
          <w:lang w:val="en-US"/>
        </w:rPr>
        <w:t>Montevideo, Uruguay.</w:t>
      </w:r>
    </w:p>
    <w:p w:rsidR="005B6240" w:rsidRPr="00FE4750" w:rsidRDefault="005B6240" w:rsidP="00F5520C">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Division Leader or Coordinator: Specialist in Competitiveness and Innovation (CTI/CUR) in coordination with </w:t>
      </w:r>
      <w:r>
        <w:rPr>
          <w:rFonts w:ascii="Times New Roman" w:hAnsi="Times New Roman"/>
          <w:lang w:val="en-US"/>
        </w:rPr>
        <w:t>the</w:t>
      </w:r>
      <w:r w:rsidRPr="00FE4750">
        <w:rPr>
          <w:rFonts w:ascii="Times New Roman" w:hAnsi="Times New Roman"/>
          <w:lang w:val="en-US"/>
        </w:rPr>
        <w:t xml:space="preserve"> Secretary of the National Competitiveness System</w:t>
      </w:r>
      <w:r>
        <w:rPr>
          <w:rFonts w:ascii="Times New Roman" w:hAnsi="Times New Roman"/>
          <w:lang w:val="en-US"/>
        </w:rPr>
        <w:t>.</w:t>
      </w:r>
    </w:p>
    <w:p w:rsidR="005B6240" w:rsidRDefault="005B6240" w:rsidP="005B6240">
      <w:pPr>
        <w:pStyle w:val="ListParagraph"/>
        <w:jc w:val="both"/>
        <w:rPr>
          <w:rFonts w:ascii="Times New Roman" w:hAnsi="Times New Roman"/>
          <w:b/>
        </w:rPr>
      </w:pPr>
    </w:p>
    <w:p w:rsidR="005B6240" w:rsidRPr="00FE4750" w:rsidRDefault="005B6240" w:rsidP="00F5520C">
      <w:pPr>
        <w:pStyle w:val="ListParagraph"/>
        <w:numPr>
          <w:ilvl w:val="0"/>
          <w:numId w:val="10"/>
        </w:numPr>
        <w:jc w:val="both"/>
        <w:rPr>
          <w:rFonts w:ascii="Times New Roman" w:hAnsi="Times New Roman"/>
          <w:b/>
        </w:rPr>
      </w:pPr>
      <w:r w:rsidRPr="00FE4750">
        <w:rPr>
          <w:rFonts w:ascii="Times New Roman" w:hAnsi="Times New Roman"/>
          <w:b/>
        </w:rPr>
        <w:t>Payment and Conditions</w:t>
      </w:r>
    </w:p>
    <w:p w:rsidR="005B6240" w:rsidRPr="00FE4750" w:rsidRDefault="005B6240" w:rsidP="005B6240">
      <w:pPr>
        <w:jc w:val="both"/>
        <w:rPr>
          <w:rFonts w:ascii="Times New Roman" w:hAnsi="Times New Roman" w:cs="Times New Roman"/>
          <w:color w:val="000000" w:themeColor="text1"/>
          <w:lang w:val="en-US"/>
        </w:rPr>
      </w:pPr>
      <w:r w:rsidRPr="00FE4750">
        <w:rPr>
          <w:rFonts w:ascii="Times New Roman" w:hAnsi="Times New Roman" w:cs="Times New Roman"/>
          <w:color w:val="000000" w:themeColor="text1"/>
          <w:lang w:val="en-US"/>
        </w:rPr>
        <w:t>Compensation will be determined in accordance with Bank’s policies and procedures. In addition, candidates must be citizens of an IDB member country.</w:t>
      </w:r>
    </w:p>
    <w:p w:rsidR="005B6240" w:rsidRPr="00FE4750" w:rsidRDefault="005B6240" w:rsidP="00F5520C">
      <w:pPr>
        <w:pStyle w:val="ListParagraph"/>
        <w:numPr>
          <w:ilvl w:val="0"/>
          <w:numId w:val="10"/>
        </w:numPr>
        <w:jc w:val="both"/>
        <w:rPr>
          <w:rFonts w:ascii="Times New Roman" w:hAnsi="Times New Roman"/>
          <w:b/>
        </w:rPr>
      </w:pPr>
      <w:r w:rsidRPr="00FE4750">
        <w:rPr>
          <w:rFonts w:ascii="Times New Roman" w:hAnsi="Times New Roman"/>
          <w:b/>
        </w:rPr>
        <w:t>Consanguinity</w:t>
      </w:r>
    </w:p>
    <w:p w:rsidR="005B6240" w:rsidRPr="00FE4750" w:rsidRDefault="005B6240" w:rsidP="005B6240">
      <w:pPr>
        <w:jc w:val="both"/>
        <w:rPr>
          <w:rFonts w:ascii="Times New Roman" w:hAnsi="Times New Roman" w:cs="Times New Roman"/>
          <w:color w:val="000000" w:themeColor="text1"/>
          <w:lang w:val="en-US"/>
        </w:rPr>
      </w:pPr>
      <w:r w:rsidRPr="00FE4750">
        <w:rPr>
          <w:rFonts w:ascii="Times New Roman" w:hAnsi="Times New Roman" w:cs="Times New Roman"/>
          <w:color w:val="000000" w:themeColor="text1"/>
          <w:lang w:val="en-US"/>
        </w:rPr>
        <w:t xml:space="preserve">Pursuant to applicable Bank policy, candidates with relatives (including the fourth degree of consanguinity and the second degree of affinity, including spouse) working for the Bank as staff </w:t>
      </w:r>
      <w:r w:rsidRPr="00FE4750">
        <w:rPr>
          <w:rFonts w:ascii="Times New Roman" w:hAnsi="Times New Roman" w:cs="Times New Roman"/>
          <w:color w:val="000000" w:themeColor="text1"/>
          <w:lang w:val="en-US"/>
        </w:rPr>
        <w:lastRenderedPageBreak/>
        <w:t xml:space="preserve">members or Complementary Workforce contractuals, will not be eligible to provide services for the Bank. </w:t>
      </w:r>
    </w:p>
    <w:p w:rsidR="005B6240" w:rsidRPr="00FE4750" w:rsidRDefault="005B6240" w:rsidP="00F5520C">
      <w:pPr>
        <w:pStyle w:val="ListParagraph"/>
        <w:numPr>
          <w:ilvl w:val="0"/>
          <w:numId w:val="10"/>
        </w:numPr>
        <w:jc w:val="both"/>
        <w:rPr>
          <w:rFonts w:ascii="Times New Roman" w:hAnsi="Times New Roman"/>
          <w:b/>
        </w:rPr>
      </w:pPr>
      <w:r w:rsidRPr="00FE4750">
        <w:rPr>
          <w:rFonts w:ascii="Times New Roman" w:hAnsi="Times New Roman"/>
          <w:b/>
        </w:rPr>
        <w:t>Diversity</w:t>
      </w:r>
    </w:p>
    <w:p w:rsidR="005B6240" w:rsidRPr="00FE4750" w:rsidRDefault="005B6240" w:rsidP="005B6240">
      <w:pPr>
        <w:jc w:val="both"/>
        <w:rPr>
          <w:rFonts w:ascii="Times New Roman" w:eastAsiaTheme="majorEastAsia" w:hAnsi="Times New Roman" w:cs="Times New Roman"/>
          <w:bCs/>
          <w:color w:val="365F91" w:themeColor="accent1" w:themeShade="BF"/>
          <w:lang w:val="en-US"/>
        </w:rPr>
      </w:pPr>
      <w:r w:rsidRPr="00FE4750">
        <w:rPr>
          <w:rFonts w:ascii="Times New Roman" w:hAnsi="Times New Roman" w:cs="Times New Roman"/>
          <w:color w:val="000000" w:themeColor="text1"/>
          <w:lang w:val="en-US"/>
        </w:rPr>
        <w:t>The Bank is committed to diversity and inclusion and to providing equal opportunities to all candidates. We embrace diversity on the basis of gender, age, education, national origin, ethnic origin, race, disability, sexual orientation, religion, and HIV/AIDs status. We encourage women, Afro-descendants and persons of indigenous origins to apply.</w:t>
      </w:r>
      <w:r w:rsidRPr="00FE4750">
        <w:rPr>
          <w:rFonts w:ascii="Times New Roman" w:hAnsi="Times New Roman" w:cs="Times New Roman"/>
          <w:lang w:val="en-US"/>
        </w:rPr>
        <w:br w:type="page"/>
      </w:r>
    </w:p>
    <w:p w:rsidR="006B2AFC" w:rsidRPr="006B2AFC" w:rsidRDefault="006B2AFC" w:rsidP="006B2AFC">
      <w:pPr>
        <w:pStyle w:val="Heading1"/>
        <w:spacing w:before="120" w:after="120"/>
        <w:jc w:val="center"/>
        <w:rPr>
          <w:rFonts w:ascii="Times New Roman" w:hAnsi="Times New Roman" w:cs="Times New Roman"/>
          <w:color w:val="auto"/>
          <w:sz w:val="22"/>
          <w:szCs w:val="22"/>
          <w:lang w:val="en-US"/>
        </w:rPr>
      </w:pPr>
      <w:r w:rsidRPr="006B2AFC">
        <w:rPr>
          <w:rFonts w:ascii="Times New Roman" w:hAnsi="Times New Roman" w:cs="Times New Roman"/>
          <w:color w:val="auto"/>
          <w:sz w:val="22"/>
          <w:szCs w:val="22"/>
          <w:lang w:val="en-US"/>
        </w:rPr>
        <w:lastRenderedPageBreak/>
        <w:t>URUGUAY</w:t>
      </w:r>
    </w:p>
    <w:p w:rsidR="006B2AFC" w:rsidRPr="006B2AFC" w:rsidRDefault="006B2AFC" w:rsidP="006B2AFC">
      <w:pPr>
        <w:pStyle w:val="Heading1"/>
        <w:spacing w:before="120" w:after="120"/>
        <w:jc w:val="center"/>
        <w:rPr>
          <w:rFonts w:ascii="Times New Roman" w:hAnsi="Times New Roman" w:cs="Times New Roman"/>
          <w:color w:val="auto"/>
          <w:sz w:val="22"/>
          <w:szCs w:val="22"/>
          <w:lang w:val="en-US"/>
        </w:rPr>
      </w:pPr>
      <w:r w:rsidRPr="006B2AFC">
        <w:rPr>
          <w:rFonts w:ascii="Times New Roman" w:hAnsi="Times New Roman" w:cs="Times New Roman"/>
          <w:color w:val="auto"/>
          <w:sz w:val="22"/>
          <w:szCs w:val="22"/>
          <w:lang w:val="en-US"/>
        </w:rPr>
        <w:t>IFD/CTI</w:t>
      </w:r>
    </w:p>
    <w:p w:rsidR="006B2AFC" w:rsidRPr="006B2AFC" w:rsidRDefault="006B2AFC" w:rsidP="006B2AFC">
      <w:pPr>
        <w:spacing w:after="0" w:line="240" w:lineRule="auto"/>
        <w:jc w:val="center"/>
        <w:rPr>
          <w:rFonts w:ascii="Times New Roman" w:hAnsi="Times New Roman" w:cs="Times New Roman"/>
          <w:b/>
          <w:lang w:val="en-US"/>
        </w:rPr>
      </w:pPr>
      <w:r w:rsidRPr="006B2AFC">
        <w:rPr>
          <w:rFonts w:ascii="Times New Roman" w:hAnsi="Times New Roman" w:cs="Times New Roman"/>
          <w:b/>
          <w:lang w:val="en-US"/>
        </w:rPr>
        <w:t>UR-T1125</w:t>
      </w:r>
    </w:p>
    <w:p w:rsidR="006B2AFC" w:rsidRPr="006B2AFC" w:rsidRDefault="006B2AFC" w:rsidP="006B2AFC">
      <w:pPr>
        <w:spacing w:after="240" w:line="240" w:lineRule="auto"/>
        <w:jc w:val="center"/>
        <w:rPr>
          <w:rFonts w:ascii="Times New Roman" w:hAnsi="Times New Roman" w:cs="Times New Roman"/>
          <w:b/>
          <w:lang w:val="en-US"/>
        </w:rPr>
      </w:pPr>
      <w:r w:rsidRPr="006B2AFC">
        <w:rPr>
          <w:rFonts w:ascii="Times New Roman" w:hAnsi="Times New Roman" w:cs="Times New Roman"/>
          <w:b/>
          <w:sz w:val="20"/>
          <w:szCs w:val="20"/>
          <w:lang w:val="en-US"/>
        </w:rPr>
        <w:t>New Institutional Framework for Competitiveness Support</w:t>
      </w:r>
    </w:p>
    <w:p w:rsidR="00F72AC8" w:rsidRPr="006B2AFC" w:rsidRDefault="00F72AC8" w:rsidP="00DF4C35">
      <w:pPr>
        <w:pStyle w:val="Heading1"/>
        <w:spacing w:before="120" w:after="120"/>
        <w:jc w:val="center"/>
        <w:rPr>
          <w:rFonts w:ascii="Times New Roman" w:hAnsi="Times New Roman" w:cs="Times New Roman"/>
          <w:color w:val="auto"/>
          <w:sz w:val="22"/>
          <w:szCs w:val="22"/>
          <w:lang w:val="en-US"/>
        </w:rPr>
      </w:pPr>
      <w:r w:rsidRPr="006B2AFC">
        <w:rPr>
          <w:rFonts w:ascii="Times New Roman" w:hAnsi="Times New Roman" w:cs="Times New Roman"/>
          <w:color w:val="auto"/>
          <w:sz w:val="22"/>
          <w:szCs w:val="22"/>
          <w:lang w:val="en-US"/>
        </w:rPr>
        <w:t>TERMS OF REFERENCE UR-T1125</w:t>
      </w:r>
    </w:p>
    <w:p w:rsidR="00F72AC8" w:rsidRPr="006B2AFC" w:rsidRDefault="00F72AC8" w:rsidP="00DF4C35">
      <w:pPr>
        <w:jc w:val="center"/>
        <w:rPr>
          <w:rFonts w:ascii="Times New Roman" w:eastAsiaTheme="majorEastAsia" w:hAnsi="Times New Roman" w:cs="Times New Roman"/>
          <w:b/>
          <w:bCs/>
          <w:lang w:val="en-US"/>
        </w:rPr>
      </w:pPr>
      <w:r w:rsidRPr="006B2AFC">
        <w:rPr>
          <w:rFonts w:ascii="Times New Roman" w:eastAsiaTheme="majorEastAsia" w:hAnsi="Times New Roman" w:cs="Times New Roman"/>
          <w:b/>
          <w:bCs/>
          <w:lang w:val="en-US"/>
        </w:rPr>
        <w:t xml:space="preserve"> “</w:t>
      </w:r>
      <w:r w:rsidR="00867DDF" w:rsidRPr="006B2AFC">
        <w:rPr>
          <w:rFonts w:ascii="Times New Roman" w:eastAsiaTheme="majorEastAsia" w:hAnsi="Times New Roman" w:cs="Times New Roman"/>
          <w:b/>
          <w:bCs/>
          <w:lang w:val="en-US"/>
        </w:rPr>
        <w:t>Results Framework for Competitiveness and Innovation</w:t>
      </w:r>
      <w:r w:rsidRPr="006B2AFC">
        <w:rPr>
          <w:rFonts w:ascii="Times New Roman" w:eastAsiaTheme="majorEastAsia" w:hAnsi="Times New Roman" w:cs="Times New Roman"/>
          <w:b/>
          <w:bCs/>
          <w:lang w:val="en-US"/>
        </w:rPr>
        <w:t>”</w:t>
      </w:r>
    </w:p>
    <w:p w:rsidR="00F72AC8" w:rsidRPr="001D5FC8" w:rsidRDefault="00DF4C35" w:rsidP="00F5520C">
      <w:pPr>
        <w:pStyle w:val="ListParagraph"/>
        <w:numPr>
          <w:ilvl w:val="0"/>
          <w:numId w:val="12"/>
        </w:numPr>
        <w:jc w:val="both"/>
        <w:rPr>
          <w:rFonts w:ascii="Times New Roman" w:hAnsi="Times New Roman"/>
          <w:b/>
        </w:rPr>
      </w:pPr>
      <w:r>
        <w:rPr>
          <w:rFonts w:ascii="Times New Roman" w:hAnsi="Times New Roman"/>
          <w:b/>
        </w:rPr>
        <w:t>Background</w:t>
      </w:r>
    </w:p>
    <w:p w:rsidR="00E15A3F" w:rsidRPr="001D5FC8" w:rsidRDefault="00E15A3F" w:rsidP="00BB1E53">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 xml:space="preserve">Over the past decade, Uruguay exhibited a robust economic growth; with investment and total factor productivity growth rates large enough to reduce the gap in output per worker vis-à-vis more advanced economies. Nevertheless, according to OECD estimates (Johansson et al., 2012) the share of innovation in total factor productivity (TFP) growth has remained quite low (15%) which contrasts the shares reached by countries with similar levels of per-capita income such as Korea, Finland, Ireland and Singapore. This persistently low share of innovation in recent TFP growth creates serious concerns about the long term sustainability of the growth process.  </w:t>
      </w:r>
    </w:p>
    <w:p w:rsidR="00E15A3F" w:rsidRPr="001D5FC8" w:rsidRDefault="00E15A3F" w:rsidP="00BB1E53">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 xml:space="preserve">Low levels of innovation are usually the result of multiple markets, coordination and systemic failures that hinder private sector investments in intangible assets as well as in the development of technological projects which are intrinsically risky. Over the last decade, the Government of Uruguay has carried out several policies with the aim to neutralize these failures. However, an important and problematic feature such as the  low degree of public-public coordination remains.  </w:t>
      </w:r>
    </w:p>
    <w:p w:rsidR="00E15A3F" w:rsidRPr="001D5FC8" w:rsidRDefault="00E15A3F" w:rsidP="00BB1E53">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In order to deal with this problem, the new government, which came to power in March 1st 2015, has announced the creation of the National Competitiveness System (Sistema Nacional de Competitividad - SNC). A new Cabinet for Competitiveness, led by the President of the Republic and including the different ministries that are involved in the productive development or competitiveness policies will be set up. This cabinet will coordinate strategies at the highest policy level. The decisions that arise will be transferred to the implementing agencies by the technical secretariat of the National Competitiveness System, who will coordinate and monitor the implementation among the different agencies and evaluate the effectiveness of the programs.</w:t>
      </w:r>
    </w:p>
    <w:p w:rsidR="00DF4C35" w:rsidRDefault="00DF4C35" w:rsidP="00DF4C35">
      <w:pPr>
        <w:pStyle w:val="ListParagraph"/>
        <w:jc w:val="both"/>
        <w:rPr>
          <w:rFonts w:ascii="Times New Roman" w:hAnsi="Times New Roman"/>
          <w:b/>
        </w:rPr>
      </w:pPr>
    </w:p>
    <w:p w:rsidR="00F72AC8" w:rsidRPr="001D5FC8" w:rsidRDefault="00F72AC8" w:rsidP="00F5520C">
      <w:pPr>
        <w:pStyle w:val="ListParagraph"/>
        <w:numPr>
          <w:ilvl w:val="0"/>
          <w:numId w:val="12"/>
        </w:numPr>
        <w:jc w:val="both"/>
        <w:rPr>
          <w:rFonts w:ascii="Times New Roman" w:hAnsi="Times New Roman"/>
          <w:b/>
        </w:rPr>
      </w:pPr>
      <w:r w:rsidRPr="001D5FC8">
        <w:rPr>
          <w:rFonts w:ascii="Times New Roman" w:hAnsi="Times New Roman"/>
          <w:b/>
        </w:rPr>
        <w:t xml:space="preserve">Objective </w:t>
      </w:r>
    </w:p>
    <w:p w:rsidR="005C37AB" w:rsidRPr="001D5FC8" w:rsidRDefault="00F72AC8" w:rsidP="00BB1E53">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 xml:space="preserve">The objective of this </w:t>
      </w:r>
      <w:r w:rsidR="00E30C30" w:rsidRPr="001D5FC8">
        <w:rPr>
          <w:rFonts w:ascii="Times New Roman" w:hAnsi="Times New Roman" w:cs="Times New Roman"/>
          <w:lang w:val="en-US"/>
        </w:rPr>
        <w:t xml:space="preserve">consultancy </w:t>
      </w:r>
      <w:r w:rsidRPr="001D5FC8">
        <w:rPr>
          <w:rFonts w:ascii="Times New Roman" w:hAnsi="Times New Roman" w:cs="Times New Roman"/>
          <w:lang w:val="en-US"/>
        </w:rPr>
        <w:t xml:space="preserve">is to </w:t>
      </w:r>
      <w:r w:rsidR="00E30C30" w:rsidRPr="001D5FC8">
        <w:rPr>
          <w:rFonts w:ascii="Times New Roman" w:hAnsi="Times New Roman" w:cs="Times New Roman"/>
          <w:lang w:val="en-US"/>
        </w:rPr>
        <w:t>design</w:t>
      </w:r>
      <w:r w:rsidRPr="001D5FC8">
        <w:rPr>
          <w:rFonts w:ascii="Times New Roman" w:hAnsi="Times New Roman" w:cs="Times New Roman"/>
          <w:lang w:val="en-US"/>
        </w:rPr>
        <w:t xml:space="preserve"> a</w:t>
      </w:r>
      <w:r w:rsidR="00E30C30" w:rsidRPr="001D5FC8">
        <w:rPr>
          <w:rFonts w:ascii="Times New Roman" w:hAnsi="Times New Roman" w:cs="Times New Roman"/>
          <w:lang w:val="en-US"/>
        </w:rPr>
        <w:t xml:space="preserve"> </w:t>
      </w:r>
      <w:r w:rsidR="005C37AB" w:rsidRPr="001D5FC8">
        <w:rPr>
          <w:rFonts w:ascii="Times New Roman" w:hAnsi="Times New Roman" w:cs="Times New Roman"/>
          <w:lang w:val="en-US"/>
        </w:rPr>
        <w:t>results framework for competitiveness and innovation policies. The result</w:t>
      </w:r>
      <w:r w:rsidR="00E30C30" w:rsidRPr="001D5FC8">
        <w:rPr>
          <w:rFonts w:ascii="Times New Roman" w:hAnsi="Times New Roman" w:cs="Times New Roman"/>
          <w:lang w:val="en-US"/>
        </w:rPr>
        <w:t>s</w:t>
      </w:r>
      <w:r w:rsidR="005C37AB" w:rsidRPr="001D5FC8">
        <w:rPr>
          <w:rFonts w:ascii="Times New Roman" w:hAnsi="Times New Roman" w:cs="Times New Roman"/>
          <w:lang w:val="en-US"/>
        </w:rPr>
        <w:t xml:space="preserve"> framework will allow the technical secretariat to carry-out an ex-ante assessment of competitiveness and innovation public programs in order </w:t>
      </w:r>
      <w:r w:rsidR="00573FCD" w:rsidRPr="001D5FC8">
        <w:rPr>
          <w:rFonts w:ascii="Times New Roman" w:hAnsi="Times New Roman" w:cs="Times New Roman"/>
          <w:lang w:val="en-US"/>
        </w:rPr>
        <w:t xml:space="preserve">to </w:t>
      </w:r>
      <w:r w:rsidR="005C37AB" w:rsidRPr="001D5FC8">
        <w:rPr>
          <w:rFonts w:ascii="Times New Roman" w:hAnsi="Times New Roman" w:cs="Times New Roman"/>
          <w:lang w:val="en-US"/>
        </w:rPr>
        <w:t>guarantee that best-practice design principles have been followed and consistency of the overall policy mix is respected</w:t>
      </w:r>
      <w:r w:rsidR="00E30C30" w:rsidRPr="001D5FC8">
        <w:rPr>
          <w:rFonts w:ascii="Times New Roman" w:hAnsi="Times New Roman" w:cs="Times New Roman"/>
          <w:lang w:val="en-US"/>
        </w:rPr>
        <w:t>.</w:t>
      </w:r>
      <w:r w:rsidR="005C37AB" w:rsidRPr="001D5FC8">
        <w:rPr>
          <w:rFonts w:ascii="Times New Roman" w:hAnsi="Times New Roman" w:cs="Times New Roman"/>
          <w:lang w:val="en-US"/>
        </w:rPr>
        <w:t xml:space="preserve"> At the same time the results framework will generate SMART indicators and mandatory guidelines for ex-post impact evaluation.</w:t>
      </w:r>
    </w:p>
    <w:p w:rsidR="00CE48C1" w:rsidRPr="001D5FC8" w:rsidRDefault="00CE48C1" w:rsidP="00BB1E53">
      <w:pPr>
        <w:spacing w:before="120" w:after="120" w:line="240" w:lineRule="auto"/>
        <w:jc w:val="both"/>
        <w:rPr>
          <w:rFonts w:ascii="Times New Roman" w:hAnsi="Times New Roman" w:cs="Times New Roman"/>
          <w:lang w:val="en-US"/>
        </w:rPr>
      </w:pPr>
    </w:p>
    <w:p w:rsidR="00F72AC8" w:rsidRPr="00DF4C35" w:rsidRDefault="00F72AC8" w:rsidP="00F5520C">
      <w:pPr>
        <w:pStyle w:val="ListParagraph"/>
        <w:numPr>
          <w:ilvl w:val="0"/>
          <w:numId w:val="12"/>
        </w:numPr>
        <w:jc w:val="both"/>
        <w:rPr>
          <w:rFonts w:ascii="Times New Roman" w:hAnsi="Times New Roman"/>
          <w:b/>
        </w:rPr>
      </w:pPr>
      <w:r w:rsidRPr="00DF4C35">
        <w:rPr>
          <w:rFonts w:ascii="Times New Roman" w:hAnsi="Times New Roman"/>
          <w:b/>
        </w:rPr>
        <w:t xml:space="preserve">Activities </w:t>
      </w:r>
    </w:p>
    <w:p w:rsidR="00DF4C35" w:rsidRDefault="00DF4C35" w:rsidP="00DF4C35">
      <w:pPr>
        <w:pStyle w:val="ListParagraph"/>
        <w:spacing w:before="240" w:after="0" w:line="240" w:lineRule="auto"/>
        <w:ind w:left="360"/>
        <w:jc w:val="both"/>
        <w:rPr>
          <w:rFonts w:ascii="Times New Roman" w:hAnsi="Times New Roman"/>
          <w:color w:val="000000" w:themeColor="text1"/>
        </w:rPr>
      </w:pPr>
    </w:p>
    <w:p w:rsidR="00F72AC8" w:rsidRPr="001D5FC8" w:rsidRDefault="008A7647" w:rsidP="00F5520C">
      <w:pPr>
        <w:pStyle w:val="ListParagraph"/>
        <w:numPr>
          <w:ilvl w:val="0"/>
          <w:numId w:val="4"/>
        </w:numPr>
        <w:spacing w:after="0" w:line="240" w:lineRule="auto"/>
        <w:ind w:left="360"/>
        <w:jc w:val="both"/>
        <w:rPr>
          <w:rFonts w:ascii="Times New Roman" w:hAnsi="Times New Roman"/>
          <w:color w:val="000000" w:themeColor="text1"/>
        </w:rPr>
      </w:pPr>
      <w:r w:rsidRPr="001D5FC8">
        <w:rPr>
          <w:rFonts w:ascii="Times New Roman" w:hAnsi="Times New Roman"/>
          <w:color w:val="000000" w:themeColor="text1"/>
        </w:rPr>
        <w:t>Analysis of best practices</w:t>
      </w:r>
      <w:r w:rsidR="00F72AC8" w:rsidRPr="001D5FC8">
        <w:rPr>
          <w:rFonts w:ascii="Times New Roman" w:hAnsi="Times New Roman"/>
          <w:color w:val="000000" w:themeColor="text1"/>
        </w:rPr>
        <w:t xml:space="preserve"> </w:t>
      </w:r>
      <w:r w:rsidR="00F85326" w:rsidRPr="001D5FC8">
        <w:rPr>
          <w:rFonts w:ascii="Times New Roman" w:hAnsi="Times New Roman"/>
          <w:color w:val="000000" w:themeColor="text1"/>
        </w:rPr>
        <w:t xml:space="preserve">for Results Framework </w:t>
      </w:r>
      <w:r w:rsidRPr="001D5FC8">
        <w:rPr>
          <w:rFonts w:ascii="Times New Roman" w:hAnsi="Times New Roman"/>
          <w:color w:val="000000" w:themeColor="text1"/>
        </w:rPr>
        <w:t>on</w:t>
      </w:r>
      <w:r w:rsidR="00F85326" w:rsidRPr="001D5FC8">
        <w:rPr>
          <w:rFonts w:ascii="Times New Roman" w:hAnsi="Times New Roman"/>
          <w:color w:val="000000" w:themeColor="text1"/>
        </w:rPr>
        <w:t xml:space="preserve"> </w:t>
      </w:r>
      <w:r w:rsidR="00F85326" w:rsidRPr="001D5FC8">
        <w:rPr>
          <w:rFonts w:ascii="Times New Roman" w:hAnsi="Times New Roman"/>
        </w:rPr>
        <w:t>competitiveness and innovation</w:t>
      </w:r>
    </w:p>
    <w:p w:rsidR="00F85326" w:rsidRPr="001D5FC8" w:rsidRDefault="00F85326" w:rsidP="00F5520C">
      <w:pPr>
        <w:pStyle w:val="ListParagraph"/>
        <w:numPr>
          <w:ilvl w:val="0"/>
          <w:numId w:val="4"/>
        </w:numPr>
        <w:spacing w:after="0" w:line="240" w:lineRule="auto"/>
        <w:ind w:left="360"/>
        <w:jc w:val="both"/>
        <w:rPr>
          <w:rFonts w:ascii="Times New Roman" w:hAnsi="Times New Roman"/>
          <w:color w:val="000000" w:themeColor="text1"/>
        </w:rPr>
      </w:pPr>
      <w:r w:rsidRPr="001D5FC8">
        <w:rPr>
          <w:rFonts w:ascii="Times New Roman" w:hAnsi="Times New Roman"/>
        </w:rPr>
        <w:t>Survey on local competitiveness and innovation public programs data and evaluations</w:t>
      </w:r>
    </w:p>
    <w:p w:rsidR="00D06383" w:rsidRPr="001D5FC8" w:rsidRDefault="00D06383" w:rsidP="00F5520C">
      <w:pPr>
        <w:pStyle w:val="ListParagraph"/>
        <w:numPr>
          <w:ilvl w:val="0"/>
          <w:numId w:val="4"/>
        </w:numPr>
        <w:spacing w:after="0" w:line="240" w:lineRule="auto"/>
        <w:ind w:left="360"/>
        <w:jc w:val="both"/>
        <w:rPr>
          <w:rFonts w:ascii="Times New Roman" w:hAnsi="Times New Roman"/>
          <w:color w:val="000000" w:themeColor="text1"/>
        </w:rPr>
      </w:pPr>
      <w:r w:rsidRPr="001D5FC8">
        <w:rPr>
          <w:rFonts w:ascii="Times New Roman" w:hAnsi="Times New Roman"/>
        </w:rPr>
        <w:t>Ex-ante assessment of competitiveness and innovation public programs</w:t>
      </w:r>
    </w:p>
    <w:p w:rsidR="00CE48C1" w:rsidRPr="001D5FC8" w:rsidRDefault="00CE48C1" w:rsidP="00F5520C">
      <w:pPr>
        <w:pStyle w:val="ListParagraph"/>
        <w:numPr>
          <w:ilvl w:val="0"/>
          <w:numId w:val="4"/>
        </w:numPr>
        <w:spacing w:after="0" w:line="240" w:lineRule="auto"/>
        <w:ind w:left="360"/>
        <w:jc w:val="both"/>
        <w:rPr>
          <w:rFonts w:ascii="Times New Roman" w:hAnsi="Times New Roman"/>
          <w:color w:val="000000" w:themeColor="text1"/>
        </w:rPr>
      </w:pPr>
      <w:r w:rsidRPr="001D5FC8">
        <w:rPr>
          <w:rFonts w:ascii="Times New Roman" w:hAnsi="Times New Roman"/>
        </w:rPr>
        <w:t>Evaluation protocols for different agencies</w:t>
      </w:r>
    </w:p>
    <w:p w:rsidR="00F72AC8" w:rsidRPr="001D5FC8" w:rsidRDefault="00940696" w:rsidP="00F5520C">
      <w:pPr>
        <w:pStyle w:val="ListParagraph"/>
        <w:numPr>
          <w:ilvl w:val="0"/>
          <w:numId w:val="4"/>
        </w:numPr>
        <w:spacing w:after="0" w:line="240" w:lineRule="auto"/>
        <w:ind w:left="360"/>
        <w:jc w:val="both"/>
        <w:rPr>
          <w:rFonts w:ascii="Times New Roman" w:hAnsi="Times New Roman"/>
        </w:rPr>
      </w:pPr>
      <w:r w:rsidRPr="001D5FC8">
        <w:rPr>
          <w:rFonts w:ascii="Times New Roman" w:hAnsi="Times New Roman"/>
        </w:rPr>
        <w:t xml:space="preserve">Long and medium term </w:t>
      </w:r>
      <w:r w:rsidR="00317AB5" w:rsidRPr="001D5FC8">
        <w:rPr>
          <w:rFonts w:ascii="Times New Roman" w:hAnsi="Times New Roman"/>
        </w:rPr>
        <w:t>g</w:t>
      </w:r>
      <w:r w:rsidRPr="001D5FC8">
        <w:rPr>
          <w:rFonts w:ascii="Times New Roman" w:hAnsi="Times New Roman"/>
        </w:rPr>
        <w:t>oals</w:t>
      </w:r>
      <w:r w:rsidR="00317AB5" w:rsidRPr="001D5FC8">
        <w:rPr>
          <w:rFonts w:ascii="Times New Roman" w:hAnsi="Times New Roman"/>
        </w:rPr>
        <w:t xml:space="preserve"> identification</w:t>
      </w:r>
      <w:r w:rsidRPr="001D5FC8">
        <w:rPr>
          <w:rFonts w:ascii="Times New Roman" w:hAnsi="Times New Roman"/>
        </w:rPr>
        <w:t xml:space="preserve">, </w:t>
      </w:r>
      <w:r w:rsidR="00317AB5" w:rsidRPr="001D5FC8">
        <w:rPr>
          <w:rFonts w:ascii="Times New Roman" w:hAnsi="Times New Roman"/>
        </w:rPr>
        <w:t>o</w:t>
      </w:r>
      <w:r w:rsidRPr="001D5FC8">
        <w:rPr>
          <w:rFonts w:ascii="Times New Roman" w:hAnsi="Times New Roman"/>
        </w:rPr>
        <w:t>bjectives</w:t>
      </w:r>
      <w:r w:rsidR="00317AB5" w:rsidRPr="001D5FC8">
        <w:rPr>
          <w:rFonts w:ascii="Times New Roman" w:hAnsi="Times New Roman"/>
        </w:rPr>
        <w:t xml:space="preserve"> and p</w:t>
      </w:r>
      <w:r w:rsidRPr="001D5FC8">
        <w:rPr>
          <w:rFonts w:ascii="Times New Roman" w:hAnsi="Times New Roman"/>
        </w:rPr>
        <w:t>erformance Indicators</w:t>
      </w:r>
    </w:p>
    <w:p w:rsidR="00317AB5" w:rsidRPr="001D5FC8" w:rsidRDefault="00317AB5" w:rsidP="00BB1E53">
      <w:pPr>
        <w:pStyle w:val="ListParagraph"/>
        <w:spacing w:before="120" w:after="120" w:line="240" w:lineRule="auto"/>
        <w:jc w:val="both"/>
        <w:rPr>
          <w:rFonts w:ascii="Times New Roman" w:hAnsi="Times New Roman"/>
        </w:rPr>
      </w:pPr>
    </w:p>
    <w:p w:rsidR="00F5520C" w:rsidRDefault="00F5520C" w:rsidP="00F5520C">
      <w:pPr>
        <w:pStyle w:val="ListParagraph"/>
        <w:numPr>
          <w:ilvl w:val="0"/>
          <w:numId w:val="12"/>
        </w:numPr>
        <w:jc w:val="both"/>
        <w:rPr>
          <w:rFonts w:ascii="Times New Roman" w:hAnsi="Times New Roman"/>
          <w:b/>
        </w:rPr>
      </w:pPr>
      <w:r>
        <w:rPr>
          <w:rFonts w:ascii="Times New Roman" w:hAnsi="Times New Roman"/>
          <w:b/>
        </w:rPr>
        <w:t>Reports / Deliverables</w:t>
      </w:r>
    </w:p>
    <w:p w:rsidR="00F5520C" w:rsidRDefault="00F5520C" w:rsidP="00F5520C">
      <w:pPr>
        <w:widowControl w:val="0"/>
        <w:autoSpaceDE w:val="0"/>
        <w:autoSpaceDN w:val="0"/>
        <w:adjustRightInd w:val="0"/>
        <w:jc w:val="both"/>
        <w:rPr>
          <w:rFonts w:ascii="Times New Roman" w:hAnsi="Times New Roman"/>
          <w:lang w:val="en-US"/>
        </w:rPr>
      </w:pPr>
      <w:r w:rsidRPr="001D5FC8">
        <w:rPr>
          <w:rFonts w:ascii="Times New Roman" w:hAnsi="Times New Roman"/>
          <w:lang w:val="en-US"/>
        </w:rPr>
        <w:t>The con</w:t>
      </w:r>
      <w:r>
        <w:rPr>
          <w:rFonts w:ascii="Times New Roman" w:hAnsi="Times New Roman"/>
          <w:lang w:val="en-US"/>
        </w:rPr>
        <w:t>tractual</w:t>
      </w:r>
      <w:r w:rsidRPr="001D5FC8">
        <w:rPr>
          <w:rFonts w:ascii="Times New Roman" w:hAnsi="Times New Roman"/>
          <w:lang w:val="en-US"/>
        </w:rPr>
        <w:t xml:space="preserve"> shall deliver the following outputs:</w:t>
      </w:r>
    </w:p>
    <w:p w:rsidR="00F5520C" w:rsidRPr="00FE4750" w:rsidRDefault="00F5520C" w:rsidP="00F5520C">
      <w:pPr>
        <w:numPr>
          <w:ilvl w:val="0"/>
          <w:numId w:val="13"/>
        </w:numPr>
        <w:spacing w:before="120" w:after="120" w:line="240" w:lineRule="auto"/>
        <w:jc w:val="both"/>
        <w:rPr>
          <w:rFonts w:ascii="Times New Roman" w:hAnsi="Times New Roman"/>
          <w:lang w:val="en-US"/>
        </w:rPr>
      </w:pPr>
      <w:r w:rsidRPr="00FE4750">
        <w:rPr>
          <w:rFonts w:ascii="Times New Roman" w:hAnsi="Times New Roman"/>
          <w:lang w:val="en-US"/>
        </w:rPr>
        <w:t xml:space="preserve">Output </w:t>
      </w:r>
      <w:r>
        <w:rPr>
          <w:rFonts w:ascii="Times New Roman" w:hAnsi="Times New Roman"/>
          <w:lang w:val="en-US"/>
        </w:rPr>
        <w:t xml:space="preserve"># </w:t>
      </w:r>
      <w:r w:rsidRPr="00FE4750">
        <w:rPr>
          <w:rFonts w:ascii="Times New Roman" w:hAnsi="Times New Roman"/>
          <w:lang w:val="en-US"/>
        </w:rPr>
        <w:t>1: A detailed Work Plan, within 10 days from the contract date, which will include the expected activity schedule, among other aspects.</w:t>
      </w:r>
    </w:p>
    <w:p w:rsidR="00F5520C" w:rsidRPr="00FE4750" w:rsidRDefault="00F5520C" w:rsidP="00F5520C">
      <w:pPr>
        <w:numPr>
          <w:ilvl w:val="0"/>
          <w:numId w:val="13"/>
        </w:numPr>
        <w:spacing w:before="120" w:after="120" w:line="240" w:lineRule="auto"/>
        <w:jc w:val="both"/>
        <w:rPr>
          <w:rFonts w:ascii="Times New Roman" w:hAnsi="Times New Roman"/>
          <w:lang w:val="en-US"/>
        </w:rPr>
      </w:pPr>
      <w:r w:rsidRPr="00FE4750">
        <w:rPr>
          <w:rFonts w:ascii="Times New Roman" w:hAnsi="Times New Roman"/>
          <w:lang w:val="en-US"/>
        </w:rPr>
        <w:t xml:space="preserve">Output </w:t>
      </w:r>
      <w:r>
        <w:rPr>
          <w:rFonts w:ascii="Times New Roman" w:hAnsi="Times New Roman"/>
          <w:lang w:val="en-US"/>
        </w:rPr>
        <w:t xml:space="preserve"># </w:t>
      </w:r>
      <w:r w:rsidRPr="00FE4750">
        <w:rPr>
          <w:rFonts w:ascii="Times New Roman" w:hAnsi="Times New Roman"/>
          <w:lang w:val="en-US"/>
        </w:rPr>
        <w:t>2: Draft report on the progress of the consultancy</w:t>
      </w:r>
      <w:r>
        <w:rPr>
          <w:rFonts w:ascii="Times New Roman" w:hAnsi="Times New Roman"/>
          <w:lang w:val="en-US"/>
        </w:rPr>
        <w:t>.</w:t>
      </w:r>
    </w:p>
    <w:p w:rsidR="00F5520C" w:rsidRPr="00F5520C" w:rsidRDefault="00F5520C" w:rsidP="00F5520C">
      <w:pPr>
        <w:widowControl w:val="0"/>
        <w:numPr>
          <w:ilvl w:val="0"/>
          <w:numId w:val="13"/>
        </w:numPr>
        <w:autoSpaceDE w:val="0"/>
        <w:autoSpaceDN w:val="0"/>
        <w:adjustRightInd w:val="0"/>
        <w:spacing w:before="120" w:after="120" w:line="240" w:lineRule="auto"/>
        <w:jc w:val="both"/>
        <w:rPr>
          <w:rFonts w:ascii="Times New Roman" w:hAnsi="Times New Roman"/>
          <w:color w:val="000000" w:themeColor="text1"/>
          <w:lang w:val="en-US"/>
        </w:rPr>
      </w:pPr>
      <w:r w:rsidRPr="00F5520C">
        <w:rPr>
          <w:rFonts w:ascii="Times New Roman" w:hAnsi="Times New Roman"/>
          <w:lang w:val="en-US"/>
        </w:rPr>
        <w:t xml:space="preserve">Output # 3: Final Report / Presentation: </w:t>
      </w:r>
      <w:r w:rsidRPr="00F5520C">
        <w:rPr>
          <w:rFonts w:ascii="Times New Roman" w:hAnsi="Times New Roman" w:cs="Times New Roman"/>
          <w:lang w:val="en-US"/>
        </w:rPr>
        <w:t>Results Framework for competitiveness and innovation, methodology proposal and evaluation protocols for the different agencies.</w:t>
      </w:r>
    </w:p>
    <w:p w:rsidR="00F5520C" w:rsidRDefault="00F5520C" w:rsidP="00F5520C">
      <w:pPr>
        <w:pStyle w:val="ListParagraph"/>
        <w:jc w:val="both"/>
        <w:rPr>
          <w:rFonts w:ascii="Times New Roman" w:hAnsi="Times New Roman"/>
          <w:b/>
        </w:rPr>
      </w:pPr>
    </w:p>
    <w:p w:rsidR="00F5520C" w:rsidRDefault="00F5520C" w:rsidP="00F5520C">
      <w:pPr>
        <w:pStyle w:val="ListParagraph"/>
        <w:numPr>
          <w:ilvl w:val="0"/>
          <w:numId w:val="12"/>
        </w:numPr>
        <w:jc w:val="both"/>
        <w:rPr>
          <w:rFonts w:ascii="Times New Roman" w:hAnsi="Times New Roman"/>
          <w:b/>
        </w:rPr>
      </w:pPr>
      <w:r w:rsidRPr="001D5FC8">
        <w:rPr>
          <w:rFonts w:ascii="Times New Roman" w:hAnsi="Times New Roman"/>
          <w:b/>
        </w:rPr>
        <w:t>Payment Schedule</w:t>
      </w:r>
    </w:p>
    <w:p w:rsidR="00F5520C" w:rsidRPr="001D5FC8" w:rsidRDefault="00F5520C" w:rsidP="00F5520C">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30% upon delivery and approval of Output </w:t>
      </w:r>
      <w:r>
        <w:rPr>
          <w:rFonts w:ascii="Times New Roman" w:hAnsi="Times New Roman"/>
          <w:lang w:val="en-US"/>
        </w:rPr>
        <w:t xml:space="preserve"># </w:t>
      </w:r>
      <w:r w:rsidRPr="001D5FC8">
        <w:rPr>
          <w:rFonts w:ascii="Times New Roman" w:hAnsi="Times New Roman"/>
          <w:lang w:val="en-US"/>
        </w:rPr>
        <w:t>1</w:t>
      </w:r>
    </w:p>
    <w:p w:rsidR="00F5520C" w:rsidRPr="001D5FC8" w:rsidRDefault="00F5520C" w:rsidP="00F5520C">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30% upon delivery and approval of Output </w:t>
      </w:r>
      <w:r>
        <w:rPr>
          <w:rFonts w:ascii="Times New Roman" w:hAnsi="Times New Roman"/>
          <w:lang w:val="en-US"/>
        </w:rPr>
        <w:t xml:space="preserve"># </w:t>
      </w:r>
      <w:r w:rsidRPr="001D5FC8">
        <w:rPr>
          <w:rFonts w:ascii="Times New Roman" w:hAnsi="Times New Roman"/>
          <w:lang w:val="en-US"/>
        </w:rPr>
        <w:t>2</w:t>
      </w:r>
    </w:p>
    <w:p w:rsidR="00F5520C" w:rsidRPr="001D5FC8" w:rsidRDefault="00F5520C" w:rsidP="00F5520C">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40% upon delivery and approval of Output </w:t>
      </w:r>
      <w:r>
        <w:rPr>
          <w:rFonts w:ascii="Times New Roman" w:hAnsi="Times New Roman"/>
          <w:lang w:val="en-US"/>
        </w:rPr>
        <w:t xml:space="preserve"># </w:t>
      </w:r>
      <w:r w:rsidRPr="001D5FC8">
        <w:rPr>
          <w:rFonts w:ascii="Times New Roman" w:hAnsi="Times New Roman"/>
          <w:lang w:val="en-US"/>
        </w:rPr>
        <w:t>3</w:t>
      </w:r>
    </w:p>
    <w:p w:rsidR="00F5520C" w:rsidRPr="001D5FC8" w:rsidRDefault="00F5520C" w:rsidP="00F5520C">
      <w:pPr>
        <w:jc w:val="both"/>
        <w:rPr>
          <w:rFonts w:ascii="Times New Roman" w:hAnsi="Times New Roman"/>
          <w:b/>
          <w:lang w:val="en-US"/>
        </w:rPr>
      </w:pPr>
    </w:p>
    <w:p w:rsidR="00F5520C" w:rsidRDefault="00F5520C" w:rsidP="00F5520C">
      <w:pPr>
        <w:pStyle w:val="ListParagraph"/>
        <w:numPr>
          <w:ilvl w:val="0"/>
          <w:numId w:val="12"/>
        </w:numPr>
        <w:jc w:val="both"/>
        <w:rPr>
          <w:rFonts w:ascii="Times New Roman" w:hAnsi="Times New Roman"/>
          <w:b/>
        </w:rPr>
      </w:pPr>
      <w:r>
        <w:rPr>
          <w:rFonts w:ascii="Times New Roman" w:hAnsi="Times New Roman"/>
          <w:b/>
        </w:rPr>
        <w:t>Qualifications</w:t>
      </w:r>
    </w:p>
    <w:p w:rsidR="00F5520C" w:rsidRDefault="00F5520C" w:rsidP="00F5520C">
      <w:pPr>
        <w:numPr>
          <w:ilvl w:val="0"/>
          <w:numId w:val="8"/>
        </w:numPr>
        <w:spacing w:after="0" w:line="240" w:lineRule="auto"/>
        <w:jc w:val="both"/>
        <w:rPr>
          <w:rFonts w:ascii="Times New Roman" w:hAnsi="Times New Roman"/>
          <w:lang w:val="en-US"/>
        </w:rPr>
      </w:pPr>
      <w:r w:rsidRPr="00F5520C">
        <w:rPr>
          <w:rFonts w:ascii="Times New Roman" w:hAnsi="Times New Roman"/>
          <w:lang w:val="en-US"/>
        </w:rPr>
        <w:t>Academic Degree / Level &amp; Years of Professional Work Experience: Master Degree in economics, statistics, competitiveness or public policy (or equivalent). At least five years working experience in statistics and public program evaluations.</w:t>
      </w:r>
    </w:p>
    <w:p w:rsidR="00F5520C" w:rsidRPr="00F5520C" w:rsidRDefault="00F5520C" w:rsidP="00F5520C">
      <w:pPr>
        <w:numPr>
          <w:ilvl w:val="0"/>
          <w:numId w:val="8"/>
        </w:numPr>
        <w:spacing w:after="0" w:line="240" w:lineRule="auto"/>
        <w:jc w:val="both"/>
        <w:rPr>
          <w:rFonts w:ascii="Times New Roman" w:hAnsi="Times New Roman"/>
          <w:lang w:val="en-US"/>
        </w:rPr>
      </w:pPr>
      <w:r w:rsidRPr="00F5520C">
        <w:rPr>
          <w:rFonts w:ascii="Times New Roman" w:hAnsi="Times New Roman"/>
          <w:lang w:val="en-US"/>
        </w:rPr>
        <w:t>Languages: Spanish, English.</w:t>
      </w:r>
    </w:p>
    <w:p w:rsidR="00F5520C" w:rsidRPr="001D5FC8" w:rsidRDefault="00F5520C" w:rsidP="00F5520C">
      <w:pPr>
        <w:numPr>
          <w:ilvl w:val="0"/>
          <w:numId w:val="8"/>
        </w:numPr>
        <w:spacing w:after="0" w:line="240" w:lineRule="auto"/>
        <w:jc w:val="both"/>
        <w:rPr>
          <w:rFonts w:ascii="Times New Roman" w:hAnsi="Times New Roman"/>
          <w:lang w:val="en-US"/>
        </w:rPr>
      </w:pPr>
      <w:r w:rsidRPr="001D5FC8">
        <w:rPr>
          <w:rFonts w:ascii="Times New Roman" w:hAnsi="Times New Roman"/>
          <w:lang w:val="en-US"/>
        </w:rPr>
        <w:t>Areas of Expertise:</w:t>
      </w:r>
      <w:r>
        <w:rPr>
          <w:rFonts w:ascii="Times New Roman" w:hAnsi="Times New Roman"/>
          <w:lang w:val="en-US"/>
        </w:rPr>
        <w:t xml:space="preserve"> TBD</w:t>
      </w:r>
    </w:p>
    <w:p w:rsidR="00F5520C" w:rsidRPr="001D5FC8" w:rsidRDefault="00F5520C" w:rsidP="00F5520C">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Skills: </w:t>
      </w:r>
      <w:r>
        <w:rPr>
          <w:rFonts w:ascii="Times New Roman" w:hAnsi="Times New Roman"/>
          <w:lang w:val="en-US"/>
        </w:rPr>
        <w:t>TBD</w:t>
      </w:r>
    </w:p>
    <w:p w:rsidR="00F5520C" w:rsidRPr="001D5FC8" w:rsidRDefault="00F5520C" w:rsidP="00F5520C">
      <w:pPr>
        <w:spacing w:after="0"/>
        <w:jc w:val="both"/>
        <w:rPr>
          <w:rFonts w:ascii="Times New Roman" w:hAnsi="Times New Roman" w:cs="Times New Roman"/>
          <w:lang w:val="en-US"/>
        </w:rPr>
      </w:pPr>
    </w:p>
    <w:p w:rsidR="00F5520C" w:rsidRPr="001D5FC8" w:rsidRDefault="00F5520C" w:rsidP="00F5520C">
      <w:pPr>
        <w:pStyle w:val="ListParagraph"/>
        <w:numPr>
          <w:ilvl w:val="0"/>
          <w:numId w:val="12"/>
        </w:numPr>
        <w:jc w:val="both"/>
        <w:rPr>
          <w:rFonts w:ascii="Times New Roman" w:hAnsi="Times New Roman"/>
          <w:b/>
        </w:rPr>
      </w:pPr>
      <w:r w:rsidRPr="001D5FC8">
        <w:rPr>
          <w:rFonts w:ascii="Times New Roman" w:hAnsi="Times New Roman"/>
          <w:b/>
        </w:rPr>
        <w:t>Characteristics of the Consultancy</w:t>
      </w:r>
    </w:p>
    <w:p w:rsidR="00F5520C" w:rsidRPr="00FE4750" w:rsidRDefault="00F5520C" w:rsidP="00F5520C">
      <w:pPr>
        <w:numPr>
          <w:ilvl w:val="0"/>
          <w:numId w:val="8"/>
        </w:numPr>
        <w:spacing w:after="0" w:line="240" w:lineRule="auto"/>
        <w:jc w:val="both"/>
        <w:rPr>
          <w:rFonts w:ascii="Times New Roman" w:hAnsi="Times New Roman"/>
          <w:lang w:val="en-US"/>
        </w:rPr>
      </w:pPr>
      <w:r w:rsidRPr="00FE4750">
        <w:rPr>
          <w:rFonts w:ascii="Times New Roman" w:hAnsi="Times New Roman"/>
          <w:lang w:val="en-US"/>
        </w:rPr>
        <w:t>Consultancy category and modality: Products and External Services Contractual, International, Lump Sum.</w:t>
      </w:r>
    </w:p>
    <w:p w:rsidR="00F5520C" w:rsidRDefault="00F5520C" w:rsidP="00F5520C">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Contract duration: </w:t>
      </w:r>
      <w:r>
        <w:rPr>
          <w:rFonts w:ascii="Times New Roman" w:hAnsi="Times New Roman"/>
          <w:lang w:val="en-US"/>
        </w:rPr>
        <w:t>January 1</w:t>
      </w:r>
      <w:r w:rsidRPr="00FE4750">
        <w:rPr>
          <w:rFonts w:ascii="Times New Roman" w:hAnsi="Times New Roman"/>
          <w:vertAlign w:val="superscript"/>
          <w:lang w:val="en-US"/>
        </w:rPr>
        <w:t>st</w:t>
      </w:r>
      <w:r>
        <w:rPr>
          <w:rFonts w:ascii="Times New Roman" w:hAnsi="Times New Roman"/>
          <w:lang w:val="en-US"/>
        </w:rPr>
        <w:t>, 2016 to January 1</w:t>
      </w:r>
      <w:r w:rsidRPr="00FE4750">
        <w:rPr>
          <w:rFonts w:ascii="Times New Roman" w:hAnsi="Times New Roman"/>
          <w:vertAlign w:val="superscript"/>
          <w:lang w:val="en-US"/>
        </w:rPr>
        <w:t>st</w:t>
      </w:r>
      <w:r>
        <w:rPr>
          <w:rFonts w:ascii="Times New Roman" w:hAnsi="Times New Roman"/>
          <w:lang w:val="en-US"/>
        </w:rPr>
        <w:t>, 2018.</w:t>
      </w:r>
    </w:p>
    <w:p w:rsidR="00F5520C" w:rsidRPr="00FE4750" w:rsidRDefault="00F5520C" w:rsidP="00F5520C">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Place of work: </w:t>
      </w:r>
      <w:r>
        <w:rPr>
          <w:rFonts w:ascii="Times New Roman" w:hAnsi="Times New Roman"/>
          <w:lang w:val="en-US"/>
        </w:rPr>
        <w:t>Montevideo, Uruguay.</w:t>
      </w:r>
    </w:p>
    <w:p w:rsidR="00F5520C" w:rsidRPr="00FE4750" w:rsidRDefault="00F5520C" w:rsidP="00F5520C">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Division Leader or Coordinator: Specialist in Competitiveness and Innovation (CTI/CUR) in coordination with </w:t>
      </w:r>
      <w:r>
        <w:rPr>
          <w:rFonts w:ascii="Times New Roman" w:hAnsi="Times New Roman"/>
          <w:lang w:val="en-US"/>
        </w:rPr>
        <w:t>the</w:t>
      </w:r>
      <w:r w:rsidRPr="00FE4750">
        <w:rPr>
          <w:rFonts w:ascii="Times New Roman" w:hAnsi="Times New Roman"/>
          <w:lang w:val="en-US"/>
        </w:rPr>
        <w:t xml:space="preserve"> Secretary of the National Competitiveness System</w:t>
      </w:r>
      <w:r>
        <w:rPr>
          <w:rFonts w:ascii="Times New Roman" w:hAnsi="Times New Roman"/>
          <w:lang w:val="en-US"/>
        </w:rPr>
        <w:t>.</w:t>
      </w:r>
    </w:p>
    <w:p w:rsidR="00F5520C" w:rsidRDefault="00F5520C" w:rsidP="00F5520C">
      <w:pPr>
        <w:jc w:val="both"/>
        <w:rPr>
          <w:rFonts w:ascii="Times New Roman" w:hAnsi="Times New Roman" w:cs="Times New Roman"/>
          <w:color w:val="000000" w:themeColor="text1"/>
          <w:lang w:val="en-US"/>
        </w:rPr>
      </w:pPr>
    </w:p>
    <w:p w:rsidR="00F5520C" w:rsidRPr="00FE4750" w:rsidRDefault="00F5520C" w:rsidP="00F5520C">
      <w:pPr>
        <w:pStyle w:val="ListParagraph"/>
        <w:numPr>
          <w:ilvl w:val="0"/>
          <w:numId w:val="12"/>
        </w:numPr>
        <w:jc w:val="both"/>
        <w:rPr>
          <w:rFonts w:ascii="Times New Roman" w:hAnsi="Times New Roman"/>
          <w:b/>
        </w:rPr>
      </w:pPr>
      <w:r w:rsidRPr="00FE4750">
        <w:rPr>
          <w:rFonts w:ascii="Times New Roman" w:hAnsi="Times New Roman"/>
          <w:b/>
        </w:rPr>
        <w:t>Payment and Conditions</w:t>
      </w:r>
    </w:p>
    <w:p w:rsidR="00F5520C" w:rsidRPr="00FE4750" w:rsidRDefault="00F5520C" w:rsidP="00F5520C">
      <w:pPr>
        <w:jc w:val="both"/>
        <w:rPr>
          <w:rFonts w:ascii="Times New Roman" w:hAnsi="Times New Roman" w:cs="Times New Roman"/>
          <w:color w:val="000000" w:themeColor="text1"/>
          <w:lang w:val="en-US"/>
        </w:rPr>
      </w:pPr>
      <w:r w:rsidRPr="00FE4750">
        <w:rPr>
          <w:rFonts w:ascii="Times New Roman" w:hAnsi="Times New Roman" w:cs="Times New Roman"/>
          <w:color w:val="000000" w:themeColor="text1"/>
          <w:lang w:val="en-US"/>
        </w:rPr>
        <w:t>Compensation will be determined in accordance with Bank’s policies and procedures. In addition, candidates must be citizens of an IDB member country.</w:t>
      </w:r>
    </w:p>
    <w:p w:rsidR="00F5520C" w:rsidRPr="00FE4750" w:rsidRDefault="00F5520C" w:rsidP="00F5520C">
      <w:pPr>
        <w:pStyle w:val="ListParagraph"/>
        <w:numPr>
          <w:ilvl w:val="0"/>
          <w:numId w:val="12"/>
        </w:numPr>
        <w:jc w:val="both"/>
        <w:rPr>
          <w:rFonts w:ascii="Times New Roman" w:hAnsi="Times New Roman"/>
          <w:b/>
        </w:rPr>
      </w:pPr>
      <w:r w:rsidRPr="00FE4750">
        <w:rPr>
          <w:rFonts w:ascii="Times New Roman" w:hAnsi="Times New Roman"/>
          <w:b/>
        </w:rPr>
        <w:t>Consanguinity</w:t>
      </w:r>
    </w:p>
    <w:p w:rsidR="00F5520C" w:rsidRPr="00FE4750" w:rsidRDefault="00F5520C" w:rsidP="00F5520C">
      <w:pPr>
        <w:jc w:val="both"/>
        <w:rPr>
          <w:rFonts w:ascii="Times New Roman" w:hAnsi="Times New Roman" w:cs="Times New Roman"/>
          <w:color w:val="000000" w:themeColor="text1"/>
          <w:lang w:val="en-US"/>
        </w:rPr>
      </w:pPr>
      <w:r w:rsidRPr="00FE4750">
        <w:rPr>
          <w:rFonts w:ascii="Times New Roman" w:hAnsi="Times New Roman" w:cs="Times New Roman"/>
          <w:color w:val="000000" w:themeColor="text1"/>
          <w:lang w:val="en-US"/>
        </w:rPr>
        <w:t xml:space="preserve">Pursuant to applicable Bank policy, candidates with relatives (including the fourth degree of consanguinity and the second degree of affinity, including spouse) working for the Bank as staff members or Complementary Workforce contractuals, will not be eligible to provide services for the Bank. </w:t>
      </w:r>
    </w:p>
    <w:p w:rsidR="00F5520C" w:rsidRPr="00FE4750" w:rsidRDefault="00F5520C" w:rsidP="00F5520C">
      <w:pPr>
        <w:pStyle w:val="ListParagraph"/>
        <w:numPr>
          <w:ilvl w:val="0"/>
          <w:numId w:val="12"/>
        </w:numPr>
        <w:jc w:val="both"/>
        <w:rPr>
          <w:rFonts w:ascii="Times New Roman" w:hAnsi="Times New Roman"/>
          <w:b/>
        </w:rPr>
      </w:pPr>
      <w:r w:rsidRPr="00FE4750">
        <w:rPr>
          <w:rFonts w:ascii="Times New Roman" w:hAnsi="Times New Roman"/>
          <w:b/>
        </w:rPr>
        <w:lastRenderedPageBreak/>
        <w:t>Diversity</w:t>
      </w:r>
    </w:p>
    <w:p w:rsidR="002104E9" w:rsidRPr="001D5FC8" w:rsidRDefault="00F5520C" w:rsidP="00F5520C">
      <w:pPr>
        <w:jc w:val="both"/>
        <w:rPr>
          <w:rFonts w:ascii="Times New Roman" w:hAnsi="Times New Roman" w:cs="Times New Roman"/>
          <w:lang w:val="en-US"/>
        </w:rPr>
      </w:pPr>
      <w:r w:rsidRPr="00FE4750">
        <w:rPr>
          <w:rFonts w:ascii="Times New Roman" w:hAnsi="Times New Roman" w:cs="Times New Roman"/>
          <w:color w:val="000000" w:themeColor="text1"/>
          <w:lang w:val="en-US"/>
        </w:rPr>
        <w:t>The Bank is committed to diversity and inclusion and to providing equal opportunities to all candidates. We embrace diversity on the basis of gender, age, education, national origin, ethnic origin, race, disability, sexual orientation, religion, and HIV/AIDs status. We encourage women, Afro-descendants and persons of indigenous origins to apply.</w:t>
      </w:r>
    </w:p>
    <w:p w:rsidR="00384623" w:rsidRPr="001D5FC8" w:rsidRDefault="00384623" w:rsidP="00BB1E53">
      <w:pPr>
        <w:jc w:val="both"/>
        <w:rPr>
          <w:lang w:val="en-US"/>
        </w:rPr>
      </w:pPr>
      <w:r w:rsidRPr="001D5FC8">
        <w:rPr>
          <w:lang w:val="en-US"/>
        </w:rPr>
        <w:br w:type="page"/>
      </w:r>
    </w:p>
    <w:p w:rsidR="006B2AFC" w:rsidRPr="006B2AFC" w:rsidRDefault="006B2AFC" w:rsidP="006B2AFC">
      <w:pPr>
        <w:pStyle w:val="Heading1"/>
        <w:spacing w:before="120" w:after="120"/>
        <w:jc w:val="center"/>
        <w:rPr>
          <w:rFonts w:ascii="Times New Roman" w:hAnsi="Times New Roman" w:cs="Times New Roman"/>
          <w:color w:val="auto"/>
          <w:sz w:val="22"/>
          <w:szCs w:val="22"/>
          <w:lang w:val="en-US"/>
        </w:rPr>
      </w:pPr>
      <w:r w:rsidRPr="006B2AFC">
        <w:rPr>
          <w:rFonts w:ascii="Times New Roman" w:hAnsi="Times New Roman" w:cs="Times New Roman"/>
          <w:color w:val="auto"/>
          <w:sz w:val="22"/>
          <w:szCs w:val="22"/>
          <w:lang w:val="en-US"/>
        </w:rPr>
        <w:lastRenderedPageBreak/>
        <w:t>URUGUAY</w:t>
      </w:r>
    </w:p>
    <w:p w:rsidR="006B2AFC" w:rsidRPr="006B2AFC" w:rsidRDefault="006B2AFC" w:rsidP="006B2AFC">
      <w:pPr>
        <w:pStyle w:val="Heading1"/>
        <w:spacing w:before="120" w:after="120"/>
        <w:jc w:val="center"/>
        <w:rPr>
          <w:rFonts w:ascii="Times New Roman" w:hAnsi="Times New Roman" w:cs="Times New Roman"/>
          <w:color w:val="auto"/>
          <w:sz w:val="22"/>
          <w:szCs w:val="22"/>
          <w:lang w:val="en-US"/>
        </w:rPr>
      </w:pPr>
      <w:r w:rsidRPr="006B2AFC">
        <w:rPr>
          <w:rFonts w:ascii="Times New Roman" w:hAnsi="Times New Roman" w:cs="Times New Roman"/>
          <w:color w:val="auto"/>
          <w:sz w:val="22"/>
          <w:szCs w:val="22"/>
          <w:lang w:val="en-US"/>
        </w:rPr>
        <w:t>IFD/CTI</w:t>
      </w:r>
    </w:p>
    <w:p w:rsidR="006B2AFC" w:rsidRPr="006B2AFC" w:rsidRDefault="006B2AFC" w:rsidP="006B2AFC">
      <w:pPr>
        <w:spacing w:after="0" w:line="240" w:lineRule="auto"/>
        <w:jc w:val="center"/>
        <w:rPr>
          <w:rFonts w:ascii="Times New Roman" w:hAnsi="Times New Roman" w:cs="Times New Roman"/>
          <w:b/>
          <w:lang w:val="en-US"/>
        </w:rPr>
      </w:pPr>
      <w:r w:rsidRPr="006B2AFC">
        <w:rPr>
          <w:rFonts w:ascii="Times New Roman" w:hAnsi="Times New Roman" w:cs="Times New Roman"/>
          <w:b/>
          <w:lang w:val="en-US"/>
        </w:rPr>
        <w:t>UR-T1125</w:t>
      </w:r>
    </w:p>
    <w:p w:rsidR="006B2AFC" w:rsidRPr="006B2AFC" w:rsidRDefault="006B2AFC" w:rsidP="006B2AFC">
      <w:pPr>
        <w:spacing w:after="240" w:line="240" w:lineRule="auto"/>
        <w:jc w:val="center"/>
        <w:rPr>
          <w:rFonts w:ascii="Times New Roman" w:hAnsi="Times New Roman" w:cs="Times New Roman"/>
          <w:b/>
          <w:lang w:val="en-US"/>
        </w:rPr>
      </w:pPr>
      <w:r w:rsidRPr="006B2AFC">
        <w:rPr>
          <w:rFonts w:ascii="Times New Roman" w:hAnsi="Times New Roman" w:cs="Times New Roman"/>
          <w:b/>
          <w:sz w:val="20"/>
          <w:szCs w:val="20"/>
          <w:lang w:val="en-US"/>
        </w:rPr>
        <w:t>New Institutional Framework for Competitiveness Support</w:t>
      </w:r>
    </w:p>
    <w:p w:rsidR="00384623" w:rsidRPr="006B2AFC" w:rsidRDefault="00384623" w:rsidP="00340693">
      <w:pPr>
        <w:pStyle w:val="Heading1"/>
        <w:spacing w:before="120" w:after="120"/>
        <w:jc w:val="center"/>
        <w:rPr>
          <w:rFonts w:ascii="Times New Roman" w:hAnsi="Times New Roman" w:cs="Times New Roman"/>
          <w:color w:val="auto"/>
          <w:sz w:val="22"/>
          <w:szCs w:val="22"/>
          <w:lang w:val="en-US"/>
        </w:rPr>
      </w:pPr>
      <w:r w:rsidRPr="006B2AFC">
        <w:rPr>
          <w:rFonts w:ascii="Times New Roman" w:hAnsi="Times New Roman" w:cs="Times New Roman"/>
          <w:color w:val="auto"/>
          <w:sz w:val="22"/>
          <w:szCs w:val="22"/>
          <w:lang w:val="en-US"/>
        </w:rPr>
        <w:t>TERMS OF REFERENCE UR-T1125</w:t>
      </w:r>
    </w:p>
    <w:p w:rsidR="00384623" w:rsidRPr="006B2AFC" w:rsidRDefault="00384623" w:rsidP="00340693">
      <w:pPr>
        <w:jc w:val="center"/>
        <w:rPr>
          <w:rFonts w:ascii="Times New Roman" w:eastAsiaTheme="majorEastAsia" w:hAnsi="Times New Roman" w:cs="Times New Roman"/>
          <w:b/>
          <w:bCs/>
          <w:lang w:val="en-US"/>
        </w:rPr>
      </w:pPr>
      <w:r w:rsidRPr="006B2AFC">
        <w:rPr>
          <w:rFonts w:ascii="Times New Roman" w:eastAsiaTheme="majorEastAsia" w:hAnsi="Times New Roman" w:cs="Times New Roman"/>
          <w:b/>
          <w:bCs/>
          <w:lang w:val="en-US"/>
        </w:rPr>
        <w:t>“ICT System and Program”</w:t>
      </w:r>
    </w:p>
    <w:p w:rsidR="00384623" w:rsidRPr="001D5FC8" w:rsidRDefault="00384623" w:rsidP="00BB1E53">
      <w:pPr>
        <w:jc w:val="both"/>
        <w:rPr>
          <w:rFonts w:ascii="Times New Roman" w:eastAsiaTheme="majorEastAsia" w:hAnsi="Times New Roman" w:cs="Times New Roman"/>
          <w:b/>
          <w:bCs/>
          <w:color w:val="365F91" w:themeColor="accent1" w:themeShade="BF"/>
          <w:lang w:val="en-US"/>
        </w:rPr>
      </w:pPr>
    </w:p>
    <w:p w:rsidR="00384623" w:rsidRPr="001D5FC8" w:rsidRDefault="007F4E51" w:rsidP="007F4E51">
      <w:pPr>
        <w:pStyle w:val="ListParagraph"/>
        <w:numPr>
          <w:ilvl w:val="0"/>
          <w:numId w:val="14"/>
        </w:numPr>
        <w:jc w:val="both"/>
        <w:rPr>
          <w:rFonts w:ascii="Times New Roman" w:hAnsi="Times New Roman"/>
          <w:b/>
        </w:rPr>
      </w:pPr>
      <w:r>
        <w:rPr>
          <w:rFonts w:ascii="Times New Roman" w:hAnsi="Times New Roman"/>
          <w:b/>
        </w:rPr>
        <w:t>Background</w:t>
      </w:r>
    </w:p>
    <w:p w:rsidR="00E15A3F" w:rsidRPr="001D5FC8" w:rsidRDefault="00E15A3F" w:rsidP="00BB1E53">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 xml:space="preserve">Over the past decade, Uruguay exhibited a robust economic growth; with investment and total factor productivity growth rates large enough to reduce the gap in output per worker vis-à-vis more advanced economies. Nevertheless, according to OECD estimates (Johansson et al., 2012) the share of innovation in total factor productivity (TFP) growth has remained quite low (15%) which contrasts the shares reached by countries with similar levels of per-capita income such as Korea, Finland, Ireland and Singapore. This persistently low share of innovation in recent TFP growth creates serious concerns about the long term sustainability of the growth process.  </w:t>
      </w:r>
    </w:p>
    <w:p w:rsidR="00E15A3F" w:rsidRPr="001D5FC8" w:rsidRDefault="00E15A3F" w:rsidP="00BB1E53">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 xml:space="preserve">Low levels of innovation are usually the result of multiple markets, coordination and systemic failures that hinder private sector investments in intangible assets as well as in the development of technological projects which are intrinsically risky. Over the last decade, the Government of Uruguay has carried out several policies with the aim to neutralize these failures. However, an important and problematic feature such as the  low degree of public-public coordination remains.  </w:t>
      </w:r>
    </w:p>
    <w:p w:rsidR="00E15A3F" w:rsidRPr="001D5FC8" w:rsidRDefault="00E15A3F" w:rsidP="00BB1E53">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In order to deal with this problem, the new government, which came to power in March 1st 2015, has announced the creation of the National Competitiveness System (Sistema Nacional de Competitividad - SNC). A new Cabinet for Competitiveness, led by the President of the Republic and including the different ministries that are involved in the productive development or competitiveness policies will be set up. This cabinet will coordinate strategies at the highest policy level. The decisions that arise will be transferred to the implementing agencies by the technical secretariat of the National Competitiveness System, who will coordinate and monitor the implementation among the different agencies and evaluate the effectiveness of the programs.</w:t>
      </w:r>
    </w:p>
    <w:p w:rsidR="00384623" w:rsidRPr="001D5FC8" w:rsidRDefault="00384623" w:rsidP="00C43B76">
      <w:pPr>
        <w:pStyle w:val="ListParagraph"/>
        <w:numPr>
          <w:ilvl w:val="0"/>
          <w:numId w:val="14"/>
        </w:numPr>
        <w:jc w:val="both"/>
        <w:rPr>
          <w:rFonts w:ascii="Times New Roman" w:hAnsi="Times New Roman"/>
          <w:b/>
        </w:rPr>
      </w:pPr>
      <w:r w:rsidRPr="001D5FC8">
        <w:rPr>
          <w:rFonts w:ascii="Times New Roman" w:hAnsi="Times New Roman"/>
          <w:b/>
        </w:rPr>
        <w:t xml:space="preserve">Objective </w:t>
      </w:r>
    </w:p>
    <w:p w:rsidR="00D22740" w:rsidRPr="001D5FC8" w:rsidRDefault="00920D2E" w:rsidP="00BB1E53">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The objective is the design and implementation of an information technology platform that will allow the technical secretary</w:t>
      </w:r>
      <w:r w:rsidR="00A6774A" w:rsidRPr="001D5FC8">
        <w:rPr>
          <w:rFonts w:ascii="Times New Roman" w:hAnsi="Times New Roman" w:cs="Times New Roman"/>
          <w:lang w:val="en-US"/>
        </w:rPr>
        <w:t xml:space="preserve"> </w:t>
      </w:r>
      <w:r w:rsidRPr="001D5FC8">
        <w:rPr>
          <w:rFonts w:ascii="Times New Roman" w:hAnsi="Times New Roman" w:cs="Times New Roman"/>
          <w:lang w:val="en-US"/>
        </w:rPr>
        <w:t>on-line access to the decisions taken at the agency level</w:t>
      </w:r>
      <w:r w:rsidR="00A6774A" w:rsidRPr="001D5FC8">
        <w:rPr>
          <w:rFonts w:ascii="Times New Roman" w:hAnsi="Times New Roman" w:cs="Times New Roman"/>
          <w:lang w:val="en-US"/>
        </w:rPr>
        <w:t>,</w:t>
      </w:r>
      <w:r w:rsidRPr="001D5FC8">
        <w:rPr>
          <w:rFonts w:ascii="Times New Roman" w:hAnsi="Times New Roman" w:cs="Times New Roman"/>
          <w:lang w:val="en-US"/>
        </w:rPr>
        <w:t xml:space="preserve"> both in terms of financial progress and physical outputs with the aim of increasing </w:t>
      </w:r>
      <w:r w:rsidR="0066509F" w:rsidRPr="001D5FC8">
        <w:rPr>
          <w:rFonts w:ascii="Times New Roman" w:hAnsi="Times New Roman" w:cs="Times New Roman"/>
          <w:lang w:val="en-US"/>
        </w:rPr>
        <w:t xml:space="preserve">the </w:t>
      </w:r>
      <w:r w:rsidRPr="001D5FC8">
        <w:rPr>
          <w:rFonts w:ascii="Times New Roman" w:hAnsi="Times New Roman" w:cs="Times New Roman"/>
          <w:lang w:val="en-US"/>
        </w:rPr>
        <w:t>monitoring capacities of competi</w:t>
      </w:r>
      <w:r w:rsidR="0066509F" w:rsidRPr="001D5FC8">
        <w:rPr>
          <w:rFonts w:ascii="Times New Roman" w:hAnsi="Times New Roman" w:cs="Times New Roman"/>
          <w:lang w:val="en-US"/>
        </w:rPr>
        <w:t>tiveness</w:t>
      </w:r>
      <w:r w:rsidRPr="001D5FC8">
        <w:rPr>
          <w:rFonts w:ascii="Times New Roman" w:hAnsi="Times New Roman" w:cs="Times New Roman"/>
          <w:lang w:val="en-US"/>
        </w:rPr>
        <w:t xml:space="preserve"> and innovation policies.</w:t>
      </w:r>
    </w:p>
    <w:p w:rsidR="00920D2E" w:rsidRPr="001D5FC8" w:rsidRDefault="00920D2E" w:rsidP="00BB1E53">
      <w:pPr>
        <w:spacing w:before="120" w:after="120" w:line="240" w:lineRule="auto"/>
        <w:jc w:val="both"/>
        <w:rPr>
          <w:rFonts w:ascii="Times New Roman" w:hAnsi="Times New Roman" w:cs="Times New Roman"/>
          <w:lang w:val="en-US"/>
        </w:rPr>
      </w:pPr>
    </w:p>
    <w:p w:rsidR="00384623" w:rsidRPr="00C43B76" w:rsidRDefault="00384623" w:rsidP="00C43B76">
      <w:pPr>
        <w:pStyle w:val="ListParagraph"/>
        <w:numPr>
          <w:ilvl w:val="0"/>
          <w:numId w:val="14"/>
        </w:numPr>
        <w:jc w:val="both"/>
        <w:rPr>
          <w:rFonts w:ascii="Times New Roman" w:hAnsi="Times New Roman"/>
          <w:b/>
        </w:rPr>
      </w:pPr>
      <w:r w:rsidRPr="00C43B76">
        <w:rPr>
          <w:rFonts w:ascii="Times New Roman" w:hAnsi="Times New Roman"/>
          <w:b/>
        </w:rPr>
        <w:t xml:space="preserve">Activities </w:t>
      </w:r>
    </w:p>
    <w:p w:rsidR="00384623" w:rsidRPr="001D5FC8" w:rsidRDefault="00384623" w:rsidP="00BB1E53">
      <w:pPr>
        <w:pStyle w:val="ListParagraph"/>
        <w:spacing w:before="120" w:after="120" w:line="240" w:lineRule="auto"/>
        <w:ind w:left="1440"/>
        <w:jc w:val="both"/>
        <w:rPr>
          <w:rFonts w:ascii="Times New Roman" w:hAnsi="Times New Roman"/>
          <w:color w:val="FF0000"/>
        </w:rPr>
      </w:pPr>
    </w:p>
    <w:p w:rsidR="00946C8E" w:rsidRPr="00C43B76" w:rsidRDefault="00946C8E" w:rsidP="00C43B76">
      <w:pPr>
        <w:pStyle w:val="ListParagraph"/>
        <w:numPr>
          <w:ilvl w:val="0"/>
          <w:numId w:val="5"/>
        </w:numPr>
        <w:spacing w:after="0" w:line="240" w:lineRule="auto"/>
        <w:contextualSpacing w:val="0"/>
        <w:jc w:val="both"/>
        <w:rPr>
          <w:rFonts w:ascii="Times New Roman" w:hAnsi="Times New Roman"/>
          <w:lang w:eastAsia="es-UY"/>
        </w:rPr>
      </w:pPr>
      <w:r w:rsidRPr="00C43B76">
        <w:rPr>
          <w:rFonts w:ascii="Times New Roman" w:hAnsi="Times New Roman"/>
          <w:color w:val="000000" w:themeColor="text1"/>
        </w:rPr>
        <w:t>Survey of ICT Systems, programs and hardware available on each of the agencies</w:t>
      </w:r>
      <w:r w:rsidR="00C43B76">
        <w:rPr>
          <w:rFonts w:ascii="Times New Roman" w:hAnsi="Times New Roman"/>
          <w:color w:val="000000" w:themeColor="text1"/>
        </w:rPr>
        <w:t>.</w:t>
      </w:r>
      <w:r w:rsidRPr="00C43B76">
        <w:rPr>
          <w:rFonts w:ascii="Times New Roman" w:hAnsi="Times New Roman"/>
          <w:color w:val="000000" w:themeColor="text1"/>
        </w:rPr>
        <w:t xml:space="preserve"> </w:t>
      </w:r>
    </w:p>
    <w:p w:rsidR="00946C8E" w:rsidRPr="00C43B76" w:rsidRDefault="00946C8E" w:rsidP="00C43B76">
      <w:pPr>
        <w:pStyle w:val="ListParagraph"/>
        <w:numPr>
          <w:ilvl w:val="0"/>
          <w:numId w:val="5"/>
        </w:numPr>
        <w:spacing w:after="0" w:line="240" w:lineRule="auto"/>
        <w:contextualSpacing w:val="0"/>
        <w:jc w:val="both"/>
        <w:rPr>
          <w:rFonts w:ascii="Times New Roman" w:hAnsi="Times New Roman"/>
          <w:lang w:eastAsia="es-UY"/>
        </w:rPr>
      </w:pPr>
      <w:r w:rsidRPr="00C43B76">
        <w:rPr>
          <w:rFonts w:ascii="Times New Roman" w:hAnsi="Times New Roman"/>
          <w:lang w:eastAsia="es-UY"/>
        </w:rPr>
        <w:t>Analysis of information exchange requirements among agencies and between them and the secretariat. Development of a minimum performance requirement protocol.</w:t>
      </w:r>
    </w:p>
    <w:p w:rsidR="00946C8E" w:rsidRPr="00C43B76" w:rsidRDefault="00946C8E" w:rsidP="00C43B76">
      <w:pPr>
        <w:pStyle w:val="ListParagraph"/>
        <w:numPr>
          <w:ilvl w:val="0"/>
          <w:numId w:val="5"/>
        </w:numPr>
        <w:spacing w:before="120" w:after="120" w:line="240" w:lineRule="auto"/>
        <w:contextualSpacing w:val="0"/>
        <w:jc w:val="both"/>
        <w:rPr>
          <w:rFonts w:ascii="Times New Roman" w:hAnsi="Times New Roman"/>
          <w:color w:val="000000" w:themeColor="text1"/>
        </w:rPr>
      </w:pPr>
      <w:r w:rsidRPr="00C43B76">
        <w:rPr>
          <w:rFonts w:ascii="Times New Roman" w:hAnsi="Times New Roman"/>
          <w:lang w:eastAsia="es-UY"/>
        </w:rPr>
        <w:t>Evaluation of different alternatives for</w:t>
      </w:r>
      <w:r w:rsidR="00AF192D" w:rsidRPr="00C43B76">
        <w:rPr>
          <w:rFonts w:ascii="Times New Roman" w:hAnsi="Times New Roman"/>
          <w:lang w:eastAsia="es-UY"/>
        </w:rPr>
        <w:t xml:space="preserve"> the</w:t>
      </w:r>
      <w:r w:rsidRPr="00C43B76">
        <w:rPr>
          <w:rFonts w:ascii="Times New Roman" w:hAnsi="Times New Roman"/>
          <w:lang w:eastAsia="es-UY"/>
        </w:rPr>
        <w:t xml:space="preserve"> implement</w:t>
      </w:r>
      <w:r w:rsidR="00AF192D" w:rsidRPr="00C43B76">
        <w:rPr>
          <w:rFonts w:ascii="Times New Roman" w:hAnsi="Times New Roman"/>
          <w:lang w:eastAsia="es-UY"/>
        </w:rPr>
        <w:t>ation of</w:t>
      </w:r>
      <w:r w:rsidRPr="00C43B76">
        <w:rPr>
          <w:rFonts w:ascii="Times New Roman" w:hAnsi="Times New Roman"/>
          <w:lang w:eastAsia="es-UY"/>
        </w:rPr>
        <w:t xml:space="preserve"> an information system, including compatibility with existing systems. </w:t>
      </w:r>
    </w:p>
    <w:p w:rsidR="00946C8E" w:rsidRPr="00C43B76" w:rsidRDefault="00B81D39" w:rsidP="00C43B76">
      <w:pPr>
        <w:pStyle w:val="ListParagraph"/>
        <w:numPr>
          <w:ilvl w:val="0"/>
          <w:numId w:val="5"/>
        </w:numPr>
        <w:spacing w:before="120" w:after="120" w:line="240" w:lineRule="auto"/>
        <w:contextualSpacing w:val="0"/>
        <w:jc w:val="both"/>
        <w:rPr>
          <w:rFonts w:ascii="Times New Roman" w:hAnsi="Times New Roman"/>
          <w:lang w:eastAsia="es-UY"/>
        </w:rPr>
      </w:pPr>
      <w:r w:rsidRPr="00C43B76">
        <w:rPr>
          <w:rFonts w:ascii="Times New Roman" w:hAnsi="Times New Roman"/>
          <w:lang w:eastAsia="es-UY"/>
        </w:rPr>
        <w:lastRenderedPageBreak/>
        <w:t>I</w:t>
      </w:r>
      <w:r w:rsidR="00946C8E" w:rsidRPr="00C43B76">
        <w:rPr>
          <w:rFonts w:ascii="Times New Roman" w:hAnsi="Times New Roman"/>
          <w:lang w:eastAsia="es-UY"/>
        </w:rPr>
        <w:t xml:space="preserve">mplementation of the </w:t>
      </w:r>
      <w:r w:rsidRPr="00C43B76">
        <w:rPr>
          <w:rFonts w:ascii="Times New Roman" w:hAnsi="Times New Roman"/>
          <w:lang w:eastAsia="es-UY"/>
        </w:rPr>
        <w:t>selected ICT system</w:t>
      </w:r>
      <w:r w:rsidR="00C43B76">
        <w:rPr>
          <w:rFonts w:ascii="Times New Roman" w:hAnsi="Times New Roman"/>
          <w:lang w:eastAsia="es-UY"/>
        </w:rPr>
        <w:t>.</w:t>
      </w:r>
    </w:p>
    <w:p w:rsidR="00946C8E" w:rsidRPr="001D5FC8" w:rsidRDefault="00946C8E" w:rsidP="00BB1E53">
      <w:pPr>
        <w:spacing w:before="120" w:after="120" w:line="240" w:lineRule="auto"/>
        <w:jc w:val="both"/>
        <w:rPr>
          <w:rFonts w:ascii="Times New Roman" w:hAnsi="Times New Roman" w:cs="Times New Roman"/>
          <w:b/>
          <w:color w:val="000000" w:themeColor="text1"/>
          <w:lang w:val="en-US"/>
        </w:rPr>
      </w:pPr>
    </w:p>
    <w:p w:rsidR="00C43B76" w:rsidRDefault="00C43B76" w:rsidP="00C43B76">
      <w:pPr>
        <w:pStyle w:val="ListParagraph"/>
        <w:numPr>
          <w:ilvl w:val="0"/>
          <w:numId w:val="14"/>
        </w:numPr>
        <w:jc w:val="both"/>
        <w:rPr>
          <w:rFonts w:ascii="Times New Roman" w:hAnsi="Times New Roman"/>
          <w:b/>
        </w:rPr>
      </w:pPr>
      <w:r>
        <w:rPr>
          <w:rFonts w:ascii="Times New Roman" w:hAnsi="Times New Roman"/>
          <w:b/>
        </w:rPr>
        <w:t>Reports / Deliverables</w:t>
      </w:r>
    </w:p>
    <w:p w:rsidR="00C43B76" w:rsidRDefault="00C43B76" w:rsidP="00C43B76">
      <w:pPr>
        <w:widowControl w:val="0"/>
        <w:autoSpaceDE w:val="0"/>
        <w:autoSpaceDN w:val="0"/>
        <w:adjustRightInd w:val="0"/>
        <w:jc w:val="both"/>
        <w:rPr>
          <w:rFonts w:ascii="Times New Roman" w:hAnsi="Times New Roman"/>
          <w:lang w:val="en-US"/>
        </w:rPr>
      </w:pPr>
      <w:r w:rsidRPr="001D5FC8">
        <w:rPr>
          <w:rFonts w:ascii="Times New Roman" w:hAnsi="Times New Roman"/>
          <w:lang w:val="en-US"/>
        </w:rPr>
        <w:t>The con</w:t>
      </w:r>
      <w:r>
        <w:rPr>
          <w:rFonts w:ascii="Times New Roman" w:hAnsi="Times New Roman"/>
          <w:lang w:val="en-US"/>
        </w:rPr>
        <w:t>tractual</w:t>
      </w:r>
      <w:r w:rsidRPr="001D5FC8">
        <w:rPr>
          <w:rFonts w:ascii="Times New Roman" w:hAnsi="Times New Roman"/>
          <w:lang w:val="en-US"/>
        </w:rPr>
        <w:t xml:space="preserve"> shall deliver the following outputs:</w:t>
      </w:r>
    </w:p>
    <w:p w:rsidR="00C43B76" w:rsidRPr="00FE4750" w:rsidRDefault="00C43B76" w:rsidP="00C43B76">
      <w:pPr>
        <w:numPr>
          <w:ilvl w:val="0"/>
          <w:numId w:val="16"/>
        </w:numPr>
        <w:spacing w:before="120" w:after="120" w:line="240" w:lineRule="auto"/>
        <w:jc w:val="both"/>
        <w:rPr>
          <w:rFonts w:ascii="Times New Roman" w:hAnsi="Times New Roman"/>
          <w:lang w:val="en-US"/>
        </w:rPr>
      </w:pPr>
      <w:r w:rsidRPr="00FE4750">
        <w:rPr>
          <w:rFonts w:ascii="Times New Roman" w:hAnsi="Times New Roman"/>
          <w:lang w:val="en-US"/>
        </w:rPr>
        <w:t xml:space="preserve">Output </w:t>
      </w:r>
      <w:r>
        <w:rPr>
          <w:rFonts w:ascii="Times New Roman" w:hAnsi="Times New Roman"/>
          <w:lang w:val="en-US"/>
        </w:rPr>
        <w:t xml:space="preserve"># </w:t>
      </w:r>
      <w:r w:rsidRPr="00FE4750">
        <w:rPr>
          <w:rFonts w:ascii="Times New Roman" w:hAnsi="Times New Roman"/>
          <w:lang w:val="en-US"/>
        </w:rPr>
        <w:t>1: A detailed Work Plan, within 10 days from the contract date, which will include the expected activity schedule, among other aspects.</w:t>
      </w:r>
    </w:p>
    <w:p w:rsidR="00C43B76" w:rsidRPr="00FE4750" w:rsidRDefault="00C43B76" w:rsidP="00C43B76">
      <w:pPr>
        <w:numPr>
          <w:ilvl w:val="0"/>
          <w:numId w:val="16"/>
        </w:numPr>
        <w:spacing w:before="120" w:after="120" w:line="240" w:lineRule="auto"/>
        <w:jc w:val="both"/>
        <w:rPr>
          <w:rFonts w:ascii="Times New Roman" w:hAnsi="Times New Roman"/>
          <w:lang w:val="en-US"/>
        </w:rPr>
      </w:pPr>
      <w:r w:rsidRPr="00FE4750">
        <w:rPr>
          <w:rFonts w:ascii="Times New Roman" w:hAnsi="Times New Roman"/>
          <w:lang w:val="en-US"/>
        </w:rPr>
        <w:t xml:space="preserve">Output </w:t>
      </w:r>
      <w:r>
        <w:rPr>
          <w:rFonts w:ascii="Times New Roman" w:hAnsi="Times New Roman"/>
          <w:lang w:val="en-US"/>
        </w:rPr>
        <w:t xml:space="preserve"># </w:t>
      </w:r>
      <w:r w:rsidRPr="00FE4750">
        <w:rPr>
          <w:rFonts w:ascii="Times New Roman" w:hAnsi="Times New Roman"/>
          <w:lang w:val="en-US"/>
        </w:rPr>
        <w:t>2: Draft report on the progress of the consultancy</w:t>
      </w:r>
      <w:r>
        <w:rPr>
          <w:rFonts w:ascii="Times New Roman" w:hAnsi="Times New Roman"/>
          <w:lang w:val="en-US"/>
        </w:rPr>
        <w:t>.</w:t>
      </w:r>
    </w:p>
    <w:p w:rsidR="00C43B76" w:rsidRPr="00C43B76" w:rsidRDefault="00C43B76" w:rsidP="00C43B76">
      <w:pPr>
        <w:widowControl w:val="0"/>
        <w:numPr>
          <w:ilvl w:val="0"/>
          <w:numId w:val="16"/>
        </w:numPr>
        <w:autoSpaceDE w:val="0"/>
        <w:autoSpaceDN w:val="0"/>
        <w:adjustRightInd w:val="0"/>
        <w:spacing w:before="120" w:after="120" w:line="240" w:lineRule="auto"/>
        <w:jc w:val="both"/>
        <w:rPr>
          <w:rFonts w:ascii="Times New Roman" w:hAnsi="Times New Roman"/>
          <w:lang w:val="en-US"/>
        </w:rPr>
      </w:pPr>
      <w:r w:rsidRPr="00C43B76">
        <w:rPr>
          <w:rFonts w:ascii="Times New Roman" w:hAnsi="Times New Roman"/>
          <w:lang w:val="en-US"/>
        </w:rPr>
        <w:t xml:space="preserve">Output # 3: Final Report / Presentation: </w:t>
      </w:r>
      <w:r w:rsidRPr="00C43B76">
        <w:rPr>
          <w:rFonts w:ascii="Times New Roman" w:hAnsi="Times New Roman" w:cs="Times New Roman"/>
          <w:lang w:val="en-US"/>
        </w:rPr>
        <w:t>Implementation of an ICT System that allows on-line access to the decisions taken at the agency level</w:t>
      </w:r>
      <w:r>
        <w:rPr>
          <w:rFonts w:ascii="Times New Roman" w:hAnsi="Times New Roman" w:cs="Times New Roman"/>
          <w:lang w:val="en-US"/>
        </w:rPr>
        <w:t>.</w:t>
      </w:r>
    </w:p>
    <w:p w:rsidR="00C43B76" w:rsidRDefault="00C43B76" w:rsidP="00C43B76">
      <w:pPr>
        <w:pStyle w:val="ListParagraph"/>
        <w:numPr>
          <w:ilvl w:val="0"/>
          <w:numId w:val="14"/>
        </w:numPr>
        <w:jc w:val="both"/>
        <w:rPr>
          <w:rFonts w:ascii="Times New Roman" w:hAnsi="Times New Roman"/>
          <w:b/>
        </w:rPr>
      </w:pPr>
      <w:r w:rsidRPr="001D5FC8">
        <w:rPr>
          <w:rFonts w:ascii="Times New Roman" w:hAnsi="Times New Roman"/>
          <w:b/>
        </w:rPr>
        <w:t>Payment Schedule</w:t>
      </w:r>
    </w:p>
    <w:p w:rsidR="00C43B76" w:rsidRPr="001D5FC8" w:rsidRDefault="00C43B76" w:rsidP="00C43B76">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30% upon delivery and approval of Output </w:t>
      </w:r>
      <w:r>
        <w:rPr>
          <w:rFonts w:ascii="Times New Roman" w:hAnsi="Times New Roman"/>
          <w:lang w:val="en-US"/>
        </w:rPr>
        <w:t xml:space="preserve"># </w:t>
      </w:r>
      <w:r w:rsidRPr="001D5FC8">
        <w:rPr>
          <w:rFonts w:ascii="Times New Roman" w:hAnsi="Times New Roman"/>
          <w:lang w:val="en-US"/>
        </w:rPr>
        <w:t>1</w:t>
      </w:r>
    </w:p>
    <w:p w:rsidR="00C43B76" w:rsidRPr="001D5FC8" w:rsidRDefault="00C43B76" w:rsidP="00C43B76">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30% upon delivery and approval of Output </w:t>
      </w:r>
      <w:r>
        <w:rPr>
          <w:rFonts w:ascii="Times New Roman" w:hAnsi="Times New Roman"/>
          <w:lang w:val="en-US"/>
        </w:rPr>
        <w:t xml:space="preserve"># </w:t>
      </w:r>
      <w:r w:rsidRPr="001D5FC8">
        <w:rPr>
          <w:rFonts w:ascii="Times New Roman" w:hAnsi="Times New Roman"/>
          <w:lang w:val="en-US"/>
        </w:rPr>
        <w:t>2</w:t>
      </w:r>
    </w:p>
    <w:p w:rsidR="00C43B76" w:rsidRPr="001D5FC8" w:rsidRDefault="00C43B76" w:rsidP="00C43B76">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40% upon delivery and approval of Output </w:t>
      </w:r>
      <w:r>
        <w:rPr>
          <w:rFonts w:ascii="Times New Roman" w:hAnsi="Times New Roman"/>
          <w:lang w:val="en-US"/>
        </w:rPr>
        <w:t xml:space="preserve"># </w:t>
      </w:r>
      <w:r w:rsidRPr="001D5FC8">
        <w:rPr>
          <w:rFonts w:ascii="Times New Roman" w:hAnsi="Times New Roman"/>
          <w:lang w:val="en-US"/>
        </w:rPr>
        <w:t>3</w:t>
      </w:r>
    </w:p>
    <w:p w:rsidR="00C43B76" w:rsidRPr="001D5FC8" w:rsidRDefault="00C43B76" w:rsidP="00C43B76">
      <w:pPr>
        <w:jc w:val="both"/>
        <w:rPr>
          <w:rFonts w:ascii="Times New Roman" w:hAnsi="Times New Roman"/>
          <w:b/>
          <w:lang w:val="en-US"/>
        </w:rPr>
      </w:pPr>
    </w:p>
    <w:p w:rsidR="00C43B76" w:rsidRDefault="00C43B76" w:rsidP="00C43B76">
      <w:pPr>
        <w:pStyle w:val="ListParagraph"/>
        <w:numPr>
          <w:ilvl w:val="0"/>
          <w:numId w:val="14"/>
        </w:numPr>
        <w:jc w:val="both"/>
        <w:rPr>
          <w:rFonts w:ascii="Times New Roman" w:hAnsi="Times New Roman"/>
          <w:b/>
        </w:rPr>
      </w:pPr>
      <w:r>
        <w:rPr>
          <w:rFonts w:ascii="Times New Roman" w:hAnsi="Times New Roman"/>
          <w:b/>
        </w:rPr>
        <w:t>Qualifications</w:t>
      </w:r>
    </w:p>
    <w:p w:rsidR="00C43B76" w:rsidRPr="001D5FC8" w:rsidRDefault="00C43B76" w:rsidP="00C43B76">
      <w:pPr>
        <w:numPr>
          <w:ilvl w:val="0"/>
          <w:numId w:val="8"/>
        </w:numPr>
        <w:spacing w:after="0" w:line="240" w:lineRule="auto"/>
        <w:jc w:val="both"/>
        <w:rPr>
          <w:rFonts w:ascii="Times New Roman" w:hAnsi="Times New Roman"/>
          <w:lang w:val="en-US"/>
        </w:rPr>
      </w:pPr>
      <w:r w:rsidRPr="001D5FC8">
        <w:rPr>
          <w:rFonts w:ascii="Times New Roman" w:hAnsi="Times New Roman"/>
          <w:lang w:val="en-US"/>
        </w:rPr>
        <w:t>Academic Degree / Level &amp; Years of Professional Work Experience:</w:t>
      </w:r>
      <w:r>
        <w:rPr>
          <w:rFonts w:ascii="Times New Roman" w:hAnsi="Times New Roman"/>
          <w:lang w:val="en-US"/>
        </w:rPr>
        <w:t xml:space="preserve"> </w:t>
      </w:r>
      <w:r w:rsidRPr="001D5FC8">
        <w:rPr>
          <w:rFonts w:ascii="Times New Roman" w:hAnsi="Times New Roman"/>
          <w:lang w:val="en-US"/>
        </w:rPr>
        <w:t>Master Degree in economics, competitiveness or public policy (or equivalent). At least five years working experience in: economics, innovation, institutions, competitiveness or public policy.</w:t>
      </w:r>
    </w:p>
    <w:p w:rsidR="00C43B76" w:rsidRPr="001D5FC8" w:rsidRDefault="00C43B76" w:rsidP="00C43B76">
      <w:pPr>
        <w:numPr>
          <w:ilvl w:val="0"/>
          <w:numId w:val="8"/>
        </w:numPr>
        <w:spacing w:after="0" w:line="240" w:lineRule="auto"/>
        <w:jc w:val="both"/>
        <w:rPr>
          <w:rFonts w:ascii="Times New Roman" w:hAnsi="Times New Roman"/>
          <w:lang w:val="en-US"/>
        </w:rPr>
      </w:pPr>
      <w:r w:rsidRPr="001D5FC8">
        <w:rPr>
          <w:rFonts w:ascii="Times New Roman" w:hAnsi="Times New Roman"/>
          <w:lang w:val="en-US"/>
        </w:rPr>
        <w:t>Languages:</w:t>
      </w:r>
      <w:r>
        <w:rPr>
          <w:rFonts w:ascii="Times New Roman" w:hAnsi="Times New Roman"/>
          <w:lang w:val="en-US"/>
        </w:rPr>
        <w:t xml:space="preserve"> Spanish, English.</w:t>
      </w:r>
    </w:p>
    <w:p w:rsidR="00C43B76" w:rsidRPr="001D5FC8" w:rsidRDefault="00C43B76" w:rsidP="00C43B76">
      <w:pPr>
        <w:numPr>
          <w:ilvl w:val="0"/>
          <w:numId w:val="8"/>
        </w:numPr>
        <w:spacing w:after="0" w:line="240" w:lineRule="auto"/>
        <w:jc w:val="both"/>
        <w:rPr>
          <w:rFonts w:ascii="Times New Roman" w:hAnsi="Times New Roman"/>
          <w:lang w:val="en-US"/>
        </w:rPr>
      </w:pPr>
      <w:r w:rsidRPr="001D5FC8">
        <w:rPr>
          <w:rFonts w:ascii="Times New Roman" w:hAnsi="Times New Roman"/>
          <w:lang w:val="en-US"/>
        </w:rPr>
        <w:t>Areas of Expertise:</w:t>
      </w:r>
      <w:r>
        <w:rPr>
          <w:rFonts w:ascii="Times New Roman" w:hAnsi="Times New Roman"/>
          <w:lang w:val="en-US"/>
        </w:rPr>
        <w:t xml:space="preserve"> TBD</w:t>
      </w:r>
    </w:p>
    <w:p w:rsidR="00C43B76" w:rsidRPr="001D5FC8" w:rsidRDefault="00C43B76" w:rsidP="00C43B76">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Skills: </w:t>
      </w:r>
      <w:r>
        <w:rPr>
          <w:rFonts w:ascii="Times New Roman" w:hAnsi="Times New Roman"/>
          <w:lang w:val="en-US"/>
        </w:rPr>
        <w:t>TBD</w:t>
      </w:r>
    </w:p>
    <w:p w:rsidR="00C43B76" w:rsidRPr="001D5FC8" w:rsidRDefault="00C43B76" w:rsidP="00C43B76">
      <w:pPr>
        <w:spacing w:after="0"/>
        <w:jc w:val="both"/>
        <w:rPr>
          <w:rFonts w:ascii="Times New Roman" w:hAnsi="Times New Roman" w:cs="Times New Roman"/>
          <w:lang w:val="en-US"/>
        </w:rPr>
      </w:pPr>
    </w:p>
    <w:p w:rsidR="00C43B76" w:rsidRPr="001D5FC8" w:rsidRDefault="00C43B76" w:rsidP="00C43B76">
      <w:pPr>
        <w:pStyle w:val="ListParagraph"/>
        <w:numPr>
          <w:ilvl w:val="0"/>
          <w:numId w:val="14"/>
        </w:numPr>
        <w:jc w:val="both"/>
        <w:rPr>
          <w:rFonts w:ascii="Times New Roman" w:hAnsi="Times New Roman"/>
          <w:b/>
        </w:rPr>
      </w:pPr>
      <w:r w:rsidRPr="001D5FC8">
        <w:rPr>
          <w:rFonts w:ascii="Times New Roman" w:hAnsi="Times New Roman"/>
          <w:b/>
        </w:rPr>
        <w:t>Characteristics of the Consultancy</w:t>
      </w:r>
    </w:p>
    <w:p w:rsidR="00C43B76" w:rsidRPr="00FE4750" w:rsidRDefault="00C43B76" w:rsidP="00C43B76">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Consultancy category and modality: Products and External Services Contractual, International, </w:t>
      </w:r>
      <w:r>
        <w:rPr>
          <w:rFonts w:ascii="Times New Roman" w:hAnsi="Times New Roman"/>
          <w:lang w:val="en-US"/>
        </w:rPr>
        <w:t xml:space="preserve">Consulting Firm, </w:t>
      </w:r>
      <w:r w:rsidRPr="00FE4750">
        <w:rPr>
          <w:rFonts w:ascii="Times New Roman" w:hAnsi="Times New Roman"/>
          <w:lang w:val="en-US"/>
        </w:rPr>
        <w:t>Lump Sum.</w:t>
      </w:r>
    </w:p>
    <w:p w:rsidR="00C43B76" w:rsidRDefault="00C43B76" w:rsidP="00C43B76">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Contract duration: </w:t>
      </w:r>
      <w:r>
        <w:rPr>
          <w:rFonts w:ascii="Times New Roman" w:hAnsi="Times New Roman"/>
          <w:lang w:val="en-US"/>
        </w:rPr>
        <w:t>January 1</w:t>
      </w:r>
      <w:r w:rsidRPr="00FE4750">
        <w:rPr>
          <w:rFonts w:ascii="Times New Roman" w:hAnsi="Times New Roman"/>
          <w:vertAlign w:val="superscript"/>
          <w:lang w:val="en-US"/>
        </w:rPr>
        <w:t>st</w:t>
      </w:r>
      <w:r>
        <w:rPr>
          <w:rFonts w:ascii="Times New Roman" w:hAnsi="Times New Roman"/>
          <w:lang w:val="en-US"/>
        </w:rPr>
        <w:t>, 2016 to July 1</w:t>
      </w:r>
      <w:r w:rsidRPr="00FE4750">
        <w:rPr>
          <w:rFonts w:ascii="Times New Roman" w:hAnsi="Times New Roman"/>
          <w:vertAlign w:val="superscript"/>
          <w:lang w:val="en-US"/>
        </w:rPr>
        <w:t>st</w:t>
      </w:r>
      <w:r>
        <w:rPr>
          <w:rFonts w:ascii="Times New Roman" w:hAnsi="Times New Roman"/>
          <w:lang w:val="en-US"/>
        </w:rPr>
        <w:t>, 2017.</w:t>
      </w:r>
    </w:p>
    <w:p w:rsidR="00C43B76" w:rsidRPr="00FE4750" w:rsidRDefault="00C43B76" w:rsidP="00C43B76">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Place of work: </w:t>
      </w:r>
      <w:r>
        <w:rPr>
          <w:rFonts w:ascii="Times New Roman" w:hAnsi="Times New Roman"/>
          <w:lang w:val="en-US"/>
        </w:rPr>
        <w:t>Montevideo, Uruguay.</w:t>
      </w:r>
    </w:p>
    <w:p w:rsidR="00C43B76" w:rsidRPr="00FE4750" w:rsidRDefault="00C43B76" w:rsidP="00C43B76">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Division Leader or Coordinator: Specialist in Competitiveness and Innovation (CTI/CUR) in coordination with </w:t>
      </w:r>
      <w:r>
        <w:rPr>
          <w:rFonts w:ascii="Times New Roman" w:hAnsi="Times New Roman"/>
          <w:lang w:val="en-US"/>
        </w:rPr>
        <w:t>the</w:t>
      </w:r>
      <w:r w:rsidRPr="00FE4750">
        <w:rPr>
          <w:rFonts w:ascii="Times New Roman" w:hAnsi="Times New Roman"/>
          <w:lang w:val="en-US"/>
        </w:rPr>
        <w:t xml:space="preserve"> Secretary of the National Competitiveness System</w:t>
      </w:r>
      <w:r>
        <w:rPr>
          <w:rFonts w:ascii="Times New Roman" w:hAnsi="Times New Roman"/>
          <w:lang w:val="en-US"/>
        </w:rPr>
        <w:t>.</w:t>
      </w:r>
    </w:p>
    <w:p w:rsidR="00C43B76" w:rsidRDefault="00C43B76" w:rsidP="00C43B76">
      <w:pPr>
        <w:jc w:val="both"/>
        <w:rPr>
          <w:rFonts w:ascii="Times New Roman" w:hAnsi="Times New Roman" w:cs="Times New Roman"/>
          <w:color w:val="000000" w:themeColor="text1"/>
          <w:lang w:val="en-US"/>
        </w:rPr>
      </w:pPr>
    </w:p>
    <w:p w:rsidR="00C43B76" w:rsidRPr="00FE4750" w:rsidRDefault="00C43B76" w:rsidP="00C43B76">
      <w:pPr>
        <w:pStyle w:val="ListParagraph"/>
        <w:numPr>
          <w:ilvl w:val="0"/>
          <w:numId w:val="14"/>
        </w:numPr>
        <w:jc w:val="both"/>
        <w:rPr>
          <w:rFonts w:ascii="Times New Roman" w:hAnsi="Times New Roman"/>
          <w:b/>
        </w:rPr>
      </w:pPr>
      <w:r w:rsidRPr="00FE4750">
        <w:rPr>
          <w:rFonts w:ascii="Times New Roman" w:hAnsi="Times New Roman"/>
          <w:b/>
        </w:rPr>
        <w:t>Payment and Conditions</w:t>
      </w:r>
    </w:p>
    <w:p w:rsidR="00C43B76" w:rsidRPr="00FE4750" w:rsidRDefault="00C43B76" w:rsidP="00C43B76">
      <w:pPr>
        <w:jc w:val="both"/>
        <w:rPr>
          <w:rFonts w:ascii="Times New Roman" w:hAnsi="Times New Roman" w:cs="Times New Roman"/>
          <w:color w:val="000000" w:themeColor="text1"/>
          <w:lang w:val="en-US"/>
        </w:rPr>
      </w:pPr>
      <w:r w:rsidRPr="00FE4750">
        <w:rPr>
          <w:rFonts w:ascii="Times New Roman" w:hAnsi="Times New Roman" w:cs="Times New Roman"/>
          <w:color w:val="000000" w:themeColor="text1"/>
          <w:lang w:val="en-US"/>
        </w:rPr>
        <w:t>Compensation will be determined in accordance with Bank’s policies and procedures. In addition, candidates must be citizens of an IDB member country.</w:t>
      </w:r>
    </w:p>
    <w:p w:rsidR="00C43B76" w:rsidRPr="00FE4750" w:rsidRDefault="00C43B76" w:rsidP="00C43B76">
      <w:pPr>
        <w:pStyle w:val="ListParagraph"/>
        <w:numPr>
          <w:ilvl w:val="0"/>
          <w:numId w:val="14"/>
        </w:numPr>
        <w:jc w:val="both"/>
        <w:rPr>
          <w:rFonts w:ascii="Times New Roman" w:hAnsi="Times New Roman"/>
          <w:b/>
        </w:rPr>
      </w:pPr>
      <w:r w:rsidRPr="00FE4750">
        <w:rPr>
          <w:rFonts w:ascii="Times New Roman" w:hAnsi="Times New Roman"/>
          <w:b/>
        </w:rPr>
        <w:t>Consanguinity</w:t>
      </w:r>
    </w:p>
    <w:p w:rsidR="00C43B76" w:rsidRPr="00FE4750" w:rsidRDefault="00C43B76" w:rsidP="00C43B76">
      <w:pPr>
        <w:jc w:val="both"/>
        <w:rPr>
          <w:rFonts w:ascii="Times New Roman" w:hAnsi="Times New Roman" w:cs="Times New Roman"/>
          <w:color w:val="000000" w:themeColor="text1"/>
          <w:lang w:val="en-US"/>
        </w:rPr>
      </w:pPr>
      <w:r w:rsidRPr="00FE4750">
        <w:rPr>
          <w:rFonts w:ascii="Times New Roman" w:hAnsi="Times New Roman" w:cs="Times New Roman"/>
          <w:color w:val="000000" w:themeColor="text1"/>
          <w:lang w:val="en-US"/>
        </w:rPr>
        <w:t xml:space="preserve">Pursuant to applicable Bank policy, candidates with relatives (including the fourth degree of consanguinity and the second degree of affinity, including spouse) working for the Bank as staff members or Complementary Workforce contractuals, will not be eligible to provide services for the Bank. </w:t>
      </w:r>
    </w:p>
    <w:p w:rsidR="00C43B76" w:rsidRPr="00FE4750" w:rsidRDefault="00C43B76" w:rsidP="00C43B76">
      <w:pPr>
        <w:pStyle w:val="ListParagraph"/>
        <w:numPr>
          <w:ilvl w:val="0"/>
          <w:numId w:val="14"/>
        </w:numPr>
        <w:jc w:val="both"/>
        <w:rPr>
          <w:rFonts w:ascii="Times New Roman" w:hAnsi="Times New Roman"/>
          <w:b/>
        </w:rPr>
      </w:pPr>
      <w:r w:rsidRPr="00FE4750">
        <w:rPr>
          <w:rFonts w:ascii="Times New Roman" w:hAnsi="Times New Roman"/>
          <w:b/>
        </w:rPr>
        <w:lastRenderedPageBreak/>
        <w:t>Diversity</w:t>
      </w:r>
    </w:p>
    <w:p w:rsidR="00C43B76" w:rsidRPr="00FE4750" w:rsidRDefault="00C43B76" w:rsidP="00C43B76">
      <w:pPr>
        <w:jc w:val="both"/>
        <w:rPr>
          <w:rFonts w:ascii="Times New Roman" w:eastAsiaTheme="majorEastAsia" w:hAnsi="Times New Roman" w:cs="Times New Roman"/>
          <w:bCs/>
          <w:color w:val="365F91" w:themeColor="accent1" w:themeShade="BF"/>
          <w:lang w:val="en-US"/>
        </w:rPr>
      </w:pPr>
      <w:r w:rsidRPr="00FE4750">
        <w:rPr>
          <w:rFonts w:ascii="Times New Roman" w:hAnsi="Times New Roman" w:cs="Times New Roman"/>
          <w:color w:val="000000" w:themeColor="text1"/>
          <w:lang w:val="en-US"/>
        </w:rPr>
        <w:t>The Bank is committed to diversity and inclusion and to providing equal opportunities to all candidates. We embrace diversity on the basis of gender, age, education, national origin, ethnic origin, race, disability, sexual orientation, religion, and HIV/AIDs status. We encourage women, Afro-descendants and persons of indigenous origins to apply.</w:t>
      </w:r>
      <w:r w:rsidRPr="00FE4750">
        <w:rPr>
          <w:rFonts w:ascii="Times New Roman" w:hAnsi="Times New Roman" w:cs="Times New Roman"/>
          <w:lang w:val="en-US"/>
        </w:rPr>
        <w:br w:type="page"/>
      </w:r>
    </w:p>
    <w:p w:rsidR="006B2AFC" w:rsidRPr="006B2AFC" w:rsidRDefault="006B2AFC" w:rsidP="006B2AFC">
      <w:pPr>
        <w:pStyle w:val="Heading1"/>
        <w:spacing w:before="120" w:after="120"/>
        <w:jc w:val="center"/>
        <w:rPr>
          <w:rFonts w:ascii="Times New Roman" w:hAnsi="Times New Roman" w:cs="Times New Roman"/>
          <w:color w:val="auto"/>
          <w:sz w:val="22"/>
          <w:szCs w:val="22"/>
          <w:lang w:val="en-US"/>
        </w:rPr>
      </w:pPr>
      <w:r w:rsidRPr="006B2AFC">
        <w:rPr>
          <w:rFonts w:ascii="Times New Roman" w:hAnsi="Times New Roman" w:cs="Times New Roman"/>
          <w:color w:val="auto"/>
          <w:sz w:val="22"/>
          <w:szCs w:val="22"/>
          <w:lang w:val="en-US"/>
        </w:rPr>
        <w:lastRenderedPageBreak/>
        <w:t>URUGUAY</w:t>
      </w:r>
    </w:p>
    <w:p w:rsidR="006B2AFC" w:rsidRPr="006B2AFC" w:rsidRDefault="006B2AFC" w:rsidP="006B2AFC">
      <w:pPr>
        <w:pStyle w:val="Heading1"/>
        <w:spacing w:before="120" w:after="120"/>
        <w:jc w:val="center"/>
        <w:rPr>
          <w:rFonts w:ascii="Times New Roman" w:hAnsi="Times New Roman" w:cs="Times New Roman"/>
          <w:color w:val="auto"/>
          <w:sz w:val="22"/>
          <w:szCs w:val="22"/>
          <w:lang w:val="en-US"/>
        </w:rPr>
      </w:pPr>
      <w:r w:rsidRPr="006B2AFC">
        <w:rPr>
          <w:rFonts w:ascii="Times New Roman" w:hAnsi="Times New Roman" w:cs="Times New Roman"/>
          <w:color w:val="auto"/>
          <w:sz w:val="22"/>
          <w:szCs w:val="22"/>
          <w:lang w:val="en-US"/>
        </w:rPr>
        <w:t>IFD/CTI</w:t>
      </w:r>
    </w:p>
    <w:p w:rsidR="006B2AFC" w:rsidRPr="006B2AFC" w:rsidRDefault="006B2AFC" w:rsidP="006B2AFC">
      <w:pPr>
        <w:spacing w:after="0" w:line="240" w:lineRule="auto"/>
        <w:jc w:val="center"/>
        <w:rPr>
          <w:rFonts w:ascii="Times New Roman" w:hAnsi="Times New Roman" w:cs="Times New Roman"/>
          <w:b/>
          <w:lang w:val="en-US"/>
        </w:rPr>
      </w:pPr>
      <w:r w:rsidRPr="006B2AFC">
        <w:rPr>
          <w:rFonts w:ascii="Times New Roman" w:hAnsi="Times New Roman" w:cs="Times New Roman"/>
          <w:b/>
          <w:lang w:val="en-US"/>
        </w:rPr>
        <w:t>UR-T1125</w:t>
      </w:r>
    </w:p>
    <w:p w:rsidR="006B2AFC" w:rsidRPr="006B2AFC" w:rsidRDefault="006B2AFC" w:rsidP="006B2AFC">
      <w:pPr>
        <w:spacing w:after="240" w:line="240" w:lineRule="auto"/>
        <w:jc w:val="center"/>
        <w:rPr>
          <w:rFonts w:ascii="Times New Roman" w:hAnsi="Times New Roman" w:cs="Times New Roman"/>
          <w:b/>
          <w:lang w:val="en-US"/>
        </w:rPr>
      </w:pPr>
      <w:r w:rsidRPr="006B2AFC">
        <w:rPr>
          <w:rFonts w:ascii="Times New Roman" w:hAnsi="Times New Roman" w:cs="Times New Roman"/>
          <w:b/>
          <w:sz w:val="20"/>
          <w:szCs w:val="20"/>
          <w:lang w:val="en-US"/>
        </w:rPr>
        <w:t>New Institutional Framework for Competitiveness Support</w:t>
      </w:r>
    </w:p>
    <w:p w:rsidR="00384623" w:rsidRPr="006B2AFC" w:rsidRDefault="00384623" w:rsidP="00536C4B">
      <w:pPr>
        <w:pStyle w:val="Heading1"/>
        <w:spacing w:before="120" w:after="120"/>
        <w:jc w:val="center"/>
        <w:rPr>
          <w:rFonts w:ascii="Times New Roman" w:hAnsi="Times New Roman" w:cs="Times New Roman"/>
          <w:color w:val="auto"/>
          <w:sz w:val="22"/>
          <w:szCs w:val="22"/>
          <w:lang w:val="en-US"/>
        </w:rPr>
      </w:pPr>
      <w:r w:rsidRPr="006B2AFC">
        <w:rPr>
          <w:rFonts w:ascii="Times New Roman" w:hAnsi="Times New Roman" w:cs="Times New Roman"/>
          <w:color w:val="auto"/>
          <w:sz w:val="22"/>
          <w:szCs w:val="22"/>
          <w:lang w:val="en-US"/>
        </w:rPr>
        <w:t>TERMS OF REFERENCE UR-T1125</w:t>
      </w:r>
    </w:p>
    <w:p w:rsidR="00384623" w:rsidRPr="006B2AFC" w:rsidRDefault="00384623" w:rsidP="00536C4B">
      <w:pPr>
        <w:jc w:val="center"/>
        <w:rPr>
          <w:rFonts w:ascii="Times New Roman" w:eastAsiaTheme="majorEastAsia" w:hAnsi="Times New Roman" w:cs="Times New Roman"/>
          <w:b/>
          <w:bCs/>
          <w:lang w:val="en-US"/>
        </w:rPr>
      </w:pPr>
      <w:r w:rsidRPr="006B2AFC">
        <w:rPr>
          <w:rFonts w:ascii="Times New Roman" w:eastAsiaTheme="majorEastAsia" w:hAnsi="Times New Roman" w:cs="Times New Roman"/>
          <w:b/>
          <w:bCs/>
          <w:lang w:val="en-US"/>
        </w:rPr>
        <w:t xml:space="preserve"> “</w:t>
      </w:r>
      <w:r w:rsidR="00452621" w:rsidRPr="006B2AFC">
        <w:rPr>
          <w:rFonts w:ascii="Times New Roman" w:eastAsiaTheme="majorEastAsia" w:hAnsi="Times New Roman" w:cs="Times New Roman"/>
          <w:b/>
          <w:bCs/>
          <w:lang w:val="en-US"/>
        </w:rPr>
        <w:t xml:space="preserve">Impact Evaluation </w:t>
      </w:r>
      <w:r w:rsidR="00D97A14" w:rsidRPr="006B2AFC">
        <w:rPr>
          <w:rFonts w:ascii="Times New Roman" w:eastAsiaTheme="majorEastAsia" w:hAnsi="Times New Roman" w:cs="Times New Roman"/>
          <w:b/>
          <w:bCs/>
          <w:lang w:val="en-US"/>
        </w:rPr>
        <w:t>Program</w:t>
      </w:r>
      <w:r w:rsidRPr="006B2AFC">
        <w:rPr>
          <w:rFonts w:ascii="Times New Roman" w:eastAsiaTheme="majorEastAsia" w:hAnsi="Times New Roman" w:cs="Times New Roman"/>
          <w:b/>
          <w:bCs/>
          <w:lang w:val="en-US"/>
        </w:rPr>
        <w:t>”</w:t>
      </w:r>
    </w:p>
    <w:p w:rsidR="00384623" w:rsidRPr="001D5FC8" w:rsidRDefault="00384623" w:rsidP="00BB1E53">
      <w:pPr>
        <w:jc w:val="both"/>
        <w:rPr>
          <w:rFonts w:ascii="Times New Roman" w:eastAsiaTheme="majorEastAsia" w:hAnsi="Times New Roman" w:cs="Times New Roman"/>
          <w:b/>
          <w:bCs/>
          <w:color w:val="365F91" w:themeColor="accent1" w:themeShade="BF"/>
          <w:lang w:val="en-US"/>
        </w:rPr>
      </w:pPr>
    </w:p>
    <w:p w:rsidR="00384623" w:rsidRPr="00536C4B" w:rsidRDefault="00536C4B" w:rsidP="00536C4B">
      <w:pPr>
        <w:pStyle w:val="ListParagraph"/>
        <w:numPr>
          <w:ilvl w:val="0"/>
          <w:numId w:val="17"/>
        </w:numPr>
        <w:jc w:val="both"/>
        <w:rPr>
          <w:rFonts w:ascii="Times New Roman" w:hAnsi="Times New Roman"/>
          <w:b/>
        </w:rPr>
      </w:pPr>
      <w:r>
        <w:rPr>
          <w:rFonts w:ascii="Times New Roman" w:hAnsi="Times New Roman"/>
          <w:b/>
        </w:rPr>
        <w:t>Background</w:t>
      </w:r>
    </w:p>
    <w:p w:rsidR="00E15A3F" w:rsidRPr="001D5FC8" w:rsidRDefault="00E15A3F" w:rsidP="00BB1E53">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 xml:space="preserve">Over the past decade, Uruguay exhibited a robust economic growth; with investment and total factor productivity growth rates large enough to reduce the gap in output per worker vis-à-vis more advanced economies. Nevertheless, according to OECD estimates (Johansson et al., 2012) the share of innovation in total factor productivity (TFP) growth has remained quite low (15%) which contrasts the shares reached by countries with similar levels of per-capita income such as Korea, Finland, Ireland and Singapore. This persistently low share of innovation in recent TFP growth creates serious concerns about the long term sustainability of the growth process.  </w:t>
      </w:r>
    </w:p>
    <w:p w:rsidR="00E15A3F" w:rsidRPr="001D5FC8" w:rsidRDefault="00E15A3F" w:rsidP="00BB1E53">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 xml:space="preserve">Low levels of innovation are usually the result of multiple markets, coordination and systemic failures that hinder private sector investments in intangible assets as well as in the development of technological projects which are intrinsically risky. Over the last decade, the Government of Uruguay has carried out several policies with the aim to neutralize these failures. However, an important and problematic feature such as the  low degree of public-public coordination remains.  </w:t>
      </w:r>
    </w:p>
    <w:p w:rsidR="00E15A3F" w:rsidRPr="001D5FC8" w:rsidRDefault="00E15A3F" w:rsidP="00BB1E53">
      <w:pPr>
        <w:spacing w:before="120" w:after="120" w:line="240" w:lineRule="auto"/>
        <w:jc w:val="both"/>
        <w:rPr>
          <w:rFonts w:ascii="Times New Roman" w:hAnsi="Times New Roman" w:cs="Times New Roman"/>
          <w:lang w:val="en-US"/>
        </w:rPr>
      </w:pPr>
      <w:r w:rsidRPr="001D5FC8">
        <w:rPr>
          <w:rFonts w:ascii="Times New Roman" w:hAnsi="Times New Roman" w:cs="Times New Roman"/>
          <w:lang w:val="en-US"/>
        </w:rPr>
        <w:t>In order to deal with this problem, the new government, which came to power in March 1st 2015, has announced the creation of the National Competitiveness System (Sistema Nacional de Competitividad - SNC). A new Cabinet for Competitiveness, led by the President of the Republic and including the different ministries that are involved in the productive development or competitiveness policies will be set up. This cabinet will coordinate strategies at the highest policy level. The decisions that arise will be transferred to the implementing agencies by the technical secretariat of the National Competitiveness System, who will coordinate and monitor the implementation among the different agencies and evaluate the effectiveness of the programs.</w:t>
      </w:r>
    </w:p>
    <w:p w:rsidR="00536C4B" w:rsidRDefault="00536C4B" w:rsidP="00536C4B">
      <w:pPr>
        <w:pStyle w:val="ListParagraph"/>
        <w:jc w:val="both"/>
        <w:rPr>
          <w:rFonts w:ascii="Times New Roman" w:hAnsi="Times New Roman"/>
          <w:b/>
        </w:rPr>
      </w:pPr>
    </w:p>
    <w:p w:rsidR="00384623" w:rsidRPr="001D5FC8" w:rsidRDefault="00384623" w:rsidP="00536C4B">
      <w:pPr>
        <w:pStyle w:val="ListParagraph"/>
        <w:numPr>
          <w:ilvl w:val="0"/>
          <w:numId w:val="17"/>
        </w:numPr>
        <w:jc w:val="both"/>
        <w:rPr>
          <w:rFonts w:ascii="Times New Roman" w:hAnsi="Times New Roman"/>
          <w:b/>
        </w:rPr>
      </w:pPr>
      <w:r w:rsidRPr="001D5FC8">
        <w:rPr>
          <w:rFonts w:ascii="Times New Roman" w:hAnsi="Times New Roman"/>
          <w:b/>
        </w:rPr>
        <w:t xml:space="preserve">Objective </w:t>
      </w:r>
    </w:p>
    <w:p w:rsidR="007F7A5B" w:rsidRPr="001D5FC8" w:rsidRDefault="0062566C" w:rsidP="00BB1E53">
      <w:pPr>
        <w:pStyle w:val="Paragraph"/>
        <w:numPr>
          <w:ilvl w:val="0"/>
          <w:numId w:val="0"/>
        </w:numPr>
        <w:rPr>
          <w:color w:val="000000" w:themeColor="text1"/>
          <w:sz w:val="22"/>
          <w:szCs w:val="22"/>
          <w:lang w:val="en-US"/>
        </w:rPr>
      </w:pPr>
      <w:r w:rsidRPr="001D5FC8">
        <w:rPr>
          <w:color w:val="000000" w:themeColor="text1"/>
          <w:sz w:val="22"/>
          <w:szCs w:val="22"/>
          <w:lang w:val="en-US"/>
        </w:rPr>
        <w:t>Creation</w:t>
      </w:r>
      <w:r w:rsidR="007F7A5B" w:rsidRPr="001D5FC8">
        <w:rPr>
          <w:color w:val="000000" w:themeColor="text1"/>
          <w:sz w:val="22"/>
          <w:szCs w:val="22"/>
          <w:lang w:val="en-US"/>
        </w:rPr>
        <w:t xml:space="preserve"> of an impact evaluation </w:t>
      </w:r>
      <w:r w:rsidR="00D97A14" w:rsidRPr="001D5FC8">
        <w:rPr>
          <w:color w:val="000000" w:themeColor="text1"/>
          <w:sz w:val="22"/>
          <w:szCs w:val="22"/>
          <w:lang w:val="en-US"/>
        </w:rPr>
        <w:t>unit</w:t>
      </w:r>
      <w:r w:rsidR="007F7A5B" w:rsidRPr="001D5FC8">
        <w:rPr>
          <w:color w:val="000000" w:themeColor="text1"/>
          <w:sz w:val="22"/>
          <w:szCs w:val="22"/>
          <w:lang w:val="en-US"/>
        </w:rPr>
        <w:t xml:space="preserve"> at the level of the </w:t>
      </w:r>
      <w:r w:rsidR="00185ABC" w:rsidRPr="001D5FC8">
        <w:rPr>
          <w:color w:val="000000" w:themeColor="text1"/>
          <w:sz w:val="22"/>
          <w:szCs w:val="22"/>
          <w:lang w:val="en-US"/>
        </w:rPr>
        <w:t xml:space="preserve">system´s </w:t>
      </w:r>
      <w:r w:rsidR="007F7A5B" w:rsidRPr="001D5FC8">
        <w:rPr>
          <w:color w:val="000000" w:themeColor="text1"/>
          <w:sz w:val="22"/>
          <w:szCs w:val="22"/>
          <w:lang w:val="en-US"/>
        </w:rPr>
        <w:t>technical secretariat</w:t>
      </w:r>
      <w:r w:rsidR="00185ABC" w:rsidRPr="001D5FC8">
        <w:rPr>
          <w:color w:val="000000" w:themeColor="text1"/>
          <w:sz w:val="22"/>
          <w:szCs w:val="22"/>
          <w:lang w:val="en-US"/>
        </w:rPr>
        <w:t xml:space="preserve">. </w:t>
      </w:r>
      <w:r w:rsidRPr="001D5FC8">
        <w:rPr>
          <w:color w:val="000000" w:themeColor="text1"/>
          <w:sz w:val="22"/>
          <w:szCs w:val="22"/>
          <w:lang w:val="en-US"/>
        </w:rPr>
        <w:t>The p</w:t>
      </w:r>
      <w:r w:rsidR="004C6B11" w:rsidRPr="001D5FC8">
        <w:rPr>
          <w:color w:val="000000" w:themeColor="text1"/>
          <w:sz w:val="22"/>
          <w:szCs w:val="22"/>
          <w:lang w:val="en-US"/>
        </w:rPr>
        <w:t>urpose</w:t>
      </w:r>
      <w:r w:rsidRPr="001D5FC8">
        <w:rPr>
          <w:color w:val="000000" w:themeColor="text1"/>
          <w:sz w:val="22"/>
          <w:szCs w:val="22"/>
          <w:lang w:val="en-US"/>
        </w:rPr>
        <w:t xml:space="preserve"> of the unit is the implementation of regular</w:t>
      </w:r>
      <w:r w:rsidR="007F7A5B" w:rsidRPr="001D5FC8">
        <w:rPr>
          <w:color w:val="000000" w:themeColor="text1"/>
          <w:sz w:val="22"/>
          <w:szCs w:val="22"/>
          <w:lang w:val="en-US"/>
        </w:rPr>
        <w:t xml:space="preserve"> impact evaluations</w:t>
      </w:r>
      <w:r w:rsidRPr="001D5FC8">
        <w:rPr>
          <w:color w:val="000000" w:themeColor="text1"/>
          <w:sz w:val="22"/>
          <w:szCs w:val="22"/>
          <w:lang w:val="en-US"/>
        </w:rPr>
        <w:t xml:space="preserve"> program</w:t>
      </w:r>
      <w:r w:rsidR="001C2FAE" w:rsidRPr="001D5FC8">
        <w:rPr>
          <w:color w:val="000000" w:themeColor="text1"/>
          <w:sz w:val="22"/>
          <w:szCs w:val="22"/>
          <w:lang w:val="en-US"/>
        </w:rPr>
        <w:t>s</w:t>
      </w:r>
      <w:r w:rsidR="007F7A5B" w:rsidRPr="001D5FC8">
        <w:rPr>
          <w:color w:val="000000" w:themeColor="text1"/>
          <w:sz w:val="22"/>
          <w:szCs w:val="22"/>
          <w:lang w:val="en-US"/>
        </w:rPr>
        <w:t xml:space="preserve"> for competiveness and innovation policies. </w:t>
      </w:r>
    </w:p>
    <w:p w:rsidR="007F7A5B" w:rsidRPr="001D5FC8" w:rsidRDefault="007F7A5B" w:rsidP="00BB1E53">
      <w:pPr>
        <w:pStyle w:val="Paragraph"/>
        <w:numPr>
          <w:ilvl w:val="0"/>
          <w:numId w:val="0"/>
        </w:numPr>
        <w:rPr>
          <w:color w:val="000000" w:themeColor="text1"/>
          <w:sz w:val="22"/>
          <w:szCs w:val="22"/>
          <w:lang w:val="en-US"/>
        </w:rPr>
        <w:sectPr w:rsidR="007F7A5B" w:rsidRPr="001D5FC8" w:rsidSect="006B2AFC">
          <w:headerReference w:type="default" r:id="rId9"/>
          <w:footerReference w:type="default" r:id="rId10"/>
          <w:headerReference w:type="first" r:id="rId11"/>
          <w:pgSz w:w="12240" w:h="15840"/>
          <w:pgMar w:top="1440" w:right="1800" w:bottom="1440" w:left="1800" w:header="720" w:footer="720" w:gutter="0"/>
          <w:cols w:space="720"/>
          <w:docGrid w:linePitch="360"/>
        </w:sectPr>
      </w:pPr>
    </w:p>
    <w:p w:rsidR="005E555F" w:rsidRPr="001D5FC8" w:rsidRDefault="005E555F" w:rsidP="00BB1E53">
      <w:pPr>
        <w:jc w:val="both"/>
        <w:rPr>
          <w:rFonts w:ascii="Times New Roman" w:hAnsi="Times New Roman" w:cs="Times New Roman"/>
          <w:b/>
          <w:lang w:val="en-US"/>
        </w:rPr>
      </w:pPr>
    </w:p>
    <w:p w:rsidR="00384623" w:rsidRPr="00536C4B" w:rsidRDefault="00384623" w:rsidP="00536C4B">
      <w:pPr>
        <w:pStyle w:val="ListParagraph"/>
        <w:numPr>
          <w:ilvl w:val="0"/>
          <w:numId w:val="17"/>
        </w:numPr>
        <w:jc w:val="both"/>
        <w:rPr>
          <w:rFonts w:ascii="Times New Roman" w:hAnsi="Times New Roman"/>
          <w:b/>
        </w:rPr>
      </w:pPr>
      <w:r w:rsidRPr="00536C4B">
        <w:rPr>
          <w:rFonts w:ascii="Times New Roman" w:hAnsi="Times New Roman"/>
          <w:b/>
        </w:rPr>
        <w:t xml:space="preserve">Activities </w:t>
      </w:r>
    </w:p>
    <w:p w:rsidR="00536C4B" w:rsidRPr="00536C4B" w:rsidRDefault="00536C4B" w:rsidP="00536C4B">
      <w:pPr>
        <w:pStyle w:val="ListParagraph"/>
        <w:spacing w:after="0" w:line="240" w:lineRule="auto"/>
        <w:ind w:left="360"/>
        <w:jc w:val="both"/>
        <w:rPr>
          <w:rFonts w:ascii="Times New Roman" w:hAnsi="Times New Roman"/>
          <w:color w:val="000000" w:themeColor="text1"/>
          <w:lang w:val="en-GB"/>
        </w:rPr>
      </w:pPr>
    </w:p>
    <w:p w:rsidR="002A6799" w:rsidRPr="001D5FC8" w:rsidRDefault="00BF0FAD" w:rsidP="00F5520C">
      <w:pPr>
        <w:pStyle w:val="ListParagraph"/>
        <w:numPr>
          <w:ilvl w:val="0"/>
          <w:numId w:val="6"/>
        </w:numPr>
        <w:spacing w:after="0" w:line="240" w:lineRule="auto"/>
        <w:jc w:val="both"/>
        <w:rPr>
          <w:rFonts w:ascii="Times New Roman" w:hAnsi="Times New Roman"/>
          <w:color w:val="000000" w:themeColor="text1"/>
          <w:lang w:val="en-GB"/>
        </w:rPr>
      </w:pPr>
      <w:r w:rsidRPr="001D5FC8">
        <w:rPr>
          <w:rFonts w:ascii="Times New Roman" w:hAnsi="Times New Roman"/>
          <w:color w:val="000000" w:themeColor="text1"/>
        </w:rPr>
        <w:t xml:space="preserve">Establishment and implementation of the Impact Evaluation Unit. </w:t>
      </w:r>
      <w:r w:rsidRPr="001D5FC8">
        <w:rPr>
          <w:rFonts w:ascii="Times New Roman" w:hAnsi="Times New Roman"/>
          <w:color w:val="000000" w:themeColor="text1"/>
          <w:lang w:val="en-GB"/>
        </w:rPr>
        <w:t>Development of procedures and protocols</w:t>
      </w:r>
      <w:r w:rsidR="00536C4B">
        <w:rPr>
          <w:rFonts w:ascii="Times New Roman" w:hAnsi="Times New Roman"/>
          <w:color w:val="000000" w:themeColor="text1"/>
          <w:lang w:val="en-GB"/>
        </w:rPr>
        <w:t>.</w:t>
      </w:r>
    </w:p>
    <w:p w:rsidR="002A6799" w:rsidRPr="001D5FC8" w:rsidRDefault="00BF0FAD" w:rsidP="00F5520C">
      <w:pPr>
        <w:pStyle w:val="ListParagraph"/>
        <w:numPr>
          <w:ilvl w:val="0"/>
          <w:numId w:val="6"/>
        </w:numPr>
        <w:spacing w:after="0" w:line="240" w:lineRule="auto"/>
        <w:jc w:val="both"/>
        <w:rPr>
          <w:rFonts w:ascii="Times New Roman" w:hAnsi="Times New Roman"/>
          <w:color w:val="000000" w:themeColor="text1"/>
          <w:lang w:val="en-GB"/>
        </w:rPr>
      </w:pPr>
      <w:r w:rsidRPr="001D5FC8">
        <w:rPr>
          <w:rFonts w:ascii="Times New Roman" w:hAnsi="Times New Roman"/>
          <w:color w:val="000000" w:themeColor="text1"/>
          <w:lang w:val="en-GB"/>
        </w:rPr>
        <w:t>Training of agency staff on impact evaluation methodology</w:t>
      </w:r>
      <w:r w:rsidR="00536C4B">
        <w:rPr>
          <w:rFonts w:ascii="Times New Roman" w:hAnsi="Times New Roman"/>
          <w:color w:val="000000" w:themeColor="text1"/>
          <w:lang w:val="en-GB"/>
        </w:rPr>
        <w:t>.</w:t>
      </w:r>
    </w:p>
    <w:p w:rsidR="002A6799" w:rsidRPr="001D5FC8" w:rsidRDefault="002A6799" w:rsidP="00BB1E53">
      <w:pPr>
        <w:spacing w:before="120" w:after="120" w:line="240" w:lineRule="auto"/>
        <w:jc w:val="both"/>
        <w:rPr>
          <w:rFonts w:ascii="Times New Roman" w:hAnsi="Times New Roman"/>
          <w:color w:val="000000" w:themeColor="text1"/>
          <w:lang w:val="en-US"/>
        </w:rPr>
      </w:pPr>
    </w:p>
    <w:p w:rsidR="00536C4B" w:rsidRDefault="00536C4B" w:rsidP="00536C4B">
      <w:pPr>
        <w:pStyle w:val="ListParagraph"/>
        <w:numPr>
          <w:ilvl w:val="0"/>
          <w:numId w:val="17"/>
        </w:numPr>
        <w:jc w:val="both"/>
        <w:rPr>
          <w:rFonts w:ascii="Times New Roman" w:hAnsi="Times New Roman"/>
          <w:b/>
        </w:rPr>
      </w:pPr>
      <w:r>
        <w:rPr>
          <w:rFonts w:ascii="Times New Roman" w:hAnsi="Times New Roman"/>
          <w:b/>
        </w:rPr>
        <w:t>Reports / Deliverables</w:t>
      </w:r>
    </w:p>
    <w:p w:rsidR="00536C4B" w:rsidRDefault="00536C4B" w:rsidP="00536C4B">
      <w:pPr>
        <w:widowControl w:val="0"/>
        <w:autoSpaceDE w:val="0"/>
        <w:autoSpaceDN w:val="0"/>
        <w:adjustRightInd w:val="0"/>
        <w:jc w:val="both"/>
        <w:rPr>
          <w:rFonts w:ascii="Times New Roman" w:hAnsi="Times New Roman"/>
          <w:lang w:val="en-US"/>
        </w:rPr>
      </w:pPr>
      <w:r w:rsidRPr="001D5FC8">
        <w:rPr>
          <w:rFonts w:ascii="Times New Roman" w:hAnsi="Times New Roman"/>
          <w:lang w:val="en-US"/>
        </w:rPr>
        <w:t>The con</w:t>
      </w:r>
      <w:r>
        <w:rPr>
          <w:rFonts w:ascii="Times New Roman" w:hAnsi="Times New Roman"/>
          <w:lang w:val="en-US"/>
        </w:rPr>
        <w:t>tractual</w:t>
      </w:r>
      <w:r w:rsidRPr="001D5FC8">
        <w:rPr>
          <w:rFonts w:ascii="Times New Roman" w:hAnsi="Times New Roman"/>
          <w:lang w:val="en-US"/>
        </w:rPr>
        <w:t xml:space="preserve"> shall deliver the following outputs:</w:t>
      </w:r>
    </w:p>
    <w:p w:rsidR="00536C4B" w:rsidRPr="00FE4750" w:rsidRDefault="00536C4B" w:rsidP="00536C4B">
      <w:pPr>
        <w:numPr>
          <w:ilvl w:val="0"/>
          <w:numId w:val="19"/>
        </w:numPr>
        <w:spacing w:before="120" w:after="120" w:line="240" w:lineRule="auto"/>
        <w:jc w:val="both"/>
        <w:rPr>
          <w:rFonts w:ascii="Times New Roman" w:hAnsi="Times New Roman"/>
          <w:lang w:val="en-US"/>
        </w:rPr>
      </w:pPr>
      <w:r w:rsidRPr="00FE4750">
        <w:rPr>
          <w:rFonts w:ascii="Times New Roman" w:hAnsi="Times New Roman"/>
          <w:lang w:val="en-US"/>
        </w:rPr>
        <w:t xml:space="preserve">Output </w:t>
      </w:r>
      <w:r>
        <w:rPr>
          <w:rFonts w:ascii="Times New Roman" w:hAnsi="Times New Roman"/>
          <w:lang w:val="en-US"/>
        </w:rPr>
        <w:t xml:space="preserve"># </w:t>
      </w:r>
      <w:r w:rsidRPr="00FE4750">
        <w:rPr>
          <w:rFonts w:ascii="Times New Roman" w:hAnsi="Times New Roman"/>
          <w:lang w:val="en-US"/>
        </w:rPr>
        <w:t>1: A detailed Work Plan, within 10 days from the contract date, which will include the expected activity schedule, among other aspects.</w:t>
      </w:r>
    </w:p>
    <w:p w:rsidR="00536C4B" w:rsidRPr="00FE4750" w:rsidRDefault="00536C4B" w:rsidP="00536C4B">
      <w:pPr>
        <w:numPr>
          <w:ilvl w:val="0"/>
          <w:numId w:val="19"/>
        </w:numPr>
        <w:spacing w:before="120" w:after="120" w:line="240" w:lineRule="auto"/>
        <w:jc w:val="both"/>
        <w:rPr>
          <w:rFonts w:ascii="Times New Roman" w:hAnsi="Times New Roman"/>
          <w:lang w:val="en-US"/>
        </w:rPr>
      </w:pPr>
      <w:r w:rsidRPr="00FE4750">
        <w:rPr>
          <w:rFonts w:ascii="Times New Roman" w:hAnsi="Times New Roman"/>
          <w:lang w:val="en-US"/>
        </w:rPr>
        <w:t xml:space="preserve">Output </w:t>
      </w:r>
      <w:r>
        <w:rPr>
          <w:rFonts w:ascii="Times New Roman" w:hAnsi="Times New Roman"/>
          <w:lang w:val="en-US"/>
        </w:rPr>
        <w:t xml:space="preserve"># </w:t>
      </w:r>
      <w:r w:rsidRPr="00FE4750">
        <w:rPr>
          <w:rFonts w:ascii="Times New Roman" w:hAnsi="Times New Roman"/>
          <w:lang w:val="en-US"/>
        </w:rPr>
        <w:t>2: Draft report on the progress of the consultancy</w:t>
      </w:r>
      <w:r>
        <w:rPr>
          <w:rFonts w:ascii="Times New Roman" w:hAnsi="Times New Roman"/>
          <w:lang w:val="en-US"/>
        </w:rPr>
        <w:t>.</w:t>
      </w:r>
    </w:p>
    <w:p w:rsidR="00536C4B" w:rsidRPr="00536C4B" w:rsidRDefault="00536C4B" w:rsidP="00536C4B">
      <w:pPr>
        <w:widowControl w:val="0"/>
        <w:numPr>
          <w:ilvl w:val="0"/>
          <w:numId w:val="19"/>
        </w:numPr>
        <w:autoSpaceDE w:val="0"/>
        <w:autoSpaceDN w:val="0"/>
        <w:adjustRightInd w:val="0"/>
        <w:spacing w:before="120" w:after="120" w:line="240" w:lineRule="auto"/>
        <w:jc w:val="both"/>
        <w:rPr>
          <w:rFonts w:ascii="Times New Roman" w:hAnsi="Times New Roman"/>
          <w:color w:val="000000" w:themeColor="text1"/>
          <w:lang w:val="en-US"/>
        </w:rPr>
      </w:pPr>
      <w:r w:rsidRPr="00536C4B">
        <w:rPr>
          <w:rFonts w:ascii="Times New Roman" w:hAnsi="Times New Roman"/>
          <w:lang w:val="en-US"/>
        </w:rPr>
        <w:t xml:space="preserve">Output # 3: Final Report / Presentation: </w:t>
      </w:r>
      <w:r w:rsidRPr="00536C4B">
        <w:rPr>
          <w:rFonts w:ascii="Times New Roman" w:hAnsi="Times New Roman" w:cs="Times New Roman"/>
          <w:lang w:val="en-US"/>
        </w:rPr>
        <w:t>Creation of the Impact evaluation unit at the level of the technical secretariat</w:t>
      </w:r>
      <w:r>
        <w:rPr>
          <w:rFonts w:ascii="Times New Roman" w:hAnsi="Times New Roman" w:cs="Times New Roman"/>
          <w:lang w:val="en-US"/>
        </w:rPr>
        <w:t>.</w:t>
      </w:r>
    </w:p>
    <w:p w:rsidR="002D242D" w:rsidRDefault="002D242D" w:rsidP="002D242D">
      <w:pPr>
        <w:pStyle w:val="ListParagraph"/>
        <w:jc w:val="both"/>
        <w:rPr>
          <w:rFonts w:ascii="Times New Roman" w:hAnsi="Times New Roman"/>
          <w:b/>
        </w:rPr>
      </w:pPr>
    </w:p>
    <w:p w:rsidR="00536C4B" w:rsidRDefault="00536C4B" w:rsidP="002D242D">
      <w:pPr>
        <w:pStyle w:val="ListParagraph"/>
        <w:numPr>
          <w:ilvl w:val="0"/>
          <w:numId w:val="17"/>
        </w:numPr>
        <w:jc w:val="both"/>
        <w:rPr>
          <w:rFonts w:ascii="Times New Roman" w:hAnsi="Times New Roman"/>
          <w:b/>
        </w:rPr>
      </w:pPr>
      <w:r w:rsidRPr="001D5FC8">
        <w:rPr>
          <w:rFonts w:ascii="Times New Roman" w:hAnsi="Times New Roman"/>
          <w:b/>
        </w:rPr>
        <w:t>Payment Schedule</w:t>
      </w:r>
    </w:p>
    <w:p w:rsidR="00536C4B" w:rsidRPr="001D5FC8" w:rsidRDefault="00536C4B" w:rsidP="00536C4B">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30% upon delivery and approval of Output </w:t>
      </w:r>
      <w:r>
        <w:rPr>
          <w:rFonts w:ascii="Times New Roman" w:hAnsi="Times New Roman"/>
          <w:lang w:val="en-US"/>
        </w:rPr>
        <w:t xml:space="preserve"># </w:t>
      </w:r>
      <w:r w:rsidRPr="001D5FC8">
        <w:rPr>
          <w:rFonts w:ascii="Times New Roman" w:hAnsi="Times New Roman"/>
          <w:lang w:val="en-US"/>
        </w:rPr>
        <w:t>1</w:t>
      </w:r>
    </w:p>
    <w:p w:rsidR="00536C4B" w:rsidRPr="001D5FC8" w:rsidRDefault="00536C4B" w:rsidP="00536C4B">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30% upon delivery and approval of Output </w:t>
      </w:r>
      <w:r>
        <w:rPr>
          <w:rFonts w:ascii="Times New Roman" w:hAnsi="Times New Roman"/>
          <w:lang w:val="en-US"/>
        </w:rPr>
        <w:t xml:space="preserve"># </w:t>
      </w:r>
      <w:r w:rsidRPr="001D5FC8">
        <w:rPr>
          <w:rFonts w:ascii="Times New Roman" w:hAnsi="Times New Roman"/>
          <w:lang w:val="en-US"/>
        </w:rPr>
        <w:t>2</w:t>
      </w:r>
    </w:p>
    <w:p w:rsidR="00536C4B" w:rsidRPr="001D5FC8" w:rsidRDefault="00536C4B" w:rsidP="00536C4B">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40% upon delivery and approval of Output </w:t>
      </w:r>
      <w:r>
        <w:rPr>
          <w:rFonts w:ascii="Times New Roman" w:hAnsi="Times New Roman"/>
          <w:lang w:val="en-US"/>
        </w:rPr>
        <w:t xml:space="preserve"># </w:t>
      </w:r>
      <w:r w:rsidRPr="001D5FC8">
        <w:rPr>
          <w:rFonts w:ascii="Times New Roman" w:hAnsi="Times New Roman"/>
          <w:lang w:val="en-US"/>
        </w:rPr>
        <w:t>3</w:t>
      </w:r>
    </w:p>
    <w:p w:rsidR="00536C4B" w:rsidRDefault="00536C4B" w:rsidP="00536C4B">
      <w:pPr>
        <w:jc w:val="both"/>
        <w:rPr>
          <w:rFonts w:ascii="Times New Roman" w:hAnsi="Times New Roman" w:cs="Times New Roman"/>
          <w:b/>
          <w:color w:val="000000" w:themeColor="text1"/>
          <w:lang w:val="en-US"/>
        </w:rPr>
      </w:pPr>
    </w:p>
    <w:p w:rsidR="00536C4B" w:rsidRDefault="00536C4B" w:rsidP="002D242D">
      <w:pPr>
        <w:pStyle w:val="ListParagraph"/>
        <w:numPr>
          <w:ilvl w:val="0"/>
          <w:numId w:val="17"/>
        </w:numPr>
        <w:jc w:val="both"/>
        <w:rPr>
          <w:rFonts w:ascii="Times New Roman" w:hAnsi="Times New Roman"/>
          <w:b/>
        </w:rPr>
      </w:pPr>
      <w:r>
        <w:rPr>
          <w:rFonts w:ascii="Times New Roman" w:hAnsi="Times New Roman"/>
          <w:b/>
        </w:rPr>
        <w:t>Qualifications</w:t>
      </w:r>
    </w:p>
    <w:p w:rsidR="00536C4B" w:rsidRDefault="00536C4B" w:rsidP="00536C4B">
      <w:pPr>
        <w:numPr>
          <w:ilvl w:val="0"/>
          <w:numId w:val="8"/>
        </w:numPr>
        <w:spacing w:after="0" w:line="240" w:lineRule="auto"/>
        <w:jc w:val="both"/>
        <w:rPr>
          <w:rFonts w:ascii="Times New Roman" w:hAnsi="Times New Roman"/>
          <w:lang w:val="en-US"/>
        </w:rPr>
      </w:pPr>
      <w:r w:rsidRPr="005B6240">
        <w:rPr>
          <w:rFonts w:ascii="Times New Roman" w:hAnsi="Times New Roman"/>
          <w:lang w:val="en-US"/>
        </w:rPr>
        <w:t xml:space="preserve">Academic Degree / Level &amp; Years of Professional Work Experience: </w:t>
      </w:r>
      <w:r w:rsidRPr="00536C4B">
        <w:rPr>
          <w:rFonts w:ascii="Times New Roman" w:hAnsi="Times New Roman"/>
          <w:lang w:val="en-US"/>
        </w:rPr>
        <w:t xml:space="preserve">Master Degree in economics, statistics or econometrics (or equivalent). At least five years working experience in statistical analysis, including the design and implementation of impact evaluation methodologies.  </w:t>
      </w:r>
    </w:p>
    <w:p w:rsidR="00536C4B" w:rsidRPr="005B6240" w:rsidRDefault="00536C4B" w:rsidP="00536C4B">
      <w:pPr>
        <w:numPr>
          <w:ilvl w:val="0"/>
          <w:numId w:val="8"/>
        </w:numPr>
        <w:spacing w:after="0" w:line="240" w:lineRule="auto"/>
        <w:jc w:val="both"/>
        <w:rPr>
          <w:rFonts w:ascii="Times New Roman" w:hAnsi="Times New Roman"/>
          <w:lang w:val="en-US"/>
        </w:rPr>
      </w:pPr>
      <w:r w:rsidRPr="005B6240">
        <w:rPr>
          <w:rFonts w:ascii="Times New Roman" w:hAnsi="Times New Roman"/>
          <w:lang w:val="en-US"/>
        </w:rPr>
        <w:t>Languages: Spanish, English.</w:t>
      </w:r>
    </w:p>
    <w:p w:rsidR="00536C4B" w:rsidRPr="001D5FC8" w:rsidRDefault="00536C4B" w:rsidP="00536C4B">
      <w:pPr>
        <w:numPr>
          <w:ilvl w:val="0"/>
          <w:numId w:val="8"/>
        </w:numPr>
        <w:spacing w:after="0" w:line="240" w:lineRule="auto"/>
        <w:jc w:val="both"/>
        <w:rPr>
          <w:rFonts w:ascii="Times New Roman" w:hAnsi="Times New Roman"/>
          <w:lang w:val="en-US"/>
        </w:rPr>
      </w:pPr>
      <w:r w:rsidRPr="001D5FC8">
        <w:rPr>
          <w:rFonts w:ascii="Times New Roman" w:hAnsi="Times New Roman"/>
          <w:lang w:val="en-US"/>
        </w:rPr>
        <w:t>Areas of Expertise:</w:t>
      </w:r>
      <w:r>
        <w:rPr>
          <w:rFonts w:ascii="Times New Roman" w:hAnsi="Times New Roman"/>
          <w:lang w:val="en-US"/>
        </w:rPr>
        <w:t xml:space="preserve"> TBD</w:t>
      </w:r>
    </w:p>
    <w:p w:rsidR="00536C4B" w:rsidRPr="001D5FC8" w:rsidRDefault="00536C4B" w:rsidP="00536C4B">
      <w:pPr>
        <w:numPr>
          <w:ilvl w:val="0"/>
          <w:numId w:val="8"/>
        </w:numPr>
        <w:spacing w:after="0" w:line="240" w:lineRule="auto"/>
        <w:jc w:val="both"/>
        <w:rPr>
          <w:rFonts w:ascii="Times New Roman" w:hAnsi="Times New Roman"/>
          <w:lang w:val="en-US"/>
        </w:rPr>
      </w:pPr>
      <w:r w:rsidRPr="001D5FC8">
        <w:rPr>
          <w:rFonts w:ascii="Times New Roman" w:hAnsi="Times New Roman"/>
          <w:lang w:val="en-US"/>
        </w:rPr>
        <w:t xml:space="preserve">Skills: </w:t>
      </w:r>
      <w:r>
        <w:rPr>
          <w:rFonts w:ascii="Times New Roman" w:hAnsi="Times New Roman"/>
          <w:lang w:val="en-US"/>
        </w:rPr>
        <w:t>TBD</w:t>
      </w:r>
    </w:p>
    <w:p w:rsidR="00536C4B" w:rsidRPr="001D5FC8" w:rsidRDefault="00536C4B" w:rsidP="00536C4B">
      <w:pPr>
        <w:jc w:val="both"/>
        <w:rPr>
          <w:rFonts w:ascii="Times New Roman" w:hAnsi="Times New Roman" w:cs="Times New Roman"/>
          <w:b/>
          <w:color w:val="000000" w:themeColor="text1"/>
          <w:lang w:val="en-US"/>
        </w:rPr>
      </w:pPr>
    </w:p>
    <w:p w:rsidR="00536C4B" w:rsidRPr="001D5FC8" w:rsidRDefault="00536C4B" w:rsidP="002D242D">
      <w:pPr>
        <w:pStyle w:val="ListParagraph"/>
        <w:numPr>
          <w:ilvl w:val="0"/>
          <w:numId w:val="17"/>
        </w:numPr>
        <w:jc w:val="both"/>
        <w:rPr>
          <w:rFonts w:ascii="Times New Roman" w:hAnsi="Times New Roman"/>
          <w:b/>
        </w:rPr>
      </w:pPr>
      <w:r w:rsidRPr="001D5FC8">
        <w:rPr>
          <w:rFonts w:ascii="Times New Roman" w:hAnsi="Times New Roman"/>
          <w:b/>
        </w:rPr>
        <w:t>Characteristics of the Consultancy</w:t>
      </w:r>
    </w:p>
    <w:p w:rsidR="00536C4B" w:rsidRPr="00FE4750" w:rsidRDefault="00536C4B" w:rsidP="00536C4B">
      <w:pPr>
        <w:numPr>
          <w:ilvl w:val="0"/>
          <w:numId w:val="8"/>
        </w:numPr>
        <w:spacing w:after="0" w:line="240" w:lineRule="auto"/>
        <w:jc w:val="both"/>
        <w:rPr>
          <w:rFonts w:ascii="Times New Roman" w:hAnsi="Times New Roman"/>
          <w:lang w:val="en-US"/>
        </w:rPr>
      </w:pPr>
      <w:r w:rsidRPr="00FE4750">
        <w:rPr>
          <w:rFonts w:ascii="Times New Roman" w:hAnsi="Times New Roman"/>
          <w:lang w:val="en-US"/>
        </w:rPr>
        <w:t>Consultancy category and modality: Products and External Services Contractual, International, Lump Sum.</w:t>
      </w:r>
    </w:p>
    <w:p w:rsidR="00536C4B" w:rsidRDefault="00536C4B" w:rsidP="00536C4B">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Contract duration: </w:t>
      </w:r>
      <w:r>
        <w:rPr>
          <w:rFonts w:ascii="Times New Roman" w:hAnsi="Times New Roman"/>
          <w:lang w:val="en-US"/>
        </w:rPr>
        <w:t>March 1</w:t>
      </w:r>
      <w:r w:rsidRPr="00FE4750">
        <w:rPr>
          <w:rFonts w:ascii="Times New Roman" w:hAnsi="Times New Roman"/>
          <w:vertAlign w:val="superscript"/>
          <w:lang w:val="en-US"/>
        </w:rPr>
        <w:t>st</w:t>
      </w:r>
      <w:r>
        <w:rPr>
          <w:rFonts w:ascii="Times New Roman" w:hAnsi="Times New Roman"/>
          <w:lang w:val="en-US"/>
        </w:rPr>
        <w:t>, 2016 to December1</w:t>
      </w:r>
      <w:r w:rsidRPr="00FE4750">
        <w:rPr>
          <w:rFonts w:ascii="Times New Roman" w:hAnsi="Times New Roman"/>
          <w:vertAlign w:val="superscript"/>
          <w:lang w:val="en-US"/>
        </w:rPr>
        <w:t>st</w:t>
      </w:r>
      <w:r>
        <w:rPr>
          <w:rFonts w:ascii="Times New Roman" w:hAnsi="Times New Roman"/>
          <w:lang w:val="en-US"/>
        </w:rPr>
        <w:t>, 2016.</w:t>
      </w:r>
    </w:p>
    <w:p w:rsidR="00536C4B" w:rsidRPr="00FE4750" w:rsidRDefault="00536C4B" w:rsidP="00536C4B">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Place of work: </w:t>
      </w:r>
      <w:r>
        <w:rPr>
          <w:rFonts w:ascii="Times New Roman" w:hAnsi="Times New Roman"/>
          <w:lang w:val="en-US"/>
        </w:rPr>
        <w:t>Montevideo, Uruguay.</w:t>
      </w:r>
    </w:p>
    <w:p w:rsidR="00536C4B" w:rsidRPr="00FE4750" w:rsidRDefault="00536C4B" w:rsidP="00536C4B">
      <w:pPr>
        <w:numPr>
          <w:ilvl w:val="0"/>
          <w:numId w:val="8"/>
        </w:numPr>
        <w:spacing w:after="0" w:line="240" w:lineRule="auto"/>
        <w:jc w:val="both"/>
        <w:rPr>
          <w:rFonts w:ascii="Times New Roman" w:hAnsi="Times New Roman"/>
          <w:lang w:val="en-US"/>
        </w:rPr>
      </w:pPr>
      <w:r w:rsidRPr="00FE4750">
        <w:rPr>
          <w:rFonts w:ascii="Times New Roman" w:hAnsi="Times New Roman"/>
          <w:lang w:val="en-US"/>
        </w:rPr>
        <w:t xml:space="preserve">Division Leader or Coordinator: Specialist in Competitiveness and Innovation (CTI/CUR) in coordination with </w:t>
      </w:r>
      <w:r>
        <w:rPr>
          <w:rFonts w:ascii="Times New Roman" w:hAnsi="Times New Roman"/>
          <w:lang w:val="en-US"/>
        </w:rPr>
        <w:t>the</w:t>
      </w:r>
      <w:r w:rsidRPr="00FE4750">
        <w:rPr>
          <w:rFonts w:ascii="Times New Roman" w:hAnsi="Times New Roman"/>
          <w:lang w:val="en-US"/>
        </w:rPr>
        <w:t xml:space="preserve"> Secretary of the National Competitiveness System</w:t>
      </w:r>
      <w:r>
        <w:rPr>
          <w:rFonts w:ascii="Times New Roman" w:hAnsi="Times New Roman"/>
          <w:lang w:val="en-US"/>
        </w:rPr>
        <w:t>.</w:t>
      </w:r>
    </w:p>
    <w:p w:rsidR="00536C4B" w:rsidRDefault="00536C4B" w:rsidP="00536C4B">
      <w:pPr>
        <w:pStyle w:val="ListParagraph"/>
        <w:jc w:val="both"/>
        <w:rPr>
          <w:rFonts w:ascii="Times New Roman" w:hAnsi="Times New Roman"/>
          <w:b/>
        </w:rPr>
      </w:pPr>
    </w:p>
    <w:p w:rsidR="00536C4B" w:rsidRPr="00FE4750" w:rsidRDefault="00536C4B" w:rsidP="002D242D">
      <w:pPr>
        <w:pStyle w:val="ListParagraph"/>
        <w:numPr>
          <w:ilvl w:val="0"/>
          <w:numId w:val="17"/>
        </w:numPr>
        <w:jc w:val="both"/>
        <w:rPr>
          <w:rFonts w:ascii="Times New Roman" w:hAnsi="Times New Roman"/>
          <w:b/>
        </w:rPr>
      </w:pPr>
      <w:r w:rsidRPr="00FE4750">
        <w:rPr>
          <w:rFonts w:ascii="Times New Roman" w:hAnsi="Times New Roman"/>
          <w:b/>
        </w:rPr>
        <w:t>Payment and Conditions</w:t>
      </w:r>
    </w:p>
    <w:p w:rsidR="00536C4B" w:rsidRPr="00FE4750" w:rsidRDefault="00536C4B" w:rsidP="00536C4B">
      <w:pPr>
        <w:jc w:val="both"/>
        <w:rPr>
          <w:rFonts w:ascii="Times New Roman" w:hAnsi="Times New Roman" w:cs="Times New Roman"/>
          <w:color w:val="000000" w:themeColor="text1"/>
          <w:lang w:val="en-US"/>
        </w:rPr>
      </w:pPr>
      <w:r w:rsidRPr="00FE4750">
        <w:rPr>
          <w:rFonts w:ascii="Times New Roman" w:hAnsi="Times New Roman" w:cs="Times New Roman"/>
          <w:color w:val="000000" w:themeColor="text1"/>
          <w:lang w:val="en-US"/>
        </w:rPr>
        <w:t>Compensation will be determined in accordance with Bank’s policies and procedures. In addition, candidates must be citizens of an IDB member country.</w:t>
      </w:r>
    </w:p>
    <w:p w:rsidR="00536C4B" w:rsidRPr="00FE4750" w:rsidRDefault="00536C4B" w:rsidP="002D242D">
      <w:pPr>
        <w:pStyle w:val="ListParagraph"/>
        <w:numPr>
          <w:ilvl w:val="0"/>
          <w:numId w:val="17"/>
        </w:numPr>
        <w:jc w:val="both"/>
        <w:rPr>
          <w:rFonts w:ascii="Times New Roman" w:hAnsi="Times New Roman"/>
          <w:b/>
        </w:rPr>
      </w:pPr>
      <w:r w:rsidRPr="00FE4750">
        <w:rPr>
          <w:rFonts w:ascii="Times New Roman" w:hAnsi="Times New Roman"/>
          <w:b/>
        </w:rPr>
        <w:t>Consanguinity</w:t>
      </w:r>
    </w:p>
    <w:p w:rsidR="00536C4B" w:rsidRPr="00FE4750" w:rsidRDefault="00536C4B" w:rsidP="00536C4B">
      <w:pPr>
        <w:jc w:val="both"/>
        <w:rPr>
          <w:rFonts w:ascii="Times New Roman" w:hAnsi="Times New Roman" w:cs="Times New Roman"/>
          <w:color w:val="000000" w:themeColor="text1"/>
          <w:lang w:val="en-US"/>
        </w:rPr>
      </w:pPr>
      <w:r w:rsidRPr="00FE4750">
        <w:rPr>
          <w:rFonts w:ascii="Times New Roman" w:hAnsi="Times New Roman" w:cs="Times New Roman"/>
          <w:color w:val="000000" w:themeColor="text1"/>
          <w:lang w:val="en-US"/>
        </w:rPr>
        <w:lastRenderedPageBreak/>
        <w:t xml:space="preserve">Pursuant to applicable Bank policy, candidates with relatives (including the fourth degree of consanguinity and the second degree of affinity, including spouse) working for the Bank as staff members or Complementary Workforce contractuals, will not be eligible to provide services for the Bank. </w:t>
      </w:r>
    </w:p>
    <w:p w:rsidR="00536C4B" w:rsidRPr="00FE4750" w:rsidRDefault="00536C4B" w:rsidP="002D242D">
      <w:pPr>
        <w:pStyle w:val="ListParagraph"/>
        <w:numPr>
          <w:ilvl w:val="0"/>
          <w:numId w:val="17"/>
        </w:numPr>
        <w:jc w:val="both"/>
        <w:rPr>
          <w:rFonts w:ascii="Times New Roman" w:hAnsi="Times New Roman"/>
          <w:b/>
        </w:rPr>
      </w:pPr>
      <w:r w:rsidRPr="00FE4750">
        <w:rPr>
          <w:rFonts w:ascii="Times New Roman" w:hAnsi="Times New Roman"/>
          <w:b/>
        </w:rPr>
        <w:t>Diversity</w:t>
      </w:r>
    </w:p>
    <w:p w:rsidR="00536C4B" w:rsidRDefault="00536C4B" w:rsidP="009B48A9">
      <w:pPr>
        <w:jc w:val="both"/>
        <w:rPr>
          <w:color w:val="000000" w:themeColor="text1"/>
          <w:lang w:val="en-US"/>
        </w:rPr>
      </w:pPr>
      <w:r w:rsidRPr="00FE4750">
        <w:rPr>
          <w:rFonts w:ascii="Times New Roman" w:hAnsi="Times New Roman" w:cs="Times New Roman"/>
          <w:color w:val="000000" w:themeColor="text1"/>
          <w:lang w:val="en-US"/>
        </w:rPr>
        <w:t>The Bank is committed to diversity and inclusion and to providing equal opportunities to all candidates. We embrace diversity on the basis of gender, age, education, national origin, ethnic origin, race, disability, sexual orientation, religion, and HIV/AIDs status. We encourage women, Afro-descendants and persons of indigenous origins to apply.</w:t>
      </w:r>
    </w:p>
    <w:sectPr w:rsidR="00536C4B" w:rsidSect="006B2AFC">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CE" w:rsidRDefault="002439CE" w:rsidP="003930B6">
      <w:pPr>
        <w:spacing w:after="0" w:line="240" w:lineRule="auto"/>
      </w:pPr>
      <w:r>
        <w:separator/>
      </w:r>
    </w:p>
  </w:endnote>
  <w:endnote w:type="continuationSeparator" w:id="0">
    <w:p w:rsidR="002439CE" w:rsidRDefault="002439CE" w:rsidP="0039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03" w:rsidRDefault="00400203">
    <w:pPr>
      <w:pStyle w:val="Footer"/>
      <w:jc w:val="center"/>
    </w:pPr>
  </w:p>
  <w:p w:rsidR="009B48A9" w:rsidRDefault="009B4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03" w:rsidRDefault="00400203">
    <w:pPr>
      <w:pStyle w:val="Footer"/>
      <w:jc w:val="center"/>
    </w:pPr>
  </w:p>
  <w:p w:rsidR="00BD04B5" w:rsidRDefault="00BD0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CE" w:rsidRDefault="002439CE" w:rsidP="003930B6">
      <w:pPr>
        <w:spacing w:after="0" w:line="240" w:lineRule="auto"/>
      </w:pPr>
      <w:r>
        <w:separator/>
      </w:r>
    </w:p>
  </w:footnote>
  <w:footnote w:type="continuationSeparator" w:id="0">
    <w:p w:rsidR="002439CE" w:rsidRDefault="002439CE" w:rsidP="00393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imes New Roman" w:hAnsi="Times New Roman" w:cs="Times New Roman"/>
        <w:sz w:val="18"/>
        <w:szCs w:val="18"/>
      </w:rPr>
    </w:sdtEndPr>
    <w:sdtContent>
      <w:p w:rsidR="001B6FE6" w:rsidRPr="006B2AFC" w:rsidRDefault="001B6FE6">
        <w:pPr>
          <w:pStyle w:val="Header"/>
          <w:jc w:val="right"/>
          <w:rPr>
            <w:rFonts w:ascii="Times New Roman" w:hAnsi="Times New Roman" w:cs="Times New Roman"/>
            <w:sz w:val="18"/>
            <w:szCs w:val="18"/>
            <w:lang w:val="fr-FR"/>
          </w:rPr>
        </w:pPr>
        <w:r w:rsidRPr="006B2AFC">
          <w:rPr>
            <w:rFonts w:ascii="Times New Roman" w:hAnsi="Times New Roman" w:cs="Times New Roman"/>
            <w:sz w:val="18"/>
            <w:szCs w:val="18"/>
            <w:lang w:val="fr-FR"/>
          </w:rPr>
          <w:t>Annex</w:t>
        </w:r>
        <w:r w:rsidR="00F466A7">
          <w:rPr>
            <w:rFonts w:ascii="Times New Roman" w:hAnsi="Times New Roman" w:cs="Times New Roman"/>
            <w:sz w:val="18"/>
            <w:szCs w:val="18"/>
            <w:lang w:val="fr-FR"/>
          </w:rPr>
          <w:t xml:space="preserve"> II</w:t>
        </w:r>
        <w:r w:rsidRPr="006B2AFC">
          <w:rPr>
            <w:rFonts w:ascii="Times New Roman" w:hAnsi="Times New Roman" w:cs="Times New Roman"/>
            <w:sz w:val="18"/>
            <w:szCs w:val="18"/>
            <w:lang w:val="fr-FR"/>
          </w:rPr>
          <w:t xml:space="preserve"> - UR-T1125</w:t>
        </w:r>
      </w:p>
      <w:p w:rsidR="001B6FE6" w:rsidRPr="006B2AFC" w:rsidRDefault="001B6FE6">
        <w:pPr>
          <w:pStyle w:val="Header"/>
          <w:jc w:val="right"/>
          <w:rPr>
            <w:rFonts w:ascii="Times New Roman" w:hAnsi="Times New Roman" w:cs="Times New Roman"/>
            <w:sz w:val="18"/>
            <w:szCs w:val="18"/>
            <w:lang w:val="fr-FR"/>
          </w:rPr>
        </w:pPr>
        <w:r w:rsidRPr="006B2AFC">
          <w:rPr>
            <w:rFonts w:ascii="Times New Roman" w:hAnsi="Times New Roman" w:cs="Times New Roman"/>
            <w:sz w:val="18"/>
            <w:szCs w:val="18"/>
            <w:lang w:val="fr-FR"/>
          </w:rPr>
          <w:t xml:space="preserve">Page </w:t>
        </w:r>
        <w:r w:rsidRPr="001B6FE6">
          <w:rPr>
            <w:rFonts w:ascii="Times New Roman" w:hAnsi="Times New Roman" w:cs="Times New Roman"/>
            <w:bCs/>
            <w:sz w:val="18"/>
            <w:szCs w:val="18"/>
          </w:rPr>
          <w:fldChar w:fldCharType="begin"/>
        </w:r>
        <w:r w:rsidRPr="006B2AFC">
          <w:rPr>
            <w:rFonts w:ascii="Times New Roman" w:hAnsi="Times New Roman" w:cs="Times New Roman"/>
            <w:bCs/>
            <w:sz w:val="18"/>
            <w:szCs w:val="18"/>
            <w:lang w:val="fr-FR"/>
          </w:rPr>
          <w:instrText xml:space="preserve"> PAGE </w:instrText>
        </w:r>
        <w:r w:rsidRPr="001B6FE6">
          <w:rPr>
            <w:rFonts w:ascii="Times New Roman" w:hAnsi="Times New Roman" w:cs="Times New Roman"/>
            <w:bCs/>
            <w:sz w:val="18"/>
            <w:szCs w:val="18"/>
          </w:rPr>
          <w:fldChar w:fldCharType="separate"/>
        </w:r>
        <w:r w:rsidR="00101C63">
          <w:rPr>
            <w:rFonts w:ascii="Times New Roman" w:hAnsi="Times New Roman" w:cs="Times New Roman"/>
            <w:bCs/>
            <w:noProof/>
            <w:sz w:val="18"/>
            <w:szCs w:val="18"/>
            <w:lang w:val="fr-FR"/>
          </w:rPr>
          <w:t>15</w:t>
        </w:r>
        <w:r w:rsidRPr="001B6FE6">
          <w:rPr>
            <w:rFonts w:ascii="Times New Roman" w:hAnsi="Times New Roman" w:cs="Times New Roman"/>
            <w:bCs/>
            <w:sz w:val="18"/>
            <w:szCs w:val="18"/>
          </w:rPr>
          <w:fldChar w:fldCharType="end"/>
        </w:r>
        <w:r w:rsidRPr="006B2AFC">
          <w:rPr>
            <w:rFonts w:ascii="Times New Roman" w:hAnsi="Times New Roman" w:cs="Times New Roman"/>
            <w:sz w:val="18"/>
            <w:szCs w:val="18"/>
            <w:lang w:val="fr-FR"/>
          </w:rPr>
          <w:t xml:space="preserve"> of </w:t>
        </w:r>
        <w:r w:rsidRPr="001B6FE6">
          <w:rPr>
            <w:rFonts w:ascii="Times New Roman" w:hAnsi="Times New Roman" w:cs="Times New Roman"/>
            <w:bCs/>
            <w:sz w:val="18"/>
            <w:szCs w:val="18"/>
          </w:rPr>
          <w:fldChar w:fldCharType="begin"/>
        </w:r>
        <w:r w:rsidRPr="006B2AFC">
          <w:rPr>
            <w:rFonts w:ascii="Times New Roman" w:hAnsi="Times New Roman" w:cs="Times New Roman"/>
            <w:bCs/>
            <w:sz w:val="18"/>
            <w:szCs w:val="18"/>
            <w:lang w:val="fr-FR"/>
          </w:rPr>
          <w:instrText xml:space="preserve"> NUMPAGES  </w:instrText>
        </w:r>
        <w:r w:rsidRPr="001B6FE6">
          <w:rPr>
            <w:rFonts w:ascii="Times New Roman" w:hAnsi="Times New Roman" w:cs="Times New Roman"/>
            <w:bCs/>
            <w:sz w:val="18"/>
            <w:szCs w:val="18"/>
          </w:rPr>
          <w:fldChar w:fldCharType="separate"/>
        </w:r>
        <w:r w:rsidR="00101C63">
          <w:rPr>
            <w:rFonts w:ascii="Times New Roman" w:hAnsi="Times New Roman" w:cs="Times New Roman"/>
            <w:bCs/>
            <w:noProof/>
            <w:sz w:val="18"/>
            <w:szCs w:val="18"/>
            <w:lang w:val="fr-FR"/>
          </w:rPr>
          <w:t>17</w:t>
        </w:r>
        <w:r w:rsidRPr="001B6FE6">
          <w:rPr>
            <w:rFonts w:ascii="Times New Roman" w:hAnsi="Times New Roman" w:cs="Times New Roman"/>
            <w:bCs/>
            <w:sz w:val="18"/>
            <w:szCs w:val="18"/>
          </w:rPr>
          <w:fldChar w:fldCharType="end"/>
        </w:r>
      </w:p>
    </w:sdtContent>
  </w:sdt>
  <w:p w:rsidR="009B48A9" w:rsidRPr="006B2AFC" w:rsidRDefault="009B48A9">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035166"/>
      <w:docPartObj>
        <w:docPartGallery w:val="Page Numbers (Top of Page)"/>
        <w:docPartUnique/>
      </w:docPartObj>
    </w:sdtPr>
    <w:sdtEndPr>
      <w:rPr>
        <w:noProof/>
      </w:rPr>
    </w:sdtEndPr>
    <w:sdtContent>
      <w:p w:rsidR="00BD04B5" w:rsidRDefault="00275D5D">
        <w:pPr>
          <w:pStyle w:val="Header"/>
          <w:jc w:val="center"/>
        </w:pPr>
        <w:r>
          <w:fldChar w:fldCharType="begin"/>
        </w:r>
        <w:r>
          <w:instrText xml:space="preserve"> PAGE   \* MERGEFORMAT </w:instrText>
        </w:r>
        <w:r>
          <w:fldChar w:fldCharType="separate"/>
        </w:r>
        <w:r w:rsidR="009B48A9">
          <w:rPr>
            <w:noProof/>
          </w:rPr>
          <w:t>16</w:t>
        </w:r>
        <w:r>
          <w:rPr>
            <w:noProof/>
          </w:rPr>
          <w:fldChar w:fldCharType="end"/>
        </w:r>
      </w:p>
    </w:sdtContent>
  </w:sdt>
  <w:p w:rsidR="00BD04B5" w:rsidRDefault="00BD0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FC" w:rsidRPr="006B2AFC" w:rsidRDefault="006B2AFC" w:rsidP="006B2AFC">
    <w:pPr>
      <w:pStyle w:val="Header"/>
      <w:jc w:val="right"/>
      <w:rPr>
        <w:rFonts w:ascii="Times New Roman" w:hAnsi="Times New Roman" w:cs="Times New Roman"/>
        <w:sz w:val="18"/>
        <w:szCs w:val="18"/>
        <w:lang w:val="fr-FR"/>
      </w:rPr>
    </w:pPr>
    <w:r w:rsidRPr="006B2AFC">
      <w:rPr>
        <w:rFonts w:ascii="Times New Roman" w:hAnsi="Times New Roman" w:cs="Times New Roman"/>
        <w:sz w:val="18"/>
        <w:szCs w:val="18"/>
        <w:lang w:val="fr-FR"/>
      </w:rPr>
      <w:t>Annex</w:t>
    </w:r>
    <w:r w:rsidR="00A02F27">
      <w:rPr>
        <w:rFonts w:ascii="Times New Roman" w:hAnsi="Times New Roman" w:cs="Times New Roman"/>
        <w:sz w:val="18"/>
        <w:szCs w:val="18"/>
        <w:lang w:val="fr-FR"/>
      </w:rPr>
      <w:t xml:space="preserve"> II</w:t>
    </w:r>
    <w:r w:rsidRPr="006B2AFC">
      <w:rPr>
        <w:rFonts w:ascii="Times New Roman" w:hAnsi="Times New Roman" w:cs="Times New Roman"/>
        <w:sz w:val="18"/>
        <w:szCs w:val="18"/>
        <w:lang w:val="fr-FR"/>
      </w:rPr>
      <w:t xml:space="preserve"> - UR-T1125</w:t>
    </w:r>
  </w:p>
  <w:p w:rsidR="006B2AFC" w:rsidRPr="00F466A7" w:rsidRDefault="00101C63" w:rsidP="006B2AFC">
    <w:pPr>
      <w:pStyle w:val="Header"/>
      <w:jc w:val="right"/>
      <w:rPr>
        <w:rFonts w:ascii="Times New Roman" w:hAnsi="Times New Roman" w:cs="Times New Roman"/>
        <w:sz w:val="18"/>
        <w:szCs w:val="18"/>
        <w:lang w:val="fr-FR"/>
      </w:rPr>
    </w:pPr>
    <w:sdt>
      <w:sdtPr>
        <w:rPr>
          <w:rFonts w:ascii="Times New Roman" w:hAnsi="Times New Roman" w:cs="Times New Roman"/>
          <w:sz w:val="18"/>
          <w:szCs w:val="18"/>
        </w:rPr>
        <w:id w:val="1168209085"/>
        <w:docPartObj>
          <w:docPartGallery w:val="Page Numbers (Top of Page)"/>
          <w:docPartUnique/>
        </w:docPartObj>
      </w:sdtPr>
      <w:sdtEndPr/>
      <w:sdtContent>
        <w:r w:rsidR="006B2AFC" w:rsidRPr="00F466A7">
          <w:rPr>
            <w:rFonts w:ascii="Times New Roman" w:hAnsi="Times New Roman" w:cs="Times New Roman"/>
            <w:sz w:val="18"/>
            <w:szCs w:val="18"/>
            <w:lang w:val="fr-FR"/>
          </w:rPr>
          <w:t xml:space="preserve">Page </w:t>
        </w:r>
        <w:r w:rsidR="006B2AFC" w:rsidRPr="006B2AFC">
          <w:rPr>
            <w:rFonts w:ascii="Times New Roman" w:hAnsi="Times New Roman" w:cs="Times New Roman"/>
            <w:bCs/>
            <w:sz w:val="18"/>
            <w:szCs w:val="18"/>
          </w:rPr>
          <w:fldChar w:fldCharType="begin"/>
        </w:r>
        <w:r w:rsidR="006B2AFC" w:rsidRPr="00F466A7">
          <w:rPr>
            <w:rFonts w:ascii="Times New Roman" w:hAnsi="Times New Roman" w:cs="Times New Roman"/>
            <w:bCs/>
            <w:sz w:val="18"/>
            <w:szCs w:val="18"/>
            <w:lang w:val="fr-FR"/>
          </w:rPr>
          <w:instrText xml:space="preserve"> PAGE </w:instrText>
        </w:r>
        <w:r w:rsidR="006B2AFC" w:rsidRPr="006B2AFC">
          <w:rPr>
            <w:rFonts w:ascii="Times New Roman" w:hAnsi="Times New Roman" w:cs="Times New Roman"/>
            <w:bCs/>
            <w:sz w:val="18"/>
            <w:szCs w:val="18"/>
          </w:rPr>
          <w:fldChar w:fldCharType="separate"/>
        </w:r>
        <w:r>
          <w:rPr>
            <w:rFonts w:ascii="Times New Roman" w:hAnsi="Times New Roman" w:cs="Times New Roman"/>
            <w:bCs/>
            <w:noProof/>
            <w:sz w:val="18"/>
            <w:szCs w:val="18"/>
            <w:lang w:val="fr-FR"/>
          </w:rPr>
          <w:t>17</w:t>
        </w:r>
        <w:r w:rsidR="006B2AFC" w:rsidRPr="006B2AFC">
          <w:rPr>
            <w:rFonts w:ascii="Times New Roman" w:hAnsi="Times New Roman" w:cs="Times New Roman"/>
            <w:bCs/>
            <w:sz w:val="18"/>
            <w:szCs w:val="18"/>
          </w:rPr>
          <w:fldChar w:fldCharType="end"/>
        </w:r>
        <w:r w:rsidR="006B2AFC" w:rsidRPr="00F466A7">
          <w:rPr>
            <w:rFonts w:ascii="Times New Roman" w:hAnsi="Times New Roman" w:cs="Times New Roman"/>
            <w:sz w:val="18"/>
            <w:szCs w:val="18"/>
            <w:lang w:val="fr-FR"/>
          </w:rPr>
          <w:t xml:space="preserve"> of </w:t>
        </w:r>
        <w:r w:rsidR="006B2AFC" w:rsidRPr="006B2AFC">
          <w:rPr>
            <w:rFonts w:ascii="Times New Roman" w:hAnsi="Times New Roman" w:cs="Times New Roman"/>
            <w:bCs/>
            <w:sz w:val="18"/>
            <w:szCs w:val="18"/>
          </w:rPr>
          <w:fldChar w:fldCharType="begin"/>
        </w:r>
        <w:r w:rsidR="006B2AFC" w:rsidRPr="00F466A7">
          <w:rPr>
            <w:rFonts w:ascii="Times New Roman" w:hAnsi="Times New Roman" w:cs="Times New Roman"/>
            <w:bCs/>
            <w:sz w:val="18"/>
            <w:szCs w:val="18"/>
            <w:lang w:val="fr-FR"/>
          </w:rPr>
          <w:instrText xml:space="preserve"> NUMPAGES  </w:instrText>
        </w:r>
        <w:r w:rsidR="006B2AFC" w:rsidRPr="006B2AFC">
          <w:rPr>
            <w:rFonts w:ascii="Times New Roman" w:hAnsi="Times New Roman" w:cs="Times New Roman"/>
            <w:bCs/>
            <w:sz w:val="18"/>
            <w:szCs w:val="18"/>
          </w:rPr>
          <w:fldChar w:fldCharType="separate"/>
        </w:r>
        <w:r>
          <w:rPr>
            <w:rFonts w:ascii="Times New Roman" w:hAnsi="Times New Roman" w:cs="Times New Roman"/>
            <w:bCs/>
            <w:noProof/>
            <w:sz w:val="18"/>
            <w:szCs w:val="18"/>
            <w:lang w:val="fr-FR"/>
          </w:rPr>
          <w:t>17</w:t>
        </w:r>
        <w:r w:rsidR="006B2AFC" w:rsidRPr="006B2AFC">
          <w:rPr>
            <w:rFonts w:ascii="Times New Roman" w:hAnsi="Times New Roman" w:cs="Times New Roman"/>
            <w:bCs/>
            <w:sz w:val="18"/>
            <w:szCs w:val="18"/>
          </w:rPr>
          <w:fldChar w:fldCharType="end"/>
        </w:r>
      </w:sdtContent>
    </w:sdt>
  </w:p>
  <w:p w:rsidR="00BD04B5" w:rsidRPr="00F466A7" w:rsidRDefault="00BD04B5">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D0D"/>
    <w:multiLevelType w:val="hybridMultilevel"/>
    <w:tmpl w:val="4A922E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6104A5"/>
    <w:multiLevelType w:val="hybridMultilevel"/>
    <w:tmpl w:val="4A922E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AC1ECF"/>
    <w:multiLevelType w:val="hybridMultilevel"/>
    <w:tmpl w:val="71203240"/>
    <w:lvl w:ilvl="0" w:tplc="D5CCA64A">
      <w:start w:val="1"/>
      <w:numFmt w:val="decimal"/>
      <w:lvlText w:val="%1)"/>
      <w:lvlJc w:val="left"/>
      <w:pPr>
        <w:ind w:left="720" w:hanging="360"/>
      </w:pPr>
      <w:rPr>
        <w:rFonts w:hint="eastAsia"/>
      </w:rPr>
    </w:lvl>
    <w:lvl w:ilvl="1" w:tplc="04090003">
      <w:start w:val="1"/>
      <w:numFmt w:val="bullet"/>
      <w:lvlText w:val="o"/>
      <w:lvlJc w:val="left"/>
      <w:pPr>
        <w:ind w:left="1440" w:hanging="360"/>
      </w:pPr>
      <w:rPr>
        <w:rFonts w:ascii="Courier New" w:hAnsi="Courier New" w:hint="default"/>
      </w:rPr>
    </w:lvl>
    <w:lvl w:ilvl="2" w:tplc="1A8E3086">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00036"/>
    <w:multiLevelType w:val="hybridMultilevel"/>
    <w:tmpl w:val="43FA516E"/>
    <w:lvl w:ilvl="0" w:tplc="D5CCA64A">
      <w:start w:val="1"/>
      <w:numFmt w:val="decimal"/>
      <w:lvlText w:val="%1)"/>
      <w:lvlJc w:val="left"/>
      <w:pPr>
        <w:ind w:left="720" w:hanging="360"/>
      </w:pPr>
      <w:rPr>
        <w:rFonts w:hint="eastAsia"/>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B13A3D"/>
    <w:multiLevelType w:val="hybridMultilevel"/>
    <w:tmpl w:val="0D7C8842"/>
    <w:lvl w:ilvl="0" w:tplc="9A3A1A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1E6E8A"/>
    <w:multiLevelType w:val="multilevel"/>
    <w:tmpl w:val="3FA646BC"/>
    <w:lvl w:ilvl="0">
      <w:start w:val="1"/>
      <w:numFmt w:val="upperRoman"/>
      <w:lvlRestart w:val="0"/>
      <w:lvlText w:val="%1."/>
      <w:lvlJc w:val="center"/>
      <w:pPr>
        <w:tabs>
          <w:tab w:val="num" w:pos="1800"/>
        </w:tabs>
        <w:ind w:left="1152" w:firstLine="288"/>
      </w:pPr>
      <w:rPr>
        <w:rFonts w:cs="Times New Roman"/>
        <w:b/>
        <w:i w:val="0"/>
      </w:rPr>
    </w:lvl>
    <w:lvl w:ilvl="1">
      <w:start w:val="1"/>
      <w:numFmt w:val="decimal"/>
      <w:isLgl/>
      <w:lvlText w:val="%2."/>
      <w:lvlJc w:val="left"/>
      <w:pPr>
        <w:tabs>
          <w:tab w:val="num" w:pos="2448"/>
        </w:tabs>
        <w:ind w:left="2448" w:hanging="1296"/>
      </w:pPr>
      <w:rPr>
        <w:rFonts w:ascii="Times New Roman" w:eastAsiaTheme="minorEastAsia" w:hAnsi="Times New Roman" w:cs="Times New Roman"/>
      </w:rPr>
    </w:lvl>
    <w:lvl w:ilvl="2">
      <w:start w:val="1"/>
      <w:numFmt w:val="lowerLetter"/>
      <w:lvlText w:val="%3."/>
      <w:lvlJc w:val="left"/>
      <w:pPr>
        <w:tabs>
          <w:tab w:val="num" w:pos="1142"/>
        </w:tabs>
        <w:ind w:left="1142" w:hanging="432"/>
      </w:pPr>
      <w:rPr>
        <w:rFonts w:cs="Times New Roman"/>
        <w:b w:val="0"/>
      </w:rPr>
    </w:lvl>
    <w:lvl w:ilvl="3">
      <w:start w:val="1"/>
      <w:numFmt w:val="lowerRoman"/>
      <w:lvlText w:val="%4."/>
      <w:lvlJc w:val="right"/>
      <w:pPr>
        <w:tabs>
          <w:tab w:val="num" w:pos="2736"/>
        </w:tabs>
        <w:ind w:left="2736" w:hanging="288"/>
      </w:pPr>
      <w:rPr>
        <w:rFonts w:cs="Times New Roman"/>
      </w:rPr>
    </w:lvl>
    <w:lvl w:ilvl="4">
      <w:start w:val="1"/>
      <w:numFmt w:val="decimal"/>
      <w:lvlText w:val="%1.%2.%3.%4.%5"/>
      <w:lvlJc w:val="left"/>
      <w:pPr>
        <w:ind w:left="2160" w:hanging="1008"/>
      </w:pPr>
      <w:rPr>
        <w:rFonts w:cs="Times New Roman"/>
      </w:rPr>
    </w:lvl>
    <w:lvl w:ilvl="5">
      <w:start w:val="1"/>
      <w:numFmt w:val="decimal"/>
      <w:lvlText w:val="%1.%2.%3.%4.%5.%6"/>
      <w:lvlJc w:val="left"/>
      <w:pPr>
        <w:ind w:left="2304" w:hanging="1152"/>
      </w:pPr>
      <w:rPr>
        <w:rFonts w:cs="Times New Roman"/>
      </w:rPr>
    </w:lvl>
    <w:lvl w:ilvl="6">
      <w:start w:val="1"/>
      <w:numFmt w:val="decimal"/>
      <w:lvlText w:val="%1.%2.%3.%4.%5.%6.%7"/>
      <w:lvlJc w:val="left"/>
      <w:pPr>
        <w:ind w:left="2448" w:hanging="1296"/>
      </w:pPr>
      <w:rPr>
        <w:rFonts w:cs="Times New Roman"/>
      </w:rPr>
    </w:lvl>
    <w:lvl w:ilvl="7">
      <w:start w:val="1"/>
      <w:numFmt w:val="decimal"/>
      <w:lvlText w:val="%1.%2.%3.%4.%5.%6.%7.%8"/>
      <w:lvlJc w:val="left"/>
      <w:pPr>
        <w:ind w:left="2592" w:hanging="1440"/>
      </w:pPr>
      <w:rPr>
        <w:rFonts w:cs="Times New Roman"/>
      </w:rPr>
    </w:lvl>
    <w:lvl w:ilvl="8">
      <w:start w:val="1"/>
      <w:numFmt w:val="decimal"/>
      <w:lvlText w:val="%1.%2.%3.%4.%5.%6.%7.%8.%9"/>
      <w:lvlJc w:val="left"/>
      <w:pPr>
        <w:ind w:left="2736" w:hanging="1584"/>
      </w:pPr>
      <w:rPr>
        <w:rFonts w:cs="Times New Roman"/>
      </w:rPr>
    </w:lvl>
  </w:abstractNum>
  <w:abstractNum w:abstractNumId="6">
    <w:nsid w:val="1CB46AA7"/>
    <w:multiLevelType w:val="hybridMultilevel"/>
    <w:tmpl w:val="50149D88"/>
    <w:lvl w:ilvl="0" w:tplc="D5CCA64A">
      <w:start w:val="1"/>
      <w:numFmt w:val="decimal"/>
      <w:lvlText w:val="%1)"/>
      <w:lvlJc w:val="left"/>
      <w:pPr>
        <w:ind w:left="720" w:hanging="360"/>
      </w:pPr>
      <w:rPr>
        <w:rFonts w:hint="eastAsia"/>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BF0594"/>
    <w:multiLevelType w:val="hybridMultilevel"/>
    <w:tmpl w:val="52FA9788"/>
    <w:lvl w:ilvl="0" w:tplc="C80062CA">
      <w:start w:val="1"/>
      <w:numFmt w:val="lowerRoman"/>
      <w:lvlText w:val="%1)"/>
      <w:lvlJc w:val="left"/>
      <w:pPr>
        <w:ind w:left="810" w:hanging="72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8">
    <w:nsid w:val="1CED6830"/>
    <w:multiLevelType w:val="hybridMultilevel"/>
    <w:tmpl w:val="E27A2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CE2B88"/>
    <w:multiLevelType w:val="hybridMultilevel"/>
    <w:tmpl w:val="69486CB2"/>
    <w:lvl w:ilvl="0" w:tplc="D5CCA64A">
      <w:start w:val="1"/>
      <w:numFmt w:val="decimal"/>
      <w:lvlText w:val="%1)"/>
      <w:lvlJc w:val="left"/>
      <w:pPr>
        <w:ind w:left="720" w:hanging="360"/>
      </w:pPr>
      <w:rPr>
        <w:rFonts w:hint="eastAsia"/>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5F71BAF"/>
    <w:multiLevelType w:val="multilevel"/>
    <w:tmpl w:val="7E90EA0E"/>
    <w:lvl w:ilvl="0">
      <w:start w:val="1"/>
      <w:numFmt w:val="upperRoman"/>
      <w:lvlRestart w:val="0"/>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386"/>
        </w:tabs>
        <w:ind w:left="1386" w:hanging="1296"/>
      </w:pPr>
      <w:rPr>
        <w:b w:val="0"/>
      </w:rPr>
    </w:lvl>
    <w:lvl w:ilvl="2">
      <w:start w:val="1"/>
      <w:numFmt w:val="lowerLetter"/>
      <w:pStyle w:val="subpar"/>
      <w:lvlText w:val="%3."/>
      <w:lvlJc w:val="left"/>
      <w:pPr>
        <w:tabs>
          <w:tab w:val="num" w:pos="273"/>
        </w:tabs>
        <w:ind w:left="273" w:hanging="432"/>
      </w:pPr>
    </w:lvl>
    <w:lvl w:ilvl="3">
      <w:start w:val="1"/>
      <w:numFmt w:val="lowerRoman"/>
      <w:pStyle w:val="SubSubPar"/>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776129E"/>
    <w:multiLevelType w:val="hybridMultilevel"/>
    <w:tmpl w:val="71203240"/>
    <w:lvl w:ilvl="0" w:tplc="D5CCA64A">
      <w:start w:val="1"/>
      <w:numFmt w:val="decimal"/>
      <w:lvlText w:val="%1)"/>
      <w:lvlJc w:val="left"/>
      <w:pPr>
        <w:ind w:left="420" w:hanging="360"/>
      </w:pPr>
      <w:rPr>
        <w:rFonts w:hint="eastAsia"/>
      </w:rPr>
    </w:lvl>
    <w:lvl w:ilvl="1" w:tplc="04090003">
      <w:start w:val="1"/>
      <w:numFmt w:val="bullet"/>
      <w:lvlText w:val="o"/>
      <w:lvlJc w:val="left"/>
      <w:pPr>
        <w:ind w:left="1140" w:hanging="360"/>
      </w:pPr>
      <w:rPr>
        <w:rFonts w:ascii="Courier New" w:hAnsi="Courier New" w:hint="default"/>
      </w:rPr>
    </w:lvl>
    <w:lvl w:ilvl="2" w:tplc="1A8E3086">
      <w:start w:val="1"/>
      <w:numFmt w:val="decimal"/>
      <w:lvlText w:val="%3."/>
      <w:lvlJc w:val="left"/>
      <w:pPr>
        <w:ind w:left="1860" w:hanging="360"/>
      </w:pPr>
      <w:rPr>
        <w:rFont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3384131C"/>
    <w:multiLevelType w:val="hybridMultilevel"/>
    <w:tmpl w:val="43FA516E"/>
    <w:lvl w:ilvl="0" w:tplc="D5CCA64A">
      <w:start w:val="1"/>
      <w:numFmt w:val="decimal"/>
      <w:lvlText w:val="%1)"/>
      <w:lvlJc w:val="left"/>
      <w:pPr>
        <w:ind w:left="720" w:hanging="360"/>
      </w:pPr>
      <w:rPr>
        <w:rFonts w:hint="eastAsia"/>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F14A65"/>
    <w:multiLevelType w:val="hybridMultilevel"/>
    <w:tmpl w:val="E27A2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1502DF"/>
    <w:multiLevelType w:val="hybridMultilevel"/>
    <w:tmpl w:val="CB38984C"/>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6F15F22"/>
    <w:multiLevelType w:val="hybridMultilevel"/>
    <w:tmpl w:val="B0F66B10"/>
    <w:lvl w:ilvl="0" w:tplc="A33253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1555831"/>
    <w:multiLevelType w:val="hybridMultilevel"/>
    <w:tmpl w:val="4A922E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A407793"/>
    <w:multiLevelType w:val="hybridMultilevel"/>
    <w:tmpl w:val="E95612BC"/>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8">
    <w:nsid w:val="6ADA6B02"/>
    <w:multiLevelType w:val="hybridMultilevel"/>
    <w:tmpl w:val="0BAC2CF8"/>
    <w:lvl w:ilvl="0" w:tplc="FB78DF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2D6F1B"/>
    <w:multiLevelType w:val="hybridMultilevel"/>
    <w:tmpl w:val="5336959A"/>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0">
    <w:nsid w:val="723406BA"/>
    <w:multiLevelType w:val="hybridMultilevel"/>
    <w:tmpl w:val="71203240"/>
    <w:lvl w:ilvl="0" w:tplc="D5CCA64A">
      <w:start w:val="1"/>
      <w:numFmt w:val="decimal"/>
      <w:lvlText w:val="%1)"/>
      <w:lvlJc w:val="left"/>
      <w:pPr>
        <w:ind w:left="720" w:hanging="360"/>
      </w:pPr>
      <w:rPr>
        <w:rFonts w:hint="eastAsia"/>
      </w:rPr>
    </w:lvl>
    <w:lvl w:ilvl="1" w:tplc="04090003">
      <w:start w:val="1"/>
      <w:numFmt w:val="bullet"/>
      <w:lvlText w:val="o"/>
      <w:lvlJc w:val="left"/>
      <w:pPr>
        <w:ind w:left="1440" w:hanging="360"/>
      </w:pPr>
      <w:rPr>
        <w:rFonts w:ascii="Courier New" w:hAnsi="Courier New" w:hint="default"/>
      </w:rPr>
    </w:lvl>
    <w:lvl w:ilvl="2" w:tplc="1A8E3086">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C20434"/>
    <w:multiLevelType w:val="hybridMultilevel"/>
    <w:tmpl w:val="71203240"/>
    <w:lvl w:ilvl="0" w:tplc="D5CCA64A">
      <w:start w:val="1"/>
      <w:numFmt w:val="decimal"/>
      <w:lvlText w:val="%1)"/>
      <w:lvlJc w:val="left"/>
      <w:pPr>
        <w:ind w:left="720" w:hanging="360"/>
      </w:pPr>
      <w:rPr>
        <w:rFonts w:hint="eastAsia"/>
      </w:rPr>
    </w:lvl>
    <w:lvl w:ilvl="1" w:tplc="04090003">
      <w:start w:val="1"/>
      <w:numFmt w:val="bullet"/>
      <w:lvlText w:val="o"/>
      <w:lvlJc w:val="left"/>
      <w:pPr>
        <w:ind w:left="1440" w:hanging="360"/>
      </w:pPr>
      <w:rPr>
        <w:rFonts w:ascii="Courier New" w:hAnsi="Courier New" w:hint="default"/>
      </w:rPr>
    </w:lvl>
    <w:lvl w:ilvl="2" w:tplc="1A8E3086">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172DC5"/>
    <w:multiLevelType w:val="hybridMultilevel"/>
    <w:tmpl w:val="71203240"/>
    <w:lvl w:ilvl="0" w:tplc="D5CCA64A">
      <w:start w:val="1"/>
      <w:numFmt w:val="decimal"/>
      <w:lvlText w:val="%1)"/>
      <w:lvlJc w:val="left"/>
      <w:pPr>
        <w:ind w:left="720" w:hanging="360"/>
      </w:pPr>
      <w:rPr>
        <w:rFonts w:hint="eastAsia"/>
      </w:rPr>
    </w:lvl>
    <w:lvl w:ilvl="1" w:tplc="04090003">
      <w:start w:val="1"/>
      <w:numFmt w:val="bullet"/>
      <w:lvlText w:val="o"/>
      <w:lvlJc w:val="left"/>
      <w:pPr>
        <w:ind w:left="1440" w:hanging="360"/>
      </w:pPr>
      <w:rPr>
        <w:rFonts w:ascii="Courier New" w:hAnsi="Courier New" w:hint="default"/>
      </w:rPr>
    </w:lvl>
    <w:lvl w:ilvl="2" w:tplc="1A8E3086">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C97B49"/>
    <w:multiLevelType w:val="hybridMultilevel"/>
    <w:tmpl w:val="0D7C8842"/>
    <w:lvl w:ilvl="0" w:tplc="9A3A1A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1"/>
  </w:num>
  <w:num w:numId="5">
    <w:abstractNumId w:val="19"/>
  </w:num>
  <w:num w:numId="6">
    <w:abstractNumId w:val="17"/>
  </w:num>
  <w:num w:numId="7">
    <w:abstractNumId w:val="8"/>
  </w:num>
  <w:num w:numId="8">
    <w:abstractNumId w:val="14"/>
  </w:num>
  <w:num w:numId="9">
    <w:abstractNumId w:val="11"/>
  </w:num>
  <w:num w:numId="10">
    <w:abstractNumId w:val="4"/>
  </w:num>
  <w:num w:numId="11">
    <w:abstractNumId w:val="21"/>
  </w:num>
  <w:num w:numId="12">
    <w:abstractNumId w:val="15"/>
  </w:num>
  <w:num w:numId="13">
    <w:abstractNumId w:val="20"/>
  </w:num>
  <w:num w:numId="14">
    <w:abstractNumId w:val="18"/>
  </w:num>
  <w:num w:numId="15">
    <w:abstractNumId w:val="13"/>
  </w:num>
  <w:num w:numId="16">
    <w:abstractNumId w:val="2"/>
  </w:num>
  <w:num w:numId="17">
    <w:abstractNumId w:val="6"/>
  </w:num>
  <w:num w:numId="18">
    <w:abstractNumId w:val="23"/>
  </w:num>
  <w:num w:numId="19">
    <w:abstractNumId w:val="22"/>
  </w:num>
  <w:num w:numId="20">
    <w:abstractNumId w:val="5"/>
  </w:num>
  <w:num w:numId="21">
    <w:abstractNumId w:val="7"/>
  </w:num>
  <w:num w:numId="22">
    <w:abstractNumId w:val="9"/>
  </w:num>
  <w:num w:numId="23">
    <w:abstractNumId w:val="3"/>
  </w:num>
  <w:num w:numId="24">
    <w:abstractNumId w:val="12"/>
  </w:num>
  <w:num w:numId="25">
    <w:abstractNumId w:val="10"/>
  </w:num>
  <w:num w:numId="2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0D"/>
    <w:rsid w:val="00003F94"/>
    <w:rsid w:val="00011F4A"/>
    <w:rsid w:val="00024231"/>
    <w:rsid w:val="00033608"/>
    <w:rsid w:val="00035549"/>
    <w:rsid w:val="00046831"/>
    <w:rsid w:val="00053005"/>
    <w:rsid w:val="00101C63"/>
    <w:rsid w:val="00110227"/>
    <w:rsid w:val="001179CA"/>
    <w:rsid w:val="001453EE"/>
    <w:rsid w:val="00153E21"/>
    <w:rsid w:val="00160903"/>
    <w:rsid w:val="00185ABC"/>
    <w:rsid w:val="00190C33"/>
    <w:rsid w:val="00194013"/>
    <w:rsid w:val="001A1A1F"/>
    <w:rsid w:val="001B6FE6"/>
    <w:rsid w:val="001B7952"/>
    <w:rsid w:val="001C2FAE"/>
    <w:rsid w:val="001D5FC8"/>
    <w:rsid w:val="00205493"/>
    <w:rsid w:val="002104E9"/>
    <w:rsid w:val="00214D82"/>
    <w:rsid w:val="002219E0"/>
    <w:rsid w:val="00222052"/>
    <w:rsid w:val="00225AFD"/>
    <w:rsid w:val="00231B8B"/>
    <w:rsid w:val="00233723"/>
    <w:rsid w:val="00234A40"/>
    <w:rsid w:val="00240E70"/>
    <w:rsid w:val="002439CE"/>
    <w:rsid w:val="00255D9A"/>
    <w:rsid w:val="00257D58"/>
    <w:rsid w:val="002635D7"/>
    <w:rsid w:val="00267039"/>
    <w:rsid w:val="0027418C"/>
    <w:rsid w:val="00275D5D"/>
    <w:rsid w:val="002A6183"/>
    <w:rsid w:val="002A6799"/>
    <w:rsid w:val="002A6A86"/>
    <w:rsid w:val="002C4608"/>
    <w:rsid w:val="002D242D"/>
    <w:rsid w:val="002D35BE"/>
    <w:rsid w:val="002D57A5"/>
    <w:rsid w:val="002D58EE"/>
    <w:rsid w:val="00317AB5"/>
    <w:rsid w:val="00320559"/>
    <w:rsid w:val="003211AD"/>
    <w:rsid w:val="003244F0"/>
    <w:rsid w:val="00325151"/>
    <w:rsid w:val="00340693"/>
    <w:rsid w:val="00355788"/>
    <w:rsid w:val="00361EFC"/>
    <w:rsid w:val="00370686"/>
    <w:rsid w:val="00384623"/>
    <w:rsid w:val="00390AFE"/>
    <w:rsid w:val="003930B6"/>
    <w:rsid w:val="003A2786"/>
    <w:rsid w:val="003B7939"/>
    <w:rsid w:val="003C0113"/>
    <w:rsid w:val="003E05D6"/>
    <w:rsid w:val="003E1A89"/>
    <w:rsid w:val="00400203"/>
    <w:rsid w:val="00403738"/>
    <w:rsid w:val="00407D59"/>
    <w:rsid w:val="00435028"/>
    <w:rsid w:val="00435317"/>
    <w:rsid w:val="00442D2F"/>
    <w:rsid w:val="00452621"/>
    <w:rsid w:val="004679D1"/>
    <w:rsid w:val="004829A0"/>
    <w:rsid w:val="004861DA"/>
    <w:rsid w:val="004C6B11"/>
    <w:rsid w:val="004E7701"/>
    <w:rsid w:val="00517760"/>
    <w:rsid w:val="00520C54"/>
    <w:rsid w:val="00536C4B"/>
    <w:rsid w:val="00554A62"/>
    <w:rsid w:val="005616E5"/>
    <w:rsid w:val="00573FCD"/>
    <w:rsid w:val="0057561B"/>
    <w:rsid w:val="00577E35"/>
    <w:rsid w:val="00585F21"/>
    <w:rsid w:val="00596A14"/>
    <w:rsid w:val="005A67BB"/>
    <w:rsid w:val="005B6240"/>
    <w:rsid w:val="005C37AB"/>
    <w:rsid w:val="005C7BD7"/>
    <w:rsid w:val="005D694A"/>
    <w:rsid w:val="005E1522"/>
    <w:rsid w:val="005E32BA"/>
    <w:rsid w:val="005E3D30"/>
    <w:rsid w:val="005E555F"/>
    <w:rsid w:val="0062566C"/>
    <w:rsid w:val="0064498D"/>
    <w:rsid w:val="00654874"/>
    <w:rsid w:val="0066509F"/>
    <w:rsid w:val="006673FD"/>
    <w:rsid w:val="006902CF"/>
    <w:rsid w:val="006959C9"/>
    <w:rsid w:val="006A1849"/>
    <w:rsid w:val="006A4154"/>
    <w:rsid w:val="006B0D81"/>
    <w:rsid w:val="006B2AFC"/>
    <w:rsid w:val="006C28CA"/>
    <w:rsid w:val="006D030B"/>
    <w:rsid w:val="006D3AD2"/>
    <w:rsid w:val="0070669D"/>
    <w:rsid w:val="00710462"/>
    <w:rsid w:val="00725AFF"/>
    <w:rsid w:val="00747594"/>
    <w:rsid w:val="00756619"/>
    <w:rsid w:val="007611B2"/>
    <w:rsid w:val="00764586"/>
    <w:rsid w:val="00767FBE"/>
    <w:rsid w:val="007745AF"/>
    <w:rsid w:val="007763BB"/>
    <w:rsid w:val="00783ADE"/>
    <w:rsid w:val="0078633A"/>
    <w:rsid w:val="00786B01"/>
    <w:rsid w:val="0078795E"/>
    <w:rsid w:val="007A1996"/>
    <w:rsid w:val="007A439B"/>
    <w:rsid w:val="007C1557"/>
    <w:rsid w:val="007D0553"/>
    <w:rsid w:val="007D1465"/>
    <w:rsid w:val="007D1C53"/>
    <w:rsid w:val="007E7FA9"/>
    <w:rsid w:val="007F2809"/>
    <w:rsid w:val="007F306D"/>
    <w:rsid w:val="007F4E51"/>
    <w:rsid w:val="007F62D8"/>
    <w:rsid w:val="007F7A5B"/>
    <w:rsid w:val="008029F1"/>
    <w:rsid w:val="00817898"/>
    <w:rsid w:val="00827CB7"/>
    <w:rsid w:val="008317C2"/>
    <w:rsid w:val="0083687E"/>
    <w:rsid w:val="00837689"/>
    <w:rsid w:val="00840B70"/>
    <w:rsid w:val="00862DD7"/>
    <w:rsid w:val="00867DDF"/>
    <w:rsid w:val="008701E7"/>
    <w:rsid w:val="00885DF8"/>
    <w:rsid w:val="00886FA6"/>
    <w:rsid w:val="0089480A"/>
    <w:rsid w:val="00897157"/>
    <w:rsid w:val="008A3104"/>
    <w:rsid w:val="008A3435"/>
    <w:rsid w:val="008A4FC7"/>
    <w:rsid w:val="008A7647"/>
    <w:rsid w:val="008C7072"/>
    <w:rsid w:val="008E1A42"/>
    <w:rsid w:val="009116AB"/>
    <w:rsid w:val="00920D2E"/>
    <w:rsid w:val="00920FD3"/>
    <w:rsid w:val="00930B85"/>
    <w:rsid w:val="00940696"/>
    <w:rsid w:val="00946C8E"/>
    <w:rsid w:val="009648BB"/>
    <w:rsid w:val="009659A3"/>
    <w:rsid w:val="009A1A5D"/>
    <w:rsid w:val="009B48A9"/>
    <w:rsid w:val="009C1403"/>
    <w:rsid w:val="009C39E8"/>
    <w:rsid w:val="009D77C9"/>
    <w:rsid w:val="009E04FD"/>
    <w:rsid w:val="009F62EA"/>
    <w:rsid w:val="00A02F27"/>
    <w:rsid w:val="00A04F40"/>
    <w:rsid w:val="00A21E00"/>
    <w:rsid w:val="00A3680D"/>
    <w:rsid w:val="00A6122F"/>
    <w:rsid w:val="00A650D2"/>
    <w:rsid w:val="00A65628"/>
    <w:rsid w:val="00A6714B"/>
    <w:rsid w:val="00A6774A"/>
    <w:rsid w:val="00A751BC"/>
    <w:rsid w:val="00A75731"/>
    <w:rsid w:val="00A8065D"/>
    <w:rsid w:val="00A82712"/>
    <w:rsid w:val="00A97FD3"/>
    <w:rsid w:val="00AA13CB"/>
    <w:rsid w:val="00AA5CCC"/>
    <w:rsid w:val="00AB71D1"/>
    <w:rsid w:val="00AF192D"/>
    <w:rsid w:val="00B02D49"/>
    <w:rsid w:val="00B04905"/>
    <w:rsid w:val="00B07D4D"/>
    <w:rsid w:val="00B148D8"/>
    <w:rsid w:val="00B21B73"/>
    <w:rsid w:val="00B43663"/>
    <w:rsid w:val="00B44722"/>
    <w:rsid w:val="00B460E2"/>
    <w:rsid w:val="00B75320"/>
    <w:rsid w:val="00B81D39"/>
    <w:rsid w:val="00B87FF4"/>
    <w:rsid w:val="00B95C17"/>
    <w:rsid w:val="00BA090A"/>
    <w:rsid w:val="00BB1E53"/>
    <w:rsid w:val="00BC46B4"/>
    <w:rsid w:val="00BD04B5"/>
    <w:rsid w:val="00BE44BF"/>
    <w:rsid w:val="00BF0FAD"/>
    <w:rsid w:val="00BF47E4"/>
    <w:rsid w:val="00BF7C29"/>
    <w:rsid w:val="00C05D99"/>
    <w:rsid w:val="00C24087"/>
    <w:rsid w:val="00C26232"/>
    <w:rsid w:val="00C35D5D"/>
    <w:rsid w:val="00C367C6"/>
    <w:rsid w:val="00C43B76"/>
    <w:rsid w:val="00C44058"/>
    <w:rsid w:val="00C46322"/>
    <w:rsid w:val="00C46FE2"/>
    <w:rsid w:val="00C50ABF"/>
    <w:rsid w:val="00C71340"/>
    <w:rsid w:val="00C715DC"/>
    <w:rsid w:val="00C75926"/>
    <w:rsid w:val="00C868D2"/>
    <w:rsid w:val="00C96987"/>
    <w:rsid w:val="00CA4364"/>
    <w:rsid w:val="00CC1615"/>
    <w:rsid w:val="00CE1616"/>
    <w:rsid w:val="00CE48C1"/>
    <w:rsid w:val="00D06383"/>
    <w:rsid w:val="00D11B6D"/>
    <w:rsid w:val="00D22740"/>
    <w:rsid w:val="00D24100"/>
    <w:rsid w:val="00D30F2B"/>
    <w:rsid w:val="00D31898"/>
    <w:rsid w:val="00D52229"/>
    <w:rsid w:val="00D9444E"/>
    <w:rsid w:val="00D94C08"/>
    <w:rsid w:val="00D97A14"/>
    <w:rsid w:val="00DA10EA"/>
    <w:rsid w:val="00DB527F"/>
    <w:rsid w:val="00DB620C"/>
    <w:rsid w:val="00DC3955"/>
    <w:rsid w:val="00DC65D7"/>
    <w:rsid w:val="00DD3839"/>
    <w:rsid w:val="00DD4C11"/>
    <w:rsid w:val="00DF4C35"/>
    <w:rsid w:val="00E0516F"/>
    <w:rsid w:val="00E07DEF"/>
    <w:rsid w:val="00E1330D"/>
    <w:rsid w:val="00E15A3F"/>
    <w:rsid w:val="00E214C0"/>
    <w:rsid w:val="00E30C30"/>
    <w:rsid w:val="00E473E2"/>
    <w:rsid w:val="00E56D20"/>
    <w:rsid w:val="00E61930"/>
    <w:rsid w:val="00E81541"/>
    <w:rsid w:val="00E9253D"/>
    <w:rsid w:val="00E941A0"/>
    <w:rsid w:val="00E96CA9"/>
    <w:rsid w:val="00ED37C4"/>
    <w:rsid w:val="00EE5B31"/>
    <w:rsid w:val="00EF1E24"/>
    <w:rsid w:val="00EF577E"/>
    <w:rsid w:val="00EF6DE6"/>
    <w:rsid w:val="00F13766"/>
    <w:rsid w:val="00F2244A"/>
    <w:rsid w:val="00F466A7"/>
    <w:rsid w:val="00F52217"/>
    <w:rsid w:val="00F5520C"/>
    <w:rsid w:val="00F5611E"/>
    <w:rsid w:val="00F63A20"/>
    <w:rsid w:val="00F72AC8"/>
    <w:rsid w:val="00F81914"/>
    <w:rsid w:val="00F85326"/>
    <w:rsid w:val="00FA23AA"/>
    <w:rsid w:val="00FA3F66"/>
    <w:rsid w:val="00FA5702"/>
    <w:rsid w:val="00FB6548"/>
    <w:rsid w:val="00FC2E24"/>
    <w:rsid w:val="00FD7FFB"/>
    <w:rsid w:val="00FE0D4B"/>
    <w:rsid w:val="00FE46E0"/>
    <w:rsid w:val="00FE4750"/>
    <w:rsid w:val="00FE5F3D"/>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03"/>
  </w:style>
  <w:style w:type="paragraph" w:styleId="Heading1">
    <w:name w:val="heading 1"/>
    <w:basedOn w:val="Normal"/>
    <w:next w:val="Normal"/>
    <w:link w:val="Heading1Char"/>
    <w:uiPriority w:val="9"/>
    <w:qFormat/>
    <w:rsid w:val="00A368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80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A3680D"/>
    <w:pPr>
      <w:spacing w:after="120"/>
    </w:pPr>
  </w:style>
  <w:style w:type="character" w:customStyle="1" w:styleId="BodyTextChar">
    <w:name w:val="Body Text Char"/>
    <w:basedOn w:val="DefaultParagraphFont"/>
    <w:link w:val="BodyText"/>
    <w:uiPriority w:val="99"/>
    <w:rsid w:val="00A3680D"/>
  </w:style>
  <w:style w:type="paragraph" w:styleId="ListParagraph">
    <w:name w:val="List Paragraph"/>
    <w:basedOn w:val="Normal"/>
    <w:uiPriority w:val="34"/>
    <w:qFormat/>
    <w:rsid w:val="001179CA"/>
    <w:pPr>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393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0B6"/>
  </w:style>
  <w:style w:type="paragraph" w:styleId="Footer">
    <w:name w:val="footer"/>
    <w:basedOn w:val="Normal"/>
    <w:link w:val="FooterChar"/>
    <w:uiPriority w:val="99"/>
    <w:unhideWhenUsed/>
    <w:rsid w:val="00393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0B6"/>
  </w:style>
  <w:style w:type="paragraph" w:styleId="BalloonText">
    <w:name w:val="Balloon Text"/>
    <w:basedOn w:val="Normal"/>
    <w:link w:val="BalloonTextChar"/>
    <w:uiPriority w:val="99"/>
    <w:semiHidden/>
    <w:unhideWhenUsed/>
    <w:rsid w:val="002A6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86"/>
    <w:rPr>
      <w:rFonts w:ascii="Tahoma" w:hAnsi="Tahoma" w:cs="Tahoma"/>
      <w:sz w:val="16"/>
      <w:szCs w:val="16"/>
    </w:rPr>
  </w:style>
  <w:style w:type="paragraph" w:styleId="FootnoteText">
    <w:name w:val="footnote text"/>
    <w:aliases w:val="fn,foottextfra,footnote,F,Texto nota pie Car Car,Texto nota pie IIRSA,Texto de rodapé,nota_rodapé,nota de rodapé,FOOTNOTES,single space,footnote text,Footnote Text Char Char,Style 25,Texto nota piepddes Car Car,Texto nota piepddes Car,ft"/>
    <w:basedOn w:val="Normal"/>
    <w:link w:val="FootnoteTextChar"/>
    <w:uiPriority w:val="99"/>
    <w:unhideWhenUsed/>
    <w:rsid w:val="00D11B6D"/>
    <w:pPr>
      <w:spacing w:after="0" w:line="240" w:lineRule="auto"/>
    </w:pPr>
    <w:rPr>
      <w:sz w:val="20"/>
      <w:szCs w:val="20"/>
      <w:lang w:val="en-US" w:eastAsia="en-US"/>
    </w:rPr>
  </w:style>
  <w:style w:type="character" w:customStyle="1" w:styleId="FootnoteTextChar">
    <w:name w:val="Footnote Text Char"/>
    <w:aliases w:val="fn Char,foottextfra Char,footnote Char,F Char,Texto nota pie Car Car Char,Texto nota pie IIRSA Char,Texto de rodapé Char,nota_rodapé Char,nota de rodapé Char,FOOTNOTES Char,single space Char,footnote text Char,Style 25 Char,ft Char"/>
    <w:basedOn w:val="DefaultParagraphFont"/>
    <w:link w:val="FootnoteText"/>
    <w:uiPriority w:val="99"/>
    <w:rsid w:val="00D11B6D"/>
    <w:rPr>
      <w:sz w:val="20"/>
      <w:szCs w:val="20"/>
      <w:lang w:val="en-US" w:eastAsia="en-US"/>
    </w:rPr>
  </w:style>
  <w:style w:type="character" w:styleId="FootnoteReference">
    <w:name w:val="footnote reference"/>
    <w:aliases w:val="Style 24,titulo 2,pie pddes,Ref. de nota al pie.,Ref,de nota al pie"/>
    <w:basedOn w:val="DefaultParagraphFont"/>
    <w:uiPriority w:val="99"/>
    <w:unhideWhenUsed/>
    <w:rsid w:val="00D11B6D"/>
    <w:rPr>
      <w:vertAlign w:val="superscript"/>
    </w:rPr>
  </w:style>
  <w:style w:type="paragraph" w:customStyle="1" w:styleId="Chapter">
    <w:name w:val="Chapter"/>
    <w:basedOn w:val="Normal"/>
    <w:next w:val="Normal"/>
    <w:uiPriority w:val="99"/>
    <w:rsid w:val="00435028"/>
    <w:pPr>
      <w:keepNext/>
      <w:numPr>
        <w:numId w:val="2"/>
      </w:numPr>
      <w:tabs>
        <w:tab w:val="left" w:pos="1440"/>
      </w:tabs>
      <w:spacing w:before="240" w:after="240" w:line="240" w:lineRule="auto"/>
      <w:jc w:val="center"/>
    </w:pPr>
    <w:rPr>
      <w:rFonts w:ascii="Times New Roman" w:eastAsia="Calibri" w:hAnsi="Times New Roman" w:cs="Times New Roman"/>
      <w:b/>
      <w:smallCaps/>
      <w:sz w:val="24"/>
      <w:szCs w:val="20"/>
    </w:rPr>
  </w:style>
  <w:style w:type="paragraph" w:customStyle="1" w:styleId="Paragraph">
    <w:name w:val="Paragraph"/>
    <w:basedOn w:val="BodyTextIndent"/>
    <w:link w:val="ParagraphChar"/>
    <w:uiPriority w:val="99"/>
    <w:rsid w:val="00435028"/>
    <w:pPr>
      <w:numPr>
        <w:ilvl w:val="1"/>
        <w:numId w:val="2"/>
      </w:numPr>
      <w:spacing w:before="120" w:line="240" w:lineRule="auto"/>
      <w:jc w:val="both"/>
      <w:outlineLvl w:val="1"/>
    </w:pPr>
    <w:rPr>
      <w:rFonts w:ascii="Times New Roman" w:eastAsia="Calibri" w:hAnsi="Times New Roman" w:cs="Times New Roman"/>
      <w:sz w:val="24"/>
      <w:szCs w:val="20"/>
    </w:rPr>
  </w:style>
  <w:style w:type="character" w:customStyle="1" w:styleId="ParagraphChar">
    <w:name w:val="Paragraph Char"/>
    <w:link w:val="Paragraph"/>
    <w:uiPriority w:val="99"/>
    <w:rsid w:val="00435028"/>
    <w:rPr>
      <w:rFonts w:ascii="Times New Roman" w:eastAsia="Calibri" w:hAnsi="Times New Roman" w:cs="Times New Roman"/>
      <w:sz w:val="24"/>
      <w:szCs w:val="20"/>
    </w:rPr>
  </w:style>
  <w:style w:type="paragraph" w:customStyle="1" w:styleId="subpar">
    <w:name w:val="subpar"/>
    <w:basedOn w:val="BodyTextIndent3"/>
    <w:link w:val="subparChar"/>
    <w:uiPriority w:val="99"/>
    <w:rsid w:val="00435028"/>
    <w:pPr>
      <w:numPr>
        <w:ilvl w:val="2"/>
        <w:numId w:val="2"/>
      </w:numPr>
      <w:spacing w:before="120" w:line="240" w:lineRule="auto"/>
      <w:jc w:val="both"/>
      <w:outlineLvl w:val="2"/>
    </w:pPr>
    <w:rPr>
      <w:rFonts w:ascii="Times New Roman" w:eastAsia="Calibri" w:hAnsi="Times New Roman" w:cs="Times New Roman"/>
      <w:sz w:val="24"/>
      <w:szCs w:val="20"/>
    </w:rPr>
  </w:style>
  <w:style w:type="paragraph" w:customStyle="1" w:styleId="SubSubPar">
    <w:name w:val="SubSubPar"/>
    <w:basedOn w:val="subpar"/>
    <w:uiPriority w:val="99"/>
    <w:rsid w:val="00435028"/>
    <w:pPr>
      <w:numPr>
        <w:ilvl w:val="3"/>
      </w:numPr>
      <w:tabs>
        <w:tab w:val="clear" w:pos="1584"/>
        <w:tab w:val="left" w:pos="0"/>
        <w:tab w:val="num" w:pos="1296"/>
      </w:tabs>
      <w:ind w:left="1296" w:hanging="360"/>
    </w:pPr>
  </w:style>
  <w:style w:type="paragraph" w:styleId="BodyTextIndent">
    <w:name w:val="Body Text Indent"/>
    <w:basedOn w:val="Normal"/>
    <w:link w:val="BodyTextIndentChar"/>
    <w:uiPriority w:val="99"/>
    <w:semiHidden/>
    <w:unhideWhenUsed/>
    <w:rsid w:val="00435028"/>
    <w:pPr>
      <w:spacing w:after="120"/>
      <w:ind w:left="360"/>
    </w:pPr>
  </w:style>
  <w:style w:type="character" w:customStyle="1" w:styleId="BodyTextIndentChar">
    <w:name w:val="Body Text Indent Char"/>
    <w:basedOn w:val="DefaultParagraphFont"/>
    <w:link w:val="BodyTextIndent"/>
    <w:uiPriority w:val="99"/>
    <w:semiHidden/>
    <w:rsid w:val="00435028"/>
  </w:style>
  <w:style w:type="paragraph" w:styleId="BodyTextIndent3">
    <w:name w:val="Body Text Indent 3"/>
    <w:basedOn w:val="Normal"/>
    <w:link w:val="BodyTextIndent3Char"/>
    <w:uiPriority w:val="99"/>
    <w:semiHidden/>
    <w:unhideWhenUsed/>
    <w:rsid w:val="0043502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5028"/>
    <w:rPr>
      <w:sz w:val="16"/>
      <w:szCs w:val="16"/>
    </w:rPr>
  </w:style>
  <w:style w:type="character" w:styleId="Hyperlink">
    <w:name w:val="Hyperlink"/>
    <w:uiPriority w:val="99"/>
    <w:unhideWhenUsed/>
    <w:rsid w:val="00C75926"/>
    <w:rPr>
      <w:color w:val="0000FF"/>
      <w:u w:val="single"/>
    </w:rPr>
  </w:style>
  <w:style w:type="character" w:customStyle="1" w:styleId="hps">
    <w:name w:val="hps"/>
    <w:basedOn w:val="DefaultParagraphFont"/>
    <w:rsid w:val="00BF47E4"/>
  </w:style>
  <w:style w:type="character" w:customStyle="1" w:styleId="st">
    <w:name w:val="st"/>
    <w:basedOn w:val="DefaultParagraphFont"/>
    <w:rsid w:val="00940696"/>
  </w:style>
  <w:style w:type="character" w:styleId="Emphasis">
    <w:name w:val="Emphasis"/>
    <w:basedOn w:val="DefaultParagraphFont"/>
    <w:uiPriority w:val="20"/>
    <w:qFormat/>
    <w:rsid w:val="00940696"/>
    <w:rPr>
      <w:i/>
      <w:iCs/>
    </w:rPr>
  </w:style>
  <w:style w:type="character" w:customStyle="1" w:styleId="shorttext">
    <w:name w:val="short_text"/>
    <w:basedOn w:val="DefaultParagraphFont"/>
    <w:rsid w:val="00946C8E"/>
  </w:style>
  <w:style w:type="character" w:customStyle="1" w:styleId="subparChar">
    <w:name w:val="subpar Char"/>
    <w:link w:val="subpar"/>
    <w:uiPriority w:val="99"/>
    <w:locked/>
    <w:rsid w:val="00231B8B"/>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03"/>
  </w:style>
  <w:style w:type="paragraph" w:styleId="Heading1">
    <w:name w:val="heading 1"/>
    <w:basedOn w:val="Normal"/>
    <w:next w:val="Normal"/>
    <w:link w:val="Heading1Char"/>
    <w:uiPriority w:val="9"/>
    <w:qFormat/>
    <w:rsid w:val="00A368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80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A3680D"/>
    <w:pPr>
      <w:spacing w:after="120"/>
    </w:pPr>
  </w:style>
  <w:style w:type="character" w:customStyle="1" w:styleId="BodyTextChar">
    <w:name w:val="Body Text Char"/>
    <w:basedOn w:val="DefaultParagraphFont"/>
    <w:link w:val="BodyText"/>
    <w:uiPriority w:val="99"/>
    <w:rsid w:val="00A3680D"/>
  </w:style>
  <w:style w:type="paragraph" w:styleId="ListParagraph">
    <w:name w:val="List Paragraph"/>
    <w:basedOn w:val="Normal"/>
    <w:uiPriority w:val="34"/>
    <w:qFormat/>
    <w:rsid w:val="001179CA"/>
    <w:pPr>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393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0B6"/>
  </w:style>
  <w:style w:type="paragraph" w:styleId="Footer">
    <w:name w:val="footer"/>
    <w:basedOn w:val="Normal"/>
    <w:link w:val="FooterChar"/>
    <w:uiPriority w:val="99"/>
    <w:unhideWhenUsed/>
    <w:rsid w:val="00393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0B6"/>
  </w:style>
  <w:style w:type="paragraph" w:styleId="BalloonText">
    <w:name w:val="Balloon Text"/>
    <w:basedOn w:val="Normal"/>
    <w:link w:val="BalloonTextChar"/>
    <w:uiPriority w:val="99"/>
    <w:semiHidden/>
    <w:unhideWhenUsed/>
    <w:rsid w:val="002A6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86"/>
    <w:rPr>
      <w:rFonts w:ascii="Tahoma" w:hAnsi="Tahoma" w:cs="Tahoma"/>
      <w:sz w:val="16"/>
      <w:szCs w:val="16"/>
    </w:rPr>
  </w:style>
  <w:style w:type="paragraph" w:styleId="FootnoteText">
    <w:name w:val="footnote text"/>
    <w:aliases w:val="fn,foottextfra,footnote,F,Texto nota pie Car Car,Texto nota pie IIRSA,Texto de rodapé,nota_rodapé,nota de rodapé,FOOTNOTES,single space,footnote text,Footnote Text Char Char,Style 25,Texto nota piepddes Car Car,Texto nota piepddes Car,ft"/>
    <w:basedOn w:val="Normal"/>
    <w:link w:val="FootnoteTextChar"/>
    <w:uiPriority w:val="99"/>
    <w:unhideWhenUsed/>
    <w:rsid w:val="00D11B6D"/>
    <w:pPr>
      <w:spacing w:after="0" w:line="240" w:lineRule="auto"/>
    </w:pPr>
    <w:rPr>
      <w:sz w:val="20"/>
      <w:szCs w:val="20"/>
      <w:lang w:val="en-US" w:eastAsia="en-US"/>
    </w:rPr>
  </w:style>
  <w:style w:type="character" w:customStyle="1" w:styleId="FootnoteTextChar">
    <w:name w:val="Footnote Text Char"/>
    <w:aliases w:val="fn Char,foottextfra Char,footnote Char,F Char,Texto nota pie Car Car Char,Texto nota pie IIRSA Char,Texto de rodapé Char,nota_rodapé Char,nota de rodapé Char,FOOTNOTES Char,single space Char,footnote text Char,Style 25 Char,ft Char"/>
    <w:basedOn w:val="DefaultParagraphFont"/>
    <w:link w:val="FootnoteText"/>
    <w:uiPriority w:val="99"/>
    <w:rsid w:val="00D11B6D"/>
    <w:rPr>
      <w:sz w:val="20"/>
      <w:szCs w:val="20"/>
      <w:lang w:val="en-US" w:eastAsia="en-US"/>
    </w:rPr>
  </w:style>
  <w:style w:type="character" w:styleId="FootnoteReference">
    <w:name w:val="footnote reference"/>
    <w:aliases w:val="Style 24,titulo 2,pie pddes,Ref. de nota al pie.,Ref,de nota al pie"/>
    <w:basedOn w:val="DefaultParagraphFont"/>
    <w:uiPriority w:val="99"/>
    <w:unhideWhenUsed/>
    <w:rsid w:val="00D11B6D"/>
    <w:rPr>
      <w:vertAlign w:val="superscript"/>
    </w:rPr>
  </w:style>
  <w:style w:type="paragraph" w:customStyle="1" w:styleId="Chapter">
    <w:name w:val="Chapter"/>
    <w:basedOn w:val="Normal"/>
    <w:next w:val="Normal"/>
    <w:uiPriority w:val="99"/>
    <w:rsid w:val="00435028"/>
    <w:pPr>
      <w:keepNext/>
      <w:numPr>
        <w:numId w:val="2"/>
      </w:numPr>
      <w:tabs>
        <w:tab w:val="left" w:pos="1440"/>
      </w:tabs>
      <w:spacing w:before="240" w:after="240" w:line="240" w:lineRule="auto"/>
      <w:jc w:val="center"/>
    </w:pPr>
    <w:rPr>
      <w:rFonts w:ascii="Times New Roman" w:eastAsia="Calibri" w:hAnsi="Times New Roman" w:cs="Times New Roman"/>
      <w:b/>
      <w:smallCaps/>
      <w:sz w:val="24"/>
      <w:szCs w:val="20"/>
    </w:rPr>
  </w:style>
  <w:style w:type="paragraph" w:customStyle="1" w:styleId="Paragraph">
    <w:name w:val="Paragraph"/>
    <w:basedOn w:val="BodyTextIndent"/>
    <w:link w:val="ParagraphChar"/>
    <w:uiPriority w:val="99"/>
    <w:rsid w:val="00435028"/>
    <w:pPr>
      <w:numPr>
        <w:ilvl w:val="1"/>
        <w:numId w:val="2"/>
      </w:numPr>
      <w:spacing w:before="120" w:line="240" w:lineRule="auto"/>
      <w:jc w:val="both"/>
      <w:outlineLvl w:val="1"/>
    </w:pPr>
    <w:rPr>
      <w:rFonts w:ascii="Times New Roman" w:eastAsia="Calibri" w:hAnsi="Times New Roman" w:cs="Times New Roman"/>
      <w:sz w:val="24"/>
      <w:szCs w:val="20"/>
    </w:rPr>
  </w:style>
  <w:style w:type="character" w:customStyle="1" w:styleId="ParagraphChar">
    <w:name w:val="Paragraph Char"/>
    <w:link w:val="Paragraph"/>
    <w:uiPriority w:val="99"/>
    <w:rsid w:val="00435028"/>
    <w:rPr>
      <w:rFonts w:ascii="Times New Roman" w:eastAsia="Calibri" w:hAnsi="Times New Roman" w:cs="Times New Roman"/>
      <w:sz w:val="24"/>
      <w:szCs w:val="20"/>
    </w:rPr>
  </w:style>
  <w:style w:type="paragraph" w:customStyle="1" w:styleId="subpar">
    <w:name w:val="subpar"/>
    <w:basedOn w:val="BodyTextIndent3"/>
    <w:link w:val="subparChar"/>
    <w:uiPriority w:val="99"/>
    <w:rsid w:val="00435028"/>
    <w:pPr>
      <w:numPr>
        <w:ilvl w:val="2"/>
        <w:numId w:val="2"/>
      </w:numPr>
      <w:spacing w:before="120" w:line="240" w:lineRule="auto"/>
      <w:jc w:val="both"/>
      <w:outlineLvl w:val="2"/>
    </w:pPr>
    <w:rPr>
      <w:rFonts w:ascii="Times New Roman" w:eastAsia="Calibri" w:hAnsi="Times New Roman" w:cs="Times New Roman"/>
      <w:sz w:val="24"/>
      <w:szCs w:val="20"/>
    </w:rPr>
  </w:style>
  <w:style w:type="paragraph" w:customStyle="1" w:styleId="SubSubPar">
    <w:name w:val="SubSubPar"/>
    <w:basedOn w:val="subpar"/>
    <w:uiPriority w:val="99"/>
    <w:rsid w:val="00435028"/>
    <w:pPr>
      <w:numPr>
        <w:ilvl w:val="3"/>
      </w:numPr>
      <w:tabs>
        <w:tab w:val="clear" w:pos="1584"/>
        <w:tab w:val="left" w:pos="0"/>
        <w:tab w:val="num" w:pos="1296"/>
      </w:tabs>
      <w:ind w:left="1296" w:hanging="360"/>
    </w:pPr>
  </w:style>
  <w:style w:type="paragraph" w:styleId="BodyTextIndent">
    <w:name w:val="Body Text Indent"/>
    <w:basedOn w:val="Normal"/>
    <w:link w:val="BodyTextIndentChar"/>
    <w:uiPriority w:val="99"/>
    <w:semiHidden/>
    <w:unhideWhenUsed/>
    <w:rsid w:val="00435028"/>
    <w:pPr>
      <w:spacing w:after="120"/>
      <w:ind w:left="360"/>
    </w:pPr>
  </w:style>
  <w:style w:type="character" w:customStyle="1" w:styleId="BodyTextIndentChar">
    <w:name w:val="Body Text Indent Char"/>
    <w:basedOn w:val="DefaultParagraphFont"/>
    <w:link w:val="BodyTextIndent"/>
    <w:uiPriority w:val="99"/>
    <w:semiHidden/>
    <w:rsid w:val="00435028"/>
  </w:style>
  <w:style w:type="paragraph" w:styleId="BodyTextIndent3">
    <w:name w:val="Body Text Indent 3"/>
    <w:basedOn w:val="Normal"/>
    <w:link w:val="BodyTextIndent3Char"/>
    <w:uiPriority w:val="99"/>
    <w:semiHidden/>
    <w:unhideWhenUsed/>
    <w:rsid w:val="0043502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5028"/>
    <w:rPr>
      <w:sz w:val="16"/>
      <w:szCs w:val="16"/>
    </w:rPr>
  </w:style>
  <w:style w:type="character" w:styleId="Hyperlink">
    <w:name w:val="Hyperlink"/>
    <w:uiPriority w:val="99"/>
    <w:unhideWhenUsed/>
    <w:rsid w:val="00C75926"/>
    <w:rPr>
      <w:color w:val="0000FF"/>
      <w:u w:val="single"/>
    </w:rPr>
  </w:style>
  <w:style w:type="character" w:customStyle="1" w:styleId="hps">
    <w:name w:val="hps"/>
    <w:basedOn w:val="DefaultParagraphFont"/>
    <w:rsid w:val="00BF47E4"/>
  </w:style>
  <w:style w:type="character" w:customStyle="1" w:styleId="st">
    <w:name w:val="st"/>
    <w:basedOn w:val="DefaultParagraphFont"/>
    <w:rsid w:val="00940696"/>
  </w:style>
  <w:style w:type="character" w:styleId="Emphasis">
    <w:name w:val="Emphasis"/>
    <w:basedOn w:val="DefaultParagraphFont"/>
    <w:uiPriority w:val="20"/>
    <w:qFormat/>
    <w:rsid w:val="00940696"/>
    <w:rPr>
      <w:i/>
      <w:iCs/>
    </w:rPr>
  </w:style>
  <w:style w:type="character" w:customStyle="1" w:styleId="shorttext">
    <w:name w:val="short_text"/>
    <w:basedOn w:val="DefaultParagraphFont"/>
    <w:rsid w:val="00946C8E"/>
  </w:style>
  <w:style w:type="character" w:customStyle="1" w:styleId="subparChar">
    <w:name w:val="subpar Char"/>
    <w:link w:val="subpar"/>
    <w:uiPriority w:val="99"/>
    <w:locked/>
    <w:rsid w:val="00231B8B"/>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0045">
      <w:bodyDiv w:val="1"/>
      <w:marLeft w:val="0"/>
      <w:marRight w:val="0"/>
      <w:marTop w:val="0"/>
      <w:marBottom w:val="0"/>
      <w:divBdr>
        <w:top w:val="none" w:sz="0" w:space="0" w:color="auto"/>
        <w:left w:val="none" w:sz="0" w:space="0" w:color="auto"/>
        <w:bottom w:val="none" w:sz="0" w:space="0" w:color="auto"/>
        <w:right w:val="none" w:sz="0" w:space="0" w:color="auto"/>
      </w:divBdr>
      <w:divsChild>
        <w:div w:id="422991728">
          <w:marLeft w:val="0"/>
          <w:marRight w:val="0"/>
          <w:marTop w:val="0"/>
          <w:marBottom w:val="0"/>
          <w:divBdr>
            <w:top w:val="none" w:sz="0" w:space="0" w:color="auto"/>
            <w:left w:val="none" w:sz="0" w:space="0" w:color="auto"/>
            <w:bottom w:val="none" w:sz="0" w:space="0" w:color="auto"/>
            <w:right w:val="none" w:sz="0" w:space="0" w:color="auto"/>
          </w:divBdr>
          <w:divsChild>
            <w:div w:id="1327317591">
              <w:marLeft w:val="0"/>
              <w:marRight w:val="0"/>
              <w:marTop w:val="0"/>
              <w:marBottom w:val="0"/>
              <w:divBdr>
                <w:top w:val="none" w:sz="0" w:space="0" w:color="auto"/>
                <w:left w:val="none" w:sz="0" w:space="0" w:color="auto"/>
                <w:bottom w:val="none" w:sz="0" w:space="0" w:color="auto"/>
                <w:right w:val="none" w:sz="0" w:space="0" w:color="auto"/>
              </w:divBdr>
              <w:divsChild>
                <w:div w:id="1398630356">
                  <w:marLeft w:val="0"/>
                  <w:marRight w:val="0"/>
                  <w:marTop w:val="0"/>
                  <w:marBottom w:val="0"/>
                  <w:divBdr>
                    <w:top w:val="none" w:sz="0" w:space="0" w:color="auto"/>
                    <w:left w:val="none" w:sz="0" w:space="0" w:color="auto"/>
                    <w:bottom w:val="none" w:sz="0" w:space="0" w:color="auto"/>
                    <w:right w:val="none" w:sz="0" w:space="0" w:color="auto"/>
                  </w:divBdr>
                  <w:divsChild>
                    <w:div w:id="1571650024">
                      <w:marLeft w:val="0"/>
                      <w:marRight w:val="0"/>
                      <w:marTop w:val="0"/>
                      <w:marBottom w:val="0"/>
                      <w:divBdr>
                        <w:top w:val="none" w:sz="0" w:space="0" w:color="auto"/>
                        <w:left w:val="none" w:sz="0" w:space="0" w:color="auto"/>
                        <w:bottom w:val="none" w:sz="0" w:space="0" w:color="auto"/>
                        <w:right w:val="none" w:sz="0" w:space="0" w:color="auto"/>
                      </w:divBdr>
                      <w:divsChild>
                        <w:div w:id="1447190160">
                          <w:marLeft w:val="0"/>
                          <w:marRight w:val="0"/>
                          <w:marTop w:val="0"/>
                          <w:marBottom w:val="0"/>
                          <w:divBdr>
                            <w:top w:val="none" w:sz="0" w:space="0" w:color="auto"/>
                            <w:left w:val="none" w:sz="0" w:space="0" w:color="auto"/>
                            <w:bottom w:val="none" w:sz="0" w:space="0" w:color="auto"/>
                            <w:right w:val="none" w:sz="0" w:space="0" w:color="auto"/>
                          </w:divBdr>
                          <w:divsChild>
                            <w:div w:id="16401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12008">
      <w:bodyDiv w:val="1"/>
      <w:marLeft w:val="0"/>
      <w:marRight w:val="0"/>
      <w:marTop w:val="0"/>
      <w:marBottom w:val="0"/>
      <w:divBdr>
        <w:top w:val="none" w:sz="0" w:space="0" w:color="auto"/>
        <w:left w:val="none" w:sz="0" w:space="0" w:color="auto"/>
        <w:bottom w:val="none" w:sz="0" w:space="0" w:color="auto"/>
        <w:right w:val="none" w:sz="0" w:space="0" w:color="auto"/>
      </w:divBdr>
      <w:divsChild>
        <w:div w:id="580219308">
          <w:marLeft w:val="0"/>
          <w:marRight w:val="0"/>
          <w:marTop w:val="0"/>
          <w:marBottom w:val="0"/>
          <w:divBdr>
            <w:top w:val="none" w:sz="0" w:space="0" w:color="auto"/>
            <w:left w:val="none" w:sz="0" w:space="0" w:color="auto"/>
            <w:bottom w:val="none" w:sz="0" w:space="0" w:color="auto"/>
            <w:right w:val="none" w:sz="0" w:space="0" w:color="auto"/>
          </w:divBdr>
          <w:divsChild>
            <w:div w:id="1320841718">
              <w:marLeft w:val="0"/>
              <w:marRight w:val="0"/>
              <w:marTop w:val="0"/>
              <w:marBottom w:val="0"/>
              <w:divBdr>
                <w:top w:val="none" w:sz="0" w:space="0" w:color="auto"/>
                <w:left w:val="none" w:sz="0" w:space="0" w:color="auto"/>
                <w:bottom w:val="none" w:sz="0" w:space="0" w:color="auto"/>
                <w:right w:val="none" w:sz="0" w:space="0" w:color="auto"/>
              </w:divBdr>
              <w:divsChild>
                <w:div w:id="939869531">
                  <w:marLeft w:val="0"/>
                  <w:marRight w:val="0"/>
                  <w:marTop w:val="0"/>
                  <w:marBottom w:val="0"/>
                  <w:divBdr>
                    <w:top w:val="none" w:sz="0" w:space="0" w:color="auto"/>
                    <w:left w:val="none" w:sz="0" w:space="0" w:color="auto"/>
                    <w:bottom w:val="none" w:sz="0" w:space="0" w:color="auto"/>
                    <w:right w:val="none" w:sz="0" w:space="0" w:color="auto"/>
                  </w:divBdr>
                  <w:divsChild>
                    <w:div w:id="1933854846">
                      <w:marLeft w:val="0"/>
                      <w:marRight w:val="0"/>
                      <w:marTop w:val="0"/>
                      <w:marBottom w:val="0"/>
                      <w:divBdr>
                        <w:top w:val="none" w:sz="0" w:space="0" w:color="auto"/>
                        <w:left w:val="none" w:sz="0" w:space="0" w:color="auto"/>
                        <w:bottom w:val="none" w:sz="0" w:space="0" w:color="auto"/>
                        <w:right w:val="none" w:sz="0" w:space="0" w:color="auto"/>
                      </w:divBdr>
                      <w:divsChild>
                        <w:div w:id="687488054">
                          <w:marLeft w:val="0"/>
                          <w:marRight w:val="0"/>
                          <w:marTop w:val="0"/>
                          <w:marBottom w:val="0"/>
                          <w:divBdr>
                            <w:top w:val="none" w:sz="0" w:space="0" w:color="auto"/>
                            <w:left w:val="none" w:sz="0" w:space="0" w:color="auto"/>
                            <w:bottom w:val="none" w:sz="0" w:space="0" w:color="auto"/>
                            <w:right w:val="none" w:sz="0" w:space="0" w:color="auto"/>
                          </w:divBdr>
                          <w:divsChild>
                            <w:div w:id="10531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48311">
      <w:bodyDiv w:val="1"/>
      <w:marLeft w:val="0"/>
      <w:marRight w:val="0"/>
      <w:marTop w:val="0"/>
      <w:marBottom w:val="0"/>
      <w:divBdr>
        <w:top w:val="none" w:sz="0" w:space="0" w:color="auto"/>
        <w:left w:val="none" w:sz="0" w:space="0" w:color="auto"/>
        <w:bottom w:val="none" w:sz="0" w:space="0" w:color="auto"/>
        <w:right w:val="none" w:sz="0" w:space="0" w:color="auto"/>
      </w:divBdr>
    </w:div>
    <w:div w:id="1101492264">
      <w:bodyDiv w:val="1"/>
      <w:marLeft w:val="0"/>
      <w:marRight w:val="0"/>
      <w:marTop w:val="0"/>
      <w:marBottom w:val="0"/>
      <w:divBdr>
        <w:top w:val="none" w:sz="0" w:space="0" w:color="auto"/>
        <w:left w:val="none" w:sz="0" w:space="0" w:color="auto"/>
        <w:bottom w:val="none" w:sz="0" w:space="0" w:color="auto"/>
        <w:right w:val="none" w:sz="0" w:space="0" w:color="auto"/>
      </w:divBdr>
    </w:div>
    <w:div w:id="1129981552">
      <w:bodyDiv w:val="1"/>
      <w:marLeft w:val="0"/>
      <w:marRight w:val="0"/>
      <w:marTop w:val="0"/>
      <w:marBottom w:val="0"/>
      <w:divBdr>
        <w:top w:val="none" w:sz="0" w:space="0" w:color="auto"/>
        <w:left w:val="none" w:sz="0" w:space="0" w:color="auto"/>
        <w:bottom w:val="none" w:sz="0" w:space="0" w:color="auto"/>
        <w:right w:val="none" w:sz="0" w:space="0" w:color="auto"/>
      </w:divBdr>
      <w:divsChild>
        <w:div w:id="1304386895">
          <w:marLeft w:val="0"/>
          <w:marRight w:val="0"/>
          <w:marTop w:val="0"/>
          <w:marBottom w:val="0"/>
          <w:divBdr>
            <w:top w:val="none" w:sz="0" w:space="0" w:color="auto"/>
            <w:left w:val="none" w:sz="0" w:space="0" w:color="auto"/>
            <w:bottom w:val="none" w:sz="0" w:space="0" w:color="auto"/>
            <w:right w:val="none" w:sz="0" w:space="0" w:color="auto"/>
          </w:divBdr>
          <w:divsChild>
            <w:div w:id="1195770188">
              <w:marLeft w:val="0"/>
              <w:marRight w:val="0"/>
              <w:marTop w:val="0"/>
              <w:marBottom w:val="0"/>
              <w:divBdr>
                <w:top w:val="none" w:sz="0" w:space="0" w:color="auto"/>
                <w:left w:val="none" w:sz="0" w:space="0" w:color="auto"/>
                <w:bottom w:val="none" w:sz="0" w:space="0" w:color="auto"/>
                <w:right w:val="none" w:sz="0" w:space="0" w:color="auto"/>
              </w:divBdr>
              <w:divsChild>
                <w:div w:id="2069958098">
                  <w:marLeft w:val="0"/>
                  <w:marRight w:val="0"/>
                  <w:marTop w:val="0"/>
                  <w:marBottom w:val="0"/>
                  <w:divBdr>
                    <w:top w:val="none" w:sz="0" w:space="0" w:color="auto"/>
                    <w:left w:val="none" w:sz="0" w:space="0" w:color="auto"/>
                    <w:bottom w:val="none" w:sz="0" w:space="0" w:color="auto"/>
                    <w:right w:val="none" w:sz="0" w:space="0" w:color="auto"/>
                  </w:divBdr>
                  <w:divsChild>
                    <w:div w:id="1369451746">
                      <w:marLeft w:val="0"/>
                      <w:marRight w:val="0"/>
                      <w:marTop w:val="0"/>
                      <w:marBottom w:val="0"/>
                      <w:divBdr>
                        <w:top w:val="none" w:sz="0" w:space="0" w:color="auto"/>
                        <w:left w:val="none" w:sz="0" w:space="0" w:color="auto"/>
                        <w:bottom w:val="none" w:sz="0" w:space="0" w:color="auto"/>
                        <w:right w:val="none" w:sz="0" w:space="0" w:color="auto"/>
                      </w:divBdr>
                      <w:divsChild>
                        <w:div w:id="2123722862">
                          <w:marLeft w:val="0"/>
                          <w:marRight w:val="0"/>
                          <w:marTop w:val="0"/>
                          <w:marBottom w:val="0"/>
                          <w:divBdr>
                            <w:top w:val="none" w:sz="0" w:space="0" w:color="auto"/>
                            <w:left w:val="none" w:sz="0" w:space="0" w:color="auto"/>
                            <w:bottom w:val="none" w:sz="0" w:space="0" w:color="auto"/>
                            <w:right w:val="none" w:sz="0" w:space="0" w:color="auto"/>
                          </w:divBdr>
                          <w:divsChild>
                            <w:div w:id="5658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28285">
      <w:bodyDiv w:val="1"/>
      <w:marLeft w:val="0"/>
      <w:marRight w:val="0"/>
      <w:marTop w:val="0"/>
      <w:marBottom w:val="0"/>
      <w:divBdr>
        <w:top w:val="none" w:sz="0" w:space="0" w:color="auto"/>
        <w:left w:val="none" w:sz="0" w:space="0" w:color="auto"/>
        <w:bottom w:val="none" w:sz="0" w:space="0" w:color="auto"/>
        <w:right w:val="none" w:sz="0" w:space="0" w:color="auto"/>
      </w:divBdr>
      <w:divsChild>
        <w:div w:id="373425120">
          <w:marLeft w:val="0"/>
          <w:marRight w:val="0"/>
          <w:marTop w:val="0"/>
          <w:marBottom w:val="0"/>
          <w:divBdr>
            <w:top w:val="none" w:sz="0" w:space="0" w:color="auto"/>
            <w:left w:val="none" w:sz="0" w:space="0" w:color="auto"/>
            <w:bottom w:val="none" w:sz="0" w:space="0" w:color="auto"/>
            <w:right w:val="none" w:sz="0" w:space="0" w:color="auto"/>
          </w:divBdr>
          <w:divsChild>
            <w:div w:id="33627939">
              <w:marLeft w:val="0"/>
              <w:marRight w:val="0"/>
              <w:marTop w:val="0"/>
              <w:marBottom w:val="0"/>
              <w:divBdr>
                <w:top w:val="none" w:sz="0" w:space="0" w:color="auto"/>
                <w:left w:val="none" w:sz="0" w:space="0" w:color="auto"/>
                <w:bottom w:val="none" w:sz="0" w:space="0" w:color="auto"/>
                <w:right w:val="none" w:sz="0" w:space="0" w:color="auto"/>
              </w:divBdr>
              <w:divsChild>
                <w:div w:id="1509785198">
                  <w:marLeft w:val="0"/>
                  <w:marRight w:val="0"/>
                  <w:marTop w:val="0"/>
                  <w:marBottom w:val="0"/>
                  <w:divBdr>
                    <w:top w:val="none" w:sz="0" w:space="0" w:color="auto"/>
                    <w:left w:val="none" w:sz="0" w:space="0" w:color="auto"/>
                    <w:bottom w:val="none" w:sz="0" w:space="0" w:color="auto"/>
                    <w:right w:val="none" w:sz="0" w:space="0" w:color="auto"/>
                  </w:divBdr>
                  <w:divsChild>
                    <w:div w:id="1024021469">
                      <w:marLeft w:val="0"/>
                      <w:marRight w:val="0"/>
                      <w:marTop w:val="0"/>
                      <w:marBottom w:val="0"/>
                      <w:divBdr>
                        <w:top w:val="none" w:sz="0" w:space="0" w:color="auto"/>
                        <w:left w:val="none" w:sz="0" w:space="0" w:color="auto"/>
                        <w:bottom w:val="none" w:sz="0" w:space="0" w:color="auto"/>
                        <w:right w:val="none" w:sz="0" w:space="0" w:color="auto"/>
                      </w:divBdr>
                      <w:divsChild>
                        <w:div w:id="704788912">
                          <w:marLeft w:val="0"/>
                          <w:marRight w:val="0"/>
                          <w:marTop w:val="0"/>
                          <w:marBottom w:val="0"/>
                          <w:divBdr>
                            <w:top w:val="none" w:sz="0" w:space="0" w:color="auto"/>
                            <w:left w:val="none" w:sz="0" w:space="0" w:color="auto"/>
                            <w:bottom w:val="none" w:sz="0" w:space="0" w:color="auto"/>
                            <w:right w:val="none" w:sz="0" w:space="0" w:color="auto"/>
                          </w:divBdr>
                          <w:divsChild>
                            <w:div w:id="5191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132092">
      <w:bodyDiv w:val="1"/>
      <w:marLeft w:val="0"/>
      <w:marRight w:val="0"/>
      <w:marTop w:val="0"/>
      <w:marBottom w:val="0"/>
      <w:divBdr>
        <w:top w:val="none" w:sz="0" w:space="0" w:color="auto"/>
        <w:left w:val="none" w:sz="0" w:space="0" w:color="auto"/>
        <w:bottom w:val="none" w:sz="0" w:space="0" w:color="auto"/>
        <w:right w:val="none" w:sz="0" w:space="0" w:color="auto"/>
      </w:divBdr>
      <w:divsChild>
        <w:div w:id="698972991">
          <w:marLeft w:val="0"/>
          <w:marRight w:val="0"/>
          <w:marTop w:val="0"/>
          <w:marBottom w:val="0"/>
          <w:divBdr>
            <w:top w:val="none" w:sz="0" w:space="0" w:color="auto"/>
            <w:left w:val="none" w:sz="0" w:space="0" w:color="auto"/>
            <w:bottom w:val="none" w:sz="0" w:space="0" w:color="auto"/>
            <w:right w:val="none" w:sz="0" w:space="0" w:color="auto"/>
          </w:divBdr>
          <w:divsChild>
            <w:div w:id="1417357382">
              <w:marLeft w:val="0"/>
              <w:marRight w:val="0"/>
              <w:marTop w:val="0"/>
              <w:marBottom w:val="0"/>
              <w:divBdr>
                <w:top w:val="none" w:sz="0" w:space="0" w:color="auto"/>
                <w:left w:val="none" w:sz="0" w:space="0" w:color="auto"/>
                <w:bottom w:val="none" w:sz="0" w:space="0" w:color="auto"/>
                <w:right w:val="none" w:sz="0" w:space="0" w:color="auto"/>
              </w:divBdr>
              <w:divsChild>
                <w:div w:id="1222860749">
                  <w:marLeft w:val="0"/>
                  <w:marRight w:val="0"/>
                  <w:marTop w:val="0"/>
                  <w:marBottom w:val="0"/>
                  <w:divBdr>
                    <w:top w:val="none" w:sz="0" w:space="0" w:color="auto"/>
                    <w:left w:val="none" w:sz="0" w:space="0" w:color="auto"/>
                    <w:bottom w:val="none" w:sz="0" w:space="0" w:color="auto"/>
                    <w:right w:val="none" w:sz="0" w:space="0" w:color="auto"/>
                  </w:divBdr>
                  <w:divsChild>
                    <w:div w:id="420101506">
                      <w:marLeft w:val="0"/>
                      <w:marRight w:val="0"/>
                      <w:marTop w:val="0"/>
                      <w:marBottom w:val="0"/>
                      <w:divBdr>
                        <w:top w:val="none" w:sz="0" w:space="0" w:color="auto"/>
                        <w:left w:val="none" w:sz="0" w:space="0" w:color="auto"/>
                        <w:bottom w:val="none" w:sz="0" w:space="0" w:color="auto"/>
                        <w:right w:val="none" w:sz="0" w:space="0" w:color="auto"/>
                      </w:divBdr>
                      <w:divsChild>
                        <w:div w:id="1169827309">
                          <w:marLeft w:val="0"/>
                          <w:marRight w:val="0"/>
                          <w:marTop w:val="0"/>
                          <w:marBottom w:val="0"/>
                          <w:divBdr>
                            <w:top w:val="none" w:sz="0" w:space="0" w:color="auto"/>
                            <w:left w:val="none" w:sz="0" w:space="0" w:color="auto"/>
                            <w:bottom w:val="none" w:sz="0" w:space="0" w:color="auto"/>
                            <w:right w:val="none" w:sz="0" w:space="0" w:color="auto"/>
                          </w:divBdr>
                          <w:divsChild>
                            <w:div w:id="5916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067707">
      <w:bodyDiv w:val="1"/>
      <w:marLeft w:val="0"/>
      <w:marRight w:val="0"/>
      <w:marTop w:val="0"/>
      <w:marBottom w:val="0"/>
      <w:divBdr>
        <w:top w:val="none" w:sz="0" w:space="0" w:color="auto"/>
        <w:left w:val="none" w:sz="0" w:space="0" w:color="auto"/>
        <w:bottom w:val="none" w:sz="0" w:space="0" w:color="auto"/>
        <w:right w:val="none" w:sz="0" w:space="0" w:color="auto"/>
      </w:divBdr>
      <w:divsChild>
        <w:div w:id="1131558931">
          <w:marLeft w:val="0"/>
          <w:marRight w:val="0"/>
          <w:marTop w:val="0"/>
          <w:marBottom w:val="0"/>
          <w:divBdr>
            <w:top w:val="none" w:sz="0" w:space="0" w:color="auto"/>
            <w:left w:val="none" w:sz="0" w:space="0" w:color="auto"/>
            <w:bottom w:val="none" w:sz="0" w:space="0" w:color="auto"/>
            <w:right w:val="none" w:sz="0" w:space="0" w:color="auto"/>
          </w:divBdr>
        </w:div>
        <w:div w:id="1115247595">
          <w:marLeft w:val="0"/>
          <w:marRight w:val="0"/>
          <w:marTop w:val="0"/>
          <w:marBottom w:val="0"/>
          <w:divBdr>
            <w:top w:val="none" w:sz="0" w:space="0" w:color="auto"/>
            <w:left w:val="none" w:sz="0" w:space="0" w:color="auto"/>
            <w:bottom w:val="none" w:sz="0" w:space="0" w:color="auto"/>
            <w:right w:val="none" w:sz="0" w:space="0" w:color="auto"/>
          </w:divBdr>
        </w:div>
        <w:div w:id="1990594282">
          <w:marLeft w:val="0"/>
          <w:marRight w:val="0"/>
          <w:marTop w:val="0"/>
          <w:marBottom w:val="0"/>
          <w:divBdr>
            <w:top w:val="none" w:sz="0" w:space="0" w:color="auto"/>
            <w:left w:val="none" w:sz="0" w:space="0" w:color="auto"/>
            <w:bottom w:val="none" w:sz="0" w:space="0" w:color="auto"/>
            <w:right w:val="none" w:sz="0" w:space="0" w:color="auto"/>
          </w:divBdr>
        </w:div>
        <w:div w:id="1130707063">
          <w:marLeft w:val="0"/>
          <w:marRight w:val="0"/>
          <w:marTop w:val="0"/>
          <w:marBottom w:val="0"/>
          <w:divBdr>
            <w:top w:val="none" w:sz="0" w:space="0" w:color="auto"/>
            <w:left w:val="none" w:sz="0" w:space="0" w:color="auto"/>
            <w:bottom w:val="none" w:sz="0" w:space="0" w:color="auto"/>
            <w:right w:val="none" w:sz="0" w:space="0" w:color="auto"/>
          </w:divBdr>
        </w:div>
        <w:div w:id="1029447868">
          <w:marLeft w:val="0"/>
          <w:marRight w:val="0"/>
          <w:marTop w:val="0"/>
          <w:marBottom w:val="0"/>
          <w:divBdr>
            <w:top w:val="none" w:sz="0" w:space="0" w:color="auto"/>
            <w:left w:val="none" w:sz="0" w:space="0" w:color="auto"/>
            <w:bottom w:val="none" w:sz="0" w:space="0" w:color="auto"/>
            <w:right w:val="none" w:sz="0" w:space="0" w:color="auto"/>
          </w:divBdr>
        </w:div>
        <w:div w:id="1334336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 Id="rId22" Type="http://schemas.openxmlformats.org/officeDocument/2006/relationships/customXml" Target="../customXml/item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39915062</IDBDocs_x0020_Number>
    <TaxCatchAll xmlns="cdc7663a-08f0-4737-9e8c-148ce897a09c">
      <Value>34</Value>
      <Value>27</Value>
      <Value>31</Value>
      <Value>2</Value>
      <Value>35</Value>
    </TaxCatchAll>
    <Phase xmlns="cdc7663a-08f0-4737-9e8c-148ce897a09c" xsi:nil="true"/>
    <SISCOR_x0020_Number xmlns="cdc7663a-08f0-4737-9e8c-148ce897a09c" xsi:nil="true"/>
    <Division_x0020_or_x0020_Unit xmlns="cdc7663a-08f0-4737-9e8c-148ce897a09c">IFD/CTI</Division_x0020_or_x0020_Unit>
    <Approval_x0020_Number xmlns="cdc7663a-08f0-4737-9e8c-148ce897a09c">ATN/KR-15415-UR;</Approval_x0020_Number>
    <Document_x0020_Author xmlns="cdc7663a-08f0-4737-9e8c-148ce897a09c">Crespi, Gustavo Atilio</Document_x0020_Author>
    <Fiscal_x0020_Year_x0020_IDB xmlns="cdc7663a-08f0-4737-9e8c-148ce897a09c">2018</Fiscal_x0020_Year_x0020_IDB>
    <Other_x0020_Author xmlns="cdc7663a-08f0-4737-9e8c-148ce897a09c" xsi:nil="true"/>
    <Project_x0020_Number xmlns="cdc7663a-08f0-4737-9e8c-148ce897a09c">UR-T1125</Project_x0020_Number>
    <Package_x0020_Code xmlns="cdc7663a-08f0-4737-9e8c-148ce897a09c" xsi:nil="true"/>
    <Key_x0020_Document xmlns="cdc7663a-08f0-4737-9e8c-148ce897a09c">false</Key_x0020_Document>
    <Migration_x0020_Info xmlns="cdc7663a-08f0-4737-9e8c-148ce897a09c">&lt;div class="ExternalClass8D3F60F07F9E46489BCD13C873EB25DD"&gt;MS WORDTC-DOCUMENTApproved TC document0Y&lt;/div&gt;</Migration_x0020_Info>
    <Operation_x0020_Type xmlns="cdc7663a-08f0-4737-9e8c-148ce897a09c">Technical Cooperation</Operation_x0020_Type>
    <Document_x0020_Language_x0020_IDB xmlns="cdc7663a-08f0-4737-9e8c-148ce897a09c">English</Document_x0020_Language_x0020_IDB>
    <Identifier xmlns="cdc7663a-08f0-4737-9e8c-148ce897a09c"> ANNEX</Identifier>
    <Record_x0020_Number xmlns="cdc7663a-08f0-4737-9e8c-148ce897a09c">R0000152784</Record_x0020_Number>
    <Access_x0020_to_x0020_Information_x00a0_Policy xmlns="cdc7663a-08f0-4737-9e8c-148ce897a09c">Public</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Uruguay</TermName>
          <TermId xmlns="http://schemas.microsoft.com/office/infopath/2007/PartnerControls">5d9b6fdd-d595-4446-a0eb-c14b465f6d0e</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STI POLICY ＆ INSTITUTIONS</TermName>
          <TermId xmlns="http://schemas.microsoft.com/office/infopath/2007/PartnerControls">cd7181a5-1672-417a-9820-de106a5c5933</TermId>
        </TermInfo>
      </Terms>
    </b2ec7cfb18674cb8803df6b262e8b107>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KPC</TermName>
          <TermId xmlns="http://schemas.microsoft.com/office/infopath/2007/PartnerControls">5f5c9b2d-5652-4bcd-a31b-95fa1639f0e8</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0cc5734e-64eb-4bef-9520-748f3938df0e</TermId>
        </TermInfo>
      </Terms>
    </nddeef1749674d76abdbe4b239a70bc6>
    <_dlc_DocId xmlns="cdc7663a-08f0-4737-9e8c-148ce897a09c">EZSHARE-1827188128-38</_dlc_DocId>
    <_dlc_DocIdUrl xmlns="cdc7663a-08f0-4737-9e8c-148ce897a09c">
      <Url>https://idbg.sharepoint.com/teams/EZ-UR-TCP/UR-T1125/_layouts/15/DocIdRedir.aspx?ID=EZSHARE-1827188128-38</Url>
      <Description>EZSHARE-1827188128-38</Description>
    </_dlc_DocIdUrl>
    <Related_x0020_SisCor_x0020_Number xmlns="cdc7663a-08f0-4737-9e8c-148ce897a09c" xsi:nil="true"/>
    <Disclosure_x0020_Activity xmlns="cdc7663a-08f0-4737-9e8c-148ce897a09c">Approved 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z-Operations" ma:contentTypeID="0x010100ACF722E9F6B0B149B0CD8BE2560A667200062E288E090CEF438452483470F67E19" ma:contentTypeVersion="16" ma:contentTypeDescription="The base project type from which other project content types inherit their information." ma:contentTypeScope="" ma:versionID="93bf75bda1d5541e3e805aaa683a78a2">
  <xsd:schema xmlns:xsd="http://www.w3.org/2001/XMLSchema" xmlns:xs="http://www.w3.org/2001/XMLSchema" xmlns:p="http://schemas.microsoft.com/office/2006/metadata/properties" xmlns:ns2="cdc7663a-08f0-4737-9e8c-148ce897a09c" targetNamespace="http://schemas.microsoft.com/office/2006/metadata/properties" ma:root="true" ma:fieldsID="9226591c17a5fd9591ac09c8f5aa647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C010959E8FFB4468B7E89FA29FE5F01" ma:contentTypeVersion="29" ma:contentTypeDescription="A content type to manage public (operations) IDB documents" ma:contentTypeScope="" ma:versionID="f56263f0dcbda8a1732093eb88f97af1">
  <xsd:schema xmlns:xsd="http://www.w3.org/2001/XMLSchema" xmlns:xs="http://www.w3.org/2001/XMLSchema" xmlns:p="http://schemas.microsoft.com/office/2006/metadata/properties" xmlns:ns2="cdc7663a-08f0-4737-9e8c-148ce897a09c" targetNamespace="http://schemas.microsoft.com/office/2006/metadata/properties" ma:root="true" ma:fieldsID="08435bb4c08a46c5c37ae1d3407254a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7CFD5A51-87BA-42CD-A920-B5503E5FB53D}"/>
</file>

<file path=customXml/itemProps2.xml><?xml version="1.0" encoding="utf-8"?>
<ds:datastoreItem xmlns:ds="http://schemas.openxmlformats.org/officeDocument/2006/customXml" ds:itemID="{83297C92-7EF4-448B-AD69-1D7DE6401D4E}"/>
</file>

<file path=customXml/itemProps3.xml><?xml version="1.0" encoding="utf-8"?>
<ds:datastoreItem xmlns:ds="http://schemas.openxmlformats.org/officeDocument/2006/customXml" ds:itemID="{9C75BC95-F733-4B3D-8288-A6DE05697643}"/>
</file>

<file path=customXml/itemProps4.xml><?xml version="1.0" encoding="utf-8"?>
<ds:datastoreItem xmlns:ds="http://schemas.openxmlformats.org/officeDocument/2006/customXml" ds:itemID="{5AA0CF5B-FB16-4899-8F28-B6A01B5B161D}"/>
</file>

<file path=customXml/itemProps5.xml><?xml version="1.0" encoding="utf-8"?>
<ds:datastoreItem xmlns:ds="http://schemas.openxmlformats.org/officeDocument/2006/customXml" ds:itemID="{9B363FAC-8B15-4304-BD18-B5CB7DD2842F}"/>
</file>

<file path=customXml/itemProps6.xml><?xml version="1.0" encoding="utf-8"?>
<ds:datastoreItem xmlns:ds="http://schemas.openxmlformats.org/officeDocument/2006/customXml" ds:itemID="{14052C91-F183-4AB0-AE28-19A02BBBF65C}"/>
</file>

<file path=customXml/itemProps7.xml><?xml version="1.0" encoding="utf-8"?>
<ds:datastoreItem xmlns:ds="http://schemas.openxmlformats.org/officeDocument/2006/customXml" ds:itemID="{0795CDF9-3DDF-4E22-9687-7E08B9739E12}"/>
</file>

<file path=customXml/itemProps8.xml><?xml version="1.0" encoding="utf-8"?>
<ds:datastoreItem xmlns:ds="http://schemas.openxmlformats.org/officeDocument/2006/customXml" ds:itemID="{21A7930E-28C9-408F-B9CC-33325ED47DD3}"/>
</file>

<file path=docProps/app.xml><?xml version="1.0" encoding="utf-8"?>
<Properties xmlns="http://schemas.openxmlformats.org/officeDocument/2006/extended-properties" xmlns:vt="http://schemas.openxmlformats.org/officeDocument/2006/docPropsVTypes">
  <Template>Normal.dotm</Template>
  <TotalTime>15</TotalTime>
  <Pages>17</Pages>
  <Words>4466</Words>
  <Characters>25461</Characters>
  <Application>Microsoft Office Word</Application>
  <DocSecurity>0</DocSecurity>
  <Lines>212</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 Terms of Reference (UR-T1125)</dc:title>
  <dc:creator>Ricardo Correa</dc:creator>
  <cp:keywords/>
  <cp:lastModifiedBy>IADB</cp:lastModifiedBy>
  <cp:revision>10</cp:revision>
  <cp:lastPrinted>2015-11-03T19:46:00Z</cp:lastPrinted>
  <dcterms:created xsi:type="dcterms:W3CDTF">2015-10-21T00:03:00Z</dcterms:created>
  <dcterms:modified xsi:type="dcterms:W3CDTF">2015-11-03T19:46:00Z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Function Operations IDB">
    <vt:lpwstr>2;#Project Preparation, Planning and Design|29ca0c72-1fc4-435f-a09c-28585cb5eac9</vt:lpwstr>
  </property>
  <property fmtid="{D5CDD505-2E9C-101B-9397-08002B2CF9AE}" pid="5" name="Disclosure Activity">
    <vt:lpwstr>Approved TC document</vt:lpwstr>
  </property>
  <property fmtid="{D5CDD505-2E9C-101B-9397-08002B2CF9AE}" pid="6" name="Sub_x002d_Sector">
    <vt:lpwstr/>
  </property>
  <property fmtid="{D5CDD505-2E9C-101B-9397-08002B2CF9AE}" pid="7" name="TaxKeywordTaxHTField">
    <vt:lpwstr/>
  </property>
  <property fmtid="{D5CDD505-2E9C-101B-9397-08002B2CF9AE}" pid="8" name="Series Operations IDB">
    <vt:lpwstr>11;#Loan Proposal|6ee86b6f-6e46-485b-8bfb-87a1f44622ac</vt:lpwstr>
  </property>
  <property fmtid="{D5CDD505-2E9C-101B-9397-08002B2CF9AE}" pid="10" name="Country">
    <vt:lpwstr>27;#Uruguay|5d9b6fdd-d595-4446-a0eb-c14b465f6d0e</vt:lpwstr>
  </property>
  <property fmtid="{D5CDD505-2E9C-101B-9397-08002B2CF9AE}" pid="11" name="Fund IDB">
    <vt:lpwstr>34;#KPC|5f5c9b2d-5652-4bcd-a31b-95fa1639f0e8</vt:lpwstr>
  </property>
  <property fmtid="{D5CDD505-2E9C-101B-9397-08002B2CF9AE}" pid="12" name="Series_x0020_Operations_x0020_IDB">
    <vt:lpwstr>11;#Loan Proposal|6ee86b6f-6e46-485b-8bfb-87a1f44622ac</vt:lpwstr>
  </property>
  <property fmtid="{D5CDD505-2E9C-101B-9397-08002B2CF9AE}" pid="13" name="Webtopic">
    <vt:lpwstr/>
  </property>
  <property fmtid="{D5CDD505-2E9C-101B-9397-08002B2CF9AE}" pid="14" name="Sector IDB">
    <vt:lpwstr>31;#SCIENCE AND TECHNOLOGY|0cc5734e-64eb-4bef-9520-748f3938df0e</vt:lpwstr>
  </property>
  <property fmtid="{D5CDD505-2E9C-101B-9397-08002B2CF9AE}" pid="15" name="Sub-Sector">
    <vt:lpwstr>35;#STI POLICY ＆ INSTITUTIONS|cd7181a5-1672-417a-9820-de106a5c5933</vt:lpwstr>
  </property>
  <property fmtid="{D5CDD505-2E9C-101B-9397-08002B2CF9AE}" pid="16" name="_dlc_DocIdItemGuid">
    <vt:lpwstr>2f1b35f2-afa9-4746-978c-e6c2ec692179</vt:lpwstr>
  </property>
  <property fmtid="{D5CDD505-2E9C-101B-9397-08002B2CF9AE}" pid="17" name="Abstract">
    <vt:lpwstr/>
  </property>
  <property fmtid="{D5CDD505-2E9C-101B-9397-08002B2CF9AE}" pid="18" name="Region">
    <vt:lpwstr/>
  </property>
  <property fmtid="{D5CDD505-2E9C-101B-9397-08002B2CF9AE}" pid="19" name="Publication Type">
    <vt:lpwstr/>
  </property>
  <property fmtid="{D5CDD505-2E9C-101B-9397-08002B2CF9AE}" pid="21" name="Publishing House">
    <vt:lpwstr/>
  </property>
  <property fmtid="{D5CDD505-2E9C-101B-9397-08002B2CF9AE}" pid="23" name="KP Topics">
    <vt:lpwstr/>
  </property>
  <property fmtid="{D5CDD505-2E9C-101B-9397-08002B2CF9AE}" pid="24" name="Editor1">
    <vt:lpwstr/>
  </property>
  <property fmtid="{D5CDD505-2E9C-101B-9397-08002B2CF9AE}" pid="25" name="ATI Undisclose Document Workflow">
    <vt:lpwstr/>
  </property>
  <property fmtid="{D5CDD505-2E9C-101B-9397-08002B2CF9AE}" pid="26" name="ATI Disclose Document Workflow v5">
    <vt:lpwstr/>
  </property>
  <property fmtid="{D5CDD505-2E9C-101B-9397-08002B2CF9AE}" pid="27" name="RecordPoint_ActiveItemMoved">
    <vt:lpwstr>/teams/EZ-UR-TCP/UR-T1125/15 LifeCycle Milestones/Draft Area/Annex II - Terms of Reference (UR-T1125) [39915062].docx</vt:lpwstr>
  </property>
  <property fmtid="{D5CDD505-2E9C-101B-9397-08002B2CF9AE}" pid="28" name="RecordStorageActiveId">
    <vt:lpwstr>517bfdae-ed33-4474-bfcc-c77fc843fdce</vt:lpwstr>
  </property>
  <property fmtid="{D5CDD505-2E9C-101B-9397-08002B2CF9AE}" pid="29" name="ContentTypeId">
    <vt:lpwstr>0x0101001A458A224826124E8B45B1D613300CFC00EC010959E8FFB4468B7E89FA29FE5F01</vt:lpwstr>
  </property>
</Properties>
</file>